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010B355" w:rsidR="00C723BC" w:rsidRPr="00183F4C" w:rsidRDefault="00806805" w:rsidP="00E27F01">
            <w:pPr>
              <w:pStyle w:val="T2"/>
            </w:pPr>
            <w:r>
              <w:rPr>
                <w:lang w:eastAsia="ko-KR"/>
              </w:rPr>
              <w:t>11ax D0.5 MU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  <w:r w:rsidR="00E27F01">
              <w:rPr>
                <w:lang w:eastAsia="ko-KR"/>
              </w:rPr>
              <w:t>CID 807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FC01C75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857C61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57C61">
              <w:rPr>
                <w:b w:val="0"/>
                <w:sz w:val="20"/>
                <w:lang w:eastAsia="ko-KR"/>
              </w:rPr>
              <w:t>05</w:t>
            </w:r>
            <w:bookmarkStart w:id="0" w:name="_GoBack"/>
            <w:bookmarkEnd w:id="0"/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034C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6137E" w:rsidRDefault="00F613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72F1517B" w:rsidR="00F6137E" w:rsidRDefault="00F6137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74DF7">
                              <w:rPr>
                                <w:lang w:eastAsia="ko-KR"/>
                              </w:rPr>
                              <w:t>0.5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40CC9EA0" w14:textId="756D39A4" w:rsidR="00F6137E" w:rsidRDefault="00E27F01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807</w:t>
                            </w:r>
                          </w:p>
                          <w:p w14:paraId="04EE2D61" w14:textId="77777777" w:rsidR="00F6137E" w:rsidRDefault="00F6137E" w:rsidP="006A40FB">
                            <w:pPr>
                              <w:jc w:val="both"/>
                            </w:pPr>
                          </w:p>
                          <w:p w14:paraId="404FA021" w14:textId="77777777" w:rsidR="00F6137E" w:rsidRDefault="00F6137E" w:rsidP="006A40FB">
                            <w:pPr>
                              <w:jc w:val="both"/>
                            </w:pPr>
                          </w:p>
                          <w:p w14:paraId="49BEED2D" w14:textId="77777777" w:rsidR="00F6137E" w:rsidRDefault="00F6137E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F6137E" w:rsidRDefault="00F6137E" w:rsidP="006A40FB">
                            <w:pPr>
                              <w:jc w:val="both"/>
                            </w:pPr>
                          </w:p>
                          <w:p w14:paraId="08F6AC5D" w14:textId="77777777" w:rsidR="00F6137E" w:rsidRDefault="00F6137E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21BF2F3" w14:textId="7544323C" w:rsidR="00F14289" w:rsidRDefault="00F14289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6137E" w:rsidRDefault="00F6137E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F6137E" w:rsidRDefault="00F613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72F1517B" w:rsidR="00F6137E" w:rsidRDefault="00F6137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74DF7">
                        <w:rPr>
                          <w:lang w:eastAsia="ko-KR"/>
                        </w:rPr>
                        <w:t>0.5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40CC9EA0" w14:textId="756D39A4" w:rsidR="00F6137E" w:rsidRDefault="00E27F01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807</w:t>
                      </w:r>
                    </w:p>
                    <w:p w14:paraId="04EE2D61" w14:textId="77777777" w:rsidR="00F6137E" w:rsidRDefault="00F6137E" w:rsidP="006A40FB">
                      <w:pPr>
                        <w:jc w:val="both"/>
                      </w:pPr>
                    </w:p>
                    <w:p w14:paraId="404FA021" w14:textId="77777777" w:rsidR="00F6137E" w:rsidRDefault="00F6137E" w:rsidP="006A40FB">
                      <w:pPr>
                        <w:jc w:val="both"/>
                      </w:pPr>
                    </w:p>
                    <w:p w14:paraId="49BEED2D" w14:textId="77777777" w:rsidR="00F6137E" w:rsidRDefault="00F6137E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F6137E" w:rsidRDefault="00F6137E" w:rsidP="006A40FB">
                      <w:pPr>
                        <w:jc w:val="both"/>
                      </w:pPr>
                    </w:p>
                    <w:p w14:paraId="08F6AC5D" w14:textId="77777777" w:rsidR="00F6137E" w:rsidRDefault="00F6137E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21BF2F3" w14:textId="7544323C" w:rsidR="00F14289" w:rsidRDefault="00F14289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6137E" w:rsidRDefault="00F6137E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6B98058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74DF7">
        <w:rPr>
          <w:lang w:eastAsia="ko-KR"/>
        </w:rPr>
        <w:t>x</w:t>
      </w:r>
      <w:proofErr w:type="spellEnd"/>
      <w:r w:rsidR="00F74DF7">
        <w:rPr>
          <w:lang w:eastAsia="ko-KR"/>
        </w:rPr>
        <w:t xml:space="preserve"> D0.5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39B712B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74DF7">
        <w:rPr>
          <w:b/>
          <w:bCs/>
          <w:i/>
          <w:iCs/>
          <w:lang w:eastAsia="ko-KR"/>
        </w:rPr>
        <w:t>D0.5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541"/>
        <w:gridCol w:w="1080"/>
        <w:gridCol w:w="630"/>
        <w:gridCol w:w="990"/>
        <w:gridCol w:w="2875"/>
        <w:gridCol w:w="1613"/>
        <w:gridCol w:w="3219"/>
      </w:tblGrid>
      <w:tr w:rsidR="004446E2" w:rsidRPr="0043413E" w14:paraId="5DA65416" w14:textId="77777777" w:rsidTr="004446E2">
        <w:trPr>
          <w:trHeight w:val="373"/>
        </w:trPr>
        <w:tc>
          <w:tcPr>
            <w:tcW w:w="54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3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19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446E2" w:rsidRPr="0043413E" w14:paraId="414C1E1F" w14:textId="77777777" w:rsidTr="004446E2">
        <w:trPr>
          <w:trHeight w:val="1002"/>
        </w:trPr>
        <w:tc>
          <w:tcPr>
            <w:tcW w:w="541" w:type="dxa"/>
          </w:tcPr>
          <w:p w14:paraId="04A42EED" w14:textId="7921992B" w:rsidR="004446E2" w:rsidRPr="004C1A49" w:rsidRDefault="004446E2" w:rsidP="004C1A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4C1A49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080" w:type="dxa"/>
          </w:tcPr>
          <w:p w14:paraId="29A8DF6A" w14:textId="18FDF1C5" w:rsidR="004446E2" w:rsidRPr="004C1A49" w:rsidRDefault="004446E2" w:rsidP="004C1A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4C1A49">
              <w:rPr>
                <w:rFonts w:ascii="Arial" w:hAnsi="Arial" w:cs="Arial"/>
                <w:sz w:val="16"/>
                <w:szCs w:val="16"/>
              </w:rPr>
              <w:t>Jinsoo</w:t>
            </w:r>
            <w:proofErr w:type="spellEnd"/>
            <w:r w:rsidRPr="004C1A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C1A49">
              <w:rPr>
                <w:rFonts w:ascii="Arial" w:hAnsi="Arial" w:cs="Arial"/>
                <w:sz w:val="16"/>
                <w:szCs w:val="16"/>
              </w:rPr>
              <w:t>Ahn</w:t>
            </w:r>
            <w:proofErr w:type="spellEnd"/>
          </w:p>
        </w:tc>
        <w:tc>
          <w:tcPr>
            <w:tcW w:w="630" w:type="dxa"/>
          </w:tcPr>
          <w:p w14:paraId="4E8FAA84" w14:textId="2B7A3402" w:rsidR="004446E2" w:rsidRPr="004C1A49" w:rsidRDefault="004446E2" w:rsidP="004C1A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4C1A49">
              <w:rPr>
                <w:rFonts w:ascii="Arial" w:hAnsi="Arial" w:cs="Arial"/>
                <w:sz w:val="16"/>
                <w:szCs w:val="16"/>
              </w:rPr>
              <w:t>39.53</w:t>
            </w:r>
          </w:p>
        </w:tc>
        <w:tc>
          <w:tcPr>
            <w:tcW w:w="990" w:type="dxa"/>
          </w:tcPr>
          <w:p w14:paraId="788D6EF4" w14:textId="0A2A0087" w:rsidR="004446E2" w:rsidRPr="004C1A49" w:rsidRDefault="004446E2" w:rsidP="004C1A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4C1A49">
              <w:rPr>
                <w:rFonts w:ascii="Arial" w:hAnsi="Arial" w:cs="Arial"/>
                <w:sz w:val="16"/>
                <w:szCs w:val="16"/>
              </w:rPr>
              <w:t>10.3.2.4</w:t>
            </w:r>
          </w:p>
        </w:tc>
        <w:tc>
          <w:tcPr>
            <w:tcW w:w="2875" w:type="dxa"/>
          </w:tcPr>
          <w:p w14:paraId="64E68125" w14:textId="0862FFAE" w:rsidR="004446E2" w:rsidRPr="004C1A49" w:rsidRDefault="004446E2" w:rsidP="004C1A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4C1A49">
              <w:rPr>
                <w:rFonts w:ascii="Arial" w:hAnsi="Arial" w:cs="Arial"/>
                <w:sz w:val="16"/>
                <w:szCs w:val="16"/>
              </w:rPr>
              <w:t>Because trigger frame always sets relatively long NAV duration, NAV reset issues on Trigger frame shall be considered to enhance channel usage performance. Transmitting CF-END Frame is the only one solution but using HE format CF-END could be a better solution because of two NAV.</w:t>
            </w:r>
          </w:p>
        </w:tc>
        <w:tc>
          <w:tcPr>
            <w:tcW w:w="1613" w:type="dxa"/>
          </w:tcPr>
          <w:p w14:paraId="79F5680B" w14:textId="58F7785F" w:rsidR="004446E2" w:rsidRPr="004C1A49" w:rsidRDefault="004446E2" w:rsidP="004C1A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4C1A49">
              <w:rPr>
                <w:rFonts w:ascii="Arial" w:hAnsi="Arial" w:cs="Arial"/>
                <w:sz w:val="16"/>
                <w:szCs w:val="16"/>
              </w:rPr>
              <w:t>Insert the following at the 10.3.2.4 line 46</w:t>
            </w:r>
            <w:r w:rsidRPr="004C1A49">
              <w:rPr>
                <w:rFonts w:ascii="Arial" w:hAnsi="Arial" w:cs="Arial"/>
                <w:sz w:val="16"/>
                <w:szCs w:val="16"/>
              </w:rPr>
              <w:br/>
              <w:t>"An AP STA that transmitted Trigger Frame transmits CF-END frame in HE-SU-PPDU format to reset NAV of recipients if no PHY-</w:t>
            </w:r>
            <w:proofErr w:type="spellStart"/>
            <w:r w:rsidRPr="004C1A49">
              <w:rPr>
                <w:rFonts w:ascii="Arial" w:hAnsi="Arial" w:cs="Arial"/>
                <w:sz w:val="16"/>
                <w:szCs w:val="16"/>
              </w:rPr>
              <w:t>RXSTART.indication</w:t>
            </w:r>
            <w:proofErr w:type="spellEnd"/>
            <w:r w:rsidRPr="004C1A49">
              <w:rPr>
                <w:rFonts w:ascii="Arial" w:hAnsi="Arial" w:cs="Arial"/>
                <w:sz w:val="16"/>
                <w:szCs w:val="16"/>
              </w:rPr>
              <w:t xml:space="preserve"> primitive is received from the PHY during a period with a duration of </w:t>
            </w:r>
            <w:proofErr w:type="spellStart"/>
            <w:r w:rsidRPr="004C1A49">
              <w:rPr>
                <w:rFonts w:ascii="Arial" w:hAnsi="Arial" w:cs="Arial"/>
                <w:sz w:val="16"/>
                <w:szCs w:val="16"/>
              </w:rPr>
              <w:t>aSIFSTime</w:t>
            </w:r>
            <w:proofErr w:type="spellEnd"/>
            <w:r w:rsidRPr="004C1A49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 w:rsidRPr="004C1A49">
              <w:rPr>
                <w:rFonts w:ascii="Arial" w:hAnsi="Arial" w:cs="Arial"/>
                <w:sz w:val="16"/>
                <w:szCs w:val="16"/>
              </w:rPr>
              <w:t>aRxPHYStartDelay</w:t>
            </w:r>
            <w:proofErr w:type="spellEnd"/>
            <w:r w:rsidRPr="004C1A49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 w:rsidRPr="004C1A49">
              <w:rPr>
                <w:rFonts w:ascii="Arial" w:hAnsi="Arial" w:cs="Arial"/>
                <w:sz w:val="16"/>
                <w:szCs w:val="16"/>
              </w:rPr>
              <w:t>nΓêÖaSlotTime</w:t>
            </w:r>
            <w:proofErr w:type="spellEnd"/>
            <w:r w:rsidRPr="004C1A49">
              <w:rPr>
                <w:rFonts w:ascii="Arial" w:hAnsi="Arial" w:cs="Arial"/>
                <w:sz w:val="16"/>
                <w:szCs w:val="16"/>
              </w:rPr>
              <w:t>, n is TBD (n=2 is usual case, n=1 is preferred)"</w:t>
            </w:r>
          </w:p>
        </w:tc>
        <w:tc>
          <w:tcPr>
            <w:tcW w:w="3219" w:type="dxa"/>
          </w:tcPr>
          <w:p w14:paraId="4BA950A3" w14:textId="14AAAB8B" w:rsidR="004446E2" w:rsidRDefault="00E27F01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Rejected – </w:t>
            </w:r>
          </w:p>
          <w:p w14:paraId="6233CCFD" w14:textId="77777777" w:rsidR="00E27F01" w:rsidRDefault="00E27F01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042BA210" w14:textId="25B18780" w:rsidR="00E27F01" w:rsidRDefault="00E27F01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Currenlty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, an AP is already allowed to send CF-End if there is no response for Trigger frame that initiates the TXOP, and AP does not become a TXOP holder.  </w:t>
            </w:r>
            <w:proofErr w:type="spellStart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Althoguht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AP needs to go through </w:t>
            </w:r>
            <w:proofErr w:type="spellStart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backoff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to send the CF-End after no response of Trigger frame, this operation aligns with the general concept of EDCA that only TXOP holder can send frames without going through </w:t>
            </w:r>
            <w:proofErr w:type="spellStart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backoff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.</w:t>
            </w:r>
          </w:p>
          <w:p w14:paraId="50608D93" w14:textId="77777777" w:rsidR="008A7B1F" w:rsidRDefault="008A7B1F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26A7F5E5" w14:textId="248CED2C" w:rsidR="00E27F01" w:rsidRDefault="008A7B1F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Further, if the AP senses busy when waiting for sending CF-End, AP probably should not send CF-End during busy medium because the medium may be actually used by other BSSs.</w:t>
            </w:r>
          </w:p>
          <w:p w14:paraId="640B39FA" w14:textId="77777777" w:rsidR="00703C31" w:rsidRDefault="00703C31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1DBC2548" w14:textId="130598FC" w:rsidR="00703C31" w:rsidRDefault="00703C31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Hence, the current scheme is enough to cover the case discussed by the commenter.</w:t>
            </w:r>
          </w:p>
          <w:p w14:paraId="380E8B6A" w14:textId="3A157973" w:rsidR="008A7B1F" w:rsidRDefault="008A7B1F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</w:t>
            </w:r>
          </w:p>
          <w:p w14:paraId="210741B8" w14:textId="77777777" w:rsidR="008A7B1F" w:rsidRDefault="008A7B1F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439A47F2" w14:textId="77777777" w:rsidR="008A7B1F" w:rsidRDefault="008A7B1F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385DB6FC" w14:textId="77777777" w:rsidR="008A7B1F" w:rsidRDefault="008A7B1F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7A12C799" w14:textId="77777777" w:rsidR="008A7B1F" w:rsidRDefault="008A7B1F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7AF849CC" w14:textId="77777777" w:rsidR="008A7B1F" w:rsidRDefault="008A7B1F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205C5DE4" w14:textId="77777777" w:rsidR="00E27F01" w:rsidRDefault="00E27F01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706B9D06" w14:textId="77777777" w:rsidR="00E27F01" w:rsidRDefault="00E27F01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4D0C9A89" w14:textId="77777777" w:rsidR="004446E2" w:rsidRDefault="004446E2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14:paraId="0E2BCC5F" w14:textId="16A0F4A6" w:rsidR="00E27F01" w:rsidRPr="00316708" w:rsidRDefault="00E27F01" w:rsidP="00447E0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</w:tc>
      </w:tr>
    </w:tbl>
    <w:p w14:paraId="23DC161F" w14:textId="10C6DECA" w:rsidR="005A4504" w:rsidRDefault="005A4504" w:rsidP="005A4504">
      <w:pPr>
        <w:rPr>
          <w:szCs w:val="22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16964887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1E691566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1D9274BD" w14:textId="77777777" w:rsidR="004D4077" w:rsidRDefault="004D4077" w:rsidP="000348B1">
      <w:pPr>
        <w:rPr>
          <w:rFonts w:ascii="TimesNewRomanPSMT" w:hAnsi="TimesNewRomanPSMT"/>
          <w:color w:val="000000"/>
          <w:sz w:val="20"/>
        </w:rPr>
      </w:pPr>
    </w:p>
    <w:p w14:paraId="745E884C" w14:textId="77777777" w:rsidR="00BE733D" w:rsidRDefault="00BE733D" w:rsidP="000348B1">
      <w:pPr>
        <w:rPr>
          <w:rFonts w:ascii="TimesNewRomanPSMT" w:hAnsi="TimesNewRomanPSMT"/>
          <w:color w:val="000000"/>
          <w:sz w:val="20"/>
        </w:rPr>
      </w:pPr>
    </w:p>
    <w:p w14:paraId="53B369D6" w14:textId="6833C78D" w:rsidR="00BA3938" w:rsidRPr="00BE733D" w:rsidRDefault="00BA3938" w:rsidP="000348B1">
      <w:pPr>
        <w:rPr>
          <w:rFonts w:ascii="TimesNewRomanPSMT" w:hAnsi="TimesNewRomanPSMT"/>
          <w:strike/>
          <w:color w:val="000000"/>
          <w:sz w:val="20"/>
        </w:rPr>
      </w:pPr>
    </w:p>
    <w:sectPr w:rsidR="00BA3938" w:rsidRPr="00BE733D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93B8E" w14:textId="77777777" w:rsidR="00475313" w:rsidRDefault="00475313">
      <w:r>
        <w:separator/>
      </w:r>
    </w:p>
  </w:endnote>
  <w:endnote w:type="continuationSeparator" w:id="0">
    <w:p w14:paraId="76C09DBC" w14:textId="77777777" w:rsidR="00475313" w:rsidRDefault="0047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7777777" w:rsidR="00F6137E" w:rsidRDefault="001F48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37E">
        <w:t>Submission</w:t>
      </w:r>
    </w:fldSimple>
    <w:r w:rsidR="00F6137E">
      <w:tab/>
      <w:t xml:space="preserve">page </w:t>
    </w:r>
    <w:r w:rsidR="00F6137E">
      <w:fldChar w:fldCharType="begin"/>
    </w:r>
    <w:r w:rsidR="00F6137E">
      <w:instrText xml:space="preserve">page </w:instrText>
    </w:r>
    <w:r w:rsidR="00F6137E">
      <w:fldChar w:fldCharType="separate"/>
    </w:r>
    <w:r w:rsidR="00857C61">
      <w:rPr>
        <w:noProof/>
      </w:rPr>
      <w:t>1</w:t>
    </w:r>
    <w:r w:rsidR="00F6137E">
      <w:rPr>
        <w:noProof/>
      </w:rPr>
      <w:fldChar w:fldCharType="end"/>
    </w:r>
    <w:r w:rsidR="00F6137E">
      <w:tab/>
    </w:r>
    <w:r w:rsidR="00F6137E">
      <w:rPr>
        <w:lang w:eastAsia="ko-KR"/>
      </w:rPr>
      <w:t>Po-Kai Huang</w:t>
    </w:r>
    <w:r w:rsidR="00F6137E">
      <w:t>, Intel Corporation</w:t>
    </w:r>
  </w:p>
  <w:p w14:paraId="6528C5E2" w14:textId="77777777" w:rsidR="00F6137E" w:rsidRDefault="00F613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20EB1" w14:textId="77777777" w:rsidR="00475313" w:rsidRDefault="00475313">
      <w:r>
        <w:separator/>
      </w:r>
    </w:p>
  </w:footnote>
  <w:footnote w:type="continuationSeparator" w:id="0">
    <w:p w14:paraId="14310848" w14:textId="77777777" w:rsidR="00475313" w:rsidRDefault="0047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12BBF24B" w:rsidR="00F6137E" w:rsidRDefault="00857C6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</w:t>
    </w:r>
    <w:r w:rsidR="00F6137E">
      <w:rPr>
        <w:lang w:eastAsia="ko-KR"/>
      </w:rPr>
      <w:t xml:space="preserve"> </w:t>
    </w:r>
    <w:r w:rsidR="00F6137E">
      <w:t>201</w:t>
    </w:r>
    <w:r w:rsidR="00F6137E">
      <w:rPr>
        <w:lang w:eastAsia="ko-KR"/>
      </w:rPr>
      <w:t>6</w:t>
    </w:r>
    <w:r w:rsidR="00F6137E">
      <w:tab/>
    </w:r>
    <w:r w:rsidR="00F6137E">
      <w:tab/>
    </w:r>
    <w:fldSimple w:instr=" TITLE  \* MERGEFORMAT ">
      <w:r>
        <w:t>doc.: IEEE 802.11-16/1389</w:t>
      </w:r>
      <w:r w:rsidR="00F6137E">
        <w:t>r</w:t>
      </w:r>
    </w:fldSimple>
    <w:r w:rsidR="00F74DF7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40035"/>
    <w:rsid w:val="000405C4"/>
    <w:rsid w:val="00041260"/>
    <w:rsid w:val="000437A5"/>
    <w:rsid w:val="000442DA"/>
    <w:rsid w:val="00046AD7"/>
    <w:rsid w:val="00047A89"/>
    <w:rsid w:val="00052123"/>
    <w:rsid w:val="0006276F"/>
    <w:rsid w:val="00062E86"/>
    <w:rsid w:val="0006732A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2C67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4FA"/>
    <w:rsid w:val="001015F8"/>
    <w:rsid w:val="00101CCD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A6341"/>
    <w:rsid w:val="001B0087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8BE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940"/>
    <w:rsid w:val="00263092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91A10"/>
    <w:rsid w:val="00294B37"/>
    <w:rsid w:val="002A195C"/>
    <w:rsid w:val="002A4A61"/>
    <w:rsid w:val="002C0375"/>
    <w:rsid w:val="002C61FC"/>
    <w:rsid w:val="002C66AA"/>
    <w:rsid w:val="002C6B4F"/>
    <w:rsid w:val="002C72E1"/>
    <w:rsid w:val="002D1CA6"/>
    <w:rsid w:val="002D1D40"/>
    <w:rsid w:val="002D36DC"/>
    <w:rsid w:val="002D4629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6708"/>
    <w:rsid w:val="003214E2"/>
    <w:rsid w:val="00323774"/>
    <w:rsid w:val="00325AB6"/>
    <w:rsid w:val="0032775F"/>
    <w:rsid w:val="003308A8"/>
    <w:rsid w:val="00332B0D"/>
    <w:rsid w:val="0034133D"/>
    <w:rsid w:val="003449F9"/>
    <w:rsid w:val="003479E4"/>
    <w:rsid w:val="00347C43"/>
    <w:rsid w:val="003546AD"/>
    <w:rsid w:val="00354A2D"/>
    <w:rsid w:val="00360C87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35F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7028"/>
    <w:rsid w:val="00457FA3"/>
    <w:rsid w:val="00462172"/>
    <w:rsid w:val="0047267B"/>
    <w:rsid w:val="00475313"/>
    <w:rsid w:val="00475A71"/>
    <w:rsid w:val="004765E7"/>
    <w:rsid w:val="00482AD0"/>
    <w:rsid w:val="00482AF6"/>
    <w:rsid w:val="00482CC3"/>
    <w:rsid w:val="00484A7A"/>
    <w:rsid w:val="004852CC"/>
    <w:rsid w:val="004866E1"/>
    <w:rsid w:val="00486EB3"/>
    <w:rsid w:val="0049468A"/>
    <w:rsid w:val="004A0AF4"/>
    <w:rsid w:val="004A3EA8"/>
    <w:rsid w:val="004B493F"/>
    <w:rsid w:val="004B50E4"/>
    <w:rsid w:val="004C0F0A"/>
    <w:rsid w:val="004C12FF"/>
    <w:rsid w:val="004C1A49"/>
    <w:rsid w:val="004C3C2A"/>
    <w:rsid w:val="004C6CAE"/>
    <w:rsid w:val="004C7919"/>
    <w:rsid w:val="004C7CE0"/>
    <w:rsid w:val="004D031C"/>
    <w:rsid w:val="004D03A1"/>
    <w:rsid w:val="004D071D"/>
    <w:rsid w:val="004D2D75"/>
    <w:rsid w:val="004D407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09C5"/>
    <w:rsid w:val="0054235E"/>
    <w:rsid w:val="0054425D"/>
    <w:rsid w:val="00547569"/>
    <w:rsid w:val="00547CC9"/>
    <w:rsid w:val="0055459B"/>
    <w:rsid w:val="00554995"/>
    <w:rsid w:val="00554EEF"/>
    <w:rsid w:val="00557272"/>
    <w:rsid w:val="005614EA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4372"/>
    <w:rsid w:val="005B5EF1"/>
    <w:rsid w:val="005B6C67"/>
    <w:rsid w:val="005C0CBC"/>
    <w:rsid w:val="005C4204"/>
    <w:rsid w:val="005C47AF"/>
    <w:rsid w:val="005C6823"/>
    <w:rsid w:val="005C793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617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36D5"/>
    <w:rsid w:val="00635200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36F0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2BF9"/>
    <w:rsid w:val="006D2C0F"/>
    <w:rsid w:val="006D3377"/>
    <w:rsid w:val="006D3E5E"/>
    <w:rsid w:val="006D5362"/>
    <w:rsid w:val="006E02DB"/>
    <w:rsid w:val="006E181A"/>
    <w:rsid w:val="006E2D44"/>
    <w:rsid w:val="006F38AD"/>
    <w:rsid w:val="006F3DD4"/>
    <w:rsid w:val="006F6897"/>
    <w:rsid w:val="00703C31"/>
    <w:rsid w:val="00707A74"/>
    <w:rsid w:val="00711E05"/>
    <w:rsid w:val="00720650"/>
    <w:rsid w:val="007208DD"/>
    <w:rsid w:val="007220CF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5603B"/>
    <w:rsid w:val="0076196C"/>
    <w:rsid w:val="00763833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3484"/>
    <w:rsid w:val="007C51C0"/>
    <w:rsid w:val="007C6130"/>
    <w:rsid w:val="007C6C61"/>
    <w:rsid w:val="007D3C15"/>
    <w:rsid w:val="007D4D44"/>
    <w:rsid w:val="007D50EC"/>
    <w:rsid w:val="007D50FF"/>
    <w:rsid w:val="007D6B5D"/>
    <w:rsid w:val="007E0717"/>
    <w:rsid w:val="007E0AC3"/>
    <w:rsid w:val="007E21DF"/>
    <w:rsid w:val="007E43A0"/>
    <w:rsid w:val="007E5479"/>
    <w:rsid w:val="007E58AD"/>
    <w:rsid w:val="007F2243"/>
    <w:rsid w:val="007F2366"/>
    <w:rsid w:val="007F6EC7"/>
    <w:rsid w:val="007F75A8"/>
    <w:rsid w:val="00802FC5"/>
    <w:rsid w:val="00806805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30ACB"/>
    <w:rsid w:val="00831EDC"/>
    <w:rsid w:val="00832700"/>
    <w:rsid w:val="00832898"/>
    <w:rsid w:val="00832BF2"/>
    <w:rsid w:val="008335BB"/>
    <w:rsid w:val="00833CF6"/>
    <w:rsid w:val="00835A0A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57C61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A7B1F"/>
    <w:rsid w:val="008B290E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F039B"/>
    <w:rsid w:val="008F1C67"/>
    <w:rsid w:val="008F238D"/>
    <w:rsid w:val="008F3288"/>
    <w:rsid w:val="00905A7F"/>
    <w:rsid w:val="00910F8F"/>
    <w:rsid w:val="0091118D"/>
    <w:rsid w:val="00912C30"/>
    <w:rsid w:val="00913CB3"/>
    <w:rsid w:val="00917AB8"/>
    <w:rsid w:val="0092168F"/>
    <w:rsid w:val="009225A7"/>
    <w:rsid w:val="0092372A"/>
    <w:rsid w:val="00927FEB"/>
    <w:rsid w:val="009326F9"/>
    <w:rsid w:val="00933947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23DF"/>
    <w:rsid w:val="00973614"/>
    <w:rsid w:val="0097724C"/>
    <w:rsid w:val="00980866"/>
    <w:rsid w:val="00980D24"/>
    <w:rsid w:val="00982327"/>
    <w:rsid w:val="009824DF"/>
    <w:rsid w:val="0098405A"/>
    <w:rsid w:val="00987BED"/>
    <w:rsid w:val="00991A93"/>
    <w:rsid w:val="009A0E5E"/>
    <w:rsid w:val="009A2E6A"/>
    <w:rsid w:val="009A517C"/>
    <w:rsid w:val="009B09CD"/>
    <w:rsid w:val="009B2383"/>
    <w:rsid w:val="009B4356"/>
    <w:rsid w:val="009B4963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D6E6E"/>
    <w:rsid w:val="009E1533"/>
    <w:rsid w:val="009E2496"/>
    <w:rsid w:val="009E2785"/>
    <w:rsid w:val="009F08F6"/>
    <w:rsid w:val="009F1D97"/>
    <w:rsid w:val="009F3F07"/>
    <w:rsid w:val="009F51D7"/>
    <w:rsid w:val="00A002E3"/>
    <w:rsid w:val="00A00483"/>
    <w:rsid w:val="00A00EE5"/>
    <w:rsid w:val="00A049E2"/>
    <w:rsid w:val="00A1014B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430E"/>
    <w:rsid w:val="00AF44DB"/>
    <w:rsid w:val="00AF55BC"/>
    <w:rsid w:val="00B0051A"/>
    <w:rsid w:val="00B034CE"/>
    <w:rsid w:val="00B03DB7"/>
    <w:rsid w:val="00B04957"/>
    <w:rsid w:val="00B04CB8"/>
    <w:rsid w:val="00B05E53"/>
    <w:rsid w:val="00B07C45"/>
    <w:rsid w:val="00B07E22"/>
    <w:rsid w:val="00B11981"/>
    <w:rsid w:val="00B14841"/>
    <w:rsid w:val="00B16515"/>
    <w:rsid w:val="00B170D8"/>
    <w:rsid w:val="00B214A3"/>
    <w:rsid w:val="00B2361F"/>
    <w:rsid w:val="00B271AB"/>
    <w:rsid w:val="00B3753B"/>
    <w:rsid w:val="00B40D7F"/>
    <w:rsid w:val="00B447D8"/>
    <w:rsid w:val="00B45A5E"/>
    <w:rsid w:val="00B46A00"/>
    <w:rsid w:val="00B5097C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1103"/>
    <w:rsid w:val="00B9272C"/>
    <w:rsid w:val="00B93B68"/>
    <w:rsid w:val="00B94B98"/>
    <w:rsid w:val="00B94CAC"/>
    <w:rsid w:val="00BA06B3"/>
    <w:rsid w:val="00BA3938"/>
    <w:rsid w:val="00BA787B"/>
    <w:rsid w:val="00BB0AA5"/>
    <w:rsid w:val="00BB20F2"/>
    <w:rsid w:val="00BB67AE"/>
    <w:rsid w:val="00BC5869"/>
    <w:rsid w:val="00BC59E6"/>
    <w:rsid w:val="00BC79D9"/>
    <w:rsid w:val="00BD003A"/>
    <w:rsid w:val="00BD1D45"/>
    <w:rsid w:val="00BD3099"/>
    <w:rsid w:val="00BD35BD"/>
    <w:rsid w:val="00BD3E62"/>
    <w:rsid w:val="00BD4AF5"/>
    <w:rsid w:val="00BD73E6"/>
    <w:rsid w:val="00BE0818"/>
    <w:rsid w:val="00BE733D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17845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375F0"/>
    <w:rsid w:val="00C4177E"/>
    <w:rsid w:val="00C45A69"/>
    <w:rsid w:val="00C46AA2"/>
    <w:rsid w:val="00C52C84"/>
    <w:rsid w:val="00C542F0"/>
    <w:rsid w:val="00C55F0E"/>
    <w:rsid w:val="00C57CDB"/>
    <w:rsid w:val="00C60A9B"/>
    <w:rsid w:val="00C6108B"/>
    <w:rsid w:val="00C61CD1"/>
    <w:rsid w:val="00C62190"/>
    <w:rsid w:val="00C67159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D2A6A"/>
    <w:rsid w:val="00CD6072"/>
    <w:rsid w:val="00CE102F"/>
    <w:rsid w:val="00CE3DDC"/>
    <w:rsid w:val="00CE63EE"/>
    <w:rsid w:val="00CF0C85"/>
    <w:rsid w:val="00CF16FB"/>
    <w:rsid w:val="00CF2295"/>
    <w:rsid w:val="00CF3BDE"/>
    <w:rsid w:val="00D05533"/>
    <w:rsid w:val="00D06106"/>
    <w:rsid w:val="00D07ABE"/>
    <w:rsid w:val="00D14538"/>
    <w:rsid w:val="00D16C90"/>
    <w:rsid w:val="00D22431"/>
    <w:rsid w:val="00D22E7D"/>
    <w:rsid w:val="00D24B64"/>
    <w:rsid w:val="00D307A6"/>
    <w:rsid w:val="00D3399A"/>
    <w:rsid w:val="00D36571"/>
    <w:rsid w:val="00D36C35"/>
    <w:rsid w:val="00D42073"/>
    <w:rsid w:val="00D4400D"/>
    <w:rsid w:val="00D475F2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566"/>
    <w:rsid w:val="00D87ED5"/>
    <w:rsid w:val="00D92951"/>
    <w:rsid w:val="00D94B05"/>
    <w:rsid w:val="00D9667F"/>
    <w:rsid w:val="00DA19DB"/>
    <w:rsid w:val="00DA3D06"/>
    <w:rsid w:val="00DA4885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15B45"/>
    <w:rsid w:val="00E20BFB"/>
    <w:rsid w:val="00E27F01"/>
    <w:rsid w:val="00E33B8F"/>
    <w:rsid w:val="00E34D55"/>
    <w:rsid w:val="00E42D34"/>
    <w:rsid w:val="00E4679F"/>
    <w:rsid w:val="00E51072"/>
    <w:rsid w:val="00E5361C"/>
    <w:rsid w:val="00E53C1B"/>
    <w:rsid w:val="00E546AA"/>
    <w:rsid w:val="00E54D26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58B8"/>
    <w:rsid w:val="00EA6DCB"/>
    <w:rsid w:val="00EB09CE"/>
    <w:rsid w:val="00EB158A"/>
    <w:rsid w:val="00EB2B96"/>
    <w:rsid w:val="00EB5ADB"/>
    <w:rsid w:val="00EC2DC9"/>
    <w:rsid w:val="00EC4322"/>
    <w:rsid w:val="00EC6066"/>
    <w:rsid w:val="00EC662D"/>
    <w:rsid w:val="00EC700C"/>
    <w:rsid w:val="00ED1BAF"/>
    <w:rsid w:val="00ED3892"/>
    <w:rsid w:val="00ED6FC5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42FD"/>
    <w:rsid w:val="00F34E9E"/>
    <w:rsid w:val="00F376B4"/>
    <w:rsid w:val="00F40BB0"/>
    <w:rsid w:val="00F41684"/>
    <w:rsid w:val="00F44755"/>
    <w:rsid w:val="00F455E0"/>
    <w:rsid w:val="00F45E7C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2E1"/>
    <w:rsid w:val="00F85369"/>
    <w:rsid w:val="00F93DC9"/>
    <w:rsid w:val="00F94872"/>
    <w:rsid w:val="00F967E0"/>
    <w:rsid w:val="00F96A6A"/>
    <w:rsid w:val="00FA17BA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636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8D15-E1AC-471B-9B57-F21A51BB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2384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13</cp:revision>
  <cp:lastPrinted>2010-05-04T03:47:00Z</cp:lastPrinted>
  <dcterms:created xsi:type="dcterms:W3CDTF">2016-10-03T19:06:00Z</dcterms:created>
  <dcterms:modified xsi:type="dcterms:W3CDTF">2016-11-05T17:21:00Z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-533090323</vt:i4>
  </property>
  <property fmtid="{D5CDD505-2E9C-101B-9397-08002B2CF9AE}" pid="3" name="_NewReviewCycle">
    <vt:lpwstr/>
  </property>
  <property fmtid="{D5CDD505-2E9C-101B-9397-08002B2CF9AE}" pid="4" name="_EmailSubject">
    <vt:lpwstr>MU-RTS, UL MU CS, EIFS, comment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