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243B1EA2" w:rsidR="00C723BC" w:rsidRPr="00183F4C" w:rsidRDefault="007E644C" w:rsidP="007E644C">
            <w:pPr>
              <w:pStyle w:val="T2"/>
            </w:pPr>
            <w:r>
              <w:rPr>
                <w:lang w:eastAsia="ko-KR"/>
              </w:rPr>
              <w:t>Some r</w:t>
            </w:r>
            <w:r w:rsidR="0081490E">
              <w:rPr>
                <w:lang w:eastAsia="ko-KR"/>
              </w:rPr>
              <w:t xml:space="preserve">emaining CIDs in </w:t>
            </w:r>
            <w:r w:rsidR="00355F4A">
              <w:rPr>
                <w:lang w:eastAsia="ko-KR"/>
              </w:rPr>
              <w:t>TWT operation</w:t>
            </w:r>
          </w:p>
        </w:tc>
      </w:tr>
      <w:tr w:rsidR="00C723BC" w:rsidRPr="00183F4C" w14:paraId="49A1434E" w14:textId="77777777" w:rsidTr="00D74DE9">
        <w:trPr>
          <w:trHeight w:val="359"/>
          <w:jc w:val="center"/>
        </w:trPr>
        <w:tc>
          <w:tcPr>
            <w:tcW w:w="9576" w:type="dxa"/>
            <w:gridSpan w:val="5"/>
            <w:vAlign w:val="center"/>
          </w:tcPr>
          <w:p w14:paraId="04E112F7" w14:textId="3F64EA50" w:rsidR="00C723BC" w:rsidRPr="00183F4C" w:rsidRDefault="00C723BC" w:rsidP="009C4758">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783E90">
              <w:rPr>
                <w:b w:val="0"/>
                <w:sz w:val="20"/>
              </w:rPr>
              <w:t>1</w:t>
            </w:r>
            <w:r w:rsidR="009C4758">
              <w:rPr>
                <w:b w:val="0"/>
                <w:sz w:val="20"/>
              </w:rPr>
              <w:t>1</w:t>
            </w:r>
            <w:r>
              <w:rPr>
                <w:rFonts w:hint="eastAsia"/>
                <w:b w:val="0"/>
                <w:sz w:val="20"/>
                <w:lang w:eastAsia="ko-KR"/>
              </w:rPr>
              <w:t>-</w:t>
            </w:r>
            <w:r w:rsidR="009C4758">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307F85">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307F85">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507"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471"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DA4A8B" w:rsidRPr="00183F4C" w14:paraId="68DE5720" w14:textId="77777777" w:rsidTr="00307F85">
        <w:trPr>
          <w:trHeight w:val="359"/>
          <w:jc w:val="center"/>
        </w:trPr>
        <w:tc>
          <w:tcPr>
            <w:tcW w:w="1548" w:type="dxa"/>
            <w:vAlign w:val="center"/>
          </w:tcPr>
          <w:p w14:paraId="4FDC23A3" w14:textId="6221C878" w:rsidR="00DA4A8B" w:rsidRDefault="00DA4A8B" w:rsidP="00DA4A8B">
            <w:pPr>
              <w:pStyle w:val="T2"/>
              <w:spacing w:after="0"/>
              <w:ind w:left="0" w:right="0"/>
              <w:jc w:val="left"/>
              <w:rPr>
                <w:b w:val="0"/>
                <w:sz w:val="18"/>
                <w:szCs w:val="18"/>
                <w:lang w:eastAsia="ko-KR"/>
              </w:rPr>
            </w:pPr>
            <w:bookmarkStart w:id="0" w:name="_GoBack" w:colFirst="0" w:colLast="4"/>
            <w:r>
              <w:rPr>
                <w:b w:val="0"/>
                <w:sz w:val="18"/>
                <w:szCs w:val="18"/>
                <w:lang w:eastAsia="ko-KR"/>
              </w:rPr>
              <w:t>George Cherian</w:t>
            </w:r>
          </w:p>
        </w:tc>
        <w:tc>
          <w:tcPr>
            <w:tcW w:w="1440" w:type="dxa"/>
            <w:vAlign w:val="center"/>
          </w:tcPr>
          <w:p w14:paraId="4B50125C" w14:textId="45148826" w:rsidR="00DA4A8B" w:rsidRDefault="00DA4A8B" w:rsidP="00DA4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9DD2DB6" w14:textId="77777777" w:rsidR="00DA4A8B" w:rsidRPr="002C60AE" w:rsidRDefault="00DA4A8B" w:rsidP="00DA4A8B">
            <w:pPr>
              <w:pStyle w:val="T2"/>
              <w:spacing w:after="0"/>
              <w:ind w:left="0" w:right="0"/>
              <w:jc w:val="left"/>
              <w:rPr>
                <w:b w:val="0"/>
                <w:sz w:val="18"/>
                <w:szCs w:val="18"/>
                <w:lang w:eastAsia="ko-KR"/>
              </w:rPr>
            </w:pPr>
          </w:p>
        </w:tc>
        <w:tc>
          <w:tcPr>
            <w:tcW w:w="1507" w:type="dxa"/>
            <w:vAlign w:val="center"/>
          </w:tcPr>
          <w:p w14:paraId="152F743D" w14:textId="77777777" w:rsidR="00DA4A8B" w:rsidRPr="002C60AE" w:rsidRDefault="00DA4A8B" w:rsidP="00DA4A8B">
            <w:pPr>
              <w:pStyle w:val="T2"/>
              <w:spacing w:after="0"/>
              <w:ind w:left="0" w:right="0"/>
              <w:jc w:val="left"/>
              <w:rPr>
                <w:b w:val="0"/>
                <w:sz w:val="18"/>
                <w:szCs w:val="18"/>
                <w:lang w:eastAsia="ko-KR"/>
              </w:rPr>
            </w:pPr>
          </w:p>
        </w:tc>
        <w:tc>
          <w:tcPr>
            <w:tcW w:w="2471" w:type="dxa"/>
            <w:vAlign w:val="center"/>
          </w:tcPr>
          <w:p w14:paraId="588B08D2" w14:textId="77777777" w:rsidR="00DA4A8B" w:rsidRPr="001D7948" w:rsidRDefault="00DA4A8B" w:rsidP="00DA4A8B">
            <w:pPr>
              <w:pStyle w:val="T2"/>
              <w:spacing w:after="0"/>
              <w:ind w:left="0" w:right="0"/>
              <w:jc w:val="left"/>
              <w:rPr>
                <w:b w:val="0"/>
                <w:sz w:val="18"/>
                <w:szCs w:val="18"/>
                <w:lang w:eastAsia="ko-KR"/>
              </w:rPr>
            </w:pPr>
          </w:p>
        </w:tc>
      </w:tr>
      <w:tr w:rsidR="00DA4A8B" w:rsidRPr="00183F4C" w14:paraId="0CE476AB" w14:textId="77777777" w:rsidTr="00307F85">
        <w:trPr>
          <w:trHeight w:val="359"/>
          <w:jc w:val="center"/>
        </w:trPr>
        <w:tc>
          <w:tcPr>
            <w:tcW w:w="1548" w:type="dxa"/>
            <w:vAlign w:val="center"/>
          </w:tcPr>
          <w:p w14:paraId="768E4B00" w14:textId="3FB7EA81" w:rsidR="00DA4A8B" w:rsidRDefault="00DA4A8B" w:rsidP="00DA4A8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4BE04499" w14:textId="0DAC2265" w:rsidR="00DA4A8B" w:rsidRDefault="00DA4A8B" w:rsidP="00DA4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5B47653" w14:textId="77777777" w:rsidR="00DA4A8B" w:rsidRPr="002C60AE" w:rsidRDefault="00DA4A8B" w:rsidP="00DA4A8B">
            <w:pPr>
              <w:pStyle w:val="T2"/>
              <w:spacing w:after="0"/>
              <w:ind w:left="0" w:right="0"/>
              <w:jc w:val="left"/>
              <w:rPr>
                <w:b w:val="0"/>
                <w:sz w:val="18"/>
                <w:szCs w:val="18"/>
                <w:lang w:eastAsia="ko-KR"/>
              </w:rPr>
            </w:pPr>
          </w:p>
        </w:tc>
        <w:tc>
          <w:tcPr>
            <w:tcW w:w="1507" w:type="dxa"/>
            <w:vAlign w:val="center"/>
          </w:tcPr>
          <w:p w14:paraId="272C38B4" w14:textId="77777777" w:rsidR="00DA4A8B" w:rsidRPr="002C60AE" w:rsidRDefault="00DA4A8B" w:rsidP="00DA4A8B">
            <w:pPr>
              <w:pStyle w:val="T2"/>
              <w:spacing w:after="0"/>
              <w:ind w:left="0" w:right="0"/>
              <w:jc w:val="left"/>
              <w:rPr>
                <w:b w:val="0"/>
                <w:sz w:val="18"/>
                <w:szCs w:val="18"/>
                <w:lang w:eastAsia="ko-KR"/>
              </w:rPr>
            </w:pPr>
          </w:p>
        </w:tc>
        <w:tc>
          <w:tcPr>
            <w:tcW w:w="2471" w:type="dxa"/>
            <w:vAlign w:val="center"/>
          </w:tcPr>
          <w:p w14:paraId="66881041" w14:textId="77777777" w:rsidR="00DA4A8B" w:rsidRPr="001D7948" w:rsidRDefault="00DA4A8B" w:rsidP="00DA4A8B">
            <w:pPr>
              <w:pStyle w:val="T2"/>
              <w:spacing w:after="0"/>
              <w:ind w:left="0" w:right="0"/>
              <w:jc w:val="left"/>
              <w:rPr>
                <w:b w:val="0"/>
                <w:sz w:val="18"/>
                <w:szCs w:val="18"/>
                <w:lang w:eastAsia="ko-KR"/>
              </w:rPr>
            </w:pPr>
          </w:p>
        </w:tc>
      </w:tr>
      <w:bookmarkEnd w:id="0"/>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612920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EE1C28">
        <w:rPr>
          <w:lang w:eastAsia="ko-KR"/>
        </w:rPr>
        <w:t xml:space="preserve"> (</w:t>
      </w:r>
      <w:r w:rsidR="0084718D">
        <w:rPr>
          <w:lang w:eastAsia="ko-KR"/>
        </w:rPr>
        <w:t>10</w:t>
      </w:r>
      <w:r w:rsidR="00EE1C28">
        <w:rPr>
          <w:lang w:eastAsia="ko-KR"/>
        </w:rPr>
        <w:t>)</w:t>
      </w:r>
      <w:r w:rsidR="00E920E1">
        <w:rPr>
          <w:lang w:eastAsia="ko-KR"/>
        </w:rPr>
        <w:t>:</w:t>
      </w:r>
    </w:p>
    <w:p w14:paraId="40F53970" w14:textId="38711A81" w:rsidR="00AC3A4B" w:rsidRDefault="00680A80" w:rsidP="00297E47">
      <w:pPr>
        <w:pStyle w:val="ListParagraph"/>
        <w:numPr>
          <w:ilvl w:val="0"/>
          <w:numId w:val="32"/>
        </w:numPr>
        <w:ind w:leftChars="0"/>
        <w:jc w:val="both"/>
      </w:pPr>
      <w:r>
        <w:rPr>
          <w:lang w:eastAsia="ko-KR"/>
        </w:rPr>
        <w:t xml:space="preserve">385, 419, 458, 459, 514, 630, 741, 743, 2844, 2846, </w:t>
      </w:r>
    </w:p>
    <w:p w14:paraId="716AD91D" w14:textId="77777777" w:rsidR="00680A80" w:rsidRDefault="00680A80" w:rsidP="00680A80">
      <w:pPr>
        <w:pStyle w:val="ListParagraph"/>
        <w:ind w:leftChars="0" w:left="720"/>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AE51098" w14:textId="7FBED7BE" w:rsidR="00CE7C31" w:rsidRDefault="00CE7C31" w:rsidP="00CE7C31">
      <w:pPr>
        <w:pStyle w:val="Heading1"/>
      </w:pPr>
      <w:r>
        <w:t>PARS I</w:t>
      </w:r>
    </w:p>
    <w:p w14:paraId="20BA8511" w14:textId="77777777" w:rsidR="00CE7C31" w:rsidRDefault="00CE7C31" w:rsidP="00CE7C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9"/>
        <w:gridCol w:w="1061"/>
        <w:gridCol w:w="540"/>
        <w:gridCol w:w="2970"/>
        <w:gridCol w:w="2520"/>
        <w:gridCol w:w="3690"/>
      </w:tblGrid>
      <w:tr w:rsidR="00CE7C31" w:rsidRPr="001F620B" w14:paraId="268542E3" w14:textId="77777777" w:rsidTr="002A3820">
        <w:trPr>
          <w:trHeight w:val="220"/>
        </w:trPr>
        <w:tc>
          <w:tcPr>
            <w:tcW w:w="517" w:type="dxa"/>
            <w:shd w:val="clear" w:color="auto" w:fill="auto"/>
            <w:noWrap/>
            <w:vAlign w:val="center"/>
            <w:hideMark/>
          </w:tcPr>
          <w:p w14:paraId="2E8F9B98"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gridSpan w:val="2"/>
            <w:shd w:val="clear" w:color="auto" w:fill="auto"/>
            <w:noWrap/>
            <w:vAlign w:val="center"/>
            <w:hideMark/>
          </w:tcPr>
          <w:p w14:paraId="5650D575"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7619CF07"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57284477"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3ED76C10"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69596BB1" w14:textId="77777777" w:rsidR="00CE7C31" w:rsidRPr="001F620B" w:rsidRDefault="00CE7C31" w:rsidP="004929E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A3820" w:rsidRPr="001F620B" w14:paraId="2478196B" w14:textId="77777777" w:rsidTr="002A3820">
        <w:trPr>
          <w:trHeight w:val="220"/>
        </w:trPr>
        <w:tc>
          <w:tcPr>
            <w:tcW w:w="536" w:type="dxa"/>
            <w:gridSpan w:val="2"/>
            <w:shd w:val="clear" w:color="auto" w:fill="auto"/>
            <w:noWrap/>
          </w:tcPr>
          <w:p w14:paraId="32BDCD28" w14:textId="77777777" w:rsidR="002A3820" w:rsidRPr="002A3820" w:rsidRDefault="002A3820" w:rsidP="002A3820">
            <w:pPr>
              <w:jc w:val="both"/>
              <w:rPr>
                <w:bCs/>
                <w:sz w:val="16"/>
                <w:szCs w:val="18"/>
                <w:lang w:eastAsia="ko-KR"/>
              </w:rPr>
            </w:pPr>
            <w:r w:rsidRPr="002A3820">
              <w:rPr>
                <w:bCs/>
                <w:sz w:val="16"/>
                <w:szCs w:val="18"/>
                <w:lang w:eastAsia="ko-KR"/>
              </w:rPr>
              <w:t>385</w:t>
            </w:r>
          </w:p>
          <w:p w14:paraId="5AD4290F" w14:textId="77777777" w:rsidR="002A3820" w:rsidRPr="002A3820" w:rsidRDefault="002A3820" w:rsidP="002A3820">
            <w:pPr>
              <w:jc w:val="both"/>
              <w:rPr>
                <w:bCs/>
                <w:sz w:val="16"/>
                <w:szCs w:val="18"/>
                <w:lang w:eastAsia="ko-KR"/>
              </w:rPr>
            </w:pPr>
          </w:p>
        </w:tc>
        <w:tc>
          <w:tcPr>
            <w:tcW w:w="1061" w:type="dxa"/>
            <w:shd w:val="clear" w:color="auto" w:fill="auto"/>
            <w:noWrap/>
          </w:tcPr>
          <w:p w14:paraId="18381718" w14:textId="09EA995F" w:rsidR="002A3820" w:rsidRPr="00AB565E" w:rsidRDefault="002A3820" w:rsidP="002A3820">
            <w:pPr>
              <w:jc w:val="both"/>
              <w:rPr>
                <w:bCs/>
                <w:sz w:val="16"/>
                <w:szCs w:val="18"/>
                <w:lang w:eastAsia="ko-KR"/>
              </w:rPr>
            </w:pPr>
            <w:r w:rsidRPr="002A3820">
              <w:rPr>
                <w:bCs/>
                <w:sz w:val="16"/>
                <w:szCs w:val="18"/>
                <w:lang w:eastAsia="ko-KR"/>
              </w:rPr>
              <w:t>Brian Hart</w:t>
            </w:r>
          </w:p>
        </w:tc>
        <w:tc>
          <w:tcPr>
            <w:tcW w:w="540" w:type="dxa"/>
            <w:shd w:val="clear" w:color="auto" w:fill="auto"/>
            <w:noWrap/>
          </w:tcPr>
          <w:p w14:paraId="63E6A8ED" w14:textId="77777777" w:rsidR="002A3820" w:rsidRPr="002A3820" w:rsidRDefault="002A3820" w:rsidP="002A3820">
            <w:pPr>
              <w:jc w:val="both"/>
              <w:rPr>
                <w:bCs/>
                <w:sz w:val="16"/>
                <w:szCs w:val="18"/>
                <w:lang w:eastAsia="ko-KR"/>
              </w:rPr>
            </w:pPr>
            <w:r w:rsidRPr="002A3820">
              <w:rPr>
                <w:bCs/>
                <w:sz w:val="16"/>
                <w:szCs w:val="18"/>
                <w:lang w:eastAsia="ko-KR"/>
              </w:rPr>
              <w:t>29.18</w:t>
            </w:r>
          </w:p>
          <w:p w14:paraId="3ADAA3C0" w14:textId="77777777" w:rsidR="002A3820" w:rsidRPr="00AB565E" w:rsidRDefault="002A3820" w:rsidP="002A3820">
            <w:pPr>
              <w:jc w:val="both"/>
              <w:rPr>
                <w:bCs/>
                <w:sz w:val="16"/>
                <w:szCs w:val="18"/>
                <w:lang w:eastAsia="ko-KR"/>
              </w:rPr>
            </w:pPr>
          </w:p>
        </w:tc>
        <w:tc>
          <w:tcPr>
            <w:tcW w:w="2970" w:type="dxa"/>
            <w:shd w:val="clear" w:color="auto" w:fill="auto"/>
            <w:noWrap/>
          </w:tcPr>
          <w:p w14:paraId="2A9ADE60" w14:textId="77777777" w:rsidR="002A3820" w:rsidRPr="002A3820" w:rsidRDefault="002A3820" w:rsidP="002A3820">
            <w:pPr>
              <w:jc w:val="both"/>
              <w:rPr>
                <w:bCs/>
                <w:sz w:val="16"/>
                <w:szCs w:val="18"/>
                <w:lang w:eastAsia="ko-KR"/>
              </w:rPr>
            </w:pPr>
            <w:r w:rsidRPr="002A3820">
              <w:rPr>
                <w:bCs/>
                <w:sz w:val="16"/>
                <w:szCs w:val="18"/>
                <w:lang w:eastAsia="ko-KR"/>
              </w:rPr>
              <w:t>"as the TWT scheduling STA specifies ... for this case"</w:t>
            </w:r>
          </w:p>
          <w:p w14:paraId="70C8C0C8" w14:textId="77777777" w:rsidR="002A3820" w:rsidRPr="00AB565E" w:rsidRDefault="002A3820" w:rsidP="002A3820">
            <w:pPr>
              <w:jc w:val="both"/>
              <w:rPr>
                <w:bCs/>
                <w:sz w:val="16"/>
                <w:szCs w:val="18"/>
                <w:lang w:eastAsia="ko-KR"/>
              </w:rPr>
            </w:pPr>
          </w:p>
        </w:tc>
        <w:tc>
          <w:tcPr>
            <w:tcW w:w="2520" w:type="dxa"/>
            <w:shd w:val="clear" w:color="auto" w:fill="auto"/>
            <w:noWrap/>
          </w:tcPr>
          <w:p w14:paraId="43BAF0E6" w14:textId="77777777" w:rsidR="002A3820" w:rsidRPr="002A3820" w:rsidRDefault="002A3820" w:rsidP="002A3820">
            <w:pPr>
              <w:jc w:val="both"/>
              <w:rPr>
                <w:bCs/>
                <w:sz w:val="16"/>
                <w:szCs w:val="18"/>
                <w:lang w:eastAsia="ko-KR"/>
              </w:rPr>
            </w:pPr>
            <w:r w:rsidRPr="002A3820">
              <w:rPr>
                <w:bCs/>
                <w:sz w:val="16"/>
                <w:szCs w:val="18"/>
                <w:lang w:eastAsia="ko-KR"/>
              </w:rPr>
              <w:t>Turn into a NOTE</w:t>
            </w:r>
          </w:p>
          <w:p w14:paraId="6098B629" w14:textId="77777777" w:rsidR="002A3820" w:rsidRPr="00AB565E" w:rsidRDefault="002A3820" w:rsidP="002A3820">
            <w:pPr>
              <w:jc w:val="both"/>
              <w:rPr>
                <w:bCs/>
                <w:sz w:val="16"/>
                <w:szCs w:val="18"/>
                <w:lang w:eastAsia="ko-KR"/>
              </w:rPr>
            </w:pPr>
          </w:p>
        </w:tc>
        <w:tc>
          <w:tcPr>
            <w:tcW w:w="3690" w:type="dxa"/>
            <w:shd w:val="clear" w:color="auto" w:fill="auto"/>
            <w:vAlign w:val="center"/>
          </w:tcPr>
          <w:p w14:paraId="144BA9D2" w14:textId="79AC3534" w:rsidR="002A3820" w:rsidRDefault="00907963" w:rsidP="002A3820">
            <w:pPr>
              <w:jc w:val="both"/>
              <w:rPr>
                <w:bCs/>
                <w:sz w:val="16"/>
                <w:szCs w:val="18"/>
                <w:lang w:eastAsia="ko-KR"/>
              </w:rPr>
            </w:pPr>
            <w:r>
              <w:rPr>
                <w:bCs/>
                <w:sz w:val="16"/>
                <w:szCs w:val="18"/>
                <w:lang w:eastAsia="ko-KR"/>
              </w:rPr>
              <w:t>Rejected –</w:t>
            </w:r>
          </w:p>
          <w:p w14:paraId="5E8208A5" w14:textId="77777777" w:rsidR="00907963" w:rsidRDefault="00907963" w:rsidP="002A3820">
            <w:pPr>
              <w:jc w:val="both"/>
              <w:rPr>
                <w:bCs/>
                <w:sz w:val="16"/>
                <w:szCs w:val="18"/>
                <w:lang w:eastAsia="ko-KR"/>
              </w:rPr>
            </w:pPr>
          </w:p>
          <w:p w14:paraId="5D912653" w14:textId="255EFBE7" w:rsidR="00907963" w:rsidRPr="00AB565E" w:rsidRDefault="00907963" w:rsidP="00907963">
            <w:pPr>
              <w:jc w:val="both"/>
              <w:rPr>
                <w:bCs/>
                <w:sz w:val="16"/>
                <w:szCs w:val="18"/>
                <w:lang w:eastAsia="ko-KR"/>
              </w:rPr>
            </w:pPr>
            <w:r>
              <w:rPr>
                <w:bCs/>
                <w:sz w:val="16"/>
                <w:szCs w:val="18"/>
                <w:lang w:eastAsia="ko-KR"/>
              </w:rPr>
              <w:t>The comment fails to identify a technical issue. Please note that the same terminology is used in the baseline as well. Quoting text in the second row, third column of the same table: “</w:t>
            </w:r>
            <w:r w:rsidRPr="00907963">
              <w:rPr>
                <w:bCs/>
                <w:sz w:val="16"/>
                <w:szCs w:val="18"/>
                <w:lang w:eastAsia="ko-KR"/>
              </w:rPr>
              <w:t>The Target Wake Time field of the TWT element contains 0s as the TWT responding STA specifies the target wake time value for this case, other TWT parameters* are suggested by the TWT requesting STA in the TWT request.</w:t>
            </w:r>
            <w:r>
              <w:rPr>
                <w:bCs/>
                <w:sz w:val="16"/>
                <w:szCs w:val="18"/>
                <w:lang w:eastAsia="ko-KR"/>
              </w:rPr>
              <w:t>”).</w:t>
            </w:r>
          </w:p>
        </w:tc>
      </w:tr>
      <w:tr w:rsidR="002A3820" w:rsidRPr="001F620B" w14:paraId="73C58186" w14:textId="77777777" w:rsidTr="002A3820">
        <w:trPr>
          <w:trHeight w:val="220"/>
        </w:trPr>
        <w:tc>
          <w:tcPr>
            <w:tcW w:w="536" w:type="dxa"/>
            <w:gridSpan w:val="2"/>
            <w:shd w:val="clear" w:color="auto" w:fill="auto"/>
            <w:noWrap/>
          </w:tcPr>
          <w:p w14:paraId="0ED4350F" w14:textId="35BE9A0F" w:rsidR="002A3820" w:rsidRPr="002A3820" w:rsidRDefault="002A3820" w:rsidP="002A3820">
            <w:pPr>
              <w:jc w:val="both"/>
              <w:rPr>
                <w:bCs/>
                <w:sz w:val="16"/>
                <w:szCs w:val="18"/>
                <w:lang w:eastAsia="ko-KR"/>
              </w:rPr>
            </w:pPr>
            <w:r w:rsidRPr="002A3820">
              <w:rPr>
                <w:bCs/>
                <w:sz w:val="16"/>
                <w:szCs w:val="18"/>
                <w:lang w:eastAsia="ko-KR"/>
              </w:rPr>
              <w:t>419</w:t>
            </w:r>
          </w:p>
        </w:tc>
        <w:tc>
          <w:tcPr>
            <w:tcW w:w="1061" w:type="dxa"/>
            <w:shd w:val="clear" w:color="auto" w:fill="auto"/>
            <w:noWrap/>
          </w:tcPr>
          <w:p w14:paraId="7E0439D7" w14:textId="080A85AA" w:rsidR="002A3820" w:rsidRPr="00AB565E" w:rsidRDefault="002A3820" w:rsidP="002A3820">
            <w:pPr>
              <w:jc w:val="both"/>
              <w:rPr>
                <w:bCs/>
                <w:sz w:val="16"/>
                <w:szCs w:val="18"/>
                <w:lang w:eastAsia="ko-KR"/>
              </w:rPr>
            </w:pPr>
            <w:r w:rsidRPr="002A3820">
              <w:rPr>
                <w:bCs/>
                <w:sz w:val="16"/>
                <w:szCs w:val="18"/>
                <w:lang w:eastAsia="ko-KR"/>
              </w:rPr>
              <w:t>Brian Hart</w:t>
            </w:r>
          </w:p>
        </w:tc>
        <w:tc>
          <w:tcPr>
            <w:tcW w:w="540" w:type="dxa"/>
            <w:shd w:val="clear" w:color="auto" w:fill="auto"/>
            <w:noWrap/>
          </w:tcPr>
          <w:p w14:paraId="032BF28F" w14:textId="36A6A1FA" w:rsidR="002A3820" w:rsidRPr="002A3820" w:rsidRDefault="002A3820" w:rsidP="002A3820">
            <w:pPr>
              <w:jc w:val="both"/>
              <w:rPr>
                <w:bCs/>
                <w:sz w:val="16"/>
                <w:szCs w:val="18"/>
                <w:lang w:eastAsia="ko-KR"/>
              </w:rPr>
            </w:pPr>
            <w:r w:rsidRPr="002A3820">
              <w:rPr>
                <w:bCs/>
                <w:sz w:val="16"/>
                <w:szCs w:val="18"/>
                <w:lang w:eastAsia="ko-KR"/>
              </w:rPr>
              <w:t>49.40</w:t>
            </w:r>
          </w:p>
        </w:tc>
        <w:tc>
          <w:tcPr>
            <w:tcW w:w="2970" w:type="dxa"/>
            <w:shd w:val="clear" w:color="auto" w:fill="auto"/>
            <w:noWrap/>
          </w:tcPr>
          <w:p w14:paraId="4804F865" w14:textId="60005022" w:rsidR="002A3820" w:rsidRPr="002A3820" w:rsidRDefault="002A3820" w:rsidP="002A3820">
            <w:pPr>
              <w:jc w:val="both"/>
              <w:rPr>
                <w:bCs/>
                <w:sz w:val="16"/>
                <w:szCs w:val="18"/>
                <w:lang w:eastAsia="ko-KR"/>
              </w:rPr>
            </w:pPr>
            <w:r w:rsidRPr="002A3820">
              <w:rPr>
                <w:bCs/>
                <w:sz w:val="16"/>
                <w:szCs w:val="18"/>
                <w:lang w:eastAsia="ko-KR"/>
              </w:rPr>
              <w:t>"Declares support of being a TWT scheduled STA" is infelicitous language</w:t>
            </w:r>
          </w:p>
        </w:tc>
        <w:tc>
          <w:tcPr>
            <w:tcW w:w="2520" w:type="dxa"/>
            <w:shd w:val="clear" w:color="auto" w:fill="auto"/>
            <w:noWrap/>
          </w:tcPr>
          <w:p w14:paraId="01BA0720" w14:textId="070F2543" w:rsidR="002A3820" w:rsidRPr="002A3820" w:rsidRDefault="002A3820" w:rsidP="002A3820">
            <w:pPr>
              <w:jc w:val="both"/>
              <w:rPr>
                <w:bCs/>
                <w:sz w:val="16"/>
                <w:szCs w:val="18"/>
                <w:lang w:eastAsia="ko-KR"/>
              </w:rPr>
            </w:pPr>
            <w:r w:rsidRPr="002A3820">
              <w:rPr>
                <w:bCs/>
                <w:sz w:val="16"/>
                <w:szCs w:val="18"/>
                <w:lang w:eastAsia="ko-KR"/>
              </w:rPr>
              <w:t>Declares support for the TWT scheduled STA role / something better</w:t>
            </w:r>
          </w:p>
        </w:tc>
        <w:tc>
          <w:tcPr>
            <w:tcW w:w="3690" w:type="dxa"/>
            <w:shd w:val="clear" w:color="auto" w:fill="auto"/>
            <w:vAlign w:val="center"/>
          </w:tcPr>
          <w:p w14:paraId="47F29CCB" w14:textId="2372626C" w:rsidR="002A3820" w:rsidRDefault="00907963" w:rsidP="002A3820">
            <w:pPr>
              <w:jc w:val="both"/>
              <w:rPr>
                <w:bCs/>
                <w:sz w:val="16"/>
                <w:szCs w:val="18"/>
                <w:lang w:eastAsia="ko-KR"/>
              </w:rPr>
            </w:pPr>
            <w:r>
              <w:rPr>
                <w:bCs/>
                <w:sz w:val="16"/>
                <w:szCs w:val="18"/>
                <w:lang w:eastAsia="ko-KR"/>
              </w:rPr>
              <w:t>Revised –</w:t>
            </w:r>
          </w:p>
          <w:p w14:paraId="76369D00" w14:textId="77777777" w:rsidR="00907963" w:rsidRDefault="00907963" w:rsidP="002A3820">
            <w:pPr>
              <w:jc w:val="both"/>
              <w:rPr>
                <w:bCs/>
                <w:sz w:val="16"/>
                <w:szCs w:val="18"/>
                <w:lang w:eastAsia="ko-KR"/>
              </w:rPr>
            </w:pPr>
          </w:p>
          <w:p w14:paraId="46905B39" w14:textId="77777777" w:rsidR="00DE1701" w:rsidRDefault="00907963" w:rsidP="00907963">
            <w:pPr>
              <w:jc w:val="both"/>
              <w:rPr>
                <w:bCs/>
                <w:sz w:val="16"/>
                <w:szCs w:val="18"/>
                <w:lang w:eastAsia="ko-KR"/>
              </w:rPr>
            </w:pPr>
            <w:r>
              <w:rPr>
                <w:bCs/>
                <w:sz w:val="16"/>
                <w:szCs w:val="18"/>
                <w:lang w:eastAsia="ko-KR"/>
              </w:rPr>
              <w:t>Agree in principle with the comment. This language was improved in 11-16/1189r2 as part of the comment resolution process and now reads: “</w:t>
            </w:r>
            <w:r w:rsidRPr="00907963">
              <w:rPr>
                <w:bCs/>
                <w:sz w:val="16"/>
                <w:szCs w:val="18"/>
                <w:lang w:eastAsia="ko-KR"/>
              </w:rPr>
              <w:t>Sets the Broadcast TWT Support field of the HE Capabilities element it transmits to</w:t>
            </w:r>
            <w:r>
              <w:rPr>
                <w:bCs/>
                <w:sz w:val="16"/>
                <w:szCs w:val="18"/>
                <w:lang w:eastAsia="ko-KR"/>
              </w:rPr>
              <w:t xml:space="preserve"> 1”. </w:t>
            </w:r>
          </w:p>
          <w:p w14:paraId="00FA545E" w14:textId="77777777" w:rsidR="00DE1701" w:rsidRDefault="00DE1701" w:rsidP="00907963">
            <w:pPr>
              <w:jc w:val="both"/>
              <w:rPr>
                <w:bCs/>
                <w:sz w:val="16"/>
                <w:szCs w:val="18"/>
                <w:lang w:eastAsia="ko-KR"/>
              </w:rPr>
            </w:pPr>
          </w:p>
          <w:p w14:paraId="434369F1" w14:textId="77777777"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79A2DC07" w14:textId="77777777" w:rsidR="00907963" w:rsidRDefault="00907963" w:rsidP="00907963">
            <w:pPr>
              <w:jc w:val="both"/>
              <w:rPr>
                <w:bCs/>
                <w:sz w:val="16"/>
                <w:szCs w:val="18"/>
                <w:lang w:eastAsia="ko-KR"/>
              </w:rPr>
            </w:pPr>
          </w:p>
          <w:p w14:paraId="58B0053B" w14:textId="376E7EAF" w:rsidR="00907963" w:rsidRPr="00AB565E" w:rsidRDefault="00907963" w:rsidP="00907963">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1189</w:t>
            </w:r>
            <w:r w:rsidRPr="00AB565E">
              <w:rPr>
                <w:bCs/>
                <w:sz w:val="16"/>
                <w:szCs w:val="18"/>
                <w:lang w:eastAsia="ko-KR"/>
              </w:rPr>
              <w:t>r</w:t>
            </w:r>
            <w:r>
              <w:rPr>
                <w:bCs/>
                <w:sz w:val="16"/>
                <w:szCs w:val="18"/>
                <w:lang w:eastAsia="ko-KR"/>
              </w:rPr>
              <w:t>2</w:t>
            </w:r>
            <w:r w:rsidRPr="00AB565E">
              <w:rPr>
                <w:bCs/>
                <w:sz w:val="16"/>
                <w:szCs w:val="18"/>
                <w:lang w:eastAsia="ko-KR"/>
              </w:rPr>
              <w:t xml:space="preserve"> under all headings that include CID </w:t>
            </w:r>
            <w:r>
              <w:rPr>
                <w:bCs/>
                <w:sz w:val="16"/>
                <w:szCs w:val="18"/>
                <w:lang w:eastAsia="ko-KR"/>
              </w:rPr>
              <w:t>1649, 141, and 26</w:t>
            </w:r>
            <w:r w:rsidRPr="00AB565E">
              <w:rPr>
                <w:bCs/>
                <w:sz w:val="16"/>
                <w:szCs w:val="18"/>
                <w:lang w:eastAsia="ko-KR"/>
              </w:rPr>
              <w:t>.</w:t>
            </w:r>
          </w:p>
        </w:tc>
      </w:tr>
      <w:tr w:rsidR="002A3820" w:rsidRPr="001F620B" w14:paraId="42E89C3D" w14:textId="77777777" w:rsidTr="002A3820">
        <w:trPr>
          <w:trHeight w:val="220"/>
        </w:trPr>
        <w:tc>
          <w:tcPr>
            <w:tcW w:w="536" w:type="dxa"/>
            <w:gridSpan w:val="2"/>
            <w:shd w:val="clear" w:color="auto" w:fill="auto"/>
            <w:noWrap/>
          </w:tcPr>
          <w:p w14:paraId="1FA43F9D" w14:textId="4175E359" w:rsidR="002A3820" w:rsidRPr="002A3820" w:rsidRDefault="002A3820" w:rsidP="002A3820">
            <w:pPr>
              <w:jc w:val="both"/>
              <w:rPr>
                <w:bCs/>
                <w:sz w:val="16"/>
                <w:szCs w:val="18"/>
                <w:lang w:eastAsia="ko-KR"/>
              </w:rPr>
            </w:pPr>
            <w:r w:rsidRPr="002A3820">
              <w:rPr>
                <w:bCs/>
                <w:sz w:val="16"/>
                <w:szCs w:val="18"/>
                <w:lang w:eastAsia="ko-KR"/>
              </w:rPr>
              <w:t>458</w:t>
            </w:r>
          </w:p>
        </w:tc>
        <w:tc>
          <w:tcPr>
            <w:tcW w:w="1061" w:type="dxa"/>
            <w:shd w:val="clear" w:color="auto" w:fill="auto"/>
            <w:noWrap/>
          </w:tcPr>
          <w:p w14:paraId="7B292AFF" w14:textId="16B68E6C" w:rsidR="002A3820" w:rsidRPr="00AB565E" w:rsidRDefault="002A3820" w:rsidP="002A3820">
            <w:pPr>
              <w:jc w:val="both"/>
              <w:rPr>
                <w:bCs/>
                <w:sz w:val="16"/>
                <w:szCs w:val="18"/>
                <w:lang w:eastAsia="ko-KR"/>
              </w:rPr>
            </w:pPr>
            <w:proofErr w:type="spellStart"/>
            <w:r w:rsidRPr="002A3820">
              <w:rPr>
                <w:bCs/>
                <w:sz w:val="16"/>
                <w:szCs w:val="18"/>
                <w:lang w:eastAsia="ko-KR"/>
              </w:rPr>
              <w:t>Daewon</w:t>
            </w:r>
            <w:proofErr w:type="spellEnd"/>
            <w:r w:rsidRPr="002A3820">
              <w:rPr>
                <w:bCs/>
                <w:sz w:val="16"/>
                <w:szCs w:val="18"/>
                <w:lang w:eastAsia="ko-KR"/>
              </w:rPr>
              <w:t xml:space="preserve"> Lee</w:t>
            </w:r>
          </w:p>
        </w:tc>
        <w:tc>
          <w:tcPr>
            <w:tcW w:w="540" w:type="dxa"/>
            <w:shd w:val="clear" w:color="auto" w:fill="auto"/>
            <w:noWrap/>
          </w:tcPr>
          <w:p w14:paraId="756364FB" w14:textId="31A0D262" w:rsidR="002A3820" w:rsidRPr="002A3820" w:rsidRDefault="002A3820" w:rsidP="002A3820">
            <w:pPr>
              <w:jc w:val="both"/>
              <w:rPr>
                <w:bCs/>
                <w:sz w:val="16"/>
                <w:szCs w:val="18"/>
                <w:lang w:eastAsia="ko-KR"/>
              </w:rPr>
            </w:pPr>
            <w:r w:rsidRPr="002A3820">
              <w:rPr>
                <w:bCs/>
                <w:sz w:val="16"/>
                <w:szCs w:val="18"/>
                <w:lang w:eastAsia="ko-KR"/>
              </w:rPr>
              <w:t>50.01</w:t>
            </w:r>
          </w:p>
        </w:tc>
        <w:tc>
          <w:tcPr>
            <w:tcW w:w="2970" w:type="dxa"/>
            <w:shd w:val="clear" w:color="auto" w:fill="auto"/>
            <w:noWrap/>
          </w:tcPr>
          <w:p w14:paraId="0125E434" w14:textId="6B1526F2" w:rsidR="002A3820" w:rsidRPr="002A3820" w:rsidRDefault="002A3820" w:rsidP="002A3820">
            <w:pPr>
              <w:jc w:val="both"/>
              <w:rPr>
                <w:bCs/>
                <w:sz w:val="16"/>
                <w:szCs w:val="18"/>
                <w:lang w:eastAsia="ko-KR"/>
              </w:rPr>
            </w:pPr>
            <w:proofErr w:type="gramStart"/>
            <w:r w:rsidRPr="002A3820">
              <w:rPr>
                <w:bCs/>
                <w:sz w:val="16"/>
                <w:szCs w:val="18"/>
                <w:lang w:eastAsia="ko-KR"/>
              </w:rPr>
              <w:t>correct</w:t>
            </w:r>
            <w:proofErr w:type="gramEnd"/>
            <w:r w:rsidRPr="002A3820">
              <w:rPr>
                <w:bCs/>
                <w:sz w:val="16"/>
                <w:szCs w:val="18"/>
                <w:lang w:eastAsia="ko-KR"/>
              </w:rPr>
              <w:t xml:space="preserve"> the reference "Error! Reference source not found."</w:t>
            </w:r>
          </w:p>
        </w:tc>
        <w:tc>
          <w:tcPr>
            <w:tcW w:w="2520" w:type="dxa"/>
            <w:shd w:val="clear" w:color="auto" w:fill="auto"/>
            <w:noWrap/>
          </w:tcPr>
          <w:p w14:paraId="25B04B7A" w14:textId="2584072E" w:rsidR="002A3820" w:rsidRPr="002A3820" w:rsidRDefault="002A3820" w:rsidP="002A3820">
            <w:pPr>
              <w:jc w:val="both"/>
              <w:rPr>
                <w:bCs/>
                <w:sz w:val="16"/>
                <w:szCs w:val="18"/>
                <w:lang w:eastAsia="ko-KR"/>
              </w:rPr>
            </w:pPr>
            <w:r w:rsidRPr="002A3820">
              <w:rPr>
                <w:bCs/>
                <w:sz w:val="16"/>
                <w:szCs w:val="18"/>
                <w:lang w:eastAsia="ko-KR"/>
              </w:rPr>
              <w:t>as commented</w:t>
            </w:r>
          </w:p>
        </w:tc>
        <w:tc>
          <w:tcPr>
            <w:tcW w:w="3690" w:type="dxa"/>
            <w:shd w:val="clear" w:color="auto" w:fill="auto"/>
            <w:vAlign w:val="center"/>
          </w:tcPr>
          <w:p w14:paraId="68521CB8" w14:textId="77777777" w:rsidR="00907963" w:rsidRDefault="00907963" w:rsidP="00907963">
            <w:pPr>
              <w:jc w:val="both"/>
              <w:rPr>
                <w:bCs/>
                <w:sz w:val="16"/>
                <w:szCs w:val="18"/>
                <w:lang w:eastAsia="ko-KR"/>
              </w:rPr>
            </w:pPr>
            <w:r>
              <w:rPr>
                <w:bCs/>
                <w:sz w:val="16"/>
                <w:szCs w:val="18"/>
                <w:lang w:eastAsia="ko-KR"/>
              </w:rPr>
              <w:t>Revised –</w:t>
            </w:r>
          </w:p>
          <w:p w14:paraId="3124B8D4" w14:textId="77777777" w:rsidR="002A3820" w:rsidRDefault="002A3820" w:rsidP="002A3820">
            <w:pPr>
              <w:jc w:val="both"/>
              <w:rPr>
                <w:bCs/>
                <w:sz w:val="16"/>
                <w:szCs w:val="18"/>
                <w:lang w:eastAsia="ko-KR"/>
              </w:rPr>
            </w:pPr>
          </w:p>
          <w:p w14:paraId="0C44199F" w14:textId="77777777" w:rsidR="00DE1701" w:rsidRDefault="00907963" w:rsidP="002A3820">
            <w:pPr>
              <w:jc w:val="both"/>
              <w:rPr>
                <w:bCs/>
                <w:sz w:val="16"/>
                <w:szCs w:val="18"/>
                <w:lang w:eastAsia="ko-KR"/>
              </w:rPr>
            </w:pPr>
            <w:r>
              <w:rPr>
                <w:bCs/>
                <w:sz w:val="16"/>
                <w:szCs w:val="18"/>
                <w:lang w:eastAsia="ko-KR"/>
              </w:rPr>
              <w:t xml:space="preserve">Agree in principle with the comment. The reference was corrected in 11-16/1189r2 as part of the comment resolution process and now refers to 25.7.3.3 (Rules for TWT scheduled STA). </w:t>
            </w:r>
          </w:p>
          <w:p w14:paraId="72B35D6F" w14:textId="77777777" w:rsidR="00DE1701" w:rsidRDefault="00DE1701" w:rsidP="002A3820">
            <w:pPr>
              <w:jc w:val="both"/>
              <w:rPr>
                <w:bCs/>
                <w:sz w:val="16"/>
                <w:szCs w:val="18"/>
                <w:lang w:eastAsia="ko-KR"/>
              </w:rPr>
            </w:pPr>
          </w:p>
          <w:p w14:paraId="6614520D" w14:textId="77777777"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0A8976C1" w14:textId="77777777" w:rsidR="00907963" w:rsidRDefault="00907963" w:rsidP="002A3820">
            <w:pPr>
              <w:jc w:val="both"/>
              <w:rPr>
                <w:bCs/>
                <w:sz w:val="16"/>
                <w:szCs w:val="18"/>
                <w:lang w:eastAsia="ko-KR"/>
              </w:rPr>
            </w:pPr>
          </w:p>
          <w:p w14:paraId="774C3DB7" w14:textId="63395CB1" w:rsidR="00907963" w:rsidRPr="00AB565E" w:rsidRDefault="00907963" w:rsidP="00907963">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1189</w:t>
            </w:r>
            <w:r w:rsidRPr="00AB565E">
              <w:rPr>
                <w:bCs/>
                <w:sz w:val="16"/>
                <w:szCs w:val="18"/>
                <w:lang w:eastAsia="ko-KR"/>
              </w:rPr>
              <w:t>r</w:t>
            </w:r>
            <w:r>
              <w:rPr>
                <w:bCs/>
                <w:sz w:val="16"/>
                <w:szCs w:val="18"/>
                <w:lang w:eastAsia="ko-KR"/>
              </w:rPr>
              <w:t>2</w:t>
            </w:r>
            <w:r w:rsidRPr="00AB565E">
              <w:rPr>
                <w:bCs/>
                <w:sz w:val="16"/>
                <w:szCs w:val="18"/>
                <w:lang w:eastAsia="ko-KR"/>
              </w:rPr>
              <w:t xml:space="preserve"> under all headings that include CID </w:t>
            </w:r>
            <w:r>
              <w:rPr>
                <w:bCs/>
                <w:sz w:val="16"/>
                <w:szCs w:val="18"/>
                <w:lang w:eastAsia="ko-KR"/>
              </w:rPr>
              <w:t>1657, 958, 2400, 142, and 957</w:t>
            </w:r>
            <w:r w:rsidRPr="00AB565E">
              <w:rPr>
                <w:bCs/>
                <w:sz w:val="16"/>
                <w:szCs w:val="18"/>
                <w:lang w:eastAsia="ko-KR"/>
              </w:rPr>
              <w:t>.</w:t>
            </w:r>
          </w:p>
        </w:tc>
      </w:tr>
      <w:tr w:rsidR="002A3820" w:rsidRPr="001F620B" w14:paraId="1C564E39" w14:textId="77777777" w:rsidTr="002A3820">
        <w:trPr>
          <w:trHeight w:val="220"/>
        </w:trPr>
        <w:tc>
          <w:tcPr>
            <w:tcW w:w="536" w:type="dxa"/>
            <w:gridSpan w:val="2"/>
            <w:shd w:val="clear" w:color="auto" w:fill="auto"/>
            <w:noWrap/>
          </w:tcPr>
          <w:p w14:paraId="78BD048B" w14:textId="0E0D9C26" w:rsidR="002A3820" w:rsidRPr="002A3820" w:rsidRDefault="002A3820" w:rsidP="002A3820">
            <w:pPr>
              <w:jc w:val="both"/>
              <w:rPr>
                <w:bCs/>
                <w:sz w:val="16"/>
                <w:szCs w:val="18"/>
                <w:lang w:eastAsia="ko-KR"/>
              </w:rPr>
            </w:pPr>
            <w:r w:rsidRPr="002A3820">
              <w:rPr>
                <w:bCs/>
                <w:sz w:val="16"/>
                <w:szCs w:val="18"/>
                <w:lang w:eastAsia="ko-KR"/>
              </w:rPr>
              <w:t>459</w:t>
            </w:r>
          </w:p>
        </w:tc>
        <w:tc>
          <w:tcPr>
            <w:tcW w:w="1061" w:type="dxa"/>
            <w:shd w:val="clear" w:color="auto" w:fill="auto"/>
            <w:noWrap/>
          </w:tcPr>
          <w:p w14:paraId="06643E96" w14:textId="74827988" w:rsidR="002A3820" w:rsidRPr="00AB565E" w:rsidRDefault="002A3820" w:rsidP="002A3820">
            <w:pPr>
              <w:jc w:val="both"/>
              <w:rPr>
                <w:bCs/>
                <w:sz w:val="16"/>
                <w:szCs w:val="18"/>
                <w:lang w:eastAsia="ko-KR"/>
              </w:rPr>
            </w:pPr>
            <w:proofErr w:type="spellStart"/>
            <w:r w:rsidRPr="002A3820">
              <w:rPr>
                <w:bCs/>
                <w:sz w:val="16"/>
                <w:szCs w:val="18"/>
                <w:lang w:eastAsia="ko-KR"/>
              </w:rPr>
              <w:t>Daewon</w:t>
            </w:r>
            <w:proofErr w:type="spellEnd"/>
            <w:r w:rsidRPr="002A3820">
              <w:rPr>
                <w:bCs/>
                <w:sz w:val="16"/>
                <w:szCs w:val="18"/>
                <w:lang w:eastAsia="ko-KR"/>
              </w:rPr>
              <w:t xml:space="preserve"> Lee</w:t>
            </w:r>
          </w:p>
        </w:tc>
        <w:tc>
          <w:tcPr>
            <w:tcW w:w="540" w:type="dxa"/>
            <w:shd w:val="clear" w:color="auto" w:fill="auto"/>
            <w:noWrap/>
          </w:tcPr>
          <w:p w14:paraId="4EC1BE28" w14:textId="01B3B5EC" w:rsidR="002A3820" w:rsidRPr="002A3820" w:rsidRDefault="002A3820" w:rsidP="002A3820">
            <w:pPr>
              <w:jc w:val="both"/>
              <w:rPr>
                <w:bCs/>
                <w:sz w:val="16"/>
                <w:szCs w:val="18"/>
                <w:lang w:eastAsia="ko-KR"/>
              </w:rPr>
            </w:pPr>
            <w:r w:rsidRPr="002A3820">
              <w:rPr>
                <w:bCs/>
                <w:sz w:val="16"/>
                <w:szCs w:val="18"/>
                <w:lang w:eastAsia="ko-KR"/>
              </w:rPr>
              <w:t>51.29</w:t>
            </w:r>
          </w:p>
        </w:tc>
        <w:tc>
          <w:tcPr>
            <w:tcW w:w="2970" w:type="dxa"/>
            <w:shd w:val="clear" w:color="auto" w:fill="auto"/>
            <w:noWrap/>
          </w:tcPr>
          <w:p w14:paraId="79A8F12D" w14:textId="55142D87" w:rsidR="002A3820" w:rsidRPr="002A3820" w:rsidRDefault="002A3820" w:rsidP="002A3820">
            <w:pPr>
              <w:jc w:val="both"/>
              <w:rPr>
                <w:bCs/>
                <w:sz w:val="16"/>
                <w:szCs w:val="18"/>
                <w:lang w:eastAsia="ko-KR"/>
              </w:rPr>
            </w:pPr>
            <w:proofErr w:type="gramStart"/>
            <w:r w:rsidRPr="002A3820">
              <w:rPr>
                <w:bCs/>
                <w:sz w:val="16"/>
                <w:szCs w:val="18"/>
                <w:lang w:eastAsia="ko-KR"/>
              </w:rPr>
              <w:t>correct</w:t>
            </w:r>
            <w:proofErr w:type="gramEnd"/>
            <w:r w:rsidRPr="002A3820">
              <w:rPr>
                <w:bCs/>
                <w:sz w:val="16"/>
                <w:szCs w:val="18"/>
                <w:lang w:eastAsia="ko-KR"/>
              </w:rPr>
              <w:t xml:space="preserve"> the reference "Error! Reference source not found."</w:t>
            </w:r>
          </w:p>
        </w:tc>
        <w:tc>
          <w:tcPr>
            <w:tcW w:w="2520" w:type="dxa"/>
            <w:shd w:val="clear" w:color="auto" w:fill="auto"/>
            <w:noWrap/>
          </w:tcPr>
          <w:p w14:paraId="613933B9" w14:textId="02236844" w:rsidR="002A3820" w:rsidRPr="002A3820" w:rsidRDefault="002A3820" w:rsidP="002A3820">
            <w:pPr>
              <w:jc w:val="both"/>
              <w:rPr>
                <w:bCs/>
                <w:sz w:val="16"/>
                <w:szCs w:val="18"/>
                <w:lang w:eastAsia="ko-KR"/>
              </w:rPr>
            </w:pPr>
            <w:r w:rsidRPr="002A3820">
              <w:rPr>
                <w:bCs/>
                <w:sz w:val="16"/>
                <w:szCs w:val="18"/>
                <w:lang w:eastAsia="ko-KR"/>
              </w:rPr>
              <w:t>as commented</w:t>
            </w:r>
          </w:p>
        </w:tc>
        <w:tc>
          <w:tcPr>
            <w:tcW w:w="3690" w:type="dxa"/>
            <w:shd w:val="clear" w:color="auto" w:fill="auto"/>
            <w:vAlign w:val="center"/>
          </w:tcPr>
          <w:p w14:paraId="4F513E4E" w14:textId="77777777" w:rsidR="00907963" w:rsidRDefault="00907963" w:rsidP="00907963">
            <w:pPr>
              <w:jc w:val="both"/>
              <w:rPr>
                <w:bCs/>
                <w:sz w:val="16"/>
                <w:szCs w:val="18"/>
                <w:lang w:eastAsia="ko-KR"/>
              </w:rPr>
            </w:pPr>
            <w:r>
              <w:rPr>
                <w:bCs/>
                <w:sz w:val="16"/>
                <w:szCs w:val="18"/>
                <w:lang w:eastAsia="ko-KR"/>
              </w:rPr>
              <w:t>Revised –</w:t>
            </w:r>
          </w:p>
          <w:p w14:paraId="7AD028F9" w14:textId="77777777" w:rsidR="00907963" w:rsidRDefault="00907963" w:rsidP="00907963">
            <w:pPr>
              <w:jc w:val="both"/>
              <w:rPr>
                <w:bCs/>
                <w:sz w:val="16"/>
                <w:szCs w:val="18"/>
                <w:lang w:eastAsia="ko-KR"/>
              </w:rPr>
            </w:pPr>
          </w:p>
          <w:p w14:paraId="349C97C3" w14:textId="77777777" w:rsidR="00DE1701" w:rsidRDefault="00907963" w:rsidP="00907963">
            <w:pPr>
              <w:jc w:val="both"/>
              <w:rPr>
                <w:bCs/>
                <w:sz w:val="16"/>
                <w:szCs w:val="18"/>
                <w:lang w:eastAsia="ko-KR"/>
              </w:rPr>
            </w:pPr>
            <w:r>
              <w:rPr>
                <w:bCs/>
                <w:sz w:val="16"/>
                <w:szCs w:val="18"/>
                <w:lang w:eastAsia="ko-KR"/>
              </w:rPr>
              <w:t xml:space="preserve">Agree in principle with the comment. The reference was corrected in 11-16/1189r2 as part of the comment resolution process and now refers to 25.7.3.3 (Rules for TWT scheduled STA). </w:t>
            </w:r>
          </w:p>
          <w:p w14:paraId="49C5B230" w14:textId="77777777" w:rsidR="00DE1701" w:rsidRDefault="00DE1701" w:rsidP="00907963">
            <w:pPr>
              <w:jc w:val="both"/>
              <w:rPr>
                <w:bCs/>
                <w:sz w:val="16"/>
                <w:szCs w:val="18"/>
                <w:lang w:eastAsia="ko-KR"/>
              </w:rPr>
            </w:pPr>
          </w:p>
          <w:p w14:paraId="4051AFBB" w14:textId="77777777"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66C06317" w14:textId="77777777" w:rsidR="00907963" w:rsidRDefault="00907963" w:rsidP="00907963">
            <w:pPr>
              <w:jc w:val="both"/>
              <w:rPr>
                <w:bCs/>
                <w:sz w:val="16"/>
                <w:szCs w:val="18"/>
                <w:lang w:eastAsia="ko-KR"/>
              </w:rPr>
            </w:pPr>
          </w:p>
          <w:p w14:paraId="6A821B18" w14:textId="7DA64776" w:rsidR="002A3820" w:rsidRPr="00AB565E" w:rsidRDefault="00907963" w:rsidP="00907963">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1189</w:t>
            </w:r>
            <w:r w:rsidRPr="00AB565E">
              <w:rPr>
                <w:bCs/>
                <w:sz w:val="16"/>
                <w:szCs w:val="18"/>
                <w:lang w:eastAsia="ko-KR"/>
              </w:rPr>
              <w:t>r</w:t>
            </w:r>
            <w:r>
              <w:rPr>
                <w:bCs/>
                <w:sz w:val="16"/>
                <w:szCs w:val="18"/>
                <w:lang w:eastAsia="ko-KR"/>
              </w:rPr>
              <w:t>2</w:t>
            </w:r>
            <w:r w:rsidRPr="00AB565E">
              <w:rPr>
                <w:bCs/>
                <w:sz w:val="16"/>
                <w:szCs w:val="18"/>
                <w:lang w:eastAsia="ko-KR"/>
              </w:rPr>
              <w:t xml:space="preserve"> under all headings that include CID </w:t>
            </w:r>
            <w:r>
              <w:rPr>
                <w:bCs/>
                <w:sz w:val="16"/>
                <w:szCs w:val="18"/>
                <w:lang w:eastAsia="ko-KR"/>
              </w:rPr>
              <w:t>1657, 958, 2400, 142, and 957</w:t>
            </w:r>
            <w:r w:rsidRPr="00AB565E">
              <w:rPr>
                <w:bCs/>
                <w:sz w:val="16"/>
                <w:szCs w:val="18"/>
                <w:lang w:eastAsia="ko-KR"/>
              </w:rPr>
              <w:t>.</w:t>
            </w:r>
          </w:p>
        </w:tc>
      </w:tr>
      <w:tr w:rsidR="002A3820" w:rsidRPr="001F620B" w14:paraId="53FD38F9" w14:textId="77777777" w:rsidTr="002A3820">
        <w:trPr>
          <w:trHeight w:val="220"/>
        </w:trPr>
        <w:tc>
          <w:tcPr>
            <w:tcW w:w="536" w:type="dxa"/>
            <w:gridSpan w:val="2"/>
            <w:shd w:val="clear" w:color="auto" w:fill="auto"/>
            <w:noWrap/>
          </w:tcPr>
          <w:p w14:paraId="0717D725" w14:textId="3B2C128E" w:rsidR="002A3820" w:rsidRPr="002A3820" w:rsidRDefault="002A3820" w:rsidP="002A3820">
            <w:pPr>
              <w:jc w:val="both"/>
              <w:rPr>
                <w:bCs/>
                <w:sz w:val="16"/>
                <w:szCs w:val="18"/>
                <w:lang w:eastAsia="ko-KR"/>
              </w:rPr>
            </w:pPr>
            <w:r w:rsidRPr="002A3820">
              <w:rPr>
                <w:bCs/>
                <w:sz w:val="16"/>
                <w:szCs w:val="18"/>
                <w:lang w:eastAsia="ko-KR"/>
              </w:rPr>
              <w:t>514</w:t>
            </w:r>
          </w:p>
        </w:tc>
        <w:tc>
          <w:tcPr>
            <w:tcW w:w="1061" w:type="dxa"/>
            <w:shd w:val="clear" w:color="auto" w:fill="auto"/>
            <w:noWrap/>
          </w:tcPr>
          <w:p w14:paraId="38A55B31" w14:textId="4C7D4E5E" w:rsidR="002A3820" w:rsidRPr="00AB565E" w:rsidRDefault="002A3820" w:rsidP="002A3820">
            <w:pPr>
              <w:jc w:val="both"/>
              <w:rPr>
                <w:bCs/>
                <w:sz w:val="16"/>
                <w:szCs w:val="18"/>
                <w:lang w:eastAsia="ko-KR"/>
              </w:rPr>
            </w:pPr>
            <w:proofErr w:type="spellStart"/>
            <w:r w:rsidRPr="002A3820">
              <w:rPr>
                <w:bCs/>
                <w:sz w:val="16"/>
                <w:szCs w:val="18"/>
                <w:lang w:eastAsia="ko-KR"/>
              </w:rPr>
              <w:t>Dengyu</w:t>
            </w:r>
            <w:proofErr w:type="spellEnd"/>
            <w:r w:rsidRPr="002A3820">
              <w:rPr>
                <w:bCs/>
                <w:sz w:val="16"/>
                <w:szCs w:val="18"/>
                <w:lang w:eastAsia="ko-KR"/>
              </w:rPr>
              <w:t xml:space="preserve"> </w:t>
            </w:r>
            <w:proofErr w:type="spellStart"/>
            <w:r w:rsidRPr="002A3820">
              <w:rPr>
                <w:bCs/>
                <w:sz w:val="16"/>
                <w:szCs w:val="18"/>
                <w:lang w:eastAsia="ko-KR"/>
              </w:rPr>
              <w:t>Qiao</w:t>
            </w:r>
            <w:proofErr w:type="spellEnd"/>
          </w:p>
        </w:tc>
        <w:tc>
          <w:tcPr>
            <w:tcW w:w="540" w:type="dxa"/>
            <w:shd w:val="clear" w:color="auto" w:fill="auto"/>
            <w:noWrap/>
          </w:tcPr>
          <w:p w14:paraId="3AA83BD8" w14:textId="6656DAAD" w:rsidR="002A3820" w:rsidRPr="002A3820" w:rsidRDefault="002A3820" w:rsidP="002A3820">
            <w:pPr>
              <w:jc w:val="both"/>
              <w:rPr>
                <w:bCs/>
                <w:sz w:val="16"/>
                <w:szCs w:val="18"/>
                <w:lang w:eastAsia="ko-KR"/>
              </w:rPr>
            </w:pPr>
            <w:r w:rsidRPr="002A3820">
              <w:rPr>
                <w:bCs/>
                <w:sz w:val="16"/>
                <w:szCs w:val="18"/>
                <w:lang w:eastAsia="ko-KR"/>
              </w:rPr>
              <w:t>27.51</w:t>
            </w:r>
          </w:p>
        </w:tc>
        <w:tc>
          <w:tcPr>
            <w:tcW w:w="2970" w:type="dxa"/>
            <w:shd w:val="clear" w:color="auto" w:fill="auto"/>
            <w:noWrap/>
          </w:tcPr>
          <w:p w14:paraId="630CAD86" w14:textId="2363B27A" w:rsidR="002A3820" w:rsidRPr="002A3820" w:rsidRDefault="002A3820" w:rsidP="002A3820">
            <w:pPr>
              <w:jc w:val="both"/>
              <w:rPr>
                <w:bCs/>
                <w:sz w:val="16"/>
                <w:szCs w:val="18"/>
                <w:lang w:eastAsia="ko-KR"/>
              </w:rPr>
            </w:pPr>
            <w:r w:rsidRPr="002A3820">
              <w:rPr>
                <w:bCs/>
                <w:sz w:val="16"/>
                <w:szCs w:val="18"/>
                <w:lang w:eastAsia="ko-KR"/>
              </w:rPr>
              <w:t>There is no definition of Trigger frames that do not contain RUs for random access.</w:t>
            </w:r>
            <w:r w:rsidRPr="002A3820">
              <w:rPr>
                <w:bCs/>
                <w:sz w:val="16"/>
                <w:szCs w:val="18"/>
                <w:lang w:eastAsia="ko-KR"/>
              </w:rPr>
              <w:br/>
              <w:t xml:space="preserve">The current draft defines four types of </w:t>
            </w:r>
            <w:r w:rsidRPr="002A3820">
              <w:rPr>
                <w:bCs/>
                <w:sz w:val="16"/>
                <w:szCs w:val="18"/>
                <w:lang w:eastAsia="ko-KR"/>
              </w:rPr>
              <w:lastRenderedPageBreak/>
              <w:t>Trigger frame, shown in Table 9-ax2. But none of them mentions that it does not contain RUs for random access.</w:t>
            </w:r>
          </w:p>
        </w:tc>
        <w:tc>
          <w:tcPr>
            <w:tcW w:w="2520" w:type="dxa"/>
            <w:shd w:val="clear" w:color="auto" w:fill="auto"/>
            <w:noWrap/>
          </w:tcPr>
          <w:p w14:paraId="7869E8A2" w14:textId="42C2A786" w:rsidR="002A3820" w:rsidRPr="002A3820" w:rsidRDefault="002A3820" w:rsidP="002A3820">
            <w:pPr>
              <w:jc w:val="both"/>
              <w:rPr>
                <w:bCs/>
                <w:sz w:val="16"/>
                <w:szCs w:val="18"/>
                <w:lang w:eastAsia="ko-KR"/>
              </w:rPr>
            </w:pPr>
            <w:r w:rsidRPr="002A3820">
              <w:rPr>
                <w:bCs/>
                <w:sz w:val="16"/>
                <w:szCs w:val="18"/>
                <w:lang w:eastAsia="ko-KR"/>
              </w:rPr>
              <w:lastRenderedPageBreak/>
              <w:t xml:space="preserve">The text "Trigger frames transmitted by the AP during the broadcast TWT SP do not contain </w:t>
            </w:r>
            <w:r w:rsidRPr="002A3820">
              <w:rPr>
                <w:bCs/>
                <w:sz w:val="16"/>
                <w:szCs w:val="18"/>
                <w:lang w:eastAsia="ko-KR"/>
              </w:rPr>
              <w:lastRenderedPageBreak/>
              <w:t>RUs for random access." should be removed or updated.</w:t>
            </w:r>
          </w:p>
        </w:tc>
        <w:tc>
          <w:tcPr>
            <w:tcW w:w="3690" w:type="dxa"/>
            <w:shd w:val="clear" w:color="auto" w:fill="auto"/>
            <w:vAlign w:val="center"/>
          </w:tcPr>
          <w:p w14:paraId="6F107F76" w14:textId="77777777" w:rsidR="00907963" w:rsidRDefault="00907963" w:rsidP="00907963">
            <w:pPr>
              <w:jc w:val="both"/>
              <w:rPr>
                <w:bCs/>
                <w:sz w:val="16"/>
                <w:szCs w:val="18"/>
                <w:lang w:eastAsia="ko-KR"/>
              </w:rPr>
            </w:pPr>
            <w:r>
              <w:rPr>
                <w:bCs/>
                <w:sz w:val="16"/>
                <w:szCs w:val="18"/>
                <w:lang w:eastAsia="ko-KR"/>
              </w:rPr>
              <w:lastRenderedPageBreak/>
              <w:t>Revised –</w:t>
            </w:r>
          </w:p>
          <w:p w14:paraId="66F6CCF9" w14:textId="77777777" w:rsidR="00907963" w:rsidRDefault="00907963" w:rsidP="00907963">
            <w:pPr>
              <w:jc w:val="both"/>
              <w:rPr>
                <w:bCs/>
                <w:sz w:val="16"/>
                <w:szCs w:val="18"/>
                <w:lang w:eastAsia="ko-KR"/>
              </w:rPr>
            </w:pPr>
          </w:p>
          <w:p w14:paraId="36DB0EFC" w14:textId="77777777" w:rsidR="00DE1701" w:rsidRDefault="002B3A51" w:rsidP="00DE1701">
            <w:pPr>
              <w:jc w:val="both"/>
              <w:rPr>
                <w:bCs/>
                <w:sz w:val="16"/>
                <w:szCs w:val="18"/>
                <w:lang w:eastAsia="ko-KR"/>
              </w:rPr>
            </w:pPr>
            <w:r>
              <w:rPr>
                <w:bCs/>
                <w:sz w:val="16"/>
                <w:szCs w:val="18"/>
                <w:lang w:eastAsia="ko-KR"/>
              </w:rPr>
              <w:lastRenderedPageBreak/>
              <w:t xml:space="preserve">The comment resolutions proposed by 11-1266r3 update the sentence cited in proposed change by adding a reference to subclause 25.7.3.2 (Rules for TWT scheduling STA) where is located descriptive and normative behaviour language differentiating Trigger frames that contain RUs for random access and Trigger frames that do not contain RUs for random access. </w:t>
            </w:r>
          </w:p>
          <w:p w14:paraId="39D95467" w14:textId="77777777" w:rsidR="00DE1701" w:rsidRDefault="00DE1701" w:rsidP="00DE1701">
            <w:pPr>
              <w:jc w:val="both"/>
              <w:rPr>
                <w:bCs/>
                <w:sz w:val="16"/>
                <w:szCs w:val="18"/>
                <w:lang w:eastAsia="ko-KR"/>
              </w:rPr>
            </w:pPr>
          </w:p>
          <w:p w14:paraId="6B6FB0B5" w14:textId="0CDA9D83"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0734DDE7" w14:textId="18CF800A" w:rsidR="002B3A51" w:rsidRDefault="002B3A51" w:rsidP="002B3A51">
            <w:pPr>
              <w:jc w:val="both"/>
              <w:rPr>
                <w:bCs/>
                <w:sz w:val="16"/>
                <w:szCs w:val="18"/>
                <w:lang w:eastAsia="ko-KR"/>
              </w:rPr>
            </w:pPr>
          </w:p>
          <w:p w14:paraId="120E91D4" w14:textId="7A75F381" w:rsidR="002A3820" w:rsidRPr="00AB565E" w:rsidRDefault="00907963" w:rsidP="002B3A51">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w:t>
            </w:r>
            <w:r w:rsidR="002B3A51">
              <w:rPr>
                <w:bCs/>
                <w:sz w:val="16"/>
                <w:szCs w:val="18"/>
                <w:lang w:eastAsia="ko-KR"/>
              </w:rPr>
              <w:t>26</w:t>
            </w:r>
            <w:r w:rsidRPr="00AB565E">
              <w:rPr>
                <w:bCs/>
                <w:sz w:val="16"/>
                <w:szCs w:val="18"/>
                <w:lang w:eastAsia="ko-KR"/>
              </w:rPr>
              <w:t>r</w:t>
            </w:r>
            <w:r w:rsidR="002B3A51">
              <w:rPr>
                <w:bCs/>
                <w:sz w:val="16"/>
                <w:szCs w:val="18"/>
                <w:lang w:eastAsia="ko-KR"/>
              </w:rPr>
              <w:t>3</w:t>
            </w:r>
            <w:r w:rsidRPr="00AB565E">
              <w:rPr>
                <w:bCs/>
                <w:sz w:val="16"/>
                <w:szCs w:val="18"/>
                <w:lang w:eastAsia="ko-KR"/>
              </w:rPr>
              <w:t xml:space="preserve"> under all headings that include CID </w:t>
            </w:r>
            <w:r w:rsidR="002B3A51">
              <w:rPr>
                <w:bCs/>
                <w:sz w:val="16"/>
                <w:szCs w:val="18"/>
                <w:lang w:eastAsia="ko-KR"/>
              </w:rPr>
              <w:t>114</w:t>
            </w:r>
            <w:r>
              <w:rPr>
                <w:bCs/>
                <w:sz w:val="16"/>
                <w:szCs w:val="18"/>
                <w:lang w:eastAsia="ko-KR"/>
              </w:rPr>
              <w:t xml:space="preserve">, </w:t>
            </w:r>
            <w:r w:rsidR="002B3A51">
              <w:rPr>
                <w:bCs/>
                <w:sz w:val="16"/>
                <w:szCs w:val="18"/>
                <w:lang w:eastAsia="ko-KR"/>
              </w:rPr>
              <w:t>1320-1233</w:t>
            </w:r>
            <w:r>
              <w:rPr>
                <w:bCs/>
                <w:sz w:val="16"/>
                <w:szCs w:val="18"/>
                <w:lang w:eastAsia="ko-KR"/>
              </w:rPr>
              <w:t xml:space="preserve">, </w:t>
            </w:r>
            <w:r w:rsidR="002B3A51">
              <w:rPr>
                <w:bCs/>
                <w:sz w:val="16"/>
                <w:szCs w:val="18"/>
                <w:lang w:eastAsia="ko-KR"/>
              </w:rPr>
              <w:t>etc.</w:t>
            </w:r>
          </w:p>
        </w:tc>
      </w:tr>
      <w:tr w:rsidR="002A3820" w:rsidRPr="001F620B" w14:paraId="354E7EA4" w14:textId="77777777" w:rsidTr="002A3820">
        <w:trPr>
          <w:trHeight w:val="220"/>
        </w:trPr>
        <w:tc>
          <w:tcPr>
            <w:tcW w:w="536" w:type="dxa"/>
            <w:gridSpan w:val="2"/>
            <w:shd w:val="clear" w:color="auto" w:fill="auto"/>
            <w:noWrap/>
          </w:tcPr>
          <w:p w14:paraId="0531C2C1" w14:textId="24D0A6A2" w:rsidR="002A3820" w:rsidRPr="002A3820" w:rsidRDefault="002A3820" w:rsidP="002A3820">
            <w:pPr>
              <w:jc w:val="both"/>
              <w:rPr>
                <w:bCs/>
                <w:sz w:val="16"/>
                <w:szCs w:val="18"/>
                <w:lang w:eastAsia="ko-KR"/>
              </w:rPr>
            </w:pPr>
            <w:r w:rsidRPr="002A3820">
              <w:rPr>
                <w:bCs/>
                <w:sz w:val="16"/>
                <w:szCs w:val="18"/>
                <w:lang w:eastAsia="ko-KR"/>
              </w:rPr>
              <w:lastRenderedPageBreak/>
              <w:t>630</w:t>
            </w:r>
          </w:p>
        </w:tc>
        <w:tc>
          <w:tcPr>
            <w:tcW w:w="1061" w:type="dxa"/>
            <w:shd w:val="clear" w:color="auto" w:fill="auto"/>
            <w:noWrap/>
          </w:tcPr>
          <w:p w14:paraId="61090C1A" w14:textId="7E343EA4" w:rsidR="002A3820" w:rsidRPr="00AB565E" w:rsidRDefault="002A3820" w:rsidP="002A3820">
            <w:pPr>
              <w:jc w:val="both"/>
              <w:rPr>
                <w:bCs/>
                <w:sz w:val="16"/>
                <w:szCs w:val="18"/>
                <w:lang w:eastAsia="ko-KR"/>
              </w:rPr>
            </w:pPr>
            <w:proofErr w:type="spellStart"/>
            <w:r w:rsidRPr="002A3820">
              <w:rPr>
                <w:bCs/>
                <w:sz w:val="16"/>
                <w:szCs w:val="18"/>
                <w:lang w:eastAsia="ko-KR"/>
              </w:rPr>
              <w:t>Geonjung</w:t>
            </w:r>
            <w:proofErr w:type="spellEnd"/>
            <w:r w:rsidRPr="002A3820">
              <w:rPr>
                <w:bCs/>
                <w:sz w:val="16"/>
                <w:szCs w:val="18"/>
                <w:lang w:eastAsia="ko-KR"/>
              </w:rPr>
              <w:t xml:space="preserve"> </w:t>
            </w:r>
            <w:proofErr w:type="spellStart"/>
            <w:r w:rsidRPr="002A3820">
              <w:rPr>
                <w:bCs/>
                <w:sz w:val="16"/>
                <w:szCs w:val="18"/>
                <w:lang w:eastAsia="ko-KR"/>
              </w:rPr>
              <w:t>Ko</w:t>
            </w:r>
            <w:proofErr w:type="spellEnd"/>
          </w:p>
        </w:tc>
        <w:tc>
          <w:tcPr>
            <w:tcW w:w="540" w:type="dxa"/>
            <w:shd w:val="clear" w:color="auto" w:fill="auto"/>
            <w:noWrap/>
          </w:tcPr>
          <w:p w14:paraId="33221ECF" w14:textId="2D1004AE" w:rsidR="002A3820" w:rsidRPr="002A3820" w:rsidRDefault="002A3820" w:rsidP="002A3820">
            <w:pPr>
              <w:jc w:val="both"/>
              <w:rPr>
                <w:bCs/>
                <w:sz w:val="16"/>
                <w:szCs w:val="18"/>
                <w:lang w:eastAsia="ko-KR"/>
              </w:rPr>
            </w:pPr>
            <w:r w:rsidRPr="002A3820">
              <w:rPr>
                <w:bCs/>
                <w:sz w:val="16"/>
                <w:szCs w:val="18"/>
                <w:lang w:eastAsia="ko-KR"/>
              </w:rPr>
              <w:t>50.12</w:t>
            </w:r>
          </w:p>
        </w:tc>
        <w:tc>
          <w:tcPr>
            <w:tcW w:w="2970" w:type="dxa"/>
            <w:shd w:val="clear" w:color="auto" w:fill="auto"/>
            <w:noWrap/>
          </w:tcPr>
          <w:p w14:paraId="3F04AB1D" w14:textId="40A188CF" w:rsidR="002A3820" w:rsidRPr="002A3820" w:rsidRDefault="002A3820" w:rsidP="002A3820">
            <w:pPr>
              <w:jc w:val="both"/>
              <w:rPr>
                <w:bCs/>
                <w:sz w:val="16"/>
                <w:szCs w:val="18"/>
                <w:lang w:eastAsia="ko-KR"/>
              </w:rPr>
            </w:pPr>
            <w:r w:rsidRPr="002A3820">
              <w:rPr>
                <w:bCs/>
                <w:sz w:val="16"/>
                <w:szCs w:val="18"/>
                <w:lang w:eastAsia="ko-KR"/>
              </w:rPr>
              <w:t>Low resolution figure (Figure 10-ax10)</w:t>
            </w:r>
          </w:p>
        </w:tc>
        <w:tc>
          <w:tcPr>
            <w:tcW w:w="2520" w:type="dxa"/>
            <w:shd w:val="clear" w:color="auto" w:fill="auto"/>
            <w:noWrap/>
          </w:tcPr>
          <w:p w14:paraId="31254F0D" w14:textId="100A51D5" w:rsidR="002A3820" w:rsidRPr="002A3820" w:rsidRDefault="002A3820" w:rsidP="002A3820">
            <w:pPr>
              <w:jc w:val="both"/>
              <w:rPr>
                <w:bCs/>
                <w:sz w:val="16"/>
                <w:szCs w:val="18"/>
                <w:lang w:eastAsia="ko-KR"/>
              </w:rPr>
            </w:pPr>
            <w:r w:rsidRPr="002A3820">
              <w:rPr>
                <w:bCs/>
                <w:sz w:val="16"/>
                <w:szCs w:val="18"/>
                <w:lang w:eastAsia="ko-KR"/>
              </w:rPr>
              <w:t>Please change it.</w:t>
            </w:r>
          </w:p>
        </w:tc>
        <w:tc>
          <w:tcPr>
            <w:tcW w:w="3690" w:type="dxa"/>
            <w:shd w:val="clear" w:color="auto" w:fill="auto"/>
            <w:vAlign w:val="center"/>
          </w:tcPr>
          <w:p w14:paraId="1EB1BEE2" w14:textId="7C826DA4" w:rsidR="002A3820" w:rsidRDefault="002B3A51" w:rsidP="002A3820">
            <w:pPr>
              <w:jc w:val="both"/>
              <w:rPr>
                <w:bCs/>
                <w:sz w:val="16"/>
                <w:szCs w:val="18"/>
                <w:lang w:eastAsia="ko-KR"/>
              </w:rPr>
            </w:pPr>
            <w:r>
              <w:rPr>
                <w:bCs/>
                <w:sz w:val="16"/>
                <w:szCs w:val="18"/>
                <w:lang w:eastAsia="ko-KR"/>
              </w:rPr>
              <w:t>Revised –</w:t>
            </w:r>
          </w:p>
          <w:p w14:paraId="32B52C55" w14:textId="77777777" w:rsidR="002B3A51" w:rsidRDefault="002B3A51" w:rsidP="002A3820">
            <w:pPr>
              <w:jc w:val="both"/>
              <w:rPr>
                <w:bCs/>
                <w:sz w:val="16"/>
                <w:szCs w:val="18"/>
                <w:lang w:eastAsia="ko-KR"/>
              </w:rPr>
            </w:pPr>
          </w:p>
          <w:p w14:paraId="0AADC498" w14:textId="77777777" w:rsidR="002B3A51" w:rsidRDefault="002B3A51" w:rsidP="002A3820">
            <w:pPr>
              <w:jc w:val="both"/>
              <w:rPr>
                <w:bCs/>
                <w:sz w:val="16"/>
                <w:szCs w:val="18"/>
                <w:lang w:eastAsia="ko-KR"/>
              </w:rPr>
            </w:pPr>
            <w:r>
              <w:rPr>
                <w:bCs/>
                <w:sz w:val="16"/>
                <w:szCs w:val="18"/>
                <w:lang w:eastAsia="ko-KR"/>
              </w:rPr>
              <w:t xml:space="preserve">Agree in principle with the comment. Proposed resolution contains the </w:t>
            </w:r>
            <w:proofErr w:type="spellStart"/>
            <w:r>
              <w:rPr>
                <w:bCs/>
                <w:sz w:val="16"/>
                <w:szCs w:val="18"/>
                <w:lang w:eastAsia="ko-KR"/>
              </w:rPr>
              <w:t>visio</w:t>
            </w:r>
            <w:proofErr w:type="spellEnd"/>
            <w:r>
              <w:rPr>
                <w:bCs/>
                <w:sz w:val="16"/>
                <w:szCs w:val="18"/>
                <w:lang w:eastAsia="ko-KR"/>
              </w:rPr>
              <w:t xml:space="preserve"> file that the editor can use for this figure.</w:t>
            </w:r>
          </w:p>
          <w:p w14:paraId="24C24365" w14:textId="77777777" w:rsidR="002B3A51" w:rsidRDefault="002B3A51" w:rsidP="002A3820">
            <w:pPr>
              <w:jc w:val="both"/>
              <w:rPr>
                <w:bCs/>
                <w:sz w:val="16"/>
                <w:szCs w:val="18"/>
                <w:lang w:eastAsia="ko-KR"/>
              </w:rPr>
            </w:pPr>
          </w:p>
          <w:p w14:paraId="7F56858D" w14:textId="4126487C" w:rsidR="002B3A51" w:rsidRPr="00AB565E" w:rsidRDefault="00751EE1" w:rsidP="008733B1">
            <w:pPr>
              <w:jc w:val="both"/>
              <w:rPr>
                <w:bCs/>
                <w:sz w:val="16"/>
                <w:szCs w:val="18"/>
                <w:lang w:eastAsia="ko-KR"/>
              </w:rPr>
            </w:pPr>
            <w:proofErr w:type="spellStart"/>
            <w:r>
              <w:rPr>
                <w:bCs/>
                <w:sz w:val="16"/>
                <w:szCs w:val="18"/>
                <w:lang w:eastAsia="ko-KR"/>
              </w:rPr>
              <w:t>TGax</w:t>
            </w:r>
            <w:proofErr w:type="spellEnd"/>
            <w:r>
              <w:rPr>
                <w:bCs/>
                <w:sz w:val="16"/>
                <w:szCs w:val="18"/>
                <w:lang w:eastAsia="ko-KR"/>
              </w:rPr>
              <w:t xml:space="preserve"> editor to use the file attached in 11-16-</w:t>
            </w:r>
            <w:r w:rsidR="008733B1">
              <w:rPr>
                <w:bCs/>
                <w:sz w:val="16"/>
                <w:szCs w:val="18"/>
                <w:lang w:eastAsia="ko-KR"/>
              </w:rPr>
              <w:t>1359</w:t>
            </w:r>
            <w:r>
              <w:rPr>
                <w:bCs/>
                <w:sz w:val="16"/>
                <w:szCs w:val="18"/>
                <w:lang w:eastAsia="ko-KR"/>
              </w:rPr>
              <w:t>r</w:t>
            </w:r>
            <w:r w:rsidR="008733B1">
              <w:rPr>
                <w:bCs/>
                <w:sz w:val="16"/>
                <w:szCs w:val="18"/>
                <w:lang w:eastAsia="ko-KR"/>
              </w:rPr>
              <w:t>0</w:t>
            </w:r>
            <w:r>
              <w:rPr>
                <w:bCs/>
                <w:sz w:val="16"/>
                <w:szCs w:val="18"/>
                <w:lang w:eastAsia="ko-KR"/>
              </w:rPr>
              <w:t xml:space="preserve"> for Figure 25-6 (Example of broadcast TWT operation)</w:t>
            </w:r>
            <w:r w:rsidR="001607D4">
              <w:rPr>
                <w:bCs/>
                <w:sz w:val="16"/>
                <w:szCs w:val="18"/>
                <w:lang w:eastAsia="ko-KR"/>
              </w:rPr>
              <w:t xml:space="preserve"> located under the heading that includes CID 630</w:t>
            </w:r>
            <w:r w:rsidR="002B3A51">
              <w:rPr>
                <w:bCs/>
                <w:sz w:val="16"/>
                <w:szCs w:val="18"/>
                <w:lang w:eastAsia="ko-KR"/>
              </w:rPr>
              <w:t>.</w:t>
            </w:r>
          </w:p>
        </w:tc>
      </w:tr>
      <w:tr w:rsidR="002A3820" w:rsidRPr="001F620B" w14:paraId="5B53CE45" w14:textId="77777777" w:rsidTr="002A3820">
        <w:trPr>
          <w:trHeight w:val="220"/>
        </w:trPr>
        <w:tc>
          <w:tcPr>
            <w:tcW w:w="536" w:type="dxa"/>
            <w:gridSpan w:val="2"/>
            <w:shd w:val="clear" w:color="auto" w:fill="auto"/>
            <w:noWrap/>
          </w:tcPr>
          <w:p w14:paraId="1F5D1C57" w14:textId="475BB883" w:rsidR="002A3820" w:rsidRPr="002A3820" w:rsidRDefault="002A3820" w:rsidP="002A3820">
            <w:pPr>
              <w:jc w:val="both"/>
              <w:rPr>
                <w:bCs/>
                <w:sz w:val="16"/>
                <w:szCs w:val="18"/>
                <w:lang w:eastAsia="ko-KR"/>
              </w:rPr>
            </w:pPr>
            <w:r w:rsidRPr="002A3820">
              <w:rPr>
                <w:bCs/>
                <w:sz w:val="16"/>
                <w:szCs w:val="18"/>
                <w:lang w:eastAsia="ko-KR"/>
              </w:rPr>
              <w:t>741</w:t>
            </w:r>
          </w:p>
        </w:tc>
        <w:tc>
          <w:tcPr>
            <w:tcW w:w="1061" w:type="dxa"/>
            <w:shd w:val="clear" w:color="auto" w:fill="auto"/>
            <w:noWrap/>
          </w:tcPr>
          <w:p w14:paraId="52150960" w14:textId="35541942" w:rsidR="002A3820" w:rsidRPr="00AB565E" w:rsidRDefault="002A3820" w:rsidP="002A3820">
            <w:pPr>
              <w:jc w:val="both"/>
              <w:rPr>
                <w:bCs/>
                <w:sz w:val="16"/>
                <w:szCs w:val="18"/>
                <w:lang w:eastAsia="ko-KR"/>
              </w:rPr>
            </w:pPr>
            <w:r w:rsidRPr="002A3820">
              <w:rPr>
                <w:bCs/>
                <w:sz w:val="16"/>
                <w:szCs w:val="18"/>
                <w:lang w:eastAsia="ko-KR"/>
              </w:rPr>
              <w:t>Jarkko Kneckt</w:t>
            </w:r>
          </w:p>
        </w:tc>
        <w:tc>
          <w:tcPr>
            <w:tcW w:w="540" w:type="dxa"/>
            <w:shd w:val="clear" w:color="auto" w:fill="auto"/>
            <w:noWrap/>
          </w:tcPr>
          <w:p w14:paraId="0C158491" w14:textId="5A904BEB" w:rsidR="002A3820" w:rsidRPr="002A3820" w:rsidRDefault="002A3820" w:rsidP="002A3820">
            <w:pPr>
              <w:jc w:val="both"/>
              <w:rPr>
                <w:bCs/>
                <w:sz w:val="16"/>
                <w:szCs w:val="18"/>
                <w:lang w:eastAsia="ko-KR"/>
              </w:rPr>
            </w:pPr>
            <w:r w:rsidRPr="002A3820">
              <w:rPr>
                <w:bCs/>
                <w:sz w:val="16"/>
                <w:szCs w:val="18"/>
                <w:lang w:eastAsia="ko-KR"/>
              </w:rPr>
              <w:t>49.01</w:t>
            </w:r>
          </w:p>
        </w:tc>
        <w:tc>
          <w:tcPr>
            <w:tcW w:w="2970" w:type="dxa"/>
            <w:shd w:val="clear" w:color="auto" w:fill="auto"/>
            <w:noWrap/>
          </w:tcPr>
          <w:p w14:paraId="308B563D" w14:textId="76F209AE" w:rsidR="002A3820" w:rsidRPr="002A3820" w:rsidRDefault="002A3820" w:rsidP="002A3820">
            <w:pPr>
              <w:jc w:val="both"/>
              <w:rPr>
                <w:bCs/>
                <w:sz w:val="16"/>
                <w:szCs w:val="18"/>
                <w:lang w:eastAsia="ko-KR"/>
              </w:rPr>
            </w:pPr>
            <w:r w:rsidRPr="002A3820">
              <w:rPr>
                <w:bCs/>
                <w:sz w:val="16"/>
                <w:szCs w:val="18"/>
                <w:lang w:eastAsia="ko-KR"/>
              </w:rPr>
              <w:t>The TWT text requires that a STA sends a frame as a response to a Trigger frame. This is repetition and described in other parts of the standard.</w:t>
            </w:r>
          </w:p>
        </w:tc>
        <w:tc>
          <w:tcPr>
            <w:tcW w:w="2520" w:type="dxa"/>
            <w:shd w:val="clear" w:color="auto" w:fill="auto"/>
            <w:noWrap/>
          </w:tcPr>
          <w:p w14:paraId="6C783866" w14:textId="3E6A45FB" w:rsidR="002A3820" w:rsidRPr="002A3820" w:rsidRDefault="002A3820" w:rsidP="002A3820">
            <w:pPr>
              <w:jc w:val="both"/>
              <w:rPr>
                <w:bCs/>
                <w:sz w:val="16"/>
                <w:szCs w:val="18"/>
                <w:lang w:eastAsia="ko-KR"/>
              </w:rPr>
            </w:pPr>
            <w:r w:rsidRPr="002A3820">
              <w:rPr>
                <w:bCs/>
                <w:sz w:val="16"/>
                <w:szCs w:val="18"/>
                <w:lang w:eastAsia="ko-KR"/>
              </w:rPr>
              <w:t>Delete the sentence in lines 1 and 2.</w:t>
            </w:r>
          </w:p>
        </w:tc>
        <w:tc>
          <w:tcPr>
            <w:tcW w:w="3690" w:type="dxa"/>
            <w:shd w:val="clear" w:color="auto" w:fill="auto"/>
            <w:vAlign w:val="center"/>
          </w:tcPr>
          <w:p w14:paraId="5DF20F6E" w14:textId="20B6E903" w:rsidR="002A3820" w:rsidRDefault="001607D4" w:rsidP="002A3820">
            <w:pPr>
              <w:jc w:val="both"/>
              <w:rPr>
                <w:bCs/>
                <w:sz w:val="16"/>
                <w:szCs w:val="18"/>
                <w:lang w:eastAsia="ko-KR"/>
              </w:rPr>
            </w:pPr>
            <w:r>
              <w:rPr>
                <w:bCs/>
                <w:sz w:val="16"/>
                <w:szCs w:val="18"/>
                <w:lang w:eastAsia="ko-KR"/>
              </w:rPr>
              <w:t>Rejected –</w:t>
            </w:r>
          </w:p>
          <w:p w14:paraId="3616E0D8" w14:textId="77777777" w:rsidR="001607D4" w:rsidRDefault="001607D4" w:rsidP="002A3820">
            <w:pPr>
              <w:jc w:val="both"/>
              <w:rPr>
                <w:bCs/>
                <w:sz w:val="16"/>
                <w:szCs w:val="18"/>
                <w:lang w:eastAsia="ko-KR"/>
              </w:rPr>
            </w:pPr>
          </w:p>
          <w:p w14:paraId="5B18A3E1" w14:textId="17BFC2E7" w:rsidR="001607D4" w:rsidRPr="00AB565E" w:rsidRDefault="001607D4" w:rsidP="001607D4">
            <w:pPr>
              <w:jc w:val="both"/>
              <w:rPr>
                <w:bCs/>
                <w:sz w:val="16"/>
                <w:szCs w:val="18"/>
                <w:lang w:eastAsia="ko-KR"/>
              </w:rPr>
            </w:pPr>
            <w:r>
              <w:rPr>
                <w:bCs/>
                <w:sz w:val="16"/>
                <w:szCs w:val="18"/>
                <w:lang w:eastAsia="ko-KR"/>
              </w:rPr>
              <w:t xml:space="preserve">Disagree in principle with the comment. This sentence is a declarative statement that points the reader to the subclause where the normative behaviour for a non-AP STA that receives a Trigger frame is defined. As such it is not a repetition of rules defined in other parts of the standard, but rather a reference to them. </w:t>
            </w:r>
          </w:p>
        </w:tc>
      </w:tr>
      <w:tr w:rsidR="002A3820" w:rsidRPr="001F620B" w14:paraId="795CA3B3" w14:textId="77777777" w:rsidTr="002A3820">
        <w:trPr>
          <w:trHeight w:val="220"/>
        </w:trPr>
        <w:tc>
          <w:tcPr>
            <w:tcW w:w="536" w:type="dxa"/>
            <w:gridSpan w:val="2"/>
            <w:shd w:val="clear" w:color="auto" w:fill="auto"/>
            <w:noWrap/>
          </w:tcPr>
          <w:p w14:paraId="391D1D9C" w14:textId="2A46E0DB" w:rsidR="002A3820" w:rsidRPr="002A3820" w:rsidRDefault="002A3820" w:rsidP="002A3820">
            <w:pPr>
              <w:jc w:val="both"/>
              <w:rPr>
                <w:bCs/>
                <w:sz w:val="16"/>
                <w:szCs w:val="18"/>
                <w:lang w:eastAsia="ko-KR"/>
              </w:rPr>
            </w:pPr>
            <w:r w:rsidRPr="002A3820">
              <w:rPr>
                <w:bCs/>
                <w:sz w:val="16"/>
                <w:szCs w:val="18"/>
                <w:lang w:eastAsia="ko-KR"/>
              </w:rPr>
              <w:t>743</w:t>
            </w:r>
          </w:p>
        </w:tc>
        <w:tc>
          <w:tcPr>
            <w:tcW w:w="1061" w:type="dxa"/>
            <w:shd w:val="clear" w:color="auto" w:fill="auto"/>
            <w:noWrap/>
          </w:tcPr>
          <w:p w14:paraId="2D05BCC5" w14:textId="7659C03B" w:rsidR="002A3820" w:rsidRPr="00AB565E" w:rsidRDefault="002A3820" w:rsidP="002A3820">
            <w:pPr>
              <w:jc w:val="both"/>
              <w:rPr>
                <w:bCs/>
                <w:sz w:val="16"/>
                <w:szCs w:val="18"/>
                <w:lang w:eastAsia="ko-KR"/>
              </w:rPr>
            </w:pPr>
            <w:r w:rsidRPr="002A3820">
              <w:rPr>
                <w:bCs/>
                <w:sz w:val="16"/>
                <w:szCs w:val="18"/>
                <w:lang w:eastAsia="ko-KR"/>
              </w:rPr>
              <w:t>Jarkko Kneckt</w:t>
            </w:r>
          </w:p>
        </w:tc>
        <w:tc>
          <w:tcPr>
            <w:tcW w:w="540" w:type="dxa"/>
            <w:shd w:val="clear" w:color="auto" w:fill="auto"/>
            <w:noWrap/>
          </w:tcPr>
          <w:p w14:paraId="502795E6" w14:textId="6CBD65DD" w:rsidR="002A3820" w:rsidRPr="002A3820" w:rsidRDefault="002A3820" w:rsidP="002A3820">
            <w:pPr>
              <w:jc w:val="both"/>
              <w:rPr>
                <w:bCs/>
                <w:sz w:val="16"/>
                <w:szCs w:val="18"/>
                <w:lang w:eastAsia="ko-KR"/>
              </w:rPr>
            </w:pPr>
            <w:r w:rsidRPr="002A3820">
              <w:rPr>
                <w:bCs/>
                <w:sz w:val="16"/>
                <w:szCs w:val="18"/>
                <w:lang w:eastAsia="ko-KR"/>
              </w:rPr>
              <w:t>50.02</w:t>
            </w:r>
          </w:p>
        </w:tc>
        <w:tc>
          <w:tcPr>
            <w:tcW w:w="2970" w:type="dxa"/>
            <w:shd w:val="clear" w:color="auto" w:fill="auto"/>
            <w:noWrap/>
          </w:tcPr>
          <w:p w14:paraId="19AE8B93" w14:textId="0E0B8C12" w:rsidR="002A3820" w:rsidRPr="002A3820" w:rsidRDefault="002A3820" w:rsidP="002A3820">
            <w:pPr>
              <w:jc w:val="both"/>
              <w:rPr>
                <w:bCs/>
                <w:sz w:val="16"/>
                <w:szCs w:val="18"/>
                <w:lang w:eastAsia="ko-KR"/>
              </w:rPr>
            </w:pPr>
            <w:r w:rsidRPr="002A3820">
              <w:rPr>
                <w:bCs/>
                <w:sz w:val="16"/>
                <w:szCs w:val="18"/>
                <w:lang w:eastAsia="ko-KR"/>
              </w:rPr>
              <w:t>Specification has an error</w:t>
            </w:r>
          </w:p>
        </w:tc>
        <w:tc>
          <w:tcPr>
            <w:tcW w:w="2520" w:type="dxa"/>
            <w:shd w:val="clear" w:color="auto" w:fill="auto"/>
            <w:noWrap/>
          </w:tcPr>
          <w:p w14:paraId="582D32E9" w14:textId="6C0958DE" w:rsidR="002A3820" w:rsidRPr="002A3820" w:rsidRDefault="002A3820" w:rsidP="002A3820">
            <w:pPr>
              <w:jc w:val="both"/>
              <w:rPr>
                <w:bCs/>
                <w:sz w:val="16"/>
                <w:szCs w:val="18"/>
                <w:lang w:eastAsia="ko-KR"/>
              </w:rPr>
            </w:pPr>
            <w:proofErr w:type="gramStart"/>
            <w:r w:rsidRPr="002A3820">
              <w:rPr>
                <w:bCs/>
                <w:sz w:val="16"/>
                <w:szCs w:val="18"/>
                <w:lang w:eastAsia="ko-KR"/>
              </w:rPr>
              <w:t>fix</w:t>
            </w:r>
            <w:proofErr w:type="gramEnd"/>
            <w:r w:rsidRPr="002A3820">
              <w:rPr>
                <w:bCs/>
                <w:sz w:val="16"/>
                <w:szCs w:val="18"/>
                <w:lang w:eastAsia="ko-KR"/>
              </w:rPr>
              <w:t xml:space="preserve"> the error.</w:t>
            </w:r>
          </w:p>
        </w:tc>
        <w:tc>
          <w:tcPr>
            <w:tcW w:w="3690" w:type="dxa"/>
            <w:shd w:val="clear" w:color="auto" w:fill="auto"/>
            <w:vAlign w:val="center"/>
          </w:tcPr>
          <w:p w14:paraId="6039845B" w14:textId="77777777" w:rsidR="001607D4" w:rsidRDefault="001607D4" w:rsidP="001607D4">
            <w:pPr>
              <w:jc w:val="both"/>
              <w:rPr>
                <w:bCs/>
                <w:sz w:val="16"/>
                <w:szCs w:val="18"/>
                <w:lang w:eastAsia="ko-KR"/>
              </w:rPr>
            </w:pPr>
            <w:r>
              <w:rPr>
                <w:bCs/>
                <w:sz w:val="16"/>
                <w:szCs w:val="18"/>
                <w:lang w:eastAsia="ko-KR"/>
              </w:rPr>
              <w:t>Revised –</w:t>
            </w:r>
          </w:p>
          <w:p w14:paraId="19977F49" w14:textId="77777777" w:rsidR="001607D4" w:rsidRDefault="001607D4" w:rsidP="001607D4">
            <w:pPr>
              <w:jc w:val="both"/>
              <w:rPr>
                <w:bCs/>
                <w:sz w:val="16"/>
                <w:szCs w:val="18"/>
                <w:lang w:eastAsia="ko-KR"/>
              </w:rPr>
            </w:pPr>
          </w:p>
          <w:p w14:paraId="6187B487" w14:textId="77777777" w:rsidR="00DE1701" w:rsidRDefault="001607D4" w:rsidP="001607D4">
            <w:pPr>
              <w:jc w:val="both"/>
              <w:rPr>
                <w:bCs/>
                <w:sz w:val="16"/>
                <w:szCs w:val="18"/>
                <w:lang w:eastAsia="ko-KR"/>
              </w:rPr>
            </w:pPr>
            <w:r>
              <w:rPr>
                <w:bCs/>
                <w:sz w:val="16"/>
                <w:szCs w:val="18"/>
                <w:lang w:eastAsia="ko-KR"/>
              </w:rPr>
              <w:t xml:space="preserve">Agree in principle with the comment. The reference was corrected in 11-16/1189r2 as part of the comment resolution process and now refers to 25.7.3.3 (Rules for TWT scheduled STA). </w:t>
            </w:r>
          </w:p>
          <w:p w14:paraId="7377EFC6" w14:textId="77777777" w:rsidR="00DE1701" w:rsidRDefault="00DE1701" w:rsidP="001607D4">
            <w:pPr>
              <w:jc w:val="both"/>
              <w:rPr>
                <w:bCs/>
                <w:sz w:val="16"/>
                <w:szCs w:val="18"/>
                <w:lang w:eastAsia="ko-KR"/>
              </w:rPr>
            </w:pPr>
          </w:p>
          <w:p w14:paraId="5B366AFA" w14:textId="77777777"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2A7F6A78" w14:textId="77777777" w:rsidR="001607D4" w:rsidRDefault="001607D4" w:rsidP="001607D4">
            <w:pPr>
              <w:jc w:val="both"/>
              <w:rPr>
                <w:bCs/>
                <w:sz w:val="16"/>
                <w:szCs w:val="18"/>
                <w:lang w:eastAsia="ko-KR"/>
              </w:rPr>
            </w:pPr>
          </w:p>
          <w:p w14:paraId="5906EA70" w14:textId="75244705" w:rsidR="002A3820" w:rsidRPr="00AB565E" w:rsidRDefault="001607D4" w:rsidP="001607D4">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1189</w:t>
            </w:r>
            <w:r w:rsidRPr="00AB565E">
              <w:rPr>
                <w:bCs/>
                <w:sz w:val="16"/>
                <w:szCs w:val="18"/>
                <w:lang w:eastAsia="ko-KR"/>
              </w:rPr>
              <w:t>r</w:t>
            </w:r>
            <w:r>
              <w:rPr>
                <w:bCs/>
                <w:sz w:val="16"/>
                <w:szCs w:val="18"/>
                <w:lang w:eastAsia="ko-KR"/>
              </w:rPr>
              <w:t>2</w:t>
            </w:r>
            <w:r w:rsidRPr="00AB565E">
              <w:rPr>
                <w:bCs/>
                <w:sz w:val="16"/>
                <w:szCs w:val="18"/>
                <w:lang w:eastAsia="ko-KR"/>
              </w:rPr>
              <w:t xml:space="preserve"> under all headings that include CID </w:t>
            </w:r>
            <w:r>
              <w:rPr>
                <w:bCs/>
                <w:sz w:val="16"/>
                <w:szCs w:val="18"/>
                <w:lang w:eastAsia="ko-KR"/>
              </w:rPr>
              <w:t>1657, 958, 2400, 142, and 957</w:t>
            </w:r>
            <w:r w:rsidRPr="00AB565E">
              <w:rPr>
                <w:bCs/>
                <w:sz w:val="16"/>
                <w:szCs w:val="18"/>
                <w:lang w:eastAsia="ko-KR"/>
              </w:rPr>
              <w:t>.</w:t>
            </w:r>
          </w:p>
        </w:tc>
      </w:tr>
      <w:tr w:rsidR="002A3820" w:rsidRPr="001F620B" w14:paraId="22915D59" w14:textId="77777777" w:rsidTr="002A3820">
        <w:trPr>
          <w:trHeight w:val="220"/>
        </w:trPr>
        <w:tc>
          <w:tcPr>
            <w:tcW w:w="536" w:type="dxa"/>
            <w:gridSpan w:val="2"/>
            <w:shd w:val="clear" w:color="auto" w:fill="auto"/>
            <w:noWrap/>
          </w:tcPr>
          <w:p w14:paraId="50A34B49" w14:textId="579625F1" w:rsidR="002A3820" w:rsidRPr="002A3820" w:rsidRDefault="002A3820" w:rsidP="002A3820">
            <w:pPr>
              <w:jc w:val="both"/>
              <w:rPr>
                <w:bCs/>
                <w:sz w:val="16"/>
                <w:szCs w:val="18"/>
                <w:lang w:eastAsia="ko-KR"/>
              </w:rPr>
            </w:pPr>
            <w:r w:rsidRPr="002A3820">
              <w:rPr>
                <w:bCs/>
                <w:sz w:val="16"/>
                <w:szCs w:val="18"/>
                <w:lang w:eastAsia="ko-KR"/>
              </w:rPr>
              <w:t>2844</w:t>
            </w:r>
          </w:p>
        </w:tc>
        <w:tc>
          <w:tcPr>
            <w:tcW w:w="1061" w:type="dxa"/>
            <w:shd w:val="clear" w:color="auto" w:fill="auto"/>
            <w:noWrap/>
          </w:tcPr>
          <w:p w14:paraId="238C1054" w14:textId="1DB7CB3D" w:rsidR="002A3820" w:rsidRPr="00AB565E" w:rsidRDefault="002A3820" w:rsidP="002A3820">
            <w:pPr>
              <w:jc w:val="both"/>
              <w:rPr>
                <w:bCs/>
                <w:sz w:val="16"/>
                <w:szCs w:val="18"/>
                <w:lang w:eastAsia="ko-KR"/>
              </w:rPr>
            </w:pPr>
            <w:r w:rsidRPr="002A3820">
              <w:rPr>
                <w:bCs/>
                <w:sz w:val="16"/>
                <w:szCs w:val="18"/>
                <w:lang w:eastAsia="ko-KR"/>
              </w:rPr>
              <w:t>Yusuke Tanaka</w:t>
            </w:r>
          </w:p>
        </w:tc>
        <w:tc>
          <w:tcPr>
            <w:tcW w:w="540" w:type="dxa"/>
            <w:shd w:val="clear" w:color="auto" w:fill="auto"/>
            <w:noWrap/>
          </w:tcPr>
          <w:p w14:paraId="4F5B3411" w14:textId="5E77EFBF" w:rsidR="002A3820" w:rsidRPr="002A3820" w:rsidRDefault="002A3820" w:rsidP="002A3820">
            <w:pPr>
              <w:jc w:val="both"/>
              <w:rPr>
                <w:bCs/>
                <w:sz w:val="16"/>
                <w:szCs w:val="18"/>
                <w:lang w:eastAsia="ko-KR"/>
              </w:rPr>
            </w:pPr>
            <w:r w:rsidRPr="002A3820">
              <w:rPr>
                <w:bCs/>
                <w:sz w:val="16"/>
                <w:szCs w:val="18"/>
                <w:lang w:eastAsia="ko-KR"/>
              </w:rPr>
              <w:t>50.01</w:t>
            </w:r>
          </w:p>
        </w:tc>
        <w:tc>
          <w:tcPr>
            <w:tcW w:w="2970" w:type="dxa"/>
            <w:shd w:val="clear" w:color="auto" w:fill="auto"/>
            <w:noWrap/>
          </w:tcPr>
          <w:p w14:paraId="78E949F0" w14:textId="35291365" w:rsidR="002A3820" w:rsidRPr="002A3820" w:rsidRDefault="002A3820" w:rsidP="002A3820">
            <w:pPr>
              <w:jc w:val="both"/>
              <w:rPr>
                <w:bCs/>
                <w:sz w:val="16"/>
                <w:szCs w:val="18"/>
                <w:lang w:eastAsia="ko-KR"/>
              </w:rPr>
            </w:pPr>
            <w:r w:rsidRPr="002A3820">
              <w:rPr>
                <w:bCs/>
                <w:sz w:val="16"/>
                <w:szCs w:val="18"/>
                <w:lang w:eastAsia="ko-KR"/>
              </w:rPr>
              <w:t>Reference error and incorrect session title</w:t>
            </w:r>
          </w:p>
        </w:tc>
        <w:tc>
          <w:tcPr>
            <w:tcW w:w="2520" w:type="dxa"/>
            <w:shd w:val="clear" w:color="auto" w:fill="auto"/>
            <w:noWrap/>
          </w:tcPr>
          <w:p w14:paraId="28C66D42" w14:textId="03D9D167" w:rsidR="002A3820" w:rsidRPr="002A3820" w:rsidRDefault="002A3820" w:rsidP="002A3820">
            <w:pPr>
              <w:jc w:val="both"/>
              <w:rPr>
                <w:bCs/>
                <w:sz w:val="16"/>
                <w:szCs w:val="18"/>
                <w:lang w:eastAsia="ko-KR"/>
              </w:rPr>
            </w:pPr>
            <w:r w:rsidRPr="002A3820">
              <w:rPr>
                <w:bCs/>
                <w:sz w:val="16"/>
                <w:szCs w:val="18"/>
                <w:lang w:eastAsia="ko-KR"/>
              </w:rPr>
              <w:t>Refer "10.44.4.2(Rules for TWT scheduling STA)"</w:t>
            </w:r>
          </w:p>
        </w:tc>
        <w:tc>
          <w:tcPr>
            <w:tcW w:w="3690" w:type="dxa"/>
            <w:shd w:val="clear" w:color="auto" w:fill="auto"/>
            <w:vAlign w:val="center"/>
          </w:tcPr>
          <w:p w14:paraId="011DB7CB" w14:textId="77777777" w:rsidR="006874CC" w:rsidRDefault="006874CC" w:rsidP="006874CC">
            <w:pPr>
              <w:jc w:val="both"/>
              <w:rPr>
                <w:bCs/>
                <w:sz w:val="16"/>
                <w:szCs w:val="18"/>
                <w:lang w:eastAsia="ko-KR"/>
              </w:rPr>
            </w:pPr>
            <w:r>
              <w:rPr>
                <w:bCs/>
                <w:sz w:val="16"/>
                <w:szCs w:val="18"/>
                <w:lang w:eastAsia="ko-KR"/>
              </w:rPr>
              <w:t>Revised –</w:t>
            </w:r>
          </w:p>
          <w:p w14:paraId="6C208E3B" w14:textId="77777777" w:rsidR="006874CC" w:rsidRDefault="006874CC" w:rsidP="006874CC">
            <w:pPr>
              <w:jc w:val="both"/>
              <w:rPr>
                <w:bCs/>
                <w:sz w:val="16"/>
                <w:szCs w:val="18"/>
                <w:lang w:eastAsia="ko-KR"/>
              </w:rPr>
            </w:pPr>
          </w:p>
          <w:p w14:paraId="51B2CFF6" w14:textId="77777777" w:rsidR="00DE1701" w:rsidRDefault="006874CC" w:rsidP="006874CC">
            <w:pPr>
              <w:jc w:val="both"/>
              <w:rPr>
                <w:bCs/>
                <w:sz w:val="16"/>
                <w:szCs w:val="18"/>
                <w:lang w:eastAsia="ko-KR"/>
              </w:rPr>
            </w:pPr>
            <w:r>
              <w:rPr>
                <w:bCs/>
                <w:sz w:val="16"/>
                <w:szCs w:val="18"/>
                <w:lang w:eastAsia="ko-KR"/>
              </w:rPr>
              <w:t xml:space="preserve">Agree in principle with the comment. The reference was corrected in 11-16/1189r2 as part of the comment resolution process and now refers to 25.7.3.3 (Rules for TWT scheduled STA). </w:t>
            </w:r>
          </w:p>
          <w:p w14:paraId="77F2D480" w14:textId="77777777" w:rsidR="00DE1701" w:rsidRDefault="00DE1701" w:rsidP="006874CC">
            <w:pPr>
              <w:jc w:val="both"/>
              <w:rPr>
                <w:bCs/>
                <w:sz w:val="16"/>
                <w:szCs w:val="18"/>
                <w:lang w:eastAsia="ko-KR"/>
              </w:rPr>
            </w:pPr>
          </w:p>
          <w:p w14:paraId="39CF199A" w14:textId="77777777"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0ECE95AA" w14:textId="77777777" w:rsidR="006874CC" w:rsidRDefault="006874CC" w:rsidP="006874CC">
            <w:pPr>
              <w:jc w:val="both"/>
              <w:rPr>
                <w:bCs/>
                <w:sz w:val="16"/>
                <w:szCs w:val="18"/>
                <w:lang w:eastAsia="ko-KR"/>
              </w:rPr>
            </w:pPr>
          </w:p>
          <w:p w14:paraId="5F5A3432" w14:textId="2650525B" w:rsidR="002A3820" w:rsidRPr="00AB565E" w:rsidRDefault="006874CC" w:rsidP="006874CC">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1189</w:t>
            </w:r>
            <w:r w:rsidRPr="00AB565E">
              <w:rPr>
                <w:bCs/>
                <w:sz w:val="16"/>
                <w:szCs w:val="18"/>
                <w:lang w:eastAsia="ko-KR"/>
              </w:rPr>
              <w:t>r</w:t>
            </w:r>
            <w:r>
              <w:rPr>
                <w:bCs/>
                <w:sz w:val="16"/>
                <w:szCs w:val="18"/>
                <w:lang w:eastAsia="ko-KR"/>
              </w:rPr>
              <w:t>2</w:t>
            </w:r>
            <w:r w:rsidRPr="00AB565E">
              <w:rPr>
                <w:bCs/>
                <w:sz w:val="16"/>
                <w:szCs w:val="18"/>
                <w:lang w:eastAsia="ko-KR"/>
              </w:rPr>
              <w:t xml:space="preserve"> under all headings that include CID </w:t>
            </w:r>
            <w:r>
              <w:rPr>
                <w:bCs/>
                <w:sz w:val="16"/>
                <w:szCs w:val="18"/>
                <w:lang w:eastAsia="ko-KR"/>
              </w:rPr>
              <w:t>1657, 958, 2400, 142, and 957</w:t>
            </w:r>
            <w:r w:rsidRPr="00AB565E">
              <w:rPr>
                <w:bCs/>
                <w:sz w:val="16"/>
                <w:szCs w:val="18"/>
                <w:lang w:eastAsia="ko-KR"/>
              </w:rPr>
              <w:t>.</w:t>
            </w:r>
          </w:p>
        </w:tc>
      </w:tr>
      <w:tr w:rsidR="002A3820" w:rsidRPr="001F620B" w14:paraId="251DFF45" w14:textId="77777777" w:rsidTr="002A3820">
        <w:trPr>
          <w:trHeight w:val="220"/>
        </w:trPr>
        <w:tc>
          <w:tcPr>
            <w:tcW w:w="536" w:type="dxa"/>
            <w:gridSpan w:val="2"/>
            <w:shd w:val="clear" w:color="auto" w:fill="auto"/>
            <w:noWrap/>
          </w:tcPr>
          <w:p w14:paraId="3DB6EA7C" w14:textId="363A64CB" w:rsidR="002A3820" w:rsidRPr="002A3820" w:rsidRDefault="002A3820" w:rsidP="002A3820">
            <w:pPr>
              <w:jc w:val="both"/>
              <w:rPr>
                <w:bCs/>
                <w:sz w:val="16"/>
                <w:szCs w:val="18"/>
                <w:lang w:eastAsia="ko-KR"/>
              </w:rPr>
            </w:pPr>
            <w:r w:rsidRPr="002A3820">
              <w:rPr>
                <w:bCs/>
                <w:sz w:val="16"/>
                <w:szCs w:val="18"/>
                <w:lang w:eastAsia="ko-KR"/>
              </w:rPr>
              <w:t>2846</w:t>
            </w:r>
          </w:p>
        </w:tc>
        <w:tc>
          <w:tcPr>
            <w:tcW w:w="1061" w:type="dxa"/>
            <w:shd w:val="clear" w:color="auto" w:fill="auto"/>
            <w:noWrap/>
          </w:tcPr>
          <w:p w14:paraId="2D4E7801" w14:textId="2EFCAF37" w:rsidR="002A3820" w:rsidRPr="00AB565E" w:rsidRDefault="002A3820" w:rsidP="002A3820">
            <w:pPr>
              <w:jc w:val="both"/>
              <w:rPr>
                <w:bCs/>
                <w:sz w:val="16"/>
                <w:szCs w:val="18"/>
                <w:lang w:eastAsia="ko-KR"/>
              </w:rPr>
            </w:pPr>
            <w:r w:rsidRPr="002A3820">
              <w:rPr>
                <w:bCs/>
                <w:sz w:val="16"/>
                <w:szCs w:val="18"/>
                <w:lang w:eastAsia="ko-KR"/>
              </w:rPr>
              <w:t>Yusuke Tanaka</w:t>
            </w:r>
          </w:p>
        </w:tc>
        <w:tc>
          <w:tcPr>
            <w:tcW w:w="540" w:type="dxa"/>
            <w:shd w:val="clear" w:color="auto" w:fill="auto"/>
            <w:noWrap/>
          </w:tcPr>
          <w:p w14:paraId="365E99DA" w14:textId="3A356720" w:rsidR="002A3820" w:rsidRPr="002A3820" w:rsidRDefault="002A3820" w:rsidP="002A3820">
            <w:pPr>
              <w:jc w:val="both"/>
              <w:rPr>
                <w:bCs/>
                <w:sz w:val="16"/>
                <w:szCs w:val="18"/>
                <w:lang w:eastAsia="ko-KR"/>
              </w:rPr>
            </w:pPr>
            <w:r w:rsidRPr="002A3820">
              <w:rPr>
                <w:bCs/>
                <w:sz w:val="16"/>
                <w:szCs w:val="18"/>
                <w:lang w:eastAsia="ko-KR"/>
              </w:rPr>
              <w:t>51.28</w:t>
            </w:r>
          </w:p>
        </w:tc>
        <w:tc>
          <w:tcPr>
            <w:tcW w:w="2970" w:type="dxa"/>
            <w:shd w:val="clear" w:color="auto" w:fill="auto"/>
            <w:noWrap/>
          </w:tcPr>
          <w:p w14:paraId="664111B7" w14:textId="56430960" w:rsidR="002A3820" w:rsidRPr="002A3820" w:rsidRDefault="002A3820" w:rsidP="002A3820">
            <w:pPr>
              <w:jc w:val="both"/>
              <w:rPr>
                <w:bCs/>
                <w:sz w:val="16"/>
                <w:szCs w:val="18"/>
                <w:lang w:eastAsia="ko-KR"/>
              </w:rPr>
            </w:pPr>
            <w:r w:rsidRPr="002A3820">
              <w:rPr>
                <w:bCs/>
                <w:sz w:val="16"/>
                <w:szCs w:val="18"/>
                <w:lang w:eastAsia="ko-KR"/>
              </w:rPr>
              <w:t>Reference error and incorrect session title</w:t>
            </w:r>
          </w:p>
        </w:tc>
        <w:tc>
          <w:tcPr>
            <w:tcW w:w="2520" w:type="dxa"/>
            <w:shd w:val="clear" w:color="auto" w:fill="auto"/>
            <w:noWrap/>
          </w:tcPr>
          <w:p w14:paraId="69518B4B" w14:textId="64CB811D" w:rsidR="002A3820" w:rsidRPr="002A3820" w:rsidRDefault="002A3820" w:rsidP="002A3820">
            <w:pPr>
              <w:jc w:val="both"/>
              <w:rPr>
                <w:bCs/>
                <w:sz w:val="16"/>
                <w:szCs w:val="18"/>
                <w:lang w:eastAsia="ko-KR"/>
              </w:rPr>
            </w:pPr>
            <w:r w:rsidRPr="002A3820">
              <w:rPr>
                <w:bCs/>
                <w:sz w:val="16"/>
                <w:szCs w:val="18"/>
                <w:lang w:eastAsia="ko-KR"/>
              </w:rPr>
              <w:t>Refer "10.44.4.2(Rules for TWT scheduling STA)"</w:t>
            </w:r>
          </w:p>
        </w:tc>
        <w:tc>
          <w:tcPr>
            <w:tcW w:w="3690" w:type="dxa"/>
            <w:shd w:val="clear" w:color="auto" w:fill="auto"/>
            <w:vAlign w:val="center"/>
          </w:tcPr>
          <w:p w14:paraId="2455934E" w14:textId="77777777" w:rsidR="006874CC" w:rsidRDefault="006874CC" w:rsidP="006874CC">
            <w:pPr>
              <w:jc w:val="both"/>
              <w:rPr>
                <w:bCs/>
                <w:sz w:val="16"/>
                <w:szCs w:val="18"/>
                <w:lang w:eastAsia="ko-KR"/>
              </w:rPr>
            </w:pPr>
            <w:r>
              <w:rPr>
                <w:bCs/>
                <w:sz w:val="16"/>
                <w:szCs w:val="18"/>
                <w:lang w:eastAsia="ko-KR"/>
              </w:rPr>
              <w:t>Revised –</w:t>
            </w:r>
          </w:p>
          <w:p w14:paraId="0200CE6A" w14:textId="77777777" w:rsidR="006874CC" w:rsidRDefault="006874CC" w:rsidP="006874CC">
            <w:pPr>
              <w:jc w:val="both"/>
              <w:rPr>
                <w:bCs/>
                <w:sz w:val="16"/>
                <w:szCs w:val="18"/>
                <w:lang w:eastAsia="ko-KR"/>
              </w:rPr>
            </w:pPr>
          </w:p>
          <w:p w14:paraId="59160063" w14:textId="77777777" w:rsidR="00DE1701" w:rsidRDefault="006874CC" w:rsidP="006874CC">
            <w:pPr>
              <w:jc w:val="both"/>
              <w:rPr>
                <w:bCs/>
                <w:sz w:val="16"/>
                <w:szCs w:val="18"/>
                <w:lang w:eastAsia="ko-KR"/>
              </w:rPr>
            </w:pPr>
            <w:r>
              <w:rPr>
                <w:bCs/>
                <w:sz w:val="16"/>
                <w:szCs w:val="18"/>
                <w:lang w:eastAsia="ko-KR"/>
              </w:rPr>
              <w:t xml:space="preserve">Agree in principle with the comment. The reference was corrected in 11-16/1189r2 as part of the comment resolution process and now refers to 25.7.3.3 (Rules for TWT scheduled STA). </w:t>
            </w:r>
          </w:p>
          <w:p w14:paraId="4054E530" w14:textId="77777777" w:rsidR="00DE1701" w:rsidRDefault="00DE1701" w:rsidP="006874CC">
            <w:pPr>
              <w:jc w:val="both"/>
              <w:rPr>
                <w:bCs/>
                <w:sz w:val="16"/>
                <w:szCs w:val="18"/>
                <w:lang w:eastAsia="ko-KR"/>
              </w:rPr>
            </w:pPr>
          </w:p>
          <w:p w14:paraId="13E94B0A" w14:textId="77777777" w:rsidR="00DE1701" w:rsidRPr="009F5FD3" w:rsidRDefault="00DE1701" w:rsidP="00DE1701">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0C9334F2" w14:textId="77777777" w:rsidR="006874CC" w:rsidRDefault="006874CC" w:rsidP="006874CC">
            <w:pPr>
              <w:jc w:val="both"/>
              <w:rPr>
                <w:bCs/>
                <w:sz w:val="16"/>
                <w:szCs w:val="18"/>
                <w:lang w:eastAsia="ko-KR"/>
              </w:rPr>
            </w:pPr>
          </w:p>
          <w:p w14:paraId="7859B913" w14:textId="0662D267" w:rsidR="002A3820" w:rsidRPr="00AB565E" w:rsidRDefault="006874CC" w:rsidP="006874CC">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1189</w:t>
            </w:r>
            <w:r w:rsidRPr="00AB565E">
              <w:rPr>
                <w:bCs/>
                <w:sz w:val="16"/>
                <w:szCs w:val="18"/>
                <w:lang w:eastAsia="ko-KR"/>
              </w:rPr>
              <w:t>r</w:t>
            </w:r>
            <w:r>
              <w:rPr>
                <w:bCs/>
                <w:sz w:val="16"/>
                <w:szCs w:val="18"/>
                <w:lang w:eastAsia="ko-KR"/>
              </w:rPr>
              <w:t>2</w:t>
            </w:r>
            <w:r w:rsidRPr="00AB565E">
              <w:rPr>
                <w:bCs/>
                <w:sz w:val="16"/>
                <w:szCs w:val="18"/>
                <w:lang w:eastAsia="ko-KR"/>
              </w:rPr>
              <w:t xml:space="preserve"> under all headings that include CID </w:t>
            </w:r>
            <w:r>
              <w:rPr>
                <w:bCs/>
                <w:sz w:val="16"/>
                <w:szCs w:val="18"/>
                <w:lang w:eastAsia="ko-KR"/>
              </w:rPr>
              <w:t>1657, 958, 2400, 142, and 957</w:t>
            </w:r>
            <w:r w:rsidRPr="00AB565E">
              <w:rPr>
                <w:bCs/>
                <w:sz w:val="16"/>
                <w:szCs w:val="18"/>
                <w:lang w:eastAsia="ko-KR"/>
              </w:rPr>
              <w:t>.</w:t>
            </w:r>
          </w:p>
        </w:tc>
      </w:tr>
    </w:tbl>
    <w:p w14:paraId="514A30EE" w14:textId="77777777" w:rsidR="0078028C" w:rsidRPr="0033664C" w:rsidRDefault="0078028C" w:rsidP="0078028C">
      <w:pPr>
        <w:keepNext/>
        <w:keepLines/>
        <w:spacing w:before="280"/>
        <w:outlineLvl w:val="1"/>
        <w:rPr>
          <w:rFonts w:eastAsia="Batang"/>
          <w:b/>
          <w:sz w:val="20"/>
          <w:u w:val="single"/>
        </w:rPr>
      </w:pPr>
      <w:r w:rsidRPr="0033664C">
        <w:rPr>
          <w:rFonts w:eastAsia="Batang"/>
          <w:b/>
          <w:sz w:val="20"/>
          <w:u w:val="single"/>
        </w:rPr>
        <w:lastRenderedPageBreak/>
        <w:t>Discussion:</w:t>
      </w:r>
      <w:r>
        <w:rPr>
          <w:rFonts w:eastAsia="Batang"/>
          <w:b/>
          <w:sz w:val="20"/>
          <w:u w:val="single"/>
        </w:rPr>
        <w:t xml:space="preserve"> </w:t>
      </w:r>
      <w:r w:rsidRPr="002152E6">
        <w:rPr>
          <w:rFonts w:eastAsia="Batang"/>
          <w:i/>
          <w:sz w:val="20"/>
          <w:u w:val="single"/>
        </w:rPr>
        <w:t>None.</w:t>
      </w:r>
    </w:p>
    <w:p w14:paraId="420B2A6E" w14:textId="458B80B3" w:rsidR="00C25D2B" w:rsidRPr="00DB7298" w:rsidRDefault="00C25D2B" w:rsidP="00C25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color w:val="000000"/>
          <w:sz w:val="20"/>
          <w:highlight w:val="yellow"/>
          <w:lang w:val="en-US" w:eastAsia="ko-KR"/>
        </w:rPr>
      </w:pPr>
      <w:proofErr w:type="spellStart"/>
      <w:r w:rsidRPr="00DB7298">
        <w:rPr>
          <w:b/>
          <w:color w:val="000000"/>
          <w:sz w:val="20"/>
          <w:highlight w:val="yellow"/>
          <w:lang w:val="en-US" w:eastAsia="ko-KR"/>
        </w:rPr>
        <w:t>TGax</w:t>
      </w:r>
      <w:proofErr w:type="spellEnd"/>
      <w:r w:rsidRPr="00DB7298">
        <w:rPr>
          <w:b/>
          <w:color w:val="000000"/>
          <w:sz w:val="20"/>
          <w:highlight w:val="yellow"/>
          <w:lang w:val="en-US" w:eastAsia="ko-KR"/>
        </w:rPr>
        <w:t xml:space="preserve"> Editor: </w:t>
      </w:r>
      <w:r>
        <w:rPr>
          <w:b/>
          <w:color w:val="000000"/>
          <w:sz w:val="20"/>
          <w:highlight w:val="yellow"/>
          <w:lang w:val="en-US" w:eastAsia="ko-KR"/>
        </w:rPr>
        <w:t>Use the figure below as Figure 25.6</w:t>
      </w:r>
      <w:r w:rsidRPr="00DB7298">
        <w:rPr>
          <w:b/>
          <w:color w:val="000000"/>
          <w:sz w:val="20"/>
          <w:highlight w:val="yellow"/>
          <w:lang w:val="en-US" w:eastAsia="ko-KR"/>
        </w:rPr>
        <w:t xml:space="preserve"> </w:t>
      </w:r>
      <w:r>
        <w:rPr>
          <w:b/>
          <w:color w:val="000000"/>
          <w:sz w:val="20"/>
          <w:highlight w:val="yellow"/>
          <w:lang w:val="en-US" w:eastAsia="ko-KR"/>
        </w:rPr>
        <w:t>(Example of broadcast TWT operation)</w:t>
      </w:r>
      <w:r w:rsidR="00D12208" w:rsidRPr="00D12208">
        <w:rPr>
          <w:b/>
          <w:color w:val="000000"/>
          <w:sz w:val="20"/>
          <w:highlight w:val="yellow"/>
          <w:lang w:val="en-US" w:eastAsia="ko-KR"/>
        </w:rPr>
        <w:t xml:space="preserve"> </w:t>
      </w:r>
      <w:r w:rsidR="00D12208">
        <w:rPr>
          <w:b/>
          <w:color w:val="000000"/>
          <w:sz w:val="20"/>
          <w:highlight w:val="yellow"/>
          <w:lang w:val="en-US" w:eastAsia="ko-KR"/>
        </w:rPr>
        <w:t>(CID #630</w:t>
      </w:r>
      <w:r w:rsidR="001F2579">
        <w:rPr>
          <w:b/>
          <w:color w:val="000000"/>
          <w:sz w:val="20"/>
          <w:highlight w:val="yellow"/>
          <w:lang w:val="en-US" w:eastAsia="ko-KR"/>
        </w:rPr>
        <w:t>)</w:t>
      </w:r>
      <w:r>
        <w:rPr>
          <w:b/>
          <w:color w:val="000000"/>
          <w:sz w:val="20"/>
          <w:highlight w:val="yellow"/>
          <w:lang w:val="en-US" w:eastAsia="ko-KR"/>
        </w:rPr>
        <w:t>:</w:t>
      </w:r>
    </w:p>
    <w:p w14:paraId="5A54F27A" w14:textId="3ECFFABD" w:rsidR="00751EE1" w:rsidRPr="00F92599" w:rsidRDefault="00751EE1" w:rsidP="00CB1935">
      <w:pPr>
        <w:spacing w:before="120" w:after="120"/>
        <w:rPr>
          <w:bCs/>
          <w:sz w:val="20"/>
          <w:szCs w:val="22"/>
          <w:lang w:val="en-US" w:eastAsia="ko-KR"/>
        </w:rPr>
      </w:pPr>
      <w:r>
        <w:rPr>
          <w:bCs/>
          <w:sz w:val="20"/>
          <w:szCs w:val="22"/>
          <w:lang w:val="en-US" w:eastAsia="ko-KR"/>
        </w:rPr>
        <w:object w:dxaOrig="1531" w:dyaOrig="990" w14:anchorId="726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Visio.Drawing.11" ShapeID="_x0000_i1025" DrawAspect="Icon" ObjectID="_1539894040" r:id="rId9"/>
        </w:object>
      </w:r>
    </w:p>
    <w:sectPr w:rsidR="00751EE1" w:rsidRPr="00F9259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ED0AD" w14:textId="77777777" w:rsidR="0094523E" w:rsidRDefault="0094523E">
      <w:r>
        <w:separator/>
      </w:r>
    </w:p>
  </w:endnote>
  <w:endnote w:type="continuationSeparator" w:id="0">
    <w:p w14:paraId="3E09C598" w14:textId="77777777" w:rsidR="0094523E" w:rsidRDefault="0094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76FE2" w:rsidRDefault="0094523E">
    <w:pPr>
      <w:pStyle w:val="Footer"/>
      <w:tabs>
        <w:tab w:val="clear" w:pos="6480"/>
        <w:tab w:val="center" w:pos="4680"/>
        <w:tab w:val="right" w:pos="9360"/>
      </w:tabs>
    </w:pPr>
    <w:r>
      <w:fldChar w:fldCharType="begin"/>
    </w:r>
    <w:r>
      <w:instrText xml:space="preserve"> SUBJECT  \* MERGEFORMAT </w:instrText>
    </w:r>
    <w:r>
      <w:fldChar w:fldCharType="separate"/>
    </w:r>
    <w:r w:rsidR="00D76FE2">
      <w:t>Submission</w:t>
    </w:r>
    <w:r>
      <w:fldChar w:fldCharType="end"/>
    </w:r>
    <w:r w:rsidR="00D76FE2">
      <w:tab/>
      <w:t xml:space="preserve">page </w:t>
    </w:r>
    <w:r w:rsidR="00D76FE2">
      <w:fldChar w:fldCharType="begin"/>
    </w:r>
    <w:r w:rsidR="00D76FE2">
      <w:instrText xml:space="preserve">page </w:instrText>
    </w:r>
    <w:r w:rsidR="00D76FE2">
      <w:fldChar w:fldCharType="separate"/>
    </w:r>
    <w:r w:rsidR="00DA4A8B">
      <w:rPr>
        <w:noProof/>
      </w:rPr>
      <w:t>4</w:t>
    </w:r>
    <w:r w:rsidR="00D76FE2">
      <w:rPr>
        <w:noProof/>
      </w:rPr>
      <w:fldChar w:fldCharType="end"/>
    </w:r>
    <w:r w:rsidR="00D76FE2">
      <w:tab/>
    </w:r>
    <w:r w:rsidR="00D76FE2">
      <w:rPr>
        <w:lang w:eastAsia="ko-KR"/>
      </w:rPr>
      <w:t>Alfred Asterjadhi</w:t>
    </w:r>
    <w:r w:rsidR="00D76FE2">
      <w:t>, Qualcomm Inc.</w:t>
    </w:r>
  </w:p>
  <w:p w14:paraId="78B10FFF" w14:textId="77777777" w:rsidR="00D76FE2" w:rsidRDefault="00D76F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93BB" w14:textId="77777777" w:rsidR="0094523E" w:rsidRDefault="0094523E">
      <w:r>
        <w:separator/>
      </w:r>
    </w:p>
  </w:footnote>
  <w:footnote w:type="continuationSeparator" w:id="0">
    <w:p w14:paraId="0D27BDF8" w14:textId="77777777" w:rsidR="0094523E" w:rsidRDefault="00945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2BBE9E1" w:rsidR="00D76FE2" w:rsidRDefault="007E66B4">
    <w:pPr>
      <w:pStyle w:val="Header"/>
      <w:tabs>
        <w:tab w:val="clear" w:pos="6480"/>
        <w:tab w:val="center" w:pos="4680"/>
        <w:tab w:val="right" w:pos="9360"/>
      </w:tabs>
    </w:pPr>
    <w:r>
      <w:rPr>
        <w:lang w:eastAsia="ko-KR"/>
      </w:rPr>
      <w:t>November</w:t>
    </w:r>
    <w:r w:rsidR="00D76FE2">
      <w:rPr>
        <w:lang w:eastAsia="ko-KR"/>
      </w:rPr>
      <w:t xml:space="preserve"> 2016</w:t>
    </w:r>
    <w:r w:rsidR="00D76FE2">
      <w:tab/>
    </w:r>
    <w:r w:rsidR="00D76FE2">
      <w:tab/>
    </w:r>
    <w:r w:rsidR="00D76FE2">
      <w:fldChar w:fldCharType="begin"/>
    </w:r>
    <w:r w:rsidR="00D76FE2">
      <w:instrText xml:space="preserve"> TITLE  \* MERGEFORMAT </w:instrText>
    </w:r>
    <w:r w:rsidR="00D76FE2">
      <w:fldChar w:fldCharType="end"/>
    </w:r>
    <w:r w:rsidR="0094523E">
      <w:fldChar w:fldCharType="begin"/>
    </w:r>
    <w:r w:rsidR="0094523E">
      <w:instrText xml:space="preserve"> TITLE  \* MERGEFORMAT </w:instrText>
    </w:r>
    <w:r w:rsidR="0094523E">
      <w:fldChar w:fldCharType="separate"/>
    </w:r>
    <w:r w:rsidR="00D76FE2">
      <w:t>doc.: IEEE 802.11-16/</w:t>
    </w:r>
    <w:r w:rsidR="009C4758">
      <w:rPr>
        <w:lang w:eastAsia="ko-KR"/>
      </w:rPr>
      <w:t>1359</w:t>
    </w:r>
    <w:r w:rsidR="00D76FE2">
      <w:rPr>
        <w:lang w:eastAsia="ko-KR"/>
      </w:rPr>
      <w:t>r</w:t>
    </w:r>
    <w:r w:rsidR="0094523E">
      <w:rPr>
        <w:lang w:eastAsia="ko-KR"/>
      </w:rPr>
      <w:fldChar w:fldCharType="end"/>
    </w:r>
    <w:r w:rsidR="00D76FE2">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30B2951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17C70"/>
    <w:multiLevelType w:val="hybridMultilevel"/>
    <w:tmpl w:val="64D47F70"/>
    <w:lvl w:ilvl="0" w:tplc="CD7465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4059"/>
    <w:multiLevelType w:val="hybridMultilevel"/>
    <w:tmpl w:val="2D904DC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A218A"/>
    <w:multiLevelType w:val="hybridMultilevel"/>
    <w:tmpl w:val="AF861DF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64B35"/>
    <w:multiLevelType w:val="hybridMultilevel"/>
    <w:tmpl w:val="FD16C9E4"/>
    <w:lvl w:ilvl="0" w:tplc="2092C14C">
      <w:start w:val="8"/>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15C3E9E"/>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4125"/>
    <w:multiLevelType w:val="hybridMultilevel"/>
    <w:tmpl w:val="DDCA4C7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05FAB"/>
    <w:multiLevelType w:val="hybridMultilevel"/>
    <w:tmpl w:val="77B4D2F0"/>
    <w:lvl w:ilvl="0" w:tplc="0409000F">
      <w:start w:val="1"/>
      <w:numFmt w:val="decimal"/>
      <w:lvlText w:val="%1."/>
      <w:lvlJc w:val="left"/>
      <w:pPr>
        <w:ind w:left="720" w:hanging="360"/>
      </w:pPr>
      <w:rPr>
        <w:rFonts w:hint="default"/>
        <w:b w:val="0"/>
        <w:i w:val="0"/>
        <w:strike w:val="0"/>
        <w:color w:val="000000"/>
        <w:sz w:val="18"/>
        <w:u w:val="none"/>
      </w:rPr>
    </w:lvl>
    <w:lvl w:ilvl="1"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6447A05"/>
    <w:multiLevelType w:val="hybridMultilevel"/>
    <w:tmpl w:val="E96C70D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7620C"/>
    <w:multiLevelType w:val="hybridMultilevel"/>
    <w:tmpl w:val="77B4D2F0"/>
    <w:lvl w:ilvl="0" w:tplc="0409000F">
      <w:start w:val="1"/>
      <w:numFmt w:val="decimal"/>
      <w:lvlText w:val="%1."/>
      <w:lvlJc w:val="left"/>
      <w:pPr>
        <w:ind w:left="720" w:hanging="360"/>
      </w:pPr>
      <w:rPr>
        <w:rFonts w:hint="default"/>
        <w:b w:val="0"/>
        <w:i w:val="0"/>
        <w:strike w:val="0"/>
        <w:color w:val="000000"/>
        <w:sz w:val="18"/>
        <w:u w:val="none"/>
      </w:rPr>
    </w:lvl>
    <w:lvl w:ilvl="1"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CF07E81"/>
    <w:multiLevelType w:val="hybridMultilevel"/>
    <w:tmpl w:val="DDBAC332"/>
    <w:lvl w:ilvl="0" w:tplc="9D3E02F6">
      <w:start w:val="1"/>
      <w:numFmt w:val="bullet"/>
      <w:lvlText w:val=""/>
      <w:lvlJc w:val="left"/>
      <w:pPr>
        <w:tabs>
          <w:tab w:val="num" w:pos="360"/>
        </w:tabs>
        <w:ind w:left="360" w:hanging="360"/>
      </w:pPr>
      <w:rPr>
        <w:rFonts w:ascii="Symbol" w:hAnsi="Symbol" w:hint="default"/>
      </w:rPr>
    </w:lvl>
    <w:lvl w:ilvl="1" w:tplc="CA801BB2">
      <w:start w:val="62"/>
      <w:numFmt w:val="bullet"/>
      <w:lvlText w:val="–"/>
      <w:lvlJc w:val="left"/>
      <w:pPr>
        <w:tabs>
          <w:tab w:val="num" w:pos="1080"/>
        </w:tabs>
        <w:ind w:left="1080" w:hanging="360"/>
      </w:pPr>
      <w:rPr>
        <w:rFonts w:ascii="Times New Roman" w:hAnsi="Times New Roman" w:hint="default"/>
      </w:rPr>
    </w:lvl>
    <w:lvl w:ilvl="2" w:tplc="C1102A46">
      <w:start w:val="62"/>
      <w:numFmt w:val="bullet"/>
      <w:lvlText w:val="•"/>
      <w:lvlJc w:val="left"/>
      <w:pPr>
        <w:tabs>
          <w:tab w:val="num" w:pos="1800"/>
        </w:tabs>
        <w:ind w:left="1800" w:hanging="360"/>
      </w:pPr>
      <w:rPr>
        <w:rFonts w:ascii="Times New Roman" w:hAnsi="Times New Roman" w:hint="default"/>
      </w:rPr>
    </w:lvl>
    <w:lvl w:ilvl="3" w:tplc="3D900A76">
      <w:start w:val="62"/>
      <w:numFmt w:val="bullet"/>
      <w:lvlText w:val="•"/>
      <w:lvlJc w:val="left"/>
      <w:pPr>
        <w:tabs>
          <w:tab w:val="num" w:pos="2520"/>
        </w:tabs>
        <w:ind w:left="2520" w:hanging="360"/>
      </w:pPr>
      <w:rPr>
        <w:rFonts w:ascii="Times New Roman" w:hAnsi="Times New Roman" w:hint="default"/>
      </w:rPr>
    </w:lvl>
    <w:lvl w:ilvl="4" w:tplc="B096FFBE" w:tentative="1">
      <w:start w:val="1"/>
      <w:numFmt w:val="bullet"/>
      <w:lvlText w:val="•"/>
      <w:lvlJc w:val="left"/>
      <w:pPr>
        <w:tabs>
          <w:tab w:val="num" w:pos="3240"/>
        </w:tabs>
        <w:ind w:left="3240" w:hanging="360"/>
      </w:pPr>
      <w:rPr>
        <w:rFonts w:ascii="Times New Roman" w:hAnsi="Times New Roman" w:hint="default"/>
      </w:rPr>
    </w:lvl>
    <w:lvl w:ilvl="5" w:tplc="E946BD76" w:tentative="1">
      <w:start w:val="1"/>
      <w:numFmt w:val="bullet"/>
      <w:lvlText w:val="•"/>
      <w:lvlJc w:val="left"/>
      <w:pPr>
        <w:tabs>
          <w:tab w:val="num" w:pos="3960"/>
        </w:tabs>
        <w:ind w:left="3960" w:hanging="360"/>
      </w:pPr>
      <w:rPr>
        <w:rFonts w:ascii="Times New Roman" w:hAnsi="Times New Roman" w:hint="default"/>
      </w:rPr>
    </w:lvl>
    <w:lvl w:ilvl="6" w:tplc="E528B3C0" w:tentative="1">
      <w:start w:val="1"/>
      <w:numFmt w:val="bullet"/>
      <w:lvlText w:val="•"/>
      <w:lvlJc w:val="left"/>
      <w:pPr>
        <w:tabs>
          <w:tab w:val="num" w:pos="4680"/>
        </w:tabs>
        <w:ind w:left="4680" w:hanging="360"/>
      </w:pPr>
      <w:rPr>
        <w:rFonts w:ascii="Times New Roman" w:hAnsi="Times New Roman" w:hint="default"/>
      </w:rPr>
    </w:lvl>
    <w:lvl w:ilvl="7" w:tplc="3C389DBC" w:tentative="1">
      <w:start w:val="1"/>
      <w:numFmt w:val="bullet"/>
      <w:lvlText w:val="•"/>
      <w:lvlJc w:val="left"/>
      <w:pPr>
        <w:tabs>
          <w:tab w:val="num" w:pos="5400"/>
        </w:tabs>
        <w:ind w:left="5400" w:hanging="360"/>
      </w:pPr>
      <w:rPr>
        <w:rFonts w:ascii="Times New Roman" w:hAnsi="Times New Roman" w:hint="default"/>
      </w:rPr>
    </w:lvl>
    <w:lvl w:ilvl="8" w:tplc="AF5279C4"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15:restartNumberingAfterBreak="0">
    <w:nsid w:val="5A2A483E"/>
    <w:multiLevelType w:val="hybridMultilevel"/>
    <w:tmpl w:val="7D6AD67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F799A"/>
    <w:multiLevelType w:val="hybridMultilevel"/>
    <w:tmpl w:val="B9A0CE7C"/>
    <w:lvl w:ilvl="0" w:tplc="17BC0F56">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0700F"/>
    <w:multiLevelType w:val="hybridMultilevel"/>
    <w:tmpl w:val="9E3020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1167B"/>
    <w:multiLevelType w:val="hybridMultilevel"/>
    <w:tmpl w:val="312EF758"/>
    <w:lvl w:ilvl="0" w:tplc="17BC0F56">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23F70"/>
    <w:multiLevelType w:val="hybridMultilevel"/>
    <w:tmpl w:val="F2FC539E"/>
    <w:lvl w:ilvl="0" w:tplc="17BC0F56">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57478"/>
    <w:multiLevelType w:val="hybridMultilevel"/>
    <w:tmpl w:val="044AFC86"/>
    <w:lvl w:ilvl="0" w:tplc="94EEDE58">
      <w:start w:val="1"/>
      <w:numFmt w:val="bullet"/>
      <w:lvlText w:val="— "/>
      <w:lvlJc w:val="left"/>
      <w:pPr>
        <w:ind w:left="767"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1"/>
  </w:num>
  <w:num w:numId="2">
    <w:abstractNumId w:val="16"/>
  </w:num>
  <w:num w:numId="3">
    <w:abstractNumId w:val="18"/>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2"/>
  </w:num>
  <w:num w:numId="11">
    <w:abstractNumId w:val="19"/>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7"/>
  </w:num>
  <w:num w:numId="15">
    <w:abstractNumId w:val="25"/>
  </w:num>
  <w:num w:numId="16">
    <w:abstractNumId w:val="9"/>
  </w:num>
  <w:num w:numId="17">
    <w:abstractNumId w:val="26"/>
  </w:num>
  <w:num w:numId="18">
    <w:abstractNumId w:val="14"/>
  </w:num>
  <w:num w:numId="19">
    <w:abstractNumId w:val="6"/>
  </w:num>
  <w:num w:numId="20">
    <w:abstractNumId w:val="4"/>
  </w:num>
  <w:num w:numId="21">
    <w:abstractNumId w:val="5"/>
  </w:num>
  <w:num w:numId="22">
    <w:abstractNumId w:val="8"/>
  </w:num>
  <w:num w:numId="23">
    <w:abstractNumId w:val="12"/>
  </w:num>
  <w:num w:numId="24">
    <w:abstractNumId w:val="21"/>
  </w:num>
  <w:num w:numId="25">
    <w:abstractNumId w:val="15"/>
  </w:num>
  <w:num w:numId="26">
    <w:abstractNumId w:val="24"/>
  </w:num>
  <w:num w:numId="27">
    <w:abstractNumId w:val="23"/>
  </w:num>
  <w:num w:numId="28">
    <w:abstractNumId w:val="22"/>
  </w:num>
  <w:num w:numId="2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4.2.19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7"/>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898"/>
    <w:rsid w:val="000013EC"/>
    <w:rsid w:val="00001817"/>
    <w:rsid w:val="00001EC5"/>
    <w:rsid w:val="000021E3"/>
    <w:rsid w:val="000027A5"/>
    <w:rsid w:val="0000374C"/>
    <w:rsid w:val="000045FA"/>
    <w:rsid w:val="00006454"/>
    <w:rsid w:val="000067AA"/>
    <w:rsid w:val="00006DBB"/>
    <w:rsid w:val="00006F01"/>
    <w:rsid w:val="00007205"/>
    <w:rsid w:val="0000743C"/>
    <w:rsid w:val="0001027F"/>
    <w:rsid w:val="00013196"/>
    <w:rsid w:val="00013F87"/>
    <w:rsid w:val="00014031"/>
    <w:rsid w:val="00015403"/>
    <w:rsid w:val="000157CC"/>
    <w:rsid w:val="00016D9C"/>
    <w:rsid w:val="00017D25"/>
    <w:rsid w:val="000214F8"/>
    <w:rsid w:val="00021A27"/>
    <w:rsid w:val="0002233E"/>
    <w:rsid w:val="00023CD8"/>
    <w:rsid w:val="00024344"/>
    <w:rsid w:val="00024487"/>
    <w:rsid w:val="0002497D"/>
    <w:rsid w:val="00026149"/>
    <w:rsid w:val="00027D05"/>
    <w:rsid w:val="00030262"/>
    <w:rsid w:val="00030C14"/>
    <w:rsid w:val="00031ACC"/>
    <w:rsid w:val="00031E68"/>
    <w:rsid w:val="0003289A"/>
    <w:rsid w:val="00033B0A"/>
    <w:rsid w:val="00033C42"/>
    <w:rsid w:val="00034E6F"/>
    <w:rsid w:val="000358B3"/>
    <w:rsid w:val="00036094"/>
    <w:rsid w:val="00037673"/>
    <w:rsid w:val="000405C4"/>
    <w:rsid w:val="00040BA4"/>
    <w:rsid w:val="000412B4"/>
    <w:rsid w:val="000422D6"/>
    <w:rsid w:val="000426ED"/>
    <w:rsid w:val="00042EC1"/>
    <w:rsid w:val="000437B7"/>
    <w:rsid w:val="00044DC0"/>
    <w:rsid w:val="00047281"/>
    <w:rsid w:val="000478EE"/>
    <w:rsid w:val="00050D87"/>
    <w:rsid w:val="0005115E"/>
    <w:rsid w:val="00051A71"/>
    <w:rsid w:val="00052123"/>
    <w:rsid w:val="00053519"/>
    <w:rsid w:val="00054984"/>
    <w:rsid w:val="0005549C"/>
    <w:rsid w:val="000567DA"/>
    <w:rsid w:val="00060128"/>
    <w:rsid w:val="00063424"/>
    <w:rsid w:val="000642FC"/>
    <w:rsid w:val="0006469A"/>
    <w:rsid w:val="00066421"/>
    <w:rsid w:val="00066A95"/>
    <w:rsid w:val="00066B44"/>
    <w:rsid w:val="00066D60"/>
    <w:rsid w:val="0006732A"/>
    <w:rsid w:val="000674C3"/>
    <w:rsid w:val="00067F1F"/>
    <w:rsid w:val="00071971"/>
    <w:rsid w:val="00072FB8"/>
    <w:rsid w:val="000730F0"/>
    <w:rsid w:val="00073BB4"/>
    <w:rsid w:val="00074E3B"/>
    <w:rsid w:val="00075C3C"/>
    <w:rsid w:val="00075E1E"/>
    <w:rsid w:val="0007632A"/>
    <w:rsid w:val="00076885"/>
    <w:rsid w:val="00077402"/>
    <w:rsid w:val="00077C25"/>
    <w:rsid w:val="00077F31"/>
    <w:rsid w:val="00080ACC"/>
    <w:rsid w:val="00080E1A"/>
    <w:rsid w:val="000815C7"/>
    <w:rsid w:val="00081E62"/>
    <w:rsid w:val="000823C8"/>
    <w:rsid w:val="000829FF"/>
    <w:rsid w:val="00082A3C"/>
    <w:rsid w:val="00082B8A"/>
    <w:rsid w:val="0008302D"/>
    <w:rsid w:val="00084297"/>
    <w:rsid w:val="00084779"/>
    <w:rsid w:val="000865AA"/>
    <w:rsid w:val="00086636"/>
    <w:rsid w:val="00086780"/>
    <w:rsid w:val="00086882"/>
    <w:rsid w:val="00086A10"/>
    <w:rsid w:val="00086D63"/>
    <w:rsid w:val="00087F37"/>
    <w:rsid w:val="00090640"/>
    <w:rsid w:val="00091349"/>
    <w:rsid w:val="00091456"/>
    <w:rsid w:val="00091790"/>
    <w:rsid w:val="0009218B"/>
    <w:rsid w:val="00092971"/>
    <w:rsid w:val="00092AC6"/>
    <w:rsid w:val="00092BC8"/>
    <w:rsid w:val="00093AD2"/>
    <w:rsid w:val="00093B45"/>
    <w:rsid w:val="0009440D"/>
    <w:rsid w:val="000944ED"/>
    <w:rsid w:val="0009473D"/>
    <w:rsid w:val="00094EF7"/>
    <w:rsid w:val="00094FFA"/>
    <w:rsid w:val="000963FE"/>
    <w:rsid w:val="0009661D"/>
    <w:rsid w:val="0009713F"/>
    <w:rsid w:val="000977B1"/>
    <w:rsid w:val="000A142B"/>
    <w:rsid w:val="000A1C31"/>
    <w:rsid w:val="000A1F25"/>
    <w:rsid w:val="000A26D8"/>
    <w:rsid w:val="000A29E8"/>
    <w:rsid w:val="000A4923"/>
    <w:rsid w:val="000A671D"/>
    <w:rsid w:val="000A7680"/>
    <w:rsid w:val="000B041A"/>
    <w:rsid w:val="000B083E"/>
    <w:rsid w:val="000B0C5C"/>
    <w:rsid w:val="000B0DAF"/>
    <w:rsid w:val="000B12C9"/>
    <w:rsid w:val="000B1FC2"/>
    <w:rsid w:val="000B2446"/>
    <w:rsid w:val="000B4251"/>
    <w:rsid w:val="000B42F2"/>
    <w:rsid w:val="000B46DF"/>
    <w:rsid w:val="000B51A4"/>
    <w:rsid w:val="000B59FE"/>
    <w:rsid w:val="000B5E12"/>
    <w:rsid w:val="000B6B92"/>
    <w:rsid w:val="000C08EF"/>
    <w:rsid w:val="000C27D0"/>
    <w:rsid w:val="000C3EC3"/>
    <w:rsid w:val="000C4DFB"/>
    <w:rsid w:val="000C54F3"/>
    <w:rsid w:val="000C6A2F"/>
    <w:rsid w:val="000C6DB8"/>
    <w:rsid w:val="000D070A"/>
    <w:rsid w:val="000D1693"/>
    <w:rsid w:val="000D174A"/>
    <w:rsid w:val="000D17DC"/>
    <w:rsid w:val="000D1AD4"/>
    <w:rsid w:val="000D276A"/>
    <w:rsid w:val="000D2A2A"/>
    <w:rsid w:val="000D2F1B"/>
    <w:rsid w:val="000D4A8F"/>
    <w:rsid w:val="000D5866"/>
    <w:rsid w:val="000D5BCA"/>
    <w:rsid w:val="000D5EBD"/>
    <w:rsid w:val="000D6715"/>
    <w:rsid w:val="000D674F"/>
    <w:rsid w:val="000D707A"/>
    <w:rsid w:val="000E019A"/>
    <w:rsid w:val="000E0494"/>
    <w:rsid w:val="000E0DF3"/>
    <w:rsid w:val="000E126F"/>
    <w:rsid w:val="000E1C37"/>
    <w:rsid w:val="000E1D7B"/>
    <w:rsid w:val="000E1FD6"/>
    <w:rsid w:val="000E4B82"/>
    <w:rsid w:val="000E5712"/>
    <w:rsid w:val="000E5770"/>
    <w:rsid w:val="000E5F96"/>
    <w:rsid w:val="000E614B"/>
    <w:rsid w:val="000E6539"/>
    <w:rsid w:val="000E6CCF"/>
    <w:rsid w:val="000E720C"/>
    <w:rsid w:val="000E752D"/>
    <w:rsid w:val="000F238C"/>
    <w:rsid w:val="000F2558"/>
    <w:rsid w:val="000F2E26"/>
    <w:rsid w:val="000F34DD"/>
    <w:rsid w:val="000F36D3"/>
    <w:rsid w:val="000F37AF"/>
    <w:rsid w:val="000F4937"/>
    <w:rsid w:val="000F5088"/>
    <w:rsid w:val="000F6131"/>
    <w:rsid w:val="000F685B"/>
    <w:rsid w:val="000F6BB9"/>
    <w:rsid w:val="0010071B"/>
    <w:rsid w:val="00100E3B"/>
    <w:rsid w:val="001015F8"/>
    <w:rsid w:val="00104517"/>
    <w:rsid w:val="001045AD"/>
    <w:rsid w:val="0010469F"/>
    <w:rsid w:val="00105918"/>
    <w:rsid w:val="001101C2"/>
    <w:rsid w:val="001109AA"/>
    <w:rsid w:val="00112C6A"/>
    <w:rsid w:val="00113B5F"/>
    <w:rsid w:val="00113F90"/>
    <w:rsid w:val="00114291"/>
    <w:rsid w:val="00114D62"/>
    <w:rsid w:val="00114FCA"/>
    <w:rsid w:val="00115A75"/>
    <w:rsid w:val="00115B6A"/>
    <w:rsid w:val="00115B7B"/>
    <w:rsid w:val="00117299"/>
    <w:rsid w:val="00120298"/>
    <w:rsid w:val="00120BD6"/>
    <w:rsid w:val="00120BDB"/>
    <w:rsid w:val="001215C0"/>
    <w:rsid w:val="00122191"/>
    <w:rsid w:val="00122D51"/>
    <w:rsid w:val="00123EC3"/>
    <w:rsid w:val="001242AC"/>
    <w:rsid w:val="00124E78"/>
    <w:rsid w:val="0012533C"/>
    <w:rsid w:val="00126052"/>
    <w:rsid w:val="00126CFE"/>
    <w:rsid w:val="00126FE2"/>
    <w:rsid w:val="001274A8"/>
    <w:rsid w:val="001275D7"/>
    <w:rsid w:val="00127723"/>
    <w:rsid w:val="00130101"/>
    <w:rsid w:val="001323DB"/>
    <w:rsid w:val="0013356E"/>
    <w:rsid w:val="00134114"/>
    <w:rsid w:val="0013425B"/>
    <w:rsid w:val="001346CC"/>
    <w:rsid w:val="00135032"/>
    <w:rsid w:val="001357E4"/>
    <w:rsid w:val="001359B5"/>
    <w:rsid w:val="00135B4B"/>
    <w:rsid w:val="0013699E"/>
    <w:rsid w:val="00140B68"/>
    <w:rsid w:val="00141662"/>
    <w:rsid w:val="00142D9C"/>
    <w:rsid w:val="00143263"/>
    <w:rsid w:val="001448D8"/>
    <w:rsid w:val="00144B77"/>
    <w:rsid w:val="00144DDA"/>
    <w:rsid w:val="001450BB"/>
    <w:rsid w:val="001459E7"/>
    <w:rsid w:val="00145C98"/>
    <w:rsid w:val="0014660D"/>
    <w:rsid w:val="00146D19"/>
    <w:rsid w:val="001501E6"/>
    <w:rsid w:val="00150F68"/>
    <w:rsid w:val="00151BBE"/>
    <w:rsid w:val="00154791"/>
    <w:rsid w:val="00154B26"/>
    <w:rsid w:val="00155683"/>
    <w:rsid w:val="001557CB"/>
    <w:rsid w:val="001559BB"/>
    <w:rsid w:val="00157989"/>
    <w:rsid w:val="001607D4"/>
    <w:rsid w:val="0016428D"/>
    <w:rsid w:val="00165BE6"/>
    <w:rsid w:val="00170E23"/>
    <w:rsid w:val="00172489"/>
    <w:rsid w:val="00172DD9"/>
    <w:rsid w:val="001738FD"/>
    <w:rsid w:val="00175CDF"/>
    <w:rsid w:val="0017659B"/>
    <w:rsid w:val="001770A4"/>
    <w:rsid w:val="00177BCE"/>
    <w:rsid w:val="001812B0"/>
    <w:rsid w:val="00181423"/>
    <w:rsid w:val="00183698"/>
    <w:rsid w:val="00183E99"/>
    <w:rsid w:val="00183F4C"/>
    <w:rsid w:val="0018442B"/>
    <w:rsid w:val="00187129"/>
    <w:rsid w:val="00187E2B"/>
    <w:rsid w:val="0019061B"/>
    <w:rsid w:val="0019164F"/>
    <w:rsid w:val="00192801"/>
    <w:rsid w:val="00192BDD"/>
    <w:rsid w:val="00192C6E"/>
    <w:rsid w:val="00193295"/>
    <w:rsid w:val="00193C39"/>
    <w:rsid w:val="001943F7"/>
    <w:rsid w:val="00194492"/>
    <w:rsid w:val="00194545"/>
    <w:rsid w:val="0019761C"/>
    <w:rsid w:val="00197B92"/>
    <w:rsid w:val="001A0CEC"/>
    <w:rsid w:val="001A0EDB"/>
    <w:rsid w:val="001A1B7C"/>
    <w:rsid w:val="001A2240"/>
    <w:rsid w:val="001A2606"/>
    <w:rsid w:val="001A2CDE"/>
    <w:rsid w:val="001A335E"/>
    <w:rsid w:val="001A490F"/>
    <w:rsid w:val="001A4F76"/>
    <w:rsid w:val="001A57B1"/>
    <w:rsid w:val="001A5BD4"/>
    <w:rsid w:val="001A77FD"/>
    <w:rsid w:val="001B0001"/>
    <w:rsid w:val="001B0A08"/>
    <w:rsid w:val="001B252D"/>
    <w:rsid w:val="001B2904"/>
    <w:rsid w:val="001B36A1"/>
    <w:rsid w:val="001B6297"/>
    <w:rsid w:val="001B63BC"/>
    <w:rsid w:val="001C08EB"/>
    <w:rsid w:val="001C178C"/>
    <w:rsid w:val="001C25EE"/>
    <w:rsid w:val="001C2961"/>
    <w:rsid w:val="001C3462"/>
    <w:rsid w:val="001C3A7A"/>
    <w:rsid w:val="001C501D"/>
    <w:rsid w:val="001C5F85"/>
    <w:rsid w:val="001C7CCE"/>
    <w:rsid w:val="001D130B"/>
    <w:rsid w:val="001D1394"/>
    <w:rsid w:val="001D15ED"/>
    <w:rsid w:val="001D1C06"/>
    <w:rsid w:val="001D23C3"/>
    <w:rsid w:val="001D2A6C"/>
    <w:rsid w:val="001D328B"/>
    <w:rsid w:val="001D3A57"/>
    <w:rsid w:val="001D3CA6"/>
    <w:rsid w:val="001D4A93"/>
    <w:rsid w:val="001D5732"/>
    <w:rsid w:val="001D59A8"/>
    <w:rsid w:val="001D5F28"/>
    <w:rsid w:val="001D72F7"/>
    <w:rsid w:val="001D7529"/>
    <w:rsid w:val="001D7948"/>
    <w:rsid w:val="001D7DD5"/>
    <w:rsid w:val="001E08DA"/>
    <w:rsid w:val="001E0946"/>
    <w:rsid w:val="001E1001"/>
    <w:rsid w:val="001E15F8"/>
    <w:rsid w:val="001E349E"/>
    <w:rsid w:val="001E6267"/>
    <w:rsid w:val="001E70BC"/>
    <w:rsid w:val="001E7C32"/>
    <w:rsid w:val="001F0210"/>
    <w:rsid w:val="001F0505"/>
    <w:rsid w:val="001F1029"/>
    <w:rsid w:val="001F10F7"/>
    <w:rsid w:val="001F13CA"/>
    <w:rsid w:val="001F2579"/>
    <w:rsid w:val="001F3B53"/>
    <w:rsid w:val="001F3DB9"/>
    <w:rsid w:val="001F45A4"/>
    <w:rsid w:val="001F491C"/>
    <w:rsid w:val="001F5AE6"/>
    <w:rsid w:val="001F5C29"/>
    <w:rsid w:val="001F5D16"/>
    <w:rsid w:val="001F61C1"/>
    <w:rsid w:val="001F620B"/>
    <w:rsid w:val="001F6895"/>
    <w:rsid w:val="001F7505"/>
    <w:rsid w:val="001F792C"/>
    <w:rsid w:val="0020013A"/>
    <w:rsid w:val="002002A6"/>
    <w:rsid w:val="0020058A"/>
    <w:rsid w:val="00202E90"/>
    <w:rsid w:val="002035EE"/>
    <w:rsid w:val="0020462A"/>
    <w:rsid w:val="002046A1"/>
    <w:rsid w:val="00204FB8"/>
    <w:rsid w:val="0020501A"/>
    <w:rsid w:val="002053DC"/>
    <w:rsid w:val="00205E4D"/>
    <w:rsid w:val="00205E8B"/>
    <w:rsid w:val="002060AF"/>
    <w:rsid w:val="00206D24"/>
    <w:rsid w:val="00210DDD"/>
    <w:rsid w:val="0021128C"/>
    <w:rsid w:val="00212233"/>
    <w:rsid w:val="002125D6"/>
    <w:rsid w:val="00212E2A"/>
    <w:rsid w:val="002141B2"/>
    <w:rsid w:val="002146C2"/>
    <w:rsid w:val="00214B50"/>
    <w:rsid w:val="00214BA3"/>
    <w:rsid w:val="00215A82"/>
    <w:rsid w:val="00215E32"/>
    <w:rsid w:val="00215F36"/>
    <w:rsid w:val="00216771"/>
    <w:rsid w:val="002173DC"/>
    <w:rsid w:val="002208B9"/>
    <w:rsid w:val="0022139A"/>
    <w:rsid w:val="00222261"/>
    <w:rsid w:val="002239F2"/>
    <w:rsid w:val="00223F05"/>
    <w:rsid w:val="002240F5"/>
    <w:rsid w:val="00224133"/>
    <w:rsid w:val="002248C4"/>
    <w:rsid w:val="00225508"/>
    <w:rsid w:val="00225570"/>
    <w:rsid w:val="00226CFD"/>
    <w:rsid w:val="002272CF"/>
    <w:rsid w:val="00231F3B"/>
    <w:rsid w:val="002323FE"/>
    <w:rsid w:val="00234C13"/>
    <w:rsid w:val="002359CE"/>
    <w:rsid w:val="002369FD"/>
    <w:rsid w:val="00236A7E"/>
    <w:rsid w:val="00237359"/>
    <w:rsid w:val="0023760F"/>
    <w:rsid w:val="002376E9"/>
    <w:rsid w:val="00237985"/>
    <w:rsid w:val="00240721"/>
    <w:rsid w:val="00240895"/>
    <w:rsid w:val="00240E98"/>
    <w:rsid w:val="00241449"/>
    <w:rsid w:val="00241AD7"/>
    <w:rsid w:val="00244266"/>
    <w:rsid w:val="002470AC"/>
    <w:rsid w:val="0024720B"/>
    <w:rsid w:val="00247998"/>
    <w:rsid w:val="002508CB"/>
    <w:rsid w:val="00250D47"/>
    <w:rsid w:val="00252D47"/>
    <w:rsid w:val="002539AB"/>
    <w:rsid w:val="00255A8B"/>
    <w:rsid w:val="002616A1"/>
    <w:rsid w:val="00262D56"/>
    <w:rsid w:val="00263092"/>
    <w:rsid w:val="0026441C"/>
    <w:rsid w:val="002647FE"/>
    <w:rsid w:val="00264E03"/>
    <w:rsid w:val="002662A5"/>
    <w:rsid w:val="002663A6"/>
    <w:rsid w:val="002674D1"/>
    <w:rsid w:val="00270171"/>
    <w:rsid w:val="00270608"/>
    <w:rsid w:val="00270634"/>
    <w:rsid w:val="00270F98"/>
    <w:rsid w:val="002721E4"/>
    <w:rsid w:val="0027257E"/>
    <w:rsid w:val="00273257"/>
    <w:rsid w:val="00273FA9"/>
    <w:rsid w:val="00274A4A"/>
    <w:rsid w:val="00275753"/>
    <w:rsid w:val="002759AB"/>
    <w:rsid w:val="00276B97"/>
    <w:rsid w:val="002773B5"/>
    <w:rsid w:val="002773F1"/>
    <w:rsid w:val="002809B8"/>
    <w:rsid w:val="00281013"/>
    <w:rsid w:val="00281A5D"/>
    <w:rsid w:val="00281DDB"/>
    <w:rsid w:val="00282053"/>
    <w:rsid w:val="00282337"/>
    <w:rsid w:val="00282EFB"/>
    <w:rsid w:val="0028469D"/>
    <w:rsid w:val="00284C5E"/>
    <w:rsid w:val="0028536A"/>
    <w:rsid w:val="00285701"/>
    <w:rsid w:val="002857F4"/>
    <w:rsid w:val="00286149"/>
    <w:rsid w:val="00286FF9"/>
    <w:rsid w:val="00287B9F"/>
    <w:rsid w:val="002908FC"/>
    <w:rsid w:val="00290FB9"/>
    <w:rsid w:val="00291A10"/>
    <w:rsid w:val="00292340"/>
    <w:rsid w:val="0029309B"/>
    <w:rsid w:val="002931F2"/>
    <w:rsid w:val="0029460A"/>
    <w:rsid w:val="00294B37"/>
    <w:rsid w:val="00294B47"/>
    <w:rsid w:val="00296722"/>
    <w:rsid w:val="00297B5A"/>
    <w:rsid w:val="00297F3F"/>
    <w:rsid w:val="002A195C"/>
    <w:rsid w:val="002A251F"/>
    <w:rsid w:val="002A3820"/>
    <w:rsid w:val="002A3AAB"/>
    <w:rsid w:val="002A3C5D"/>
    <w:rsid w:val="002A3F0F"/>
    <w:rsid w:val="002A44E4"/>
    <w:rsid w:val="002A4A61"/>
    <w:rsid w:val="002A4C48"/>
    <w:rsid w:val="002A55B1"/>
    <w:rsid w:val="002A578B"/>
    <w:rsid w:val="002A5EE6"/>
    <w:rsid w:val="002A68C2"/>
    <w:rsid w:val="002A6F13"/>
    <w:rsid w:val="002A7A46"/>
    <w:rsid w:val="002B0983"/>
    <w:rsid w:val="002B22FC"/>
    <w:rsid w:val="002B2301"/>
    <w:rsid w:val="002B3A51"/>
    <w:rsid w:val="002B3B59"/>
    <w:rsid w:val="002B3ED9"/>
    <w:rsid w:val="002B5901"/>
    <w:rsid w:val="002B5973"/>
    <w:rsid w:val="002B71B5"/>
    <w:rsid w:val="002B749E"/>
    <w:rsid w:val="002B794D"/>
    <w:rsid w:val="002C0EF4"/>
    <w:rsid w:val="002C2573"/>
    <w:rsid w:val="002C271D"/>
    <w:rsid w:val="002C2A2B"/>
    <w:rsid w:val="002C49D8"/>
    <w:rsid w:val="002C55BD"/>
    <w:rsid w:val="002C5894"/>
    <w:rsid w:val="002C597E"/>
    <w:rsid w:val="002C6B4F"/>
    <w:rsid w:val="002C6CFB"/>
    <w:rsid w:val="002C6DEC"/>
    <w:rsid w:val="002C72E1"/>
    <w:rsid w:val="002D001B"/>
    <w:rsid w:val="002D1D40"/>
    <w:rsid w:val="002D3073"/>
    <w:rsid w:val="002D34B4"/>
    <w:rsid w:val="002D44B8"/>
    <w:rsid w:val="002D518F"/>
    <w:rsid w:val="002D5C3B"/>
    <w:rsid w:val="002D5D5C"/>
    <w:rsid w:val="002D6687"/>
    <w:rsid w:val="002D6F6A"/>
    <w:rsid w:val="002D7ED5"/>
    <w:rsid w:val="002D7FC0"/>
    <w:rsid w:val="002E00D5"/>
    <w:rsid w:val="002E1B18"/>
    <w:rsid w:val="002E2017"/>
    <w:rsid w:val="002E2FD6"/>
    <w:rsid w:val="002E340A"/>
    <w:rsid w:val="002E46F6"/>
    <w:rsid w:val="002E5877"/>
    <w:rsid w:val="002E6461"/>
    <w:rsid w:val="002E6FF6"/>
    <w:rsid w:val="002E7DB8"/>
    <w:rsid w:val="002F0915"/>
    <w:rsid w:val="002F1269"/>
    <w:rsid w:val="002F198E"/>
    <w:rsid w:val="002F25B2"/>
    <w:rsid w:val="002F2BC5"/>
    <w:rsid w:val="002F2F51"/>
    <w:rsid w:val="002F3000"/>
    <w:rsid w:val="002F3005"/>
    <w:rsid w:val="002F376B"/>
    <w:rsid w:val="002F37DB"/>
    <w:rsid w:val="002F401A"/>
    <w:rsid w:val="002F47F4"/>
    <w:rsid w:val="002F499D"/>
    <w:rsid w:val="002F4B3E"/>
    <w:rsid w:val="002F50E3"/>
    <w:rsid w:val="002F5C8C"/>
    <w:rsid w:val="002F7199"/>
    <w:rsid w:val="002F7991"/>
    <w:rsid w:val="002F7D11"/>
    <w:rsid w:val="0030081B"/>
    <w:rsid w:val="00302213"/>
    <w:rsid w:val="003023C6"/>
    <w:rsid w:val="003024ED"/>
    <w:rsid w:val="0030268D"/>
    <w:rsid w:val="00302B69"/>
    <w:rsid w:val="0030382C"/>
    <w:rsid w:val="00305D6E"/>
    <w:rsid w:val="0030601E"/>
    <w:rsid w:val="0030782E"/>
    <w:rsid w:val="003078FA"/>
    <w:rsid w:val="00307F5F"/>
    <w:rsid w:val="00307F85"/>
    <w:rsid w:val="00311C46"/>
    <w:rsid w:val="00315B52"/>
    <w:rsid w:val="00315DE7"/>
    <w:rsid w:val="00317139"/>
    <w:rsid w:val="00317A7D"/>
    <w:rsid w:val="00320910"/>
    <w:rsid w:val="00320ED2"/>
    <w:rsid w:val="003214E2"/>
    <w:rsid w:val="00321696"/>
    <w:rsid w:val="003222DD"/>
    <w:rsid w:val="003224BC"/>
    <w:rsid w:val="0032250C"/>
    <w:rsid w:val="0032252A"/>
    <w:rsid w:val="003234FD"/>
    <w:rsid w:val="00323DFC"/>
    <w:rsid w:val="0032495C"/>
    <w:rsid w:val="00324BB2"/>
    <w:rsid w:val="00325AB6"/>
    <w:rsid w:val="00326126"/>
    <w:rsid w:val="003267C0"/>
    <w:rsid w:val="00327B67"/>
    <w:rsid w:val="0033057A"/>
    <w:rsid w:val="003308A8"/>
    <w:rsid w:val="003311EA"/>
    <w:rsid w:val="0033159D"/>
    <w:rsid w:val="00331749"/>
    <w:rsid w:val="00332A81"/>
    <w:rsid w:val="003339A8"/>
    <w:rsid w:val="00334403"/>
    <w:rsid w:val="00334DEA"/>
    <w:rsid w:val="00336F5F"/>
    <w:rsid w:val="003412F2"/>
    <w:rsid w:val="00341419"/>
    <w:rsid w:val="00343554"/>
    <w:rsid w:val="00343BF5"/>
    <w:rsid w:val="00343EF5"/>
    <w:rsid w:val="003449F9"/>
    <w:rsid w:val="00344DA5"/>
    <w:rsid w:val="0034581F"/>
    <w:rsid w:val="0034592B"/>
    <w:rsid w:val="00345CF2"/>
    <w:rsid w:val="00345D4E"/>
    <w:rsid w:val="003479E4"/>
    <w:rsid w:val="00347B4E"/>
    <w:rsid w:val="00347C43"/>
    <w:rsid w:val="00350CA7"/>
    <w:rsid w:val="0035213C"/>
    <w:rsid w:val="00352DC1"/>
    <w:rsid w:val="0035325A"/>
    <w:rsid w:val="00355254"/>
    <w:rsid w:val="0035591D"/>
    <w:rsid w:val="00355F4A"/>
    <w:rsid w:val="00356265"/>
    <w:rsid w:val="00357B72"/>
    <w:rsid w:val="00357F36"/>
    <w:rsid w:val="00360370"/>
    <w:rsid w:val="003608B4"/>
    <w:rsid w:val="00360A81"/>
    <w:rsid w:val="00360C87"/>
    <w:rsid w:val="00360F6B"/>
    <w:rsid w:val="0036185E"/>
    <w:rsid w:val="003622ED"/>
    <w:rsid w:val="00362C5B"/>
    <w:rsid w:val="00365759"/>
    <w:rsid w:val="00366604"/>
    <w:rsid w:val="00366AF0"/>
    <w:rsid w:val="003700E8"/>
    <w:rsid w:val="003702AF"/>
    <w:rsid w:val="003713CA"/>
    <w:rsid w:val="0037201A"/>
    <w:rsid w:val="003729FC"/>
    <w:rsid w:val="00372FCA"/>
    <w:rsid w:val="003730FC"/>
    <w:rsid w:val="00374C87"/>
    <w:rsid w:val="00374CBC"/>
    <w:rsid w:val="003766B9"/>
    <w:rsid w:val="003809B7"/>
    <w:rsid w:val="00381F98"/>
    <w:rsid w:val="00382C54"/>
    <w:rsid w:val="0038314E"/>
    <w:rsid w:val="00383766"/>
    <w:rsid w:val="00383C03"/>
    <w:rsid w:val="0038505E"/>
    <w:rsid w:val="0038516A"/>
    <w:rsid w:val="00385654"/>
    <w:rsid w:val="00385FD6"/>
    <w:rsid w:val="0038601E"/>
    <w:rsid w:val="00386708"/>
    <w:rsid w:val="00387107"/>
    <w:rsid w:val="00387B0A"/>
    <w:rsid w:val="0039068B"/>
    <w:rsid w:val="003906A1"/>
    <w:rsid w:val="00390E00"/>
    <w:rsid w:val="0039101C"/>
    <w:rsid w:val="00391845"/>
    <w:rsid w:val="003924F8"/>
    <w:rsid w:val="003945E3"/>
    <w:rsid w:val="00395A50"/>
    <w:rsid w:val="0039752B"/>
    <w:rsid w:val="0039787F"/>
    <w:rsid w:val="003A091A"/>
    <w:rsid w:val="003A161F"/>
    <w:rsid w:val="003A1641"/>
    <w:rsid w:val="003A1693"/>
    <w:rsid w:val="003A1CC7"/>
    <w:rsid w:val="003A22E2"/>
    <w:rsid w:val="003A2966"/>
    <w:rsid w:val="003A29E6"/>
    <w:rsid w:val="003A2D9B"/>
    <w:rsid w:val="003A3196"/>
    <w:rsid w:val="003A36DB"/>
    <w:rsid w:val="003A478D"/>
    <w:rsid w:val="003A5BFF"/>
    <w:rsid w:val="003A5E4D"/>
    <w:rsid w:val="003A5F3C"/>
    <w:rsid w:val="003A6244"/>
    <w:rsid w:val="003A638B"/>
    <w:rsid w:val="003A6AC1"/>
    <w:rsid w:val="003A745F"/>
    <w:rsid w:val="003A74EB"/>
    <w:rsid w:val="003A7526"/>
    <w:rsid w:val="003A7B51"/>
    <w:rsid w:val="003A7B64"/>
    <w:rsid w:val="003B03CE"/>
    <w:rsid w:val="003B2878"/>
    <w:rsid w:val="003B38FB"/>
    <w:rsid w:val="003B402A"/>
    <w:rsid w:val="003B4DAD"/>
    <w:rsid w:val="003B52F2"/>
    <w:rsid w:val="003B6329"/>
    <w:rsid w:val="003B63FA"/>
    <w:rsid w:val="003B6F60"/>
    <w:rsid w:val="003B7002"/>
    <w:rsid w:val="003B76BD"/>
    <w:rsid w:val="003C0371"/>
    <w:rsid w:val="003C0AA5"/>
    <w:rsid w:val="003C1D9C"/>
    <w:rsid w:val="003C2B82"/>
    <w:rsid w:val="003C315D"/>
    <w:rsid w:val="003C32E2"/>
    <w:rsid w:val="003C47A5"/>
    <w:rsid w:val="003C47D1"/>
    <w:rsid w:val="003C56D8"/>
    <w:rsid w:val="003C58AE"/>
    <w:rsid w:val="003C5A03"/>
    <w:rsid w:val="003C630F"/>
    <w:rsid w:val="003C74FF"/>
    <w:rsid w:val="003C7950"/>
    <w:rsid w:val="003D04FD"/>
    <w:rsid w:val="003D13E0"/>
    <w:rsid w:val="003D1D90"/>
    <w:rsid w:val="003D2118"/>
    <w:rsid w:val="003D26A5"/>
    <w:rsid w:val="003D3075"/>
    <w:rsid w:val="003D3623"/>
    <w:rsid w:val="003D3F71"/>
    <w:rsid w:val="003D3F93"/>
    <w:rsid w:val="003D4734"/>
    <w:rsid w:val="003D4E7B"/>
    <w:rsid w:val="003D5013"/>
    <w:rsid w:val="003D559C"/>
    <w:rsid w:val="003D5F14"/>
    <w:rsid w:val="003D664E"/>
    <w:rsid w:val="003D77A3"/>
    <w:rsid w:val="003D78F7"/>
    <w:rsid w:val="003D7FBD"/>
    <w:rsid w:val="003E17CE"/>
    <w:rsid w:val="003E32DF"/>
    <w:rsid w:val="003E3FAD"/>
    <w:rsid w:val="003E40FA"/>
    <w:rsid w:val="003E416D"/>
    <w:rsid w:val="003E4403"/>
    <w:rsid w:val="003E4DD0"/>
    <w:rsid w:val="003E51CA"/>
    <w:rsid w:val="003E5916"/>
    <w:rsid w:val="003E5CD9"/>
    <w:rsid w:val="003E5DE7"/>
    <w:rsid w:val="003E667C"/>
    <w:rsid w:val="003E7414"/>
    <w:rsid w:val="003E7F99"/>
    <w:rsid w:val="003F0FC6"/>
    <w:rsid w:val="003F1281"/>
    <w:rsid w:val="003F2B96"/>
    <w:rsid w:val="003F2D6C"/>
    <w:rsid w:val="003F398F"/>
    <w:rsid w:val="003F42E5"/>
    <w:rsid w:val="003F509A"/>
    <w:rsid w:val="003F5564"/>
    <w:rsid w:val="003F6B76"/>
    <w:rsid w:val="00401050"/>
    <w:rsid w:val="004010D0"/>
    <w:rsid w:val="004014AE"/>
    <w:rsid w:val="00402BEF"/>
    <w:rsid w:val="00403271"/>
    <w:rsid w:val="00403645"/>
    <w:rsid w:val="00403B13"/>
    <w:rsid w:val="00403E9E"/>
    <w:rsid w:val="004051EE"/>
    <w:rsid w:val="0040630E"/>
    <w:rsid w:val="0040671D"/>
    <w:rsid w:val="004067FB"/>
    <w:rsid w:val="00407C5B"/>
    <w:rsid w:val="00407CAF"/>
    <w:rsid w:val="00407DA8"/>
    <w:rsid w:val="004110BE"/>
    <w:rsid w:val="0041147F"/>
    <w:rsid w:val="0041152C"/>
    <w:rsid w:val="00411A99"/>
    <w:rsid w:val="00411C03"/>
    <w:rsid w:val="00411E59"/>
    <w:rsid w:val="004126FF"/>
    <w:rsid w:val="0041326D"/>
    <w:rsid w:val="0041562C"/>
    <w:rsid w:val="00415C55"/>
    <w:rsid w:val="00417232"/>
    <w:rsid w:val="004174C8"/>
    <w:rsid w:val="004209D5"/>
    <w:rsid w:val="004209F0"/>
    <w:rsid w:val="00421159"/>
    <w:rsid w:val="00421A46"/>
    <w:rsid w:val="00422546"/>
    <w:rsid w:val="00422D5C"/>
    <w:rsid w:val="00423116"/>
    <w:rsid w:val="00423634"/>
    <w:rsid w:val="004243F7"/>
    <w:rsid w:val="00430648"/>
    <w:rsid w:val="00430E74"/>
    <w:rsid w:val="00432069"/>
    <w:rsid w:val="00432318"/>
    <w:rsid w:val="00433932"/>
    <w:rsid w:val="004339CB"/>
    <w:rsid w:val="00433A7C"/>
    <w:rsid w:val="00435208"/>
    <w:rsid w:val="00435677"/>
    <w:rsid w:val="00436B28"/>
    <w:rsid w:val="00436CEB"/>
    <w:rsid w:val="00436E5C"/>
    <w:rsid w:val="004377C6"/>
    <w:rsid w:val="00437814"/>
    <w:rsid w:val="004402C9"/>
    <w:rsid w:val="00440FF1"/>
    <w:rsid w:val="004417F2"/>
    <w:rsid w:val="0044256F"/>
    <w:rsid w:val="00442799"/>
    <w:rsid w:val="00442C4A"/>
    <w:rsid w:val="00443724"/>
    <w:rsid w:val="00443FBF"/>
    <w:rsid w:val="00445244"/>
    <w:rsid w:val="004452DF"/>
    <w:rsid w:val="0044624E"/>
    <w:rsid w:val="004463A9"/>
    <w:rsid w:val="004507E7"/>
    <w:rsid w:val="00450C7D"/>
    <w:rsid w:val="00450CC0"/>
    <w:rsid w:val="0045288D"/>
    <w:rsid w:val="00453A44"/>
    <w:rsid w:val="00453E8C"/>
    <w:rsid w:val="004546FA"/>
    <w:rsid w:val="00456262"/>
    <w:rsid w:val="00457028"/>
    <w:rsid w:val="00457E3B"/>
    <w:rsid w:val="00457FA3"/>
    <w:rsid w:val="0046187F"/>
    <w:rsid w:val="004619A1"/>
    <w:rsid w:val="00461B7C"/>
    <w:rsid w:val="00461C2E"/>
    <w:rsid w:val="00462026"/>
    <w:rsid w:val="00462172"/>
    <w:rsid w:val="004646F5"/>
    <w:rsid w:val="0046480B"/>
    <w:rsid w:val="00464ADD"/>
    <w:rsid w:val="004655F2"/>
    <w:rsid w:val="00466B33"/>
    <w:rsid w:val="00466EEB"/>
    <w:rsid w:val="00467F17"/>
    <w:rsid w:val="004703C4"/>
    <w:rsid w:val="004721EF"/>
    <w:rsid w:val="00472473"/>
    <w:rsid w:val="0047267B"/>
    <w:rsid w:val="00472EA0"/>
    <w:rsid w:val="00473BAB"/>
    <w:rsid w:val="00475A71"/>
    <w:rsid w:val="00475D9E"/>
    <w:rsid w:val="00476F40"/>
    <w:rsid w:val="004804A4"/>
    <w:rsid w:val="0048101A"/>
    <w:rsid w:val="00481597"/>
    <w:rsid w:val="00482026"/>
    <w:rsid w:val="004821A5"/>
    <w:rsid w:val="00482401"/>
    <w:rsid w:val="004828D5"/>
    <w:rsid w:val="00482AD0"/>
    <w:rsid w:val="00482AF6"/>
    <w:rsid w:val="00484651"/>
    <w:rsid w:val="004846EE"/>
    <w:rsid w:val="00486E6E"/>
    <w:rsid w:val="00486EB3"/>
    <w:rsid w:val="004872B7"/>
    <w:rsid w:val="00487778"/>
    <w:rsid w:val="00491CAF"/>
    <w:rsid w:val="0049246B"/>
    <w:rsid w:val="004929ED"/>
    <w:rsid w:val="00492A82"/>
    <w:rsid w:val="0049409A"/>
    <w:rsid w:val="0049468A"/>
    <w:rsid w:val="0049481D"/>
    <w:rsid w:val="00494B39"/>
    <w:rsid w:val="00495DAB"/>
    <w:rsid w:val="004A0818"/>
    <w:rsid w:val="004A0A0A"/>
    <w:rsid w:val="004A0AF4"/>
    <w:rsid w:val="004A0FC9"/>
    <w:rsid w:val="004A1009"/>
    <w:rsid w:val="004A1FBB"/>
    <w:rsid w:val="004A240C"/>
    <w:rsid w:val="004A381E"/>
    <w:rsid w:val="004A3AE0"/>
    <w:rsid w:val="004A5537"/>
    <w:rsid w:val="004A728B"/>
    <w:rsid w:val="004A7591"/>
    <w:rsid w:val="004A785E"/>
    <w:rsid w:val="004A7935"/>
    <w:rsid w:val="004B056F"/>
    <w:rsid w:val="004B057F"/>
    <w:rsid w:val="004B0672"/>
    <w:rsid w:val="004B0C3B"/>
    <w:rsid w:val="004B172F"/>
    <w:rsid w:val="004B2117"/>
    <w:rsid w:val="004B233F"/>
    <w:rsid w:val="004B38CD"/>
    <w:rsid w:val="004B493F"/>
    <w:rsid w:val="004B5046"/>
    <w:rsid w:val="004B50D6"/>
    <w:rsid w:val="004B52FD"/>
    <w:rsid w:val="004B6103"/>
    <w:rsid w:val="004B622C"/>
    <w:rsid w:val="004B64AC"/>
    <w:rsid w:val="004B6F4E"/>
    <w:rsid w:val="004B7780"/>
    <w:rsid w:val="004B7E8C"/>
    <w:rsid w:val="004C0BD8"/>
    <w:rsid w:val="004C0F0A"/>
    <w:rsid w:val="004C0FDF"/>
    <w:rsid w:val="004C3710"/>
    <w:rsid w:val="004C3C2A"/>
    <w:rsid w:val="004C3F10"/>
    <w:rsid w:val="004C4763"/>
    <w:rsid w:val="004C6144"/>
    <w:rsid w:val="004C75D5"/>
    <w:rsid w:val="004C7CE0"/>
    <w:rsid w:val="004D03A1"/>
    <w:rsid w:val="004D063F"/>
    <w:rsid w:val="004D071D"/>
    <w:rsid w:val="004D0F1C"/>
    <w:rsid w:val="004D2D75"/>
    <w:rsid w:val="004D4594"/>
    <w:rsid w:val="004D4CFA"/>
    <w:rsid w:val="004D5F1F"/>
    <w:rsid w:val="004D6482"/>
    <w:rsid w:val="004D6AB7"/>
    <w:rsid w:val="004D6BE8"/>
    <w:rsid w:val="004D6FF8"/>
    <w:rsid w:val="004D7188"/>
    <w:rsid w:val="004D795E"/>
    <w:rsid w:val="004D7DF1"/>
    <w:rsid w:val="004E0097"/>
    <w:rsid w:val="004E0209"/>
    <w:rsid w:val="004E040B"/>
    <w:rsid w:val="004E1319"/>
    <w:rsid w:val="004E19B8"/>
    <w:rsid w:val="004E1E0F"/>
    <w:rsid w:val="004E2A0B"/>
    <w:rsid w:val="004E4538"/>
    <w:rsid w:val="004E46DF"/>
    <w:rsid w:val="004E4B5B"/>
    <w:rsid w:val="004E66C3"/>
    <w:rsid w:val="004E7454"/>
    <w:rsid w:val="004E7B97"/>
    <w:rsid w:val="004E7E34"/>
    <w:rsid w:val="004F0CB7"/>
    <w:rsid w:val="004F2674"/>
    <w:rsid w:val="004F4564"/>
    <w:rsid w:val="004F4B7A"/>
    <w:rsid w:val="004F4BBB"/>
    <w:rsid w:val="004F5A90"/>
    <w:rsid w:val="004F6B33"/>
    <w:rsid w:val="004F6D0C"/>
    <w:rsid w:val="004F74F8"/>
    <w:rsid w:val="005004EC"/>
    <w:rsid w:val="0050128F"/>
    <w:rsid w:val="00501E52"/>
    <w:rsid w:val="005023E3"/>
    <w:rsid w:val="00503796"/>
    <w:rsid w:val="00503BF1"/>
    <w:rsid w:val="00503E51"/>
    <w:rsid w:val="00504958"/>
    <w:rsid w:val="00504AA2"/>
    <w:rsid w:val="005065EB"/>
    <w:rsid w:val="00506863"/>
    <w:rsid w:val="00507111"/>
    <w:rsid w:val="005072B6"/>
    <w:rsid w:val="00507500"/>
    <w:rsid w:val="0050752C"/>
    <w:rsid w:val="00507B1D"/>
    <w:rsid w:val="0051022B"/>
    <w:rsid w:val="0051035D"/>
    <w:rsid w:val="00513528"/>
    <w:rsid w:val="00513B3E"/>
    <w:rsid w:val="00514933"/>
    <w:rsid w:val="0051588E"/>
    <w:rsid w:val="00516B04"/>
    <w:rsid w:val="00517ED6"/>
    <w:rsid w:val="00520B8C"/>
    <w:rsid w:val="0052151C"/>
    <w:rsid w:val="00521C77"/>
    <w:rsid w:val="0052206A"/>
    <w:rsid w:val="00522A49"/>
    <w:rsid w:val="005235B6"/>
    <w:rsid w:val="005243B4"/>
    <w:rsid w:val="00524DA6"/>
    <w:rsid w:val="00527489"/>
    <w:rsid w:val="00527BB3"/>
    <w:rsid w:val="00531734"/>
    <w:rsid w:val="00532001"/>
    <w:rsid w:val="0053254A"/>
    <w:rsid w:val="005344EA"/>
    <w:rsid w:val="0053566B"/>
    <w:rsid w:val="00536FA3"/>
    <w:rsid w:val="00540657"/>
    <w:rsid w:val="00540A28"/>
    <w:rsid w:val="00542102"/>
    <w:rsid w:val="0054235E"/>
    <w:rsid w:val="0054425D"/>
    <w:rsid w:val="005442D3"/>
    <w:rsid w:val="00544946"/>
    <w:rsid w:val="00544B61"/>
    <w:rsid w:val="00544F1F"/>
    <w:rsid w:val="0054592E"/>
    <w:rsid w:val="00546666"/>
    <w:rsid w:val="0054682B"/>
    <w:rsid w:val="005527C0"/>
    <w:rsid w:val="00553B4F"/>
    <w:rsid w:val="00553C7D"/>
    <w:rsid w:val="0055459B"/>
    <w:rsid w:val="005546A4"/>
    <w:rsid w:val="00554995"/>
    <w:rsid w:val="00554EEF"/>
    <w:rsid w:val="005555B2"/>
    <w:rsid w:val="00555D2F"/>
    <w:rsid w:val="0055741F"/>
    <w:rsid w:val="00561C03"/>
    <w:rsid w:val="00562627"/>
    <w:rsid w:val="0056327A"/>
    <w:rsid w:val="00563B85"/>
    <w:rsid w:val="005645DB"/>
    <w:rsid w:val="00565097"/>
    <w:rsid w:val="0056586D"/>
    <w:rsid w:val="0056686F"/>
    <w:rsid w:val="00567934"/>
    <w:rsid w:val="005702B6"/>
    <w:rsid w:val="005703A1"/>
    <w:rsid w:val="0057046A"/>
    <w:rsid w:val="005712BF"/>
    <w:rsid w:val="00571574"/>
    <w:rsid w:val="00571583"/>
    <w:rsid w:val="0057210A"/>
    <w:rsid w:val="0057262E"/>
    <w:rsid w:val="00572710"/>
    <w:rsid w:val="0057284D"/>
    <w:rsid w:val="00572BF3"/>
    <w:rsid w:val="00572D52"/>
    <w:rsid w:val="00572E7A"/>
    <w:rsid w:val="00574757"/>
    <w:rsid w:val="00575E2F"/>
    <w:rsid w:val="00575E7F"/>
    <w:rsid w:val="00577A7B"/>
    <w:rsid w:val="00583212"/>
    <w:rsid w:val="00583F93"/>
    <w:rsid w:val="00584775"/>
    <w:rsid w:val="005847CC"/>
    <w:rsid w:val="00584AF4"/>
    <w:rsid w:val="00584CED"/>
    <w:rsid w:val="00585D8F"/>
    <w:rsid w:val="00586072"/>
    <w:rsid w:val="0058644C"/>
    <w:rsid w:val="005867F4"/>
    <w:rsid w:val="00586850"/>
    <w:rsid w:val="005868C2"/>
    <w:rsid w:val="00587F10"/>
    <w:rsid w:val="00591351"/>
    <w:rsid w:val="00592D33"/>
    <w:rsid w:val="005932DB"/>
    <w:rsid w:val="0059408D"/>
    <w:rsid w:val="005941B0"/>
    <w:rsid w:val="005943C3"/>
    <w:rsid w:val="0059447A"/>
    <w:rsid w:val="00596243"/>
    <w:rsid w:val="00596413"/>
    <w:rsid w:val="00596B6A"/>
    <w:rsid w:val="005A03E6"/>
    <w:rsid w:val="005A16CF"/>
    <w:rsid w:val="005A1A3D"/>
    <w:rsid w:val="005A23DB"/>
    <w:rsid w:val="005A2AFF"/>
    <w:rsid w:val="005A2ECA"/>
    <w:rsid w:val="005A361F"/>
    <w:rsid w:val="005A4504"/>
    <w:rsid w:val="005A6775"/>
    <w:rsid w:val="005A6BC3"/>
    <w:rsid w:val="005B151D"/>
    <w:rsid w:val="005B19DF"/>
    <w:rsid w:val="005B2BA0"/>
    <w:rsid w:val="005B31EA"/>
    <w:rsid w:val="005B34A6"/>
    <w:rsid w:val="005B5246"/>
    <w:rsid w:val="005B53A0"/>
    <w:rsid w:val="005B55BC"/>
    <w:rsid w:val="005B55FB"/>
    <w:rsid w:val="005B6268"/>
    <w:rsid w:val="005B6C67"/>
    <w:rsid w:val="005B727A"/>
    <w:rsid w:val="005C0CBC"/>
    <w:rsid w:val="005C2C0B"/>
    <w:rsid w:val="005C3F8A"/>
    <w:rsid w:val="005C4204"/>
    <w:rsid w:val="005C45E7"/>
    <w:rsid w:val="005C4E6B"/>
    <w:rsid w:val="005C6389"/>
    <w:rsid w:val="005C6823"/>
    <w:rsid w:val="005C789F"/>
    <w:rsid w:val="005C7C88"/>
    <w:rsid w:val="005D0C43"/>
    <w:rsid w:val="005D1461"/>
    <w:rsid w:val="005D258D"/>
    <w:rsid w:val="005D3012"/>
    <w:rsid w:val="005D33B5"/>
    <w:rsid w:val="005D397D"/>
    <w:rsid w:val="005D3F28"/>
    <w:rsid w:val="005D4285"/>
    <w:rsid w:val="005D53EC"/>
    <w:rsid w:val="005D5C6E"/>
    <w:rsid w:val="005D5E36"/>
    <w:rsid w:val="005D74B0"/>
    <w:rsid w:val="005D7951"/>
    <w:rsid w:val="005E0665"/>
    <w:rsid w:val="005E0D39"/>
    <w:rsid w:val="005E165B"/>
    <w:rsid w:val="005E2272"/>
    <w:rsid w:val="005E2305"/>
    <w:rsid w:val="005E2C3E"/>
    <w:rsid w:val="005E3E49"/>
    <w:rsid w:val="005E408D"/>
    <w:rsid w:val="005E4E9C"/>
    <w:rsid w:val="005E58D3"/>
    <w:rsid w:val="005E697C"/>
    <w:rsid w:val="005E71BB"/>
    <w:rsid w:val="005E768D"/>
    <w:rsid w:val="005E7B13"/>
    <w:rsid w:val="005F00B1"/>
    <w:rsid w:val="005F00E7"/>
    <w:rsid w:val="005F0317"/>
    <w:rsid w:val="005F19DD"/>
    <w:rsid w:val="005F1C04"/>
    <w:rsid w:val="005F1F28"/>
    <w:rsid w:val="005F23B2"/>
    <w:rsid w:val="005F2B69"/>
    <w:rsid w:val="005F2C5C"/>
    <w:rsid w:val="005F39F6"/>
    <w:rsid w:val="005F4422"/>
    <w:rsid w:val="005F4AD8"/>
    <w:rsid w:val="005F4CBC"/>
    <w:rsid w:val="005F5ADA"/>
    <w:rsid w:val="005F603F"/>
    <w:rsid w:val="005F6657"/>
    <w:rsid w:val="005F695C"/>
    <w:rsid w:val="005F6D89"/>
    <w:rsid w:val="005F71B8"/>
    <w:rsid w:val="005F7C51"/>
    <w:rsid w:val="00600141"/>
    <w:rsid w:val="006003D0"/>
    <w:rsid w:val="00600A10"/>
    <w:rsid w:val="00600E22"/>
    <w:rsid w:val="00601B37"/>
    <w:rsid w:val="00602964"/>
    <w:rsid w:val="00602E96"/>
    <w:rsid w:val="006035A9"/>
    <w:rsid w:val="00603BB2"/>
    <w:rsid w:val="00604CC4"/>
    <w:rsid w:val="00607279"/>
    <w:rsid w:val="00610293"/>
    <w:rsid w:val="006104BB"/>
    <w:rsid w:val="006111B6"/>
    <w:rsid w:val="0061170E"/>
    <w:rsid w:val="006117D4"/>
    <w:rsid w:val="00612605"/>
    <w:rsid w:val="00613F24"/>
    <w:rsid w:val="006153A6"/>
    <w:rsid w:val="00615868"/>
    <w:rsid w:val="00615E8C"/>
    <w:rsid w:val="00616288"/>
    <w:rsid w:val="0061646C"/>
    <w:rsid w:val="006206F9"/>
    <w:rsid w:val="00620F63"/>
    <w:rsid w:val="00621286"/>
    <w:rsid w:val="006216B2"/>
    <w:rsid w:val="0062203F"/>
    <w:rsid w:val="0062254C"/>
    <w:rsid w:val="0062298E"/>
    <w:rsid w:val="0062319F"/>
    <w:rsid w:val="0062350A"/>
    <w:rsid w:val="0062440B"/>
    <w:rsid w:val="00624F1A"/>
    <w:rsid w:val="006254B0"/>
    <w:rsid w:val="00625C33"/>
    <w:rsid w:val="00626742"/>
    <w:rsid w:val="00626D26"/>
    <w:rsid w:val="006302F7"/>
    <w:rsid w:val="00630EDC"/>
    <w:rsid w:val="00630FA9"/>
    <w:rsid w:val="00631EB7"/>
    <w:rsid w:val="00631EF8"/>
    <w:rsid w:val="00633047"/>
    <w:rsid w:val="006334F1"/>
    <w:rsid w:val="00633A8F"/>
    <w:rsid w:val="0063413B"/>
    <w:rsid w:val="006346CB"/>
    <w:rsid w:val="00635200"/>
    <w:rsid w:val="006362D2"/>
    <w:rsid w:val="00636633"/>
    <w:rsid w:val="00637D47"/>
    <w:rsid w:val="006408EC"/>
    <w:rsid w:val="006416FF"/>
    <w:rsid w:val="006429E9"/>
    <w:rsid w:val="0064422E"/>
    <w:rsid w:val="00644E29"/>
    <w:rsid w:val="0064617E"/>
    <w:rsid w:val="00646871"/>
    <w:rsid w:val="00646CE5"/>
    <w:rsid w:val="00651442"/>
    <w:rsid w:val="0065182F"/>
    <w:rsid w:val="00651BC9"/>
    <w:rsid w:val="00651FCD"/>
    <w:rsid w:val="00652FB4"/>
    <w:rsid w:val="006548B7"/>
    <w:rsid w:val="006548CF"/>
    <w:rsid w:val="00654B3B"/>
    <w:rsid w:val="0065578F"/>
    <w:rsid w:val="00656882"/>
    <w:rsid w:val="00657061"/>
    <w:rsid w:val="00657363"/>
    <w:rsid w:val="00657DBD"/>
    <w:rsid w:val="00657E49"/>
    <w:rsid w:val="00660ACE"/>
    <w:rsid w:val="00660F53"/>
    <w:rsid w:val="006620D5"/>
    <w:rsid w:val="00662343"/>
    <w:rsid w:val="00664797"/>
    <w:rsid w:val="0066483B"/>
    <w:rsid w:val="00664CCC"/>
    <w:rsid w:val="006656EE"/>
    <w:rsid w:val="006662E6"/>
    <w:rsid w:val="0067069C"/>
    <w:rsid w:val="00671924"/>
    <w:rsid w:val="00671F29"/>
    <w:rsid w:val="0067305F"/>
    <w:rsid w:val="00673314"/>
    <w:rsid w:val="006736C0"/>
    <w:rsid w:val="00673E73"/>
    <w:rsid w:val="0067508E"/>
    <w:rsid w:val="00675B0B"/>
    <w:rsid w:val="0067737F"/>
    <w:rsid w:val="00680308"/>
    <w:rsid w:val="00680A80"/>
    <w:rsid w:val="006813E4"/>
    <w:rsid w:val="0068276E"/>
    <w:rsid w:val="00684139"/>
    <w:rsid w:val="0068429C"/>
    <w:rsid w:val="00684BCA"/>
    <w:rsid w:val="00685816"/>
    <w:rsid w:val="006861D2"/>
    <w:rsid w:val="00686ED4"/>
    <w:rsid w:val="00687476"/>
    <w:rsid w:val="006874CC"/>
    <w:rsid w:val="0069038E"/>
    <w:rsid w:val="00690EB5"/>
    <w:rsid w:val="00691634"/>
    <w:rsid w:val="006925B5"/>
    <w:rsid w:val="00693D4F"/>
    <w:rsid w:val="0069501E"/>
    <w:rsid w:val="00696033"/>
    <w:rsid w:val="00696DF4"/>
    <w:rsid w:val="006976B8"/>
    <w:rsid w:val="00697BE0"/>
    <w:rsid w:val="006A3117"/>
    <w:rsid w:val="006A3A0E"/>
    <w:rsid w:val="006A3EB3"/>
    <w:rsid w:val="006A4A0F"/>
    <w:rsid w:val="006A4DD7"/>
    <w:rsid w:val="006A4F60"/>
    <w:rsid w:val="006A503E"/>
    <w:rsid w:val="006A5845"/>
    <w:rsid w:val="006A59BC"/>
    <w:rsid w:val="006A67EB"/>
    <w:rsid w:val="006A6A83"/>
    <w:rsid w:val="006A76D0"/>
    <w:rsid w:val="006A7F86"/>
    <w:rsid w:val="006B17B2"/>
    <w:rsid w:val="006B21DD"/>
    <w:rsid w:val="006B360A"/>
    <w:rsid w:val="006B3D32"/>
    <w:rsid w:val="006B4A48"/>
    <w:rsid w:val="006B58E4"/>
    <w:rsid w:val="006C0178"/>
    <w:rsid w:val="006C063A"/>
    <w:rsid w:val="006C12B9"/>
    <w:rsid w:val="006C1785"/>
    <w:rsid w:val="006C1EB6"/>
    <w:rsid w:val="006C1FA8"/>
    <w:rsid w:val="006C2426"/>
    <w:rsid w:val="006C2C97"/>
    <w:rsid w:val="006C2FB1"/>
    <w:rsid w:val="006C36F0"/>
    <w:rsid w:val="006C3C41"/>
    <w:rsid w:val="006C4D5B"/>
    <w:rsid w:val="006C5695"/>
    <w:rsid w:val="006C7C9F"/>
    <w:rsid w:val="006D01DD"/>
    <w:rsid w:val="006D2A07"/>
    <w:rsid w:val="006D3377"/>
    <w:rsid w:val="006D3870"/>
    <w:rsid w:val="006D3E5E"/>
    <w:rsid w:val="006D4C00"/>
    <w:rsid w:val="006D5362"/>
    <w:rsid w:val="006D6DCA"/>
    <w:rsid w:val="006D7207"/>
    <w:rsid w:val="006D7AFA"/>
    <w:rsid w:val="006E08C9"/>
    <w:rsid w:val="006E181A"/>
    <w:rsid w:val="006E2059"/>
    <w:rsid w:val="006E21CA"/>
    <w:rsid w:val="006E2A5A"/>
    <w:rsid w:val="006E2D44"/>
    <w:rsid w:val="006E3C0B"/>
    <w:rsid w:val="006E3F1A"/>
    <w:rsid w:val="006E5313"/>
    <w:rsid w:val="006E753D"/>
    <w:rsid w:val="006F14CD"/>
    <w:rsid w:val="006F36A8"/>
    <w:rsid w:val="006F3DD4"/>
    <w:rsid w:val="006F43F2"/>
    <w:rsid w:val="006F50A6"/>
    <w:rsid w:val="006F6AF3"/>
    <w:rsid w:val="006F6B27"/>
    <w:rsid w:val="006F6E4C"/>
    <w:rsid w:val="00700354"/>
    <w:rsid w:val="00702CA2"/>
    <w:rsid w:val="00703127"/>
    <w:rsid w:val="00703A80"/>
    <w:rsid w:val="007045BD"/>
    <w:rsid w:val="007047B6"/>
    <w:rsid w:val="007047E5"/>
    <w:rsid w:val="007052F7"/>
    <w:rsid w:val="00706E2C"/>
    <w:rsid w:val="00707FD6"/>
    <w:rsid w:val="007104FD"/>
    <w:rsid w:val="00711472"/>
    <w:rsid w:val="00711E05"/>
    <w:rsid w:val="007121E9"/>
    <w:rsid w:val="00712F52"/>
    <w:rsid w:val="00713136"/>
    <w:rsid w:val="00714DE0"/>
    <w:rsid w:val="007152F9"/>
    <w:rsid w:val="007164A7"/>
    <w:rsid w:val="00716DFF"/>
    <w:rsid w:val="00717299"/>
    <w:rsid w:val="00721092"/>
    <w:rsid w:val="00721A60"/>
    <w:rsid w:val="007220CF"/>
    <w:rsid w:val="007224C8"/>
    <w:rsid w:val="00722CED"/>
    <w:rsid w:val="00723821"/>
    <w:rsid w:val="00723EDE"/>
    <w:rsid w:val="007244A7"/>
    <w:rsid w:val="00724942"/>
    <w:rsid w:val="00726861"/>
    <w:rsid w:val="00726FF7"/>
    <w:rsid w:val="00727341"/>
    <w:rsid w:val="00727771"/>
    <w:rsid w:val="00727ABD"/>
    <w:rsid w:val="00727BD1"/>
    <w:rsid w:val="00727E1D"/>
    <w:rsid w:val="00730475"/>
    <w:rsid w:val="00734AC1"/>
    <w:rsid w:val="00734C35"/>
    <w:rsid w:val="00734F1A"/>
    <w:rsid w:val="00736065"/>
    <w:rsid w:val="00736211"/>
    <w:rsid w:val="00736C8F"/>
    <w:rsid w:val="00737043"/>
    <w:rsid w:val="0074006F"/>
    <w:rsid w:val="00741B61"/>
    <w:rsid w:val="00741D75"/>
    <w:rsid w:val="007421CA"/>
    <w:rsid w:val="00742836"/>
    <w:rsid w:val="0074621F"/>
    <w:rsid w:val="007463FB"/>
    <w:rsid w:val="00747A31"/>
    <w:rsid w:val="00750F0C"/>
    <w:rsid w:val="007513CD"/>
    <w:rsid w:val="00751EE1"/>
    <w:rsid w:val="00751F14"/>
    <w:rsid w:val="00752D8F"/>
    <w:rsid w:val="007546E8"/>
    <w:rsid w:val="00755134"/>
    <w:rsid w:val="00755D22"/>
    <w:rsid w:val="007571C4"/>
    <w:rsid w:val="00757748"/>
    <w:rsid w:val="00760099"/>
    <w:rsid w:val="0076096A"/>
    <w:rsid w:val="00760E8D"/>
    <w:rsid w:val="0076196C"/>
    <w:rsid w:val="007625AE"/>
    <w:rsid w:val="00766B1A"/>
    <w:rsid w:val="00766DFE"/>
    <w:rsid w:val="0076787D"/>
    <w:rsid w:val="00767B86"/>
    <w:rsid w:val="00772027"/>
    <w:rsid w:val="00772112"/>
    <w:rsid w:val="0077584D"/>
    <w:rsid w:val="00776273"/>
    <w:rsid w:val="0077686C"/>
    <w:rsid w:val="007771AB"/>
    <w:rsid w:val="0077797F"/>
    <w:rsid w:val="0078028C"/>
    <w:rsid w:val="00780847"/>
    <w:rsid w:val="00780974"/>
    <w:rsid w:val="00783B46"/>
    <w:rsid w:val="00783E90"/>
    <w:rsid w:val="00784800"/>
    <w:rsid w:val="00786A15"/>
    <w:rsid w:val="007907DD"/>
    <w:rsid w:val="007914E4"/>
    <w:rsid w:val="007914F3"/>
    <w:rsid w:val="00791F2A"/>
    <w:rsid w:val="007926D8"/>
    <w:rsid w:val="00792720"/>
    <w:rsid w:val="00792B11"/>
    <w:rsid w:val="007930DD"/>
    <w:rsid w:val="0079373D"/>
    <w:rsid w:val="00794BC4"/>
    <w:rsid w:val="00794F1E"/>
    <w:rsid w:val="0079538C"/>
    <w:rsid w:val="00795C50"/>
    <w:rsid w:val="00797548"/>
    <w:rsid w:val="007A098E"/>
    <w:rsid w:val="007A09B4"/>
    <w:rsid w:val="007A1417"/>
    <w:rsid w:val="007A149D"/>
    <w:rsid w:val="007A5195"/>
    <w:rsid w:val="007A5765"/>
    <w:rsid w:val="007A5B89"/>
    <w:rsid w:val="007A5D05"/>
    <w:rsid w:val="007A771E"/>
    <w:rsid w:val="007A77FC"/>
    <w:rsid w:val="007B058E"/>
    <w:rsid w:val="007B0864"/>
    <w:rsid w:val="007B087B"/>
    <w:rsid w:val="007B0CA6"/>
    <w:rsid w:val="007B0E05"/>
    <w:rsid w:val="007B1416"/>
    <w:rsid w:val="007B23B2"/>
    <w:rsid w:val="007B27C3"/>
    <w:rsid w:val="007B2BDF"/>
    <w:rsid w:val="007B2FA1"/>
    <w:rsid w:val="007B56B0"/>
    <w:rsid w:val="007B5DB4"/>
    <w:rsid w:val="007B6524"/>
    <w:rsid w:val="007B76EA"/>
    <w:rsid w:val="007B77B6"/>
    <w:rsid w:val="007C0795"/>
    <w:rsid w:val="007C0A72"/>
    <w:rsid w:val="007C13AC"/>
    <w:rsid w:val="007C14AD"/>
    <w:rsid w:val="007C1E23"/>
    <w:rsid w:val="007C20EF"/>
    <w:rsid w:val="007C22A5"/>
    <w:rsid w:val="007C2507"/>
    <w:rsid w:val="007C28EC"/>
    <w:rsid w:val="007C4142"/>
    <w:rsid w:val="007C6217"/>
    <w:rsid w:val="007C6292"/>
    <w:rsid w:val="007C6C61"/>
    <w:rsid w:val="007C6F96"/>
    <w:rsid w:val="007C72CA"/>
    <w:rsid w:val="007C762F"/>
    <w:rsid w:val="007D074E"/>
    <w:rsid w:val="007D08BB"/>
    <w:rsid w:val="007D1085"/>
    <w:rsid w:val="007D1926"/>
    <w:rsid w:val="007D3008"/>
    <w:rsid w:val="007D3C15"/>
    <w:rsid w:val="007D4D44"/>
    <w:rsid w:val="007D4FF3"/>
    <w:rsid w:val="007D50FF"/>
    <w:rsid w:val="007D5343"/>
    <w:rsid w:val="007D58A9"/>
    <w:rsid w:val="007D5A9E"/>
    <w:rsid w:val="007D6B5D"/>
    <w:rsid w:val="007D7385"/>
    <w:rsid w:val="007D7FFC"/>
    <w:rsid w:val="007E21DF"/>
    <w:rsid w:val="007E3335"/>
    <w:rsid w:val="007E3986"/>
    <w:rsid w:val="007E41CB"/>
    <w:rsid w:val="007E5479"/>
    <w:rsid w:val="007E5F8E"/>
    <w:rsid w:val="007E63C2"/>
    <w:rsid w:val="007E644C"/>
    <w:rsid w:val="007E66B4"/>
    <w:rsid w:val="007E728D"/>
    <w:rsid w:val="007E7456"/>
    <w:rsid w:val="007E79A4"/>
    <w:rsid w:val="007E7EBB"/>
    <w:rsid w:val="007F072E"/>
    <w:rsid w:val="007F2366"/>
    <w:rsid w:val="007F433D"/>
    <w:rsid w:val="007F6983"/>
    <w:rsid w:val="007F69B1"/>
    <w:rsid w:val="007F6EC7"/>
    <w:rsid w:val="007F7326"/>
    <w:rsid w:val="007F75A8"/>
    <w:rsid w:val="007F7EA7"/>
    <w:rsid w:val="00800DB7"/>
    <w:rsid w:val="00801C02"/>
    <w:rsid w:val="008028EC"/>
    <w:rsid w:val="00802FC5"/>
    <w:rsid w:val="00803B56"/>
    <w:rsid w:val="00806341"/>
    <w:rsid w:val="008077DC"/>
    <w:rsid w:val="0081078F"/>
    <w:rsid w:val="008117FD"/>
    <w:rsid w:val="00812782"/>
    <w:rsid w:val="008138C1"/>
    <w:rsid w:val="008143CA"/>
    <w:rsid w:val="0081490E"/>
    <w:rsid w:val="00815DA5"/>
    <w:rsid w:val="00816255"/>
    <w:rsid w:val="00816324"/>
    <w:rsid w:val="00816B48"/>
    <w:rsid w:val="008204A2"/>
    <w:rsid w:val="00820844"/>
    <w:rsid w:val="008208CB"/>
    <w:rsid w:val="00820B60"/>
    <w:rsid w:val="00821363"/>
    <w:rsid w:val="00822070"/>
    <w:rsid w:val="00822142"/>
    <w:rsid w:val="00822EA3"/>
    <w:rsid w:val="0082437A"/>
    <w:rsid w:val="008252C9"/>
    <w:rsid w:val="00827001"/>
    <w:rsid w:val="00830ACB"/>
    <w:rsid w:val="0083127F"/>
    <w:rsid w:val="008312B9"/>
    <w:rsid w:val="00831EDC"/>
    <w:rsid w:val="00832700"/>
    <w:rsid w:val="00832898"/>
    <w:rsid w:val="00833A82"/>
    <w:rsid w:val="00835499"/>
    <w:rsid w:val="00835A0A"/>
    <w:rsid w:val="00835ECD"/>
    <w:rsid w:val="00836095"/>
    <w:rsid w:val="008369E5"/>
    <w:rsid w:val="00837575"/>
    <w:rsid w:val="008377E3"/>
    <w:rsid w:val="008378E7"/>
    <w:rsid w:val="00840667"/>
    <w:rsid w:val="00842C5E"/>
    <w:rsid w:val="008431F3"/>
    <w:rsid w:val="00844B76"/>
    <w:rsid w:val="008468FB"/>
    <w:rsid w:val="0084718D"/>
    <w:rsid w:val="008501C4"/>
    <w:rsid w:val="0085033A"/>
    <w:rsid w:val="00850365"/>
    <w:rsid w:val="00850566"/>
    <w:rsid w:val="00852B3C"/>
    <w:rsid w:val="008532E6"/>
    <w:rsid w:val="00853339"/>
    <w:rsid w:val="00853FF2"/>
    <w:rsid w:val="00854187"/>
    <w:rsid w:val="00855910"/>
    <w:rsid w:val="00855C16"/>
    <w:rsid w:val="0085795D"/>
    <w:rsid w:val="0086214F"/>
    <w:rsid w:val="00862936"/>
    <w:rsid w:val="00865003"/>
    <w:rsid w:val="008659CC"/>
    <w:rsid w:val="0086745D"/>
    <w:rsid w:val="00870BF0"/>
    <w:rsid w:val="008716D8"/>
    <w:rsid w:val="008733B1"/>
    <w:rsid w:val="0087408A"/>
    <w:rsid w:val="0087500D"/>
    <w:rsid w:val="00875ABA"/>
    <w:rsid w:val="00876301"/>
    <w:rsid w:val="008771D6"/>
    <w:rsid w:val="008772A0"/>
    <w:rsid w:val="008776B0"/>
    <w:rsid w:val="00880057"/>
    <w:rsid w:val="0088012D"/>
    <w:rsid w:val="00881392"/>
    <w:rsid w:val="00881C47"/>
    <w:rsid w:val="00883188"/>
    <w:rsid w:val="008831D9"/>
    <w:rsid w:val="00884237"/>
    <w:rsid w:val="00886B30"/>
    <w:rsid w:val="00887583"/>
    <w:rsid w:val="008901C1"/>
    <w:rsid w:val="0089039C"/>
    <w:rsid w:val="00891445"/>
    <w:rsid w:val="00892781"/>
    <w:rsid w:val="0089285B"/>
    <w:rsid w:val="008939BF"/>
    <w:rsid w:val="0089428B"/>
    <w:rsid w:val="00895A28"/>
    <w:rsid w:val="00895BD8"/>
    <w:rsid w:val="00897183"/>
    <w:rsid w:val="008A0B91"/>
    <w:rsid w:val="008A1216"/>
    <w:rsid w:val="008A1584"/>
    <w:rsid w:val="008A2992"/>
    <w:rsid w:val="008A4AB8"/>
    <w:rsid w:val="008A5AAA"/>
    <w:rsid w:val="008A5AFD"/>
    <w:rsid w:val="008A64A5"/>
    <w:rsid w:val="008A6CD4"/>
    <w:rsid w:val="008A6ED9"/>
    <w:rsid w:val="008A7082"/>
    <w:rsid w:val="008A7156"/>
    <w:rsid w:val="008A77B1"/>
    <w:rsid w:val="008A788A"/>
    <w:rsid w:val="008A793E"/>
    <w:rsid w:val="008A799F"/>
    <w:rsid w:val="008B20F3"/>
    <w:rsid w:val="008B38FE"/>
    <w:rsid w:val="008B47B4"/>
    <w:rsid w:val="008B5396"/>
    <w:rsid w:val="008B581F"/>
    <w:rsid w:val="008C0108"/>
    <w:rsid w:val="008C086E"/>
    <w:rsid w:val="008C0FD0"/>
    <w:rsid w:val="008C12AC"/>
    <w:rsid w:val="008C12C6"/>
    <w:rsid w:val="008C145E"/>
    <w:rsid w:val="008C3418"/>
    <w:rsid w:val="008C382C"/>
    <w:rsid w:val="008C4913"/>
    <w:rsid w:val="008C4AB5"/>
    <w:rsid w:val="008C4B46"/>
    <w:rsid w:val="008C522B"/>
    <w:rsid w:val="008C5478"/>
    <w:rsid w:val="008C57E5"/>
    <w:rsid w:val="008C5944"/>
    <w:rsid w:val="008C5AD6"/>
    <w:rsid w:val="008C5D4E"/>
    <w:rsid w:val="008C607E"/>
    <w:rsid w:val="008C7A4B"/>
    <w:rsid w:val="008D0C05"/>
    <w:rsid w:val="008D1B5A"/>
    <w:rsid w:val="008D668D"/>
    <w:rsid w:val="008D71CE"/>
    <w:rsid w:val="008D7622"/>
    <w:rsid w:val="008E0912"/>
    <w:rsid w:val="008E0E94"/>
    <w:rsid w:val="008E1036"/>
    <w:rsid w:val="008E1234"/>
    <w:rsid w:val="008E197A"/>
    <w:rsid w:val="008E40C0"/>
    <w:rsid w:val="008E444B"/>
    <w:rsid w:val="008E5787"/>
    <w:rsid w:val="008E79E4"/>
    <w:rsid w:val="008F039B"/>
    <w:rsid w:val="008F07A2"/>
    <w:rsid w:val="008F197F"/>
    <w:rsid w:val="008F1C67"/>
    <w:rsid w:val="008F238D"/>
    <w:rsid w:val="008F2611"/>
    <w:rsid w:val="008F2F0D"/>
    <w:rsid w:val="008F3D8D"/>
    <w:rsid w:val="008F3E91"/>
    <w:rsid w:val="008F4312"/>
    <w:rsid w:val="008F7D69"/>
    <w:rsid w:val="00900647"/>
    <w:rsid w:val="00900B4F"/>
    <w:rsid w:val="009037CC"/>
    <w:rsid w:val="009051F2"/>
    <w:rsid w:val="009057D2"/>
    <w:rsid w:val="00905A0E"/>
    <w:rsid w:val="00905A7F"/>
    <w:rsid w:val="0090613C"/>
    <w:rsid w:val="00906247"/>
    <w:rsid w:val="009064A2"/>
    <w:rsid w:val="0090717C"/>
    <w:rsid w:val="00907963"/>
    <w:rsid w:val="00910F8F"/>
    <w:rsid w:val="0091118D"/>
    <w:rsid w:val="009111F0"/>
    <w:rsid w:val="009125BC"/>
    <w:rsid w:val="0091261A"/>
    <w:rsid w:val="0091333D"/>
    <w:rsid w:val="00913B52"/>
    <w:rsid w:val="009142E4"/>
    <w:rsid w:val="00914B92"/>
    <w:rsid w:val="0091565B"/>
    <w:rsid w:val="00915758"/>
    <w:rsid w:val="00917B97"/>
    <w:rsid w:val="00920666"/>
    <w:rsid w:val="00920771"/>
    <w:rsid w:val="009207EB"/>
    <w:rsid w:val="00920C8A"/>
    <w:rsid w:val="009225A7"/>
    <w:rsid w:val="00922AC8"/>
    <w:rsid w:val="0092446C"/>
    <w:rsid w:val="00926F6B"/>
    <w:rsid w:val="009278D5"/>
    <w:rsid w:val="00927FEB"/>
    <w:rsid w:val="00931738"/>
    <w:rsid w:val="009320D7"/>
    <w:rsid w:val="009320F8"/>
    <w:rsid w:val="00932F94"/>
    <w:rsid w:val="00933CCC"/>
    <w:rsid w:val="00933FE0"/>
    <w:rsid w:val="00934B4A"/>
    <w:rsid w:val="00934BB2"/>
    <w:rsid w:val="00936D66"/>
    <w:rsid w:val="0093785D"/>
    <w:rsid w:val="00937BE4"/>
    <w:rsid w:val="0094027A"/>
    <w:rsid w:val="0094033A"/>
    <w:rsid w:val="0094052D"/>
    <w:rsid w:val="0094091B"/>
    <w:rsid w:val="009409F4"/>
    <w:rsid w:val="00940EA4"/>
    <w:rsid w:val="00941581"/>
    <w:rsid w:val="00941D25"/>
    <w:rsid w:val="00943027"/>
    <w:rsid w:val="009441DB"/>
    <w:rsid w:val="00944455"/>
    <w:rsid w:val="00944591"/>
    <w:rsid w:val="00944CAA"/>
    <w:rsid w:val="00944EF3"/>
    <w:rsid w:val="0094523E"/>
    <w:rsid w:val="009459D6"/>
    <w:rsid w:val="00945D55"/>
    <w:rsid w:val="009460BB"/>
    <w:rsid w:val="00946444"/>
    <w:rsid w:val="009476E1"/>
    <w:rsid w:val="00947FF8"/>
    <w:rsid w:val="00950E10"/>
    <w:rsid w:val="0095165A"/>
    <w:rsid w:val="00951CE8"/>
    <w:rsid w:val="00952D70"/>
    <w:rsid w:val="00953565"/>
    <w:rsid w:val="00954C90"/>
    <w:rsid w:val="00955A8E"/>
    <w:rsid w:val="00956306"/>
    <w:rsid w:val="009569BF"/>
    <w:rsid w:val="0095758E"/>
    <w:rsid w:val="00961347"/>
    <w:rsid w:val="00962377"/>
    <w:rsid w:val="00962886"/>
    <w:rsid w:val="00963A0D"/>
    <w:rsid w:val="00964681"/>
    <w:rsid w:val="00967FC7"/>
    <w:rsid w:val="00970319"/>
    <w:rsid w:val="009704BC"/>
    <w:rsid w:val="009723A1"/>
    <w:rsid w:val="00972E97"/>
    <w:rsid w:val="00973614"/>
    <w:rsid w:val="00973965"/>
    <w:rsid w:val="00973CC2"/>
    <w:rsid w:val="009742AB"/>
    <w:rsid w:val="009749B1"/>
    <w:rsid w:val="0097520D"/>
    <w:rsid w:val="0097724C"/>
    <w:rsid w:val="00977756"/>
    <w:rsid w:val="00980866"/>
    <w:rsid w:val="00980D24"/>
    <w:rsid w:val="00982037"/>
    <w:rsid w:val="009824DF"/>
    <w:rsid w:val="0098358E"/>
    <w:rsid w:val="0098405A"/>
    <w:rsid w:val="0098426F"/>
    <w:rsid w:val="00984EB6"/>
    <w:rsid w:val="009877D2"/>
    <w:rsid w:val="00987845"/>
    <w:rsid w:val="00987F03"/>
    <w:rsid w:val="00987F9A"/>
    <w:rsid w:val="00991A93"/>
    <w:rsid w:val="00992408"/>
    <w:rsid w:val="009948C1"/>
    <w:rsid w:val="00995874"/>
    <w:rsid w:val="009959D2"/>
    <w:rsid w:val="0099661E"/>
    <w:rsid w:val="00996772"/>
    <w:rsid w:val="00997A7D"/>
    <w:rsid w:val="009A0876"/>
    <w:rsid w:val="009A0E5E"/>
    <w:rsid w:val="009A0F09"/>
    <w:rsid w:val="009A12F2"/>
    <w:rsid w:val="009A1F32"/>
    <w:rsid w:val="009A43B7"/>
    <w:rsid w:val="009A44FA"/>
    <w:rsid w:val="009A4689"/>
    <w:rsid w:val="009A5F2B"/>
    <w:rsid w:val="009B09CD"/>
    <w:rsid w:val="009B0ABD"/>
    <w:rsid w:val="009B147C"/>
    <w:rsid w:val="009B2383"/>
    <w:rsid w:val="009B276E"/>
    <w:rsid w:val="009B4356"/>
    <w:rsid w:val="009B59DD"/>
    <w:rsid w:val="009B7BC4"/>
    <w:rsid w:val="009C0566"/>
    <w:rsid w:val="009C0C02"/>
    <w:rsid w:val="009C1D90"/>
    <w:rsid w:val="009C23A8"/>
    <w:rsid w:val="009C2AC9"/>
    <w:rsid w:val="009C30AA"/>
    <w:rsid w:val="009C30F6"/>
    <w:rsid w:val="009C43D1"/>
    <w:rsid w:val="009C4758"/>
    <w:rsid w:val="009C5608"/>
    <w:rsid w:val="009C59A6"/>
    <w:rsid w:val="009C5FC9"/>
    <w:rsid w:val="009C6A52"/>
    <w:rsid w:val="009C6CFF"/>
    <w:rsid w:val="009C728E"/>
    <w:rsid w:val="009D0A30"/>
    <w:rsid w:val="009D0AB2"/>
    <w:rsid w:val="009D2EDE"/>
    <w:rsid w:val="009D322A"/>
    <w:rsid w:val="009D3276"/>
    <w:rsid w:val="009D444C"/>
    <w:rsid w:val="009D4525"/>
    <w:rsid w:val="009D473A"/>
    <w:rsid w:val="009D4B14"/>
    <w:rsid w:val="009D4FF2"/>
    <w:rsid w:val="009D7D86"/>
    <w:rsid w:val="009E079C"/>
    <w:rsid w:val="009E1533"/>
    <w:rsid w:val="009E2715"/>
    <w:rsid w:val="009E2785"/>
    <w:rsid w:val="009E40C6"/>
    <w:rsid w:val="009E4CA5"/>
    <w:rsid w:val="009E4F3B"/>
    <w:rsid w:val="009E5870"/>
    <w:rsid w:val="009F08F6"/>
    <w:rsid w:val="009F0CDB"/>
    <w:rsid w:val="009F2AC5"/>
    <w:rsid w:val="009F3565"/>
    <w:rsid w:val="009F39CB"/>
    <w:rsid w:val="009F3F07"/>
    <w:rsid w:val="009F49A9"/>
    <w:rsid w:val="009F57A3"/>
    <w:rsid w:val="009F66A6"/>
    <w:rsid w:val="009F7813"/>
    <w:rsid w:val="00A00EE5"/>
    <w:rsid w:val="00A00F25"/>
    <w:rsid w:val="00A049E2"/>
    <w:rsid w:val="00A05713"/>
    <w:rsid w:val="00A06AE1"/>
    <w:rsid w:val="00A06E94"/>
    <w:rsid w:val="00A070C0"/>
    <w:rsid w:val="00A077D4"/>
    <w:rsid w:val="00A07A23"/>
    <w:rsid w:val="00A119E0"/>
    <w:rsid w:val="00A1237E"/>
    <w:rsid w:val="00A12F6F"/>
    <w:rsid w:val="00A131CE"/>
    <w:rsid w:val="00A1344B"/>
    <w:rsid w:val="00A13908"/>
    <w:rsid w:val="00A14D63"/>
    <w:rsid w:val="00A176F1"/>
    <w:rsid w:val="00A17B98"/>
    <w:rsid w:val="00A20076"/>
    <w:rsid w:val="00A208CD"/>
    <w:rsid w:val="00A219E4"/>
    <w:rsid w:val="00A219E7"/>
    <w:rsid w:val="00A21C75"/>
    <w:rsid w:val="00A2290B"/>
    <w:rsid w:val="00A2296A"/>
    <w:rsid w:val="00A229E4"/>
    <w:rsid w:val="00A23DEA"/>
    <w:rsid w:val="00A2417A"/>
    <w:rsid w:val="00A246C2"/>
    <w:rsid w:val="00A250B2"/>
    <w:rsid w:val="00A25560"/>
    <w:rsid w:val="00A26751"/>
    <w:rsid w:val="00A26D8D"/>
    <w:rsid w:val="00A27692"/>
    <w:rsid w:val="00A34E77"/>
    <w:rsid w:val="00A3560F"/>
    <w:rsid w:val="00A35D4E"/>
    <w:rsid w:val="00A35DD1"/>
    <w:rsid w:val="00A35E9B"/>
    <w:rsid w:val="00A366E8"/>
    <w:rsid w:val="00A36DC1"/>
    <w:rsid w:val="00A379B1"/>
    <w:rsid w:val="00A400F0"/>
    <w:rsid w:val="00A40884"/>
    <w:rsid w:val="00A414A6"/>
    <w:rsid w:val="00A42C28"/>
    <w:rsid w:val="00A43B6B"/>
    <w:rsid w:val="00A44BC3"/>
    <w:rsid w:val="00A44F5B"/>
    <w:rsid w:val="00A45404"/>
    <w:rsid w:val="00A45C7E"/>
    <w:rsid w:val="00A46AF0"/>
    <w:rsid w:val="00A46CF6"/>
    <w:rsid w:val="00A473AF"/>
    <w:rsid w:val="00A477E6"/>
    <w:rsid w:val="00A4790E"/>
    <w:rsid w:val="00A47C1B"/>
    <w:rsid w:val="00A50B9C"/>
    <w:rsid w:val="00A51478"/>
    <w:rsid w:val="00A51668"/>
    <w:rsid w:val="00A51BD6"/>
    <w:rsid w:val="00A5337D"/>
    <w:rsid w:val="00A55079"/>
    <w:rsid w:val="00A5564B"/>
    <w:rsid w:val="00A55BC9"/>
    <w:rsid w:val="00A55EAC"/>
    <w:rsid w:val="00A56BF1"/>
    <w:rsid w:val="00A572F1"/>
    <w:rsid w:val="00A57C2D"/>
    <w:rsid w:val="00A57CE8"/>
    <w:rsid w:val="00A60592"/>
    <w:rsid w:val="00A61F48"/>
    <w:rsid w:val="00A62DE2"/>
    <w:rsid w:val="00A6389A"/>
    <w:rsid w:val="00A63DC8"/>
    <w:rsid w:val="00A6571B"/>
    <w:rsid w:val="00A66CBC"/>
    <w:rsid w:val="00A67852"/>
    <w:rsid w:val="00A703EC"/>
    <w:rsid w:val="00A70990"/>
    <w:rsid w:val="00A7210D"/>
    <w:rsid w:val="00A726B2"/>
    <w:rsid w:val="00A75F39"/>
    <w:rsid w:val="00A75F44"/>
    <w:rsid w:val="00A77006"/>
    <w:rsid w:val="00A809AC"/>
    <w:rsid w:val="00A80E2F"/>
    <w:rsid w:val="00A81018"/>
    <w:rsid w:val="00A81D31"/>
    <w:rsid w:val="00A8352E"/>
    <w:rsid w:val="00A841CC"/>
    <w:rsid w:val="00A844CE"/>
    <w:rsid w:val="00A84FE2"/>
    <w:rsid w:val="00A86271"/>
    <w:rsid w:val="00A869D2"/>
    <w:rsid w:val="00A87228"/>
    <w:rsid w:val="00A8767C"/>
    <w:rsid w:val="00A878E8"/>
    <w:rsid w:val="00A90385"/>
    <w:rsid w:val="00A91569"/>
    <w:rsid w:val="00A91EAA"/>
    <w:rsid w:val="00A9264B"/>
    <w:rsid w:val="00A93349"/>
    <w:rsid w:val="00A9378F"/>
    <w:rsid w:val="00A95129"/>
    <w:rsid w:val="00A95E21"/>
    <w:rsid w:val="00A963A4"/>
    <w:rsid w:val="00A96DCC"/>
    <w:rsid w:val="00AA0812"/>
    <w:rsid w:val="00AA188F"/>
    <w:rsid w:val="00AA1CC1"/>
    <w:rsid w:val="00AA2B9C"/>
    <w:rsid w:val="00AA2EC0"/>
    <w:rsid w:val="00AA39B0"/>
    <w:rsid w:val="00AA3C3D"/>
    <w:rsid w:val="00AA41B9"/>
    <w:rsid w:val="00AA53B0"/>
    <w:rsid w:val="00AA62F2"/>
    <w:rsid w:val="00AA63A9"/>
    <w:rsid w:val="00AA6476"/>
    <w:rsid w:val="00AA666B"/>
    <w:rsid w:val="00AA6F19"/>
    <w:rsid w:val="00AA7E07"/>
    <w:rsid w:val="00AB049E"/>
    <w:rsid w:val="00AB0B3D"/>
    <w:rsid w:val="00AB1112"/>
    <w:rsid w:val="00AB1274"/>
    <w:rsid w:val="00AB1607"/>
    <w:rsid w:val="00AB17F6"/>
    <w:rsid w:val="00AB4292"/>
    <w:rsid w:val="00AB4E03"/>
    <w:rsid w:val="00AB565E"/>
    <w:rsid w:val="00AC0237"/>
    <w:rsid w:val="00AC03D0"/>
    <w:rsid w:val="00AC0957"/>
    <w:rsid w:val="00AC1182"/>
    <w:rsid w:val="00AC1581"/>
    <w:rsid w:val="00AC1956"/>
    <w:rsid w:val="00AC1B7C"/>
    <w:rsid w:val="00AC3A4B"/>
    <w:rsid w:val="00AC3ADA"/>
    <w:rsid w:val="00AC3DED"/>
    <w:rsid w:val="00AC4CDC"/>
    <w:rsid w:val="00AC60C2"/>
    <w:rsid w:val="00AC73DA"/>
    <w:rsid w:val="00AC748D"/>
    <w:rsid w:val="00AC76C6"/>
    <w:rsid w:val="00AD268D"/>
    <w:rsid w:val="00AD3749"/>
    <w:rsid w:val="00AD3F85"/>
    <w:rsid w:val="00AD630F"/>
    <w:rsid w:val="00AD6723"/>
    <w:rsid w:val="00AD6AE6"/>
    <w:rsid w:val="00AD7184"/>
    <w:rsid w:val="00AE047C"/>
    <w:rsid w:val="00AE4A94"/>
    <w:rsid w:val="00AE4AF7"/>
    <w:rsid w:val="00AE6919"/>
    <w:rsid w:val="00AE7530"/>
    <w:rsid w:val="00AE7BCF"/>
    <w:rsid w:val="00AE7D6D"/>
    <w:rsid w:val="00AF1B15"/>
    <w:rsid w:val="00AF1C91"/>
    <w:rsid w:val="00AF1D18"/>
    <w:rsid w:val="00AF2A78"/>
    <w:rsid w:val="00AF2E6C"/>
    <w:rsid w:val="00AF3942"/>
    <w:rsid w:val="00AF3A5E"/>
    <w:rsid w:val="00AF40DE"/>
    <w:rsid w:val="00AF476B"/>
    <w:rsid w:val="00AF4ED1"/>
    <w:rsid w:val="00AF794B"/>
    <w:rsid w:val="00B002F4"/>
    <w:rsid w:val="00B0051A"/>
    <w:rsid w:val="00B00902"/>
    <w:rsid w:val="00B02952"/>
    <w:rsid w:val="00B03DB7"/>
    <w:rsid w:val="00B04957"/>
    <w:rsid w:val="00B04CB8"/>
    <w:rsid w:val="00B05435"/>
    <w:rsid w:val="00B05C99"/>
    <w:rsid w:val="00B05D89"/>
    <w:rsid w:val="00B06CB3"/>
    <w:rsid w:val="00B07F24"/>
    <w:rsid w:val="00B109DB"/>
    <w:rsid w:val="00B116A0"/>
    <w:rsid w:val="00B11981"/>
    <w:rsid w:val="00B12E7D"/>
    <w:rsid w:val="00B13516"/>
    <w:rsid w:val="00B14D72"/>
    <w:rsid w:val="00B15372"/>
    <w:rsid w:val="00B15860"/>
    <w:rsid w:val="00B16272"/>
    <w:rsid w:val="00B16515"/>
    <w:rsid w:val="00B16621"/>
    <w:rsid w:val="00B17F46"/>
    <w:rsid w:val="00B17F88"/>
    <w:rsid w:val="00B20519"/>
    <w:rsid w:val="00B205C7"/>
    <w:rsid w:val="00B20F1C"/>
    <w:rsid w:val="00B2172C"/>
    <w:rsid w:val="00B22857"/>
    <w:rsid w:val="00B22C00"/>
    <w:rsid w:val="00B2361F"/>
    <w:rsid w:val="00B24C01"/>
    <w:rsid w:val="00B24C77"/>
    <w:rsid w:val="00B2635A"/>
    <w:rsid w:val="00B263DF"/>
    <w:rsid w:val="00B26548"/>
    <w:rsid w:val="00B2692B"/>
    <w:rsid w:val="00B26E57"/>
    <w:rsid w:val="00B2718B"/>
    <w:rsid w:val="00B3040A"/>
    <w:rsid w:val="00B31CA8"/>
    <w:rsid w:val="00B33958"/>
    <w:rsid w:val="00B33CD6"/>
    <w:rsid w:val="00B348D8"/>
    <w:rsid w:val="00B350FD"/>
    <w:rsid w:val="00B35ECD"/>
    <w:rsid w:val="00B372D8"/>
    <w:rsid w:val="00B40221"/>
    <w:rsid w:val="00B41552"/>
    <w:rsid w:val="00B41FC5"/>
    <w:rsid w:val="00B422A1"/>
    <w:rsid w:val="00B42D69"/>
    <w:rsid w:val="00B447D8"/>
    <w:rsid w:val="00B44E0C"/>
    <w:rsid w:val="00B45A5E"/>
    <w:rsid w:val="00B471AA"/>
    <w:rsid w:val="00B4740C"/>
    <w:rsid w:val="00B479B8"/>
    <w:rsid w:val="00B5069D"/>
    <w:rsid w:val="00B506EF"/>
    <w:rsid w:val="00B50719"/>
    <w:rsid w:val="00B51003"/>
    <w:rsid w:val="00B51194"/>
    <w:rsid w:val="00B51793"/>
    <w:rsid w:val="00B52374"/>
    <w:rsid w:val="00B5292B"/>
    <w:rsid w:val="00B53287"/>
    <w:rsid w:val="00B5499F"/>
    <w:rsid w:val="00B54A49"/>
    <w:rsid w:val="00B54BCB"/>
    <w:rsid w:val="00B54FD7"/>
    <w:rsid w:val="00B56B13"/>
    <w:rsid w:val="00B5776D"/>
    <w:rsid w:val="00B60DD2"/>
    <w:rsid w:val="00B6166F"/>
    <w:rsid w:val="00B617DF"/>
    <w:rsid w:val="00B626F0"/>
    <w:rsid w:val="00B636A7"/>
    <w:rsid w:val="00B637F9"/>
    <w:rsid w:val="00B63974"/>
    <w:rsid w:val="00B63977"/>
    <w:rsid w:val="00B63F1C"/>
    <w:rsid w:val="00B64211"/>
    <w:rsid w:val="00B65B36"/>
    <w:rsid w:val="00B65E50"/>
    <w:rsid w:val="00B65F8D"/>
    <w:rsid w:val="00B661D7"/>
    <w:rsid w:val="00B669CF"/>
    <w:rsid w:val="00B7006B"/>
    <w:rsid w:val="00B705A6"/>
    <w:rsid w:val="00B714BA"/>
    <w:rsid w:val="00B71596"/>
    <w:rsid w:val="00B7269C"/>
    <w:rsid w:val="00B726F0"/>
    <w:rsid w:val="00B73C63"/>
    <w:rsid w:val="00B74E3D"/>
    <w:rsid w:val="00B753D1"/>
    <w:rsid w:val="00B77220"/>
    <w:rsid w:val="00B77BB8"/>
    <w:rsid w:val="00B8082D"/>
    <w:rsid w:val="00B80AB9"/>
    <w:rsid w:val="00B8242B"/>
    <w:rsid w:val="00B8298B"/>
    <w:rsid w:val="00B83455"/>
    <w:rsid w:val="00B83A3D"/>
    <w:rsid w:val="00B844E8"/>
    <w:rsid w:val="00B85E15"/>
    <w:rsid w:val="00B85F15"/>
    <w:rsid w:val="00B86C24"/>
    <w:rsid w:val="00B87311"/>
    <w:rsid w:val="00B9041A"/>
    <w:rsid w:val="00B92315"/>
    <w:rsid w:val="00B9233E"/>
    <w:rsid w:val="00B9272C"/>
    <w:rsid w:val="00B933AD"/>
    <w:rsid w:val="00B936F0"/>
    <w:rsid w:val="00B94B98"/>
    <w:rsid w:val="00B94CAC"/>
    <w:rsid w:val="00B951F4"/>
    <w:rsid w:val="00B96C04"/>
    <w:rsid w:val="00BA05AB"/>
    <w:rsid w:val="00BA06B3"/>
    <w:rsid w:val="00BA1730"/>
    <w:rsid w:val="00BA2C6B"/>
    <w:rsid w:val="00BA32BA"/>
    <w:rsid w:val="00BA32CA"/>
    <w:rsid w:val="00BA4611"/>
    <w:rsid w:val="00BA477A"/>
    <w:rsid w:val="00BA619B"/>
    <w:rsid w:val="00BA6C7C"/>
    <w:rsid w:val="00BA7016"/>
    <w:rsid w:val="00BA787B"/>
    <w:rsid w:val="00BB20F2"/>
    <w:rsid w:val="00BB37CA"/>
    <w:rsid w:val="00BB483E"/>
    <w:rsid w:val="00BB4900"/>
    <w:rsid w:val="00BB5178"/>
    <w:rsid w:val="00BB67AE"/>
    <w:rsid w:val="00BB728B"/>
    <w:rsid w:val="00BB7702"/>
    <w:rsid w:val="00BB7718"/>
    <w:rsid w:val="00BC049F"/>
    <w:rsid w:val="00BC04E3"/>
    <w:rsid w:val="00BC0690"/>
    <w:rsid w:val="00BC1194"/>
    <w:rsid w:val="00BC1E40"/>
    <w:rsid w:val="00BC2B0F"/>
    <w:rsid w:val="00BC2C4D"/>
    <w:rsid w:val="00BC3609"/>
    <w:rsid w:val="00BC4651"/>
    <w:rsid w:val="00BC465F"/>
    <w:rsid w:val="00BC4EC4"/>
    <w:rsid w:val="00BC5869"/>
    <w:rsid w:val="00BC5FD8"/>
    <w:rsid w:val="00BC62F7"/>
    <w:rsid w:val="00BC6B01"/>
    <w:rsid w:val="00BC757F"/>
    <w:rsid w:val="00BD003A"/>
    <w:rsid w:val="00BD1D45"/>
    <w:rsid w:val="00BD3099"/>
    <w:rsid w:val="00BD3E62"/>
    <w:rsid w:val="00BD40D3"/>
    <w:rsid w:val="00BD4855"/>
    <w:rsid w:val="00BD686B"/>
    <w:rsid w:val="00BD7108"/>
    <w:rsid w:val="00BD73E6"/>
    <w:rsid w:val="00BE145C"/>
    <w:rsid w:val="00BE1734"/>
    <w:rsid w:val="00BE21A9"/>
    <w:rsid w:val="00BE263E"/>
    <w:rsid w:val="00BE28E5"/>
    <w:rsid w:val="00BE3F11"/>
    <w:rsid w:val="00BE438D"/>
    <w:rsid w:val="00BE496A"/>
    <w:rsid w:val="00BE6032"/>
    <w:rsid w:val="00BE603A"/>
    <w:rsid w:val="00BE6CB3"/>
    <w:rsid w:val="00BE7901"/>
    <w:rsid w:val="00BE7E37"/>
    <w:rsid w:val="00BF0A05"/>
    <w:rsid w:val="00BF1F3A"/>
    <w:rsid w:val="00BF2436"/>
    <w:rsid w:val="00BF321B"/>
    <w:rsid w:val="00BF36A4"/>
    <w:rsid w:val="00BF3773"/>
    <w:rsid w:val="00BF3E14"/>
    <w:rsid w:val="00BF4644"/>
    <w:rsid w:val="00BF54FF"/>
    <w:rsid w:val="00BF6269"/>
    <w:rsid w:val="00BF63AA"/>
    <w:rsid w:val="00BF6C55"/>
    <w:rsid w:val="00BF7EAA"/>
    <w:rsid w:val="00C00D18"/>
    <w:rsid w:val="00C03418"/>
    <w:rsid w:val="00C03563"/>
    <w:rsid w:val="00C03B8D"/>
    <w:rsid w:val="00C03EFB"/>
    <w:rsid w:val="00C0428C"/>
    <w:rsid w:val="00C04532"/>
    <w:rsid w:val="00C06323"/>
    <w:rsid w:val="00C069A1"/>
    <w:rsid w:val="00C06D1A"/>
    <w:rsid w:val="00C078F3"/>
    <w:rsid w:val="00C0791E"/>
    <w:rsid w:val="00C11091"/>
    <w:rsid w:val="00C11262"/>
    <w:rsid w:val="00C11CDA"/>
    <w:rsid w:val="00C12A01"/>
    <w:rsid w:val="00C12AEB"/>
    <w:rsid w:val="00C12B77"/>
    <w:rsid w:val="00C12EC1"/>
    <w:rsid w:val="00C13158"/>
    <w:rsid w:val="00C1356B"/>
    <w:rsid w:val="00C151D0"/>
    <w:rsid w:val="00C15D12"/>
    <w:rsid w:val="00C15EEF"/>
    <w:rsid w:val="00C16464"/>
    <w:rsid w:val="00C17C1B"/>
    <w:rsid w:val="00C20366"/>
    <w:rsid w:val="00C20A22"/>
    <w:rsid w:val="00C235E5"/>
    <w:rsid w:val="00C237F5"/>
    <w:rsid w:val="00C23BB9"/>
    <w:rsid w:val="00C23E4C"/>
    <w:rsid w:val="00C24241"/>
    <w:rsid w:val="00C247D2"/>
    <w:rsid w:val="00C24A70"/>
    <w:rsid w:val="00C25077"/>
    <w:rsid w:val="00C25949"/>
    <w:rsid w:val="00C25D2B"/>
    <w:rsid w:val="00C25EFB"/>
    <w:rsid w:val="00C2758E"/>
    <w:rsid w:val="00C317AA"/>
    <w:rsid w:val="00C317E3"/>
    <w:rsid w:val="00C325C5"/>
    <w:rsid w:val="00C328F2"/>
    <w:rsid w:val="00C34568"/>
    <w:rsid w:val="00C34A7D"/>
    <w:rsid w:val="00C34B1A"/>
    <w:rsid w:val="00C3596F"/>
    <w:rsid w:val="00C35F15"/>
    <w:rsid w:val="00C36247"/>
    <w:rsid w:val="00C3671A"/>
    <w:rsid w:val="00C373F2"/>
    <w:rsid w:val="00C37FDD"/>
    <w:rsid w:val="00C40424"/>
    <w:rsid w:val="00C408A7"/>
    <w:rsid w:val="00C4276C"/>
    <w:rsid w:val="00C4329D"/>
    <w:rsid w:val="00C43374"/>
    <w:rsid w:val="00C43DBA"/>
    <w:rsid w:val="00C44C1B"/>
    <w:rsid w:val="00C45A69"/>
    <w:rsid w:val="00C46AA2"/>
    <w:rsid w:val="00C46C48"/>
    <w:rsid w:val="00C50BCF"/>
    <w:rsid w:val="00C5217A"/>
    <w:rsid w:val="00C542F0"/>
    <w:rsid w:val="00C55F0E"/>
    <w:rsid w:val="00C56F03"/>
    <w:rsid w:val="00C5709A"/>
    <w:rsid w:val="00C57CDB"/>
    <w:rsid w:val="00C601AC"/>
    <w:rsid w:val="00C60A9B"/>
    <w:rsid w:val="00C60F8E"/>
    <w:rsid w:val="00C6108B"/>
    <w:rsid w:val="00C63D7F"/>
    <w:rsid w:val="00C6535E"/>
    <w:rsid w:val="00C66B2F"/>
    <w:rsid w:val="00C66CC4"/>
    <w:rsid w:val="00C7233D"/>
    <w:rsid w:val="00C723BC"/>
    <w:rsid w:val="00C73810"/>
    <w:rsid w:val="00C73F85"/>
    <w:rsid w:val="00C742EB"/>
    <w:rsid w:val="00C7480A"/>
    <w:rsid w:val="00C75E87"/>
    <w:rsid w:val="00C76888"/>
    <w:rsid w:val="00C76D7E"/>
    <w:rsid w:val="00C80283"/>
    <w:rsid w:val="00C80C9F"/>
    <w:rsid w:val="00C80D03"/>
    <w:rsid w:val="00C80D37"/>
    <w:rsid w:val="00C8151A"/>
    <w:rsid w:val="00C81770"/>
    <w:rsid w:val="00C81C99"/>
    <w:rsid w:val="00C82355"/>
    <w:rsid w:val="00C824CE"/>
    <w:rsid w:val="00C82609"/>
    <w:rsid w:val="00C82804"/>
    <w:rsid w:val="00C8490D"/>
    <w:rsid w:val="00C84CB6"/>
    <w:rsid w:val="00C85C0F"/>
    <w:rsid w:val="00C865FA"/>
    <w:rsid w:val="00C87821"/>
    <w:rsid w:val="00C8795F"/>
    <w:rsid w:val="00C90992"/>
    <w:rsid w:val="00C92726"/>
    <w:rsid w:val="00C93014"/>
    <w:rsid w:val="00C9365B"/>
    <w:rsid w:val="00C93EA2"/>
    <w:rsid w:val="00C94642"/>
    <w:rsid w:val="00C94AEE"/>
    <w:rsid w:val="00C9561C"/>
    <w:rsid w:val="00C95FF7"/>
    <w:rsid w:val="00C96AF0"/>
    <w:rsid w:val="00C96EB1"/>
    <w:rsid w:val="00C975ED"/>
    <w:rsid w:val="00C9765F"/>
    <w:rsid w:val="00C97D36"/>
    <w:rsid w:val="00CA07EA"/>
    <w:rsid w:val="00CA0DBD"/>
    <w:rsid w:val="00CA1130"/>
    <w:rsid w:val="00CA1CFD"/>
    <w:rsid w:val="00CA1F8F"/>
    <w:rsid w:val="00CA2591"/>
    <w:rsid w:val="00CA42C2"/>
    <w:rsid w:val="00CA5929"/>
    <w:rsid w:val="00CA6689"/>
    <w:rsid w:val="00CB0383"/>
    <w:rsid w:val="00CB147A"/>
    <w:rsid w:val="00CB1935"/>
    <w:rsid w:val="00CB1E5C"/>
    <w:rsid w:val="00CB285C"/>
    <w:rsid w:val="00CB3EDF"/>
    <w:rsid w:val="00CB492B"/>
    <w:rsid w:val="00CB6234"/>
    <w:rsid w:val="00CB62CB"/>
    <w:rsid w:val="00CB76EB"/>
    <w:rsid w:val="00CB790E"/>
    <w:rsid w:val="00CB7A46"/>
    <w:rsid w:val="00CC2BCC"/>
    <w:rsid w:val="00CC2F94"/>
    <w:rsid w:val="00CC3806"/>
    <w:rsid w:val="00CC386F"/>
    <w:rsid w:val="00CC396E"/>
    <w:rsid w:val="00CC4281"/>
    <w:rsid w:val="00CC522C"/>
    <w:rsid w:val="00CC62D2"/>
    <w:rsid w:val="00CC648A"/>
    <w:rsid w:val="00CC76CE"/>
    <w:rsid w:val="00CD0597"/>
    <w:rsid w:val="00CD0ABD"/>
    <w:rsid w:val="00CD14D3"/>
    <w:rsid w:val="00CD1CE7"/>
    <w:rsid w:val="00CD1EF3"/>
    <w:rsid w:val="00CD259C"/>
    <w:rsid w:val="00CD29BA"/>
    <w:rsid w:val="00CD4E84"/>
    <w:rsid w:val="00CD5718"/>
    <w:rsid w:val="00CD671E"/>
    <w:rsid w:val="00CD76A6"/>
    <w:rsid w:val="00CE076C"/>
    <w:rsid w:val="00CE09AE"/>
    <w:rsid w:val="00CE3B09"/>
    <w:rsid w:val="00CE3DDC"/>
    <w:rsid w:val="00CE3ECD"/>
    <w:rsid w:val="00CE3F65"/>
    <w:rsid w:val="00CE3FFA"/>
    <w:rsid w:val="00CE46BE"/>
    <w:rsid w:val="00CE4A01"/>
    <w:rsid w:val="00CE4B1B"/>
    <w:rsid w:val="00CE4BAA"/>
    <w:rsid w:val="00CE5AE8"/>
    <w:rsid w:val="00CE63EE"/>
    <w:rsid w:val="00CE7C31"/>
    <w:rsid w:val="00CE7EE1"/>
    <w:rsid w:val="00CF0D5C"/>
    <w:rsid w:val="00CF16FB"/>
    <w:rsid w:val="00CF1956"/>
    <w:rsid w:val="00CF2295"/>
    <w:rsid w:val="00CF3BDE"/>
    <w:rsid w:val="00CF4453"/>
    <w:rsid w:val="00CF6654"/>
    <w:rsid w:val="00CF6F66"/>
    <w:rsid w:val="00CF7829"/>
    <w:rsid w:val="00CF7AAC"/>
    <w:rsid w:val="00CF7E12"/>
    <w:rsid w:val="00CF7FD3"/>
    <w:rsid w:val="00D00712"/>
    <w:rsid w:val="00D020F4"/>
    <w:rsid w:val="00D0403F"/>
    <w:rsid w:val="00D04391"/>
    <w:rsid w:val="00D05F32"/>
    <w:rsid w:val="00D07ABE"/>
    <w:rsid w:val="00D102A4"/>
    <w:rsid w:val="00D10338"/>
    <w:rsid w:val="00D10F21"/>
    <w:rsid w:val="00D11DAB"/>
    <w:rsid w:val="00D12208"/>
    <w:rsid w:val="00D13972"/>
    <w:rsid w:val="00D141E2"/>
    <w:rsid w:val="00D14C5E"/>
    <w:rsid w:val="00D152E1"/>
    <w:rsid w:val="00D153AD"/>
    <w:rsid w:val="00D15DEC"/>
    <w:rsid w:val="00D15FAE"/>
    <w:rsid w:val="00D15FCA"/>
    <w:rsid w:val="00D16344"/>
    <w:rsid w:val="00D16A9D"/>
    <w:rsid w:val="00D16D25"/>
    <w:rsid w:val="00D1732F"/>
    <w:rsid w:val="00D17833"/>
    <w:rsid w:val="00D202C0"/>
    <w:rsid w:val="00D20DFC"/>
    <w:rsid w:val="00D22352"/>
    <w:rsid w:val="00D22747"/>
    <w:rsid w:val="00D24A53"/>
    <w:rsid w:val="00D26637"/>
    <w:rsid w:val="00D2694A"/>
    <w:rsid w:val="00D277CF"/>
    <w:rsid w:val="00D30393"/>
    <w:rsid w:val="00D30761"/>
    <w:rsid w:val="00D307A6"/>
    <w:rsid w:val="00D312F2"/>
    <w:rsid w:val="00D321D0"/>
    <w:rsid w:val="00D329A0"/>
    <w:rsid w:val="00D32DA4"/>
    <w:rsid w:val="00D338C3"/>
    <w:rsid w:val="00D33958"/>
    <w:rsid w:val="00D33C85"/>
    <w:rsid w:val="00D3461B"/>
    <w:rsid w:val="00D3484E"/>
    <w:rsid w:val="00D36089"/>
    <w:rsid w:val="00D36C35"/>
    <w:rsid w:val="00D40127"/>
    <w:rsid w:val="00D40128"/>
    <w:rsid w:val="00D415E9"/>
    <w:rsid w:val="00D41606"/>
    <w:rsid w:val="00D41C47"/>
    <w:rsid w:val="00D42073"/>
    <w:rsid w:val="00D42FF0"/>
    <w:rsid w:val="00D44D30"/>
    <w:rsid w:val="00D44E34"/>
    <w:rsid w:val="00D45561"/>
    <w:rsid w:val="00D472B8"/>
    <w:rsid w:val="00D5050E"/>
    <w:rsid w:val="00D517BF"/>
    <w:rsid w:val="00D5204C"/>
    <w:rsid w:val="00D52218"/>
    <w:rsid w:val="00D5287B"/>
    <w:rsid w:val="00D528F4"/>
    <w:rsid w:val="00D52AAA"/>
    <w:rsid w:val="00D53033"/>
    <w:rsid w:val="00D53161"/>
    <w:rsid w:val="00D53402"/>
    <w:rsid w:val="00D536AE"/>
    <w:rsid w:val="00D5432B"/>
    <w:rsid w:val="00D5494D"/>
    <w:rsid w:val="00D55A3E"/>
    <w:rsid w:val="00D574CA"/>
    <w:rsid w:val="00D57819"/>
    <w:rsid w:val="00D6027A"/>
    <w:rsid w:val="00D60332"/>
    <w:rsid w:val="00D6072C"/>
    <w:rsid w:val="00D60767"/>
    <w:rsid w:val="00D618A3"/>
    <w:rsid w:val="00D62195"/>
    <w:rsid w:val="00D62544"/>
    <w:rsid w:val="00D64468"/>
    <w:rsid w:val="00D64BD9"/>
    <w:rsid w:val="00D65117"/>
    <w:rsid w:val="00D65620"/>
    <w:rsid w:val="00D65FF8"/>
    <w:rsid w:val="00D66B7D"/>
    <w:rsid w:val="00D6710D"/>
    <w:rsid w:val="00D72481"/>
    <w:rsid w:val="00D72906"/>
    <w:rsid w:val="00D72BC8"/>
    <w:rsid w:val="00D72BCE"/>
    <w:rsid w:val="00D7311A"/>
    <w:rsid w:val="00D73E07"/>
    <w:rsid w:val="00D74A52"/>
    <w:rsid w:val="00D74BDB"/>
    <w:rsid w:val="00D74DE9"/>
    <w:rsid w:val="00D75E2B"/>
    <w:rsid w:val="00D76E29"/>
    <w:rsid w:val="00D76FE2"/>
    <w:rsid w:val="00D7707D"/>
    <w:rsid w:val="00D77E65"/>
    <w:rsid w:val="00D8202E"/>
    <w:rsid w:val="00D82647"/>
    <w:rsid w:val="00D826B4"/>
    <w:rsid w:val="00D82DAE"/>
    <w:rsid w:val="00D82FE4"/>
    <w:rsid w:val="00D838BE"/>
    <w:rsid w:val="00D84300"/>
    <w:rsid w:val="00D84566"/>
    <w:rsid w:val="00D84B0D"/>
    <w:rsid w:val="00D92951"/>
    <w:rsid w:val="00D9485C"/>
    <w:rsid w:val="00D94B05"/>
    <w:rsid w:val="00D95806"/>
    <w:rsid w:val="00D9667F"/>
    <w:rsid w:val="00D96D21"/>
    <w:rsid w:val="00D96E40"/>
    <w:rsid w:val="00D97DF1"/>
    <w:rsid w:val="00DA122F"/>
    <w:rsid w:val="00DA3576"/>
    <w:rsid w:val="00DA397D"/>
    <w:rsid w:val="00DA3CAB"/>
    <w:rsid w:val="00DA3D06"/>
    <w:rsid w:val="00DA3D0C"/>
    <w:rsid w:val="00DA3EDB"/>
    <w:rsid w:val="00DA4A8B"/>
    <w:rsid w:val="00DA4FB0"/>
    <w:rsid w:val="00DA4FCB"/>
    <w:rsid w:val="00DA5A2A"/>
    <w:rsid w:val="00DA63CC"/>
    <w:rsid w:val="00DA7631"/>
    <w:rsid w:val="00DA7CA1"/>
    <w:rsid w:val="00DA7F0D"/>
    <w:rsid w:val="00DB222D"/>
    <w:rsid w:val="00DB4DB4"/>
    <w:rsid w:val="00DB5542"/>
    <w:rsid w:val="00DB5AD9"/>
    <w:rsid w:val="00DB623B"/>
    <w:rsid w:val="00DB6B0C"/>
    <w:rsid w:val="00DB7298"/>
    <w:rsid w:val="00DB7D1B"/>
    <w:rsid w:val="00DC0CA2"/>
    <w:rsid w:val="00DC176F"/>
    <w:rsid w:val="00DC1C04"/>
    <w:rsid w:val="00DC28D3"/>
    <w:rsid w:val="00DC2B1D"/>
    <w:rsid w:val="00DC40E8"/>
    <w:rsid w:val="00DC625E"/>
    <w:rsid w:val="00DC77AA"/>
    <w:rsid w:val="00DD05E9"/>
    <w:rsid w:val="00DD369B"/>
    <w:rsid w:val="00DD3BD5"/>
    <w:rsid w:val="00DD3CC4"/>
    <w:rsid w:val="00DD4535"/>
    <w:rsid w:val="00DD45B0"/>
    <w:rsid w:val="00DD465A"/>
    <w:rsid w:val="00DD4684"/>
    <w:rsid w:val="00DD553F"/>
    <w:rsid w:val="00DD5889"/>
    <w:rsid w:val="00DD64AA"/>
    <w:rsid w:val="00DD6E97"/>
    <w:rsid w:val="00DD6EB7"/>
    <w:rsid w:val="00DD70FA"/>
    <w:rsid w:val="00DE1701"/>
    <w:rsid w:val="00DE2E19"/>
    <w:rsid w:val="00DE2FF9"/>
    <w:rsid w:val="00DE3143"/>
    <w:rsid w:val="00DE35F8"/>
    <w:rsid w:val="00DE385C"/>
    <w:rsid w:val="00DE6B23"/>
    <w:rsid w:val="00DE6B30"/>
    <w:rsid w:val="00DE710B"/>
    <w:rsid w:val="00DE780F"/>
    <w:rsid w:val="00DF0528"/>
    <w:rsid w:val="00DF15D7"/>
    <w:rsid w:val="00DF3527"/>
    <w:rsid w:val="00DF3E12"/>
    <w:rsid w:val="00DF4998"/>
    <w:rsid w:val="00DF624F"/>
    <w:rsid w:val="00DF69A3"/>
    <w:rsid w:val="00DF6CC2"/>
    <w:rsid w:val="00DF7C01"/>
    <w:rsid w:val="00E00653"/>
    <w:rsid w:val="00E006E4"/>
    <w:rsid w:val="00E00DEE"/>
    <w:rsid w:val="00E01009"/>
    <w:rsid w:val="00E02800"/>
    <w:rsid w:val="00E02AAD"/>
    <w:rsid w:val="00E02D4E"/>
    <w:rsid w:val="00E03A36"/>
    <w:rsid w:val="00E03A4B"/>
    <w:rsid w:val="00E03C85"/>
    <w:rsid w:val="00E04621"/>
    <w:rsid w:val="00E04DA8"/>
    <w:rsid w:val="00E051FD"/>
    <w:rsid w:val="00E0769B"/>
    <w:rsid w:val="00E07E4A"/>
    <w:rsid w:val="00E108D5"/>
    <w:rsid w:val="00E10CE2"/>
    <w:rsid w:val="00E11083"/>
    <w:rsid w:val="00E11C34"/>
    <w:rsid w:val="00E12182"/>
    <w:rsid w:val="00E14AFB"/>
    <w:rsid w:val="00E16413"/>
    <w:rsid w:val="00E16539"/>
    <w:rsid w:val="00E16650"/>
    <w:rsid w:val="00E224F4"/>
    <w:rsid w:val="00E22CF3"/>
    <w:rsid w:val="00E245D5"/>
    <w:rsid w:val="00E31C35"/>
    <w:rsid w:val="00E32080"/>
    <w:rsid w:val="00E332E8"/>
    <w:rsid w:val="00E33B8F"/>
    <w:rsid w:val="00E34884"/>
    <w:rsid w:val="00E349F6"/>
    <w:rsid w:val="00E36938"/>
    <w:rsid w:val="00E40624"/>
    <w:rsid w:val="00E408BF"/>
    <w:rsid w:val="00E40F39"/>
    <w:rsid w:val="00E41D85"/>
    <w:rsid w:val="00E42283"/>
    <w:rsid w:val="00E4284A"/>
    <w:rsid w:val="00E42982"/>
    <w:rsid w:val="00E4329F"/>
    <w:rsid w:val="00E46D15"/>
    <w:rsid w:val="00E51D9F"/>
    <w:rsid w:val="00E53062"/>
    <w:rsid w:val="00E53381"/>
    <w:rsid w:val="00E5341B"/>
    <w:rsid w:val="00E53C1B"/>
    <w:rsid w:val="00E544C1"/>
    <w:rsid w:val="00E54D26"/>
    <w:rsid w:val="00E554F6"/>
    <w:rsid w:val="00E55DFC"/>
    <w:rsid w:val="00E56416"/>
    <w:rsid w:val="00E5667F"/>
    <w:rsid w:val="00E569B8"/>
    <w:rsid w:val="00E5708C"/>
    <w:rsid w:val="00E573CB"/>
    <w:rsid w:val="00E5757D"/>
    <w:rsid w:val="00E57CD0"/>
    <w:rsid w:val="00E57F35"/>
    <w:rsid w:val="00E602F2"/>
    <w:rsid w:val="00E61007"/>
    <w:rsid w:val="00E610D6"/>
    <w:rsid w:val="00E622C2"/>
    <w:rsid w:val="00E6293B"/>
    <w:rsid w:val="00E62A4F"/>
    <w:rsid w:val="00E634BB"/>
    <w:rsid w:val="00E65013"/>
    <w:rsid w:val="00E651DE"/>
    <w:rsid w:val="00E654B6"/>
    <w:rsid w:val="00E66A08"/>
    <w:rsid w:val="00E71C91"/>
    <w:rsid w:val="00E72D22"/>
    <w:rsid w:val="00E73244"/>
    <w:rsid w:val="00E74411"/>
    <w:rsid w:val="00E74D7C"/>
    <w:rsid w:val="00E74E87"/>
    <w:rsid w:val="00E75B42"/>
    <w:rsid w:val="00E80182"/>
    <w:rsid w:val="00E8027B"/>
    <w:rsid w:val="00E806D2"/>
    <w:rsid w:val="00E80D29"/>
    <w:rsid w:val="00E80FF8"/>
    <w:rsid w:val="00E8124E"/>
    <w:rsid w:val="00E8132C"/>
    <w:rsid w:val="00E81437"/>
    <w:rsid w:val="00E827FE"/>
    <w:rsid w:val="00E83067"/>
    <w:rsid w:val="00E84038"/>
    <w:rsid w:val="00E840E7"/>
    <w:rsid w:val="00E84A22"/>
    <w:rsid w:val="00E86724"/>
    <w:rsid w:val="00E86A5A"/>
    <w:rsid w:val="00E873C2"/>
    <w:rsid w:val="00E87CD1"/>
    <w:rsid w:val="00E9063E"/>
    <w:rsid w:val="00E920E1"/>
    <w:rsid w:val="00E92770"/>
    <w:rsid w:val="00E93748"/>
    <w:rsid w:val="00E94720"/>
    <w:rsid w:val="00E94A6B"/>
    <w:rsid w:val="00E94F52"/>
    <w:rsid w:val="00E9535F"/>
    <w:rsid w:val="00E9597F"/>
    <w:rsid w:val="00E95B0F"/>
    <w:rsid w:val="00E95CC4"/>
    <w:rsid w:val="00E96D78"/>
    <w:rsid w:val="00E96E8E"/>
    <w:rsid w:val="00E970FF"/>
    <w:rsid w:val="00E97E3F"/>
    <w:rsid w:val="00EA098E"/>
    <w:rsid w:val="00EA0BB5"/>
    <w:rsid w:val="00EA26D5"/>
    <w:rsid w:val="00EA2CE4"/>
    <w:rsid w:val="00EA48D0"/>
    <w:rsid w:val="00EA56C5"/>
    <w:rsid w:val="00EA6A6E"/>
    <w:rsid w:val="00EA6C05"/>
    <w:rsid w:val="00EA6DCB"/>
    <w:rsid w:val="00EB41AE"/>
    <w:rsid w:val="00EB43D4"/>
    <w:rsid w:val="00EB4CCC"/>
    <w:rsid w:val="00EB5ADB"/>
    <w:rsid w:val="00EB6218"/>
    <w:rsid w:val="00EB69EF"/>
    <w:rsid w:val="00EB7706"/>
    <w:rsid w:val="00EC2169"/>
    <w:rsid w:val="00EC3809"/>
    <w:rsid w:val="00EC4F39"/>
    <w:rsid w:val="00EC6022"/>
    <w:rsid w:val="00EC70E0"/>
    <w:rsid w:val="00EC763E"/>
    <w:rsid w:val="00EC7772"/>
    <w:rsid w:val="00EC79C5"/>
    <w:rsid w:val="00ED2438"/>
    <w:rsid w:val="00ED3E1B"/>
    <w:rsid w:val="00ED5F52"/>
    <w:rsid w:val="00ED6892"/>
    <w:rsid w:val="00ED6FC5"/>
    <w:rsid w:val="00ED77B9"/>
    <w:rsid w:val="00ED7C18"/>
    <w:rsid w:val="00EE0285"/>
    <w:rsid w:val="00EE13AE"/>
    <w:rsid w:val="00EE1817"/>
    <w:rsid w:val="00EE1C28"/>
    <w:rsid w:val="00EE25EA"/>
    <w:rsid w:val="00EE276D"/>
    <w:rsid w:val="00EE2AF3"/>
    <w:rsid w:val="00EE34B6"/>
    <w:rsid w:val="00EE4D25"/>
    <w:rsid w:val="00EE55B2"/>
    <w:rsid w:val="00EE6649"/>
    <w:rsid w:val="00EE748B"/>
    <w:rsid w:val="00EE7636"/>
    <w:rsid w:val="00EE7DA9"/>
    <w:rsid w:val="00EF1F8D"/>
    <w:rsid w:val="00EF214A"/>
    <w:rsid w:val="00EF34D3"/>
    <w:rsid w:val="00EF3648"/>
    <w:rsid w:val="00EF38CF"/>
    <w:rsid w:val="00EF3C0E"/>
    <w:rsid w:val="00EF3C89"/>
    <w:rsid w:val="00EF4080"/>
    <w:rsid w:val="00EF4749"/>
    <w:rsid w:val="00EF6071"/>
    <w:rsid w:val="00EF6B9E"/>
    <w:rsid w:val="00EF7F9E"/>
    <w:rsid w:val="00F0037D"/>
    <w:rsid w:val="00F00C7A"/>
    <w:rsid w:val="00F01201"/>
    <w:rsid w:val="00F02F18"/>
    <w:rsid w:val="00F030C6"/>
    <w:rsid w:val="00F043D1"/>
    <w:rsid w:val="00F047A1"/>
    <w:rsid w:val="00F04926"/>
    <w:rsid w:val="00F04FF6"/>
    <w:rsid w:val="00F0504C"/>
    <w:rsid w:val="00F059B7"/>
    <w:rsid w:val="00F0699F"/>
    <w:rsid w:val="00F100CC"/>
    <w:rsid w:val="00F100D0"/>
    <w:rsid w:val="00F109FC"/>
    <w:rsid w:val="00F13D95"/>
    <w:rsid w:val="00F16057"/>
    <w:rsid w:val="00F16324"/>
    <w:rsid w:val="00F17BA0"/>
    <w:rsid w:val="00F20C02"/>
    <w:rsid w:val="00F233C0"/>
    <w:rsid w:val="00F2375B"/>
    <w:rsid w:val="00F2438F"/>
    <w:rsid w:val="00F24625"/>
    <w:rsid w:val="00F24F93"/>
    <w:rsid w:val="00F2561F"/>
    <w:rsid w:val="00F2637D"/>
    <w:rsid w:val="00F31334"/>
    <w:rsid w:val="00F313A6"/>
    <w:rsid w:val="00F32F30"/>
    <w:rsid w:val="00F336B3"/>
    <w:rsid w:val="00F33998"/>
    <w:rsid w:val="00F342FD"/>
    <w:rsid w:val="00F34E9E"/>
    <w:rsid w:val="00F35B77"/>
    <w:rsid w:val="00F360B9"/>
    <w:rsid w:val="00F36DC0"/>
    <w:rsid w:val="00F36E78"/>
    <w:rsid w:val="00F3724D"/>
    <w:rsid w:val="00F379E8"/>
    <w:rsid w:val="00F37ECC"/>
    <w:rsid w:val="00F400A1"/>
    <w:rsid w:val="00F40D55"/>
    <w:rsid w:val="00F41684"/>
    <w:rsid w:val="00F418ED"/>
    <w:rsid w:val="00F42092"/>
    <w:rsid w:val="00F42986"/>
    <w:rsid w:val="00F42EFD"/>
    <w:rsid w:val="00F442F7"/>
    <w:rsid w:val="00F44755"/>
    <w:rsid w:val="00F451CD"/>
    <w:rsid w:val="00F455E0"/>
    <w:rsid w:val="00F45E7C"/>
    <w:rsid w:val="00F47927"/>
    <w:rsid w:val="00F5028B"/>
    <w:rsid w:val="00F52771"/>
    <w:rsid w:val="00F544B9"/>
    <w:rsid w:val="00F5458D"/>
    <w:rsid w:val="00F5492B"/>
    <w:rsid w:val="00F54F3A"/>
    <w:rsid w:val="00F55028"/>
    <w:rsid w:val="00F558FF"/>
    <w:rsid w:val="00F5670E"/>
    <w:rsid w:val="00F56DB5"/>
    <w:rsid w:val="00F60132"/>
    <w:rsid w:val="00F60892"/>
    <w:rsid w:val="00F61E6F"/>
    <w:rsid w:val="00F653A1"/>
    <w:rsid w:val="00F659E1"/>
    <w:rsid w:val="00F65B30"/>
    <w:rsid w:val="00F668FF"/>
    <w:rsid w:val="00F670F7"/>
    <w:rsid w:val="00F70AE0"/>
    <w:rsid w:val="00F71FAA"/>
    <w:rsid w:val="00F72140"/>
    <w:rsid w:val="00F72978"/>
    <w:rsid w:val="00F73385"/>
    <w:rsid w:val="00F73B90"/>
    <w:rsid w:val="00F74026"/>
    <w:rsid w:val="00F75029"/>
    <w:rsid w:val="00F75A79"/>
    <w:rsid w:val="00F7677E"/>
    <w:rsid w:val="00F76F3C"/>
    <w:rsid w:val="00F808C5"/>
    <w:rsid w:val="00F80F1A"/>
    <w:rsid w:val="00F8136C"/>
    <w:rsid w:val="00F81D0E"/>
    <w:rsid w:val="00F81DA5"/>
    <w:rsid w:val="00F826E5"/>
    <w:rsid w:val="00F82E75"/>
    <w:rsid w:val="00F832E1"/>
    <w:rsid w:val="00F836F1"/>
    <w:rsid w:val="00F845A5"/>
    <w:rsid w:val="00F85052"/>
    <w:rsid w:val="00F85369"/>
    <w:rsid w:val="00F858DD"/>
    <w:rsid w:val="00F92599"/>
    <w:rsid w:val="00F93BAF"/>
    <w:rsid w:val="00F93DC9"/>
    <w:rsid w:val="00F9417E"/>
    <w:rsid w:val="00F94872"/>
    <w:rsid w:val="00F9547F"/>
    <w:rsid w:val="00F95E0A"/>
    <w:rsid w:val="00F967E0"/>
    <w:rsid w:val="00F96A6A"/>
    <w:rsid w:val="00F97968"/>
    <w:rsid w:val="00F97C20"/>
    <w:rsid w:val="00F97EE9"/>
    <w:rsid w:val="00FA08AC"/>
    <w:rsid w:val="00FA156D"/>
    <w:rsid w:val="00FA1AA2"/>
    <w:rsid w:val="00FA2E6F"/>
    <w:rsid w:val="00FA3C68"/>
    <w:rsid w:val="00FA3D64"/>
    <w:rsid w:val="00FA43B6"/>
    <w:rsid w:val="00FA4C14"/>
    <w:rsid w:val="00FA52B6"/>
    <w:rsid w:val="00FA5D88"/>
    <w:rsid w:val="00FA6CD2"/>
    <w:rsid w:val="00FA6D0A"/>
    <w:rsid w:val="00FA751A"/>
    <w:rsid w:val="00FA7AEE"/>
    <w:rsid w:val="00FB0152"/>
    <w:rsid w:val="00FB1482"/>
    <w:rsid w:val="00FB1A63"/>
    <w:rsid w:val="00FB1E59"/>
    <w:rsid w:val="00FB29A4"/>
    <w:rsid w:val="00FB313C"/>
    <w:rsid w:val="00FB33E4"/>
    <w:rsid w:val="00FB3858"/>
    <w:rsid w:val="00FB4BE7"/>
    <w:rsid w:val="00FB5641"/>
    <w:rsid w:val="00FB6B9C"/>
    <w:rsid w:val="00FB6C2B"/>
    <w:rsid w:val="00FC0951"/>
    <w:rsid w:val="00FC11FE"/>
    <w:rsid w:val="00FC18E0"/>
    <w:rsid w:val="00FC19AE"/>
    <w:rsid w:val="00FC20C3"/>
    <w:rsid w:val="00FC29BA"/>
    <w:rsid w:val="00FC3B63"/>
    <w:rsid w:val="00FC3E02"/>
    <w:rsid w:val="00FC3ECD"/>
    <w:rsid w:val="00FC5CFA"/>
    <w:rsid w:val="00FC64E4"/>
    <w:rsid w:val="00FC7421"/>
    <w:rsid w:val="00FD0482"/>
    <w:rsid w:val="00FD169F"/>
    <w:rsid w:val="00FD1C22"/>
    <w:rsid w:val="00FD28E7"/>
    <w:rsid w:val="00FD4207"/>
    <w:rsid w:val="00FD4308"/>
    <w:rsid w:val="00FD554D"/>
    <w:rsid w:val="00FD5B24"/>
    <w:rsid w:val="00FD647A"/>
    <w:rsid w:val="00FD7AA5"/>
    <w:rsid w:val="00FE0ADA"/>
    <w:rsid w:val="00FE1231"/>
    <w:rsid w:val="00FE293D"/>
    <w:rsid w:val="00FE30C5"/>
    <w:rsid w:val="00FE31E9"/>
    <w:rsid w:val="00FE362B"/>
    <w:rsid w:val="00FE37EF"/>
    <w:rsid w:val="00FE3AEE"/>
    <w:rsid w:val="00FE526B"/>
    <w:rsid w:val="00FE5C16"/>
    <w:rsid w:val="00FE632D"/>
    <w:rsid w:val="00FF0D93"/>
    <w:rsid w:val="00FF1276"/>
    <w:rsid w:val="00FF322C"/>
    <w:rsid w:val="00FF32B1"/>
    <w:rsid w:val="00FF373C"/>
    <w:rsid w:val="00FF42CB"/>
    <w:rsid w:val="00FF461A"/>
    <w:rsid w:val="00FF4709"/>
    <w:rsid w:val="00FF4750"/>
    <w:rsid w:val="00FF5C98"/>
    <w:rsid w:val="00FF792B"/>
    <w:rsid w:val="00FF7BE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C4E6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5C4E6B"/>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5C4E6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Heading41">
    <w:name w:val="Heading 41"/>
    <w:basedOn w:val="Heading3"/>
    <w:next w:val="Normal"/>
    <w:unhideWhenUsed/>
    <w:qFormat/>
    <w:rsid w:val="005C4E6B"/>
    <w:pPr>
      <w:tabs>
        <w:tab w:val="num" w:pos="360"/>
      </w:tabs>
      <w:spacing w:before="40"/>
      <w:outlineLvl w:val="3"/>
    </w:pPr>
    <w:rPr>
      <w:rFonts w:eastAsia="Times New Roman"/>
      <w:iCs/>
    </w:rPr>
  </w:style>
  <w:style w:type="character" w:customStyle="1" w:styleId="Heading5Char">
    <w:name w:val="Heading 5 Char"/>
    <w:basedOn w:val="DefaultParagraphFont"/>
    <w:link w:val="Heading5"/>
    <w:rsid w:val="005C4E6B"/>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5C4E6B"/>
    <w:rPr>
      <w:rFonts w:asciiTheme="majorHAnsi" w:eastAsiaTheme="majorEastAsia" w:hAnsiTheme="majorHAnsi" w:cstheme="majorBidi"/>
      <w:b/>
      <w:iCs/>
      <w:sz w:val="24"/>
      <w:lang w:val="en-GB" w:eastAsia="en-US"/>
    </w:rPr>
  </w:style>
  <w:style w:type="paragraph" w:customStyle="1" w:styleId="Heading71">
    <w:name w:val="Heading 71"/>
    <w:basedOn w:val="Normal"/>
    <w:next w:val="Normal"/>
    <w:semiHidden/>
    <w:unhideWhenUsed/>
    <w:qFormat/>
    <w:rsid w:val="005C4E6B"/>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5C4E6B"/>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5C4E6B"/>
    <w:pPr>
      <w:keepNext/>
      <w:keepLines/>
      <w:tabs>
        <w:tab w:val="num" w:pos="360"/>
      </w:tabs>
      <w:spacing w:before="40"/>
      <w:outlineLvl w:val="8"/>
    </w:pPr>
    <w:rPr>
      <w:rFonts w:ascii="Arial" w:eastAsia="Times New Roman" w:hAnsi="Arial"/>
      <w:i/>
      <w:iCs/>
      <w:color w:val="272727"/>
      <w:sz w:val="21"/>
      <w:szCs w:val="21"/>
    </w:rPr>
  </w:style>
  <w:style w:type="character" w:customStyle="1" w:styleId="Heading4Char">
    <w:name w:val="Heading 4 Char"/>
    <w:basedOn w:val="DefaultParagraphFont"/>
    <w:link w:val="Heading4"/>
    <w:semiHidden/>
    <w:rsid w:val="005C4E6B"/>
    <w:rPr>
      <w:rFonts w:asciiTheme="majorHAnsi" w:eastAsiaTheme="majorEastAsia" w:hAnsiTheme="majorHAnsi" w:cstheme="majorBidi"/>
      <w:i/>
      <w:iCs/>
      <w:color w:val="365F91" w:themeColor="accent1" w:themeShade="BF"/>
      <w:sz w:val="18"/>
      <w:lang w:val="en-GB" w:eastAsia="en-US"/>
    </w:rPr>
  </w:style>
  <w:style w:type="paragraph" w:customStyle="1" w:styleId="SP10172162">
    <w:name w:val="SP.10.172162"/>
    <w:basedOn w:val="Default"/>
    <w:next w:val="Default"/>
    <w:uiPriority w:val="99"/>
    <w:rsid w:val="00CF1956"/>
    <w:rPr>
      <w:color w:val="auto"/>
    </w:rPr>
  </w:style>
  <w:style w:type="paragraph" w:customStyle="1" w:styleId="SP10172331">
    <w:name w:val="SP.10.172331"/>
    <w:basedOn w:val="Default"/>
    <w:next w:val="Default"/>
    <w:uiPriority w:val="99"/>
    <w:rsid w:val="00CF1956"/>
    <w:rPr>
      <w:color w:val="auto"/>
    </w:rPr>
  </w:style>
  <w:style w:type="paragraph" w:customStyle="1" w:styleId="SP10172309">
    <w:name w:val="SP.10.172309"/>
    <w:basedOn w:val="Default"/>
    <w:next w:val="Default"/>
    <w:uiPriority w:val="99"/>
    <w:rsid w:val="00CF1956"/>
    <w:rPr>
      <w:color w:val="auto"/>
    </w:rPr>
  </w:style>
  <w:style w:type="character" w:customStyle="1" w:styleId="SC10319501">
    <w:name w:val="SC.10.319501"/>
    <w:uiPriority w:val="99"/>
    <w:rsid w:val="00CF1956"/>
    <w:rPr>
      <w:color w:val="000000"/>
      <w:sz w:val="20"/>
      <w:szCs w:val="20"/>
    </w:rPr>
  </w:style>
  <w:style w:type="paragraph" w:customStyle="1" w:styleId="SP1274122">
    <w:name w:val="SP.12.74122"/>
    <w:basedOn w:val="Default"/>
    <w:next w:val="Default"/>
    <w:uiPriority w:val="99"/>
    <w:rsid w:val="00F40D55"/>
    <w:rPr>
      <w:rFonts w:ascii="Arial" w:hAnsi="Arial" w:cs="Arial"/>
      <w:color w:val="auto"/>
    </w:rPr>
  </w:style>
  <w:style w:type="character" w:customStyle="1" w:styleId="SC12323594">
    <w:name w:val="SC.12.323594"/>
    <w:uiPriority w:val="99"/>
    <w:rsid w:val="00F40D55"/>
    <w:rPr>
      <w:b/>
      <w:bCs/>
      <w:color w:val="000000"/>
      <w:sz w:val="22"/>
      <w:szCs w:val="22"/>
    </w:rPr>
  </w:style>
  <w:style w:type="paragraph" w:customStyle="1" w:styleId="EditingInstruction">
    <w:name w:val="Editing Instruction"/>
    <w:basedOn w:val="Normal"/>
    <w:next w:val="Normal"/>
    <w:qFormat/>
    <w:rsid w:val="00E41D85"/>
    <w:pPr>
      <w:spacing w:before="120" w:after="120"/>
    </w:pPr>
    <w:rPr>
      <w:rFonts w:eastAsia="Batang"/>
      <w:b/>
      <w:i/>
      <w:sz w:val="22"/>
    </w:rPr>
  </w:style>
  <w:style w:type="paragraph" w:customStyle="1" w:styleId="BodyText">
    <w:name w:val="BodyText"/>
    <w:basedOn w:val="Normal"/>
    <w:qFormat/>
    <w:rsid w:val="00E41D85"/>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913430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73471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35737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3915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96653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776886">
      <w:bodyDiv w:val="1"/>
      <w:marLeft w:val="0"/>
      <w:marRight w:val="0"/>
      <w:marTop w:val="0"/>
      <w:marBottom w:val="0"/>
      <w:divBdr>
        <w:top w:val="none" w:sz="0" w:space="0" w:color="auto"/>
        <w:left w:val="none" w:sz="0" w:space="0" w:color="auto"/>
        <w:bottom w:val="none" w:sz="0" w:space="0" w:color="auto"/>
        <w:right w:val="none" w:sz="0" w:space="0" w:color="auto"/>
      </w:divBdr>
      <w:divsChild>
        <w:div w:id="1049840345">
          <w:marLeft w:val="547"/>
          <w:marRight w:val="0"/>
          <w:marTop w:val="53"/>
          <w:marBottom w:val="0"/>
          <w:divBdr>
            <w:top w:val="none" w:sz="0" w:space="0" w:color="auto"/>
            <w:left w:val="none" w:sz="0" w:space="0" w:color="auto"/>
            <w:bottom w:val="none" w:sz="0" w:space="0" w:color="auto"/>
            <w:right w:val="none" w:sz="0" w:space="0" w:color="auto"/>
          </w:divBdr>
        </w:div>
        <w:div w:id="1738816220">
          <w:marLeft w:val="1166"/>
          <w:marRight w:val="0"/>
          <w:marTop w:val="50"/>
          <w:marBottom w:val="0"/>
          <w:divBdr>
            <w:top w:val="none" w:sz="0" w:space="0" w:color="auto"/>
            <w:left w:val="none" w:sz="0" w:space="0" w:color="auto"/>
            <w:bottom w:val="none" w:sz="0" w:space="0" w:color="auto"/>
            <w:right w:val="none" w:sz="0" w:space="0" w:color="auto"/>
          </w:divBdr>
        </w:div>
        <w:div w:id="1511487043">
          <w:marLeft w:val="1714"/>
          <w:marRight w:val="0"/>
          <w:marTop w:val="41"/>
          <w:marBottom w:val="0"/>
          <w:divBdr>
            <w:top w:val="none" w:sz="0" w:space="0" w:color="auto"/>
            <w:left w:val="none" w:sz="0" w:space="0" w:color="auto"/>
            <w:bottom w:val="none" w:sz="0" w:space="0" w:color="auto"/>
            <w:right w:val="none" w:sz="0" w:space="0" w:color="auto"/>
          </w:divBdr>
        </w:div>
        <w:div w:id="452678359">
          <w:marLeft w:val="1166"/>
          <w:marRight w:val="0"/>
          <w:marTop w:val="50"/>
          <w:marBottom w:val="0"/>
          <w:divBdr>
            <w:top w:val="none" w:sz="0" w:space="0" w:color="auto"/>
            <w:left w:val="none" w:sz="0" w:space="0" w:color="auto"/>
            <w:bottom w:val="none" w:sz="0" w:space="0" w:color="auto"/>
            <w:right w:val="none" w:sz="0" w:space="0" w:color="auto"/>
          </w:divBdr>
        </w:div>
        <w:div w:id="253245370">
          <w:marLeft w:val="1166"/>
          <w:marRight w:val="0"/>
          <w:marTop w:val="50"/>
          <w:marBottom w:val="0"/>
          <w:divBdr>
            <w:top w:val="none" w:sz="0" w:space="0" w:color="auto"/>
            <w:left w:val="none" w:sz="0" w:space="0" w:color="auto"/>
            <w:bottom w:val="none" w:sz="0" w:space="0" w:color="auto"/>
            <w:right w:val="none" w:sz="0" w:space="0" w:color="auto"/>
          </w:divBdr>
        </w:div>
        <w:div w:id="861864801">
          <w:marLeft w:val="1714"/>
          <w:marRight w:val="0"/>
          <w:marTop w:val="48"/>
          <w:marBottom w:val="0"/>
          <w:divBdr>
            <w:top w:val="none" w:sz="0" w:space="0" w:color="auto"/>
            <w:left w:val="none" w:sz="0" w:space="0" w:color="auto"/>
            <w:bottom w:val="none" w:sz="0" w:space="0" w:color="auto"/>
            <w:right w:val="none" w:sz="0" w:space="0" w:color="auto"/>
          </w:divBdr>
        </w:div>
        <w:div w:id="1685201928">
          <w:marLeft w:val="547"/>
          <w:marRight w:val="0"/>
          <w:marTop w:val="53"/>
          <w:marBottom w:val="0"/>
          <w:divBdr>
            <w:top w:val="none" w:sz="0" w:space="0" w:color="auto"/>
            <w:left w:val="none" w:sz="0" w:space="0" w:color="auto"/>
            <w:bottom w:val="none" w:sz="0" w:space="0" w:color="auto"/>
            <w:right w:val="none" w:sz="0" w:space="0" w:color="auto"/>
          </w:divBdr>
        </w:div>
        <w:div w:id="558325783">
          <w:marLeft w:val="1166"/>
          <w:marRight w:val="0"/>
          <w:marTop w:val="50"/>
          <w:marBottom w:val="0"/>
          <w:divBdr>
            <w:top w:val="none" w:sz="0" w:space="0" w:color="auto"/>
            <w:left w:val="none" w:sz="0" w:space="0" w:color="auto"/>
            <w:bottom w:val="none" w:sz="0" w:space="0" w:color="auto"/>
            <w:right w:val="none" w:sz="0" w:space="0" w:color="auto"/>
          </w:divBdr>
        </w:div>
        <w:div w:id="542060439">
          <w:marLeft w:val="1166"/>
          <w:marRight w:val="0"/>
          <w:marTop w:val="50"/>
          <w:marBottom w:val="0"/>
          <w:divBdr>
            <w:top w:val="none" w:sz="0" w:space="0" w:color="auto"/>
            <w:left w:val="none" w:sz="0" w:space="0" w:color="auto"/>
            <w:bottom w:val="none" w:sz="0" w:space="0" w:color="auto"/>
            <w:right w:val="none" w:sz="0" w:space="0" w:color="auto"/>
          </w:divBdr>
        </w:div>
        <w:div w:id="1036927837">
          <w:marLeft w:val="547"/>
          <w:marRight w:val="0"/>
          <w:marTop w:val="53"/>
          <w:marBottom w:val="0"/>
          <w:divBdr>
            <w:top w:val="none" w:sz="0" w:space="0" w:color="auto"/>
            <w:left w:val="none" w:sz="0" w:space="0" w:color="auto"/>
            <w:bottom w:val="none" w:sz="0" w:space="0" w:color="auto"/>
            <w:right w:val="none" w:sz="0" w:space="0" w:color="auto"/>
          </w:divBdr>
        </w:div>
        <w:div w:id="397555127">
          <w:marLeft w:val="1166"/>
          <w:marRight w:val="0"/>
          <w:marTop w:val="50"/>
          <w:marBottom w:val="0"/>
          <w:divBdr>
            <w:top w:val="none" w:sz="0" w:space="0" w:color="auto"/>
            <w:left w:val="none" w:sz="0" w:space="0" w:color="auto"/>
            <w:bottom w:val="none" w:sz="0" w:space="0" w:color="auto"/>
            <w:right w:val="none" w:sz="0" w:space="0" w:color="auto"/>
          </w:divBdr>
        </w:div>
        <w:div w:id="800613215">
          <w:marLeft w:val="1166"/>
          <w:marRight w:val="0"/>
          <w:marTop w:val="50"/>
          <w:marBottom w:val="0"/>
          <w:divBdr>
            <w:top w:val="none" w:sz="0" w:space="0" w:color="auto"/>
            <w:left w:val="none" w:sz="0" w:space="0" w:color="auto"/>
            <w:bottom w:val="none" w:sz="0" w:space="0" w:color="auto"/>
            <w:right w:val="none" w:sz="0" w:space="0" w:color="auto"/>
          </w:divBdr>
        </w:div>
      </w:divsChild>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5FDB-85EA-4AF6-954A-C862A5A4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7635</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6952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6764</cp:revision>
  <cp:lastPrinted>2010-05-04T03:47:00Z</cp:lastPrinted>
  <dcterms:created xsi:type="dcterms:W3CDTF">2015-11-12T17:20:00Z</dcterms:created>
  <dcterms:modified xsi:type="dcterms:W3CDTF">2016-11-06T06:34:00Z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