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3B902319" w:rsidR="00C723BC" w:rsidRPr="00183F4C" w:rsidRDefault="002C6732" w:rsidP="006F2771">
            <w:pPr>
              <w:pStyle w:val="T2"/>
            </w:pPr>
            <w:r>
              <w:rPr>
                <w:lang w:eastAsia="ko-KR"/>
              </w:rPr>
              <w:t>Comment Resolutions of Miscellaneous HE PHY comments</w:t>
            </w:r>
          </w:p>
        </w:tc>
      </w:tr>
      <w:tr w:rsidR="00C723BC" w:rsidRPr="00183F4C" w14:paraId="49A1434E" w14:textId="77777777" w:rsidTr="00D74DE9">
        <w:trPr>
          <w:trHeight w:val="359"/>
          <w:jc w:val="center"/>
        </w:trPr>
        <w:tc>
          <w:tcPr>
            <w:tcW w:w="9576" w:type="dxa"/>
            <w:gridSpan w:val="5"/>
            <w:vAlign w:val="center"/>
          </w:tcPr>
          <w:p w14:paraId="04E112F7" w14:textId="2D080456" w:rsidR="00C723BC" w:rsidRPr="00183F4C" w:rsidRDefault="00C723BC" w:rsidP="002C673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C6732">
              <w:rPr>
                <w:b w:val="0"/>
                <w:sz w:val="20"/>
              </w:rPr>
              <w:t>10</w:t>
            </w:r>
            <w:r>
              <w:rPr>
                <w:rFonts w:hint="eastAsia"/>
                <w:b w:val="0"/>
                <w:sz w:val="20"/>
                <w:lang w:eastAsia="ko-KR"/>
              </w:rPr>
              <w:t>-</w:t>
            </w:r>
            <w:r w:rsidR="002C6732">
              <w:rPr>
                <w:b w:val="0"/>
                <w:sz w:val="20"/>
                <w:lang w:eastAsia="ko-KR"/>
              </w:rPr>
              <w:t>19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8768B0" w:rsidRPr="00183F4C" w14:paraId="3287BC6C" w14:textId="77777777" w:rsidTr="00D5646B">
        <w:trPr>
          <w:trHeight w:val="359"/>
          <w:jc w:val="center"/>
        </w:trPr>
        <w:tc>
          <w:tcPr>
            <w:tcW w:w="1548" w:type="dxa"/>
            <w:vAlign w:val="center"/>
          </w:tcPr>
          <w:p w14:paraId="27D06862" w14:textId="69E803EA" w:rsidR="008768B0" w:rsidRDefault="008768B0"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8768B0" w:rsidRDefault="008768B0"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8768B0" w:rsidRDefault="008768B0"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8768B0" w:rsidRDefault="008768B0"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3DA55E5A" w14:textId="5D514FC5" w:rsidR="008768B0" w:rsidRDefault="008768B0"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8768B0" w:rsidRPr="002C60AE" w:rsidRDefault="008768B0" w:rsidP="00777246">
            <w:pPr>
              <w:pStyle w:val="T2"/>
              <w:spacing w:after="0"/>
              <w:ind w:left="0" w:right="0"/>
              <w:jc w:val="left"/>
              <w:rPr>
                <w:b w:val="0"/>
                <w:sz w:val="18"/>
                <w:szCs w:val="18"/>
                <w:lang w:eastAsia="ko-KR"/>
              </w:rPr>
            </w:pPr>
          </w:p>
        </w:tc>
        <w:tc>
          <w:tcPr>
            <w:tcW w:w="2471" w:type="dxa"/>
            <w:vAlign w:val="center"/>
          </w:tcPr>
          <w:p w14:paraId="78215A07" w14:textId="49DCF213" w:rsidR="008768B0" w:rsidRDefault="008768B0"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8768B0" w:rsidRPr="00183F4C" w14:paraId="6B11A793" w14:textId="77777777" w:rsidTr="00D5646B">
        <w:trPr>
          <w:trHeight w:val="359"/>
          <w:jc w:val="center"/>
        </w:trPr>
        <w:tc>
          <w:tcPr>
            <w:tcW w:w="1548" w:type="dxa"/>
            <w:vAlign w:val="center"/>
          </w:tcPr>
          <w:p w14:paraId="2415AABE" w14:textId="04EB2418" w:rsidR="008768B0" w:rsidRDefault="008768B0"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8768B0" w:rsidRDefault="008768B0" w:rsidP="00492A82">
            <w:pPr>
              <w:pStyle w:val="T2"/>
              <w:spacing w:after="0"/>
              <w:ind w:left="0" w:right="0"/>
              <w:jc w:val="left"/>
              <w:rPr>
                <w:b w:val="0"/>
                <w:sz w:val="18"/>
                <w:szCs w:val="18"/>
                <w:lang w:eastAsia="ko-KR"/>
              </w:rPr>
            </w:pPr>
          </w:p>
        </w:tc>
        <w:tc>
          <w:tcPr>
            <w:tcW w:w="2610" w:type="dxa"/>
            <w:vMerge/>
            <w:vAlign w:val="center"/>
          </w:tcPr>
          <w:p w14:paraId="447F785B" w14:textId="46FF1AA6"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6939071C" w14:textId="01A5275F" w:rsidR="008768B0" w:rsidRPr="002C60AE" w:rsidRDefault="008768B0" w:rsidP="00492A82">
            <w:pPr>
              <w:pStyle w:val="T2"/>
              <w:spacing w:after="0"/>
              <w:ind w:left="0" w:right="0"/>
              <w:jc w:val="left"/>
              <w:rPr>
                <w:b w:val="0"/>
                <w:sz w:val="18"/>
                <w:szCs w:val="18"/>
                <w:lang w:eastAsia="ko-KR"/>
              </w:rPr>
            </w:pPr>
          </w:p>
        </w:tc>
        <w:tc>
          <w:tcPr>
            <w:tcW w:w="2471" w:type="dxa"/>
            <w:vAlign w:val="center"/>
          </w:tcPr>
          <w:p w14:paraId="4BD2A506" w14:textId="7EA2E37B" w:rsidR="008768B0" w:rsidRPr="001D7948" w:rsidRDefault="008768B0"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8768B0" w:rsidRPr="00183F4C" w14:paraId="218E964B" w14:textId="77777777" w:rsidTr="00D5646B">
        <w:trPr>
          <w:trHeight w:val="359"/>
          <w:jc w:val="center"/>
        </w:trPr>
        <w:tc>
          <w:tcPr>
            <w:tcW w:w="1548" w:type="dxa"/>
            <w:vAlign w:val="center"/>
          </w:tcPr>
          <w:p w14:paraId="10693964" w14:textId="76288F03" w:rsidR="008768B0" w:rsidRDefault="008768B0"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2BDDE25E"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7A41FBBF"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5063D927" w14:textId="58F729B8" w:rsidR="008768B0" w:rsidRPr="00777246" w:rsidRDefault="008768B0" w:rsidP="00492A82">
            <w:pPr>
              <w:pStyle w:val="T2"/>
              <w:spacing w:after="0"/>
              <w:ind w:left="0" w:right="0"/>
              <w:jc w:val="left"/>
              <w:rPr>
                <w:b w:val="0"/>
                <w:sz w:val="18"/>
                <w:szCs w:val="18"/>
                <w:lang w:eastAsia="ko-KR"/>
              </w:rPr>
            </w:pPr>
            <w:r>
              <w:rPr>
                <w:b w:val="0"/>
                <w:sz w:val="18"/>
                <w:szCs w:val="18"/>
                <w:lang w:eastAsia="ko-KR"/>
              </w:rPr>
              <w:t>btian@qti.qualcomm.com</w:t>
            </w:r>
          </w:p>
        </w:tc>
      </w:tr>
      <w:tr w:rsidR="00F94EF3" w:rsidRPr="00183F4C" w14:paraId="6B0D82B5" w14:textId="77777777" w:rsidTr="00D5646B">
        <w:trPr>
          <w:trHeight w:val="359"/>
          <w:jc w:val="center"/>
        </w:trPr>
        <w:tc>
          <w:tcPr>
            <w:tcW w:w="1548" w:type="dxa"/>
            <w:vAlign w:val="center"/>
          </w:tcPr>
          <w:p w14:paraId="35D7F84C" w14:textId="36E07EC0" w:rsidR="00F94EF3" w:rsidRDefault="002C6732" w:rsidP="00492A82">
            <w:pPr>
              <w:pStyle w:val="T2"/>
              <w:spacing w:after="0"/>
              <w:ind w:left="0" w:right="0"/>
              <w:jc w:val="left"/>
              <w:rPr>
                <w:b w:val="0"/>
                <w:sz w:val="18"/>
                <w:szCs w:val="18"/>
                <w:lang w:eastAsia="ko-KR"/>
              </w:rPr>
            </w:pPr>
            <w:r>
              <w:rPr>
                <w:b w:val="0"/>
                <w:sz w:val="18"/>
                <w:szCs w:val="18"/>
                <w:lang w:eastAsia="ko-KR"/>
              </w:rPr>
              <w:t>Sungeun Lee</w:t>
            </w:r>
          </w:p>
        </w:tc>
        <w:tc>
          <w:tcPr>
            <w:tcW w:w="1440" w:type="dxa"/>
            <w:vAlign w:val="center"/>
          </w:tcPr>
          <w:p w14:paraId="395D4A82" w14:textId="5D6B6D61" w:rsidR="00F94EF3" w:rsidRDefault="002C673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B004155" w14:textId="77777777" w:rsidR="00F94EF3" w:rsidRPr="002C60AE" w:rsidRDefault="00F94EF3" w:rsidP="00492A82">
            <w:pPr>
              <w:pStyle w:val="T2"/>
              <w:spacing w:after="0"/>
              <w:ind w:left="0" w:right="0"/>
              <w:jc w:val="left"/>
              <w:rPr>
                <w:b w:val="0"/>
                <w:sz w:val="18"/>
                <w:szCs w:val="18"/>
                <w:lang w:eastAsia="ko-KR"/>
              </w:rPr>
            </w:pPr>
          </w:p>
        </w:tc>
        <w:tc>
          <w:tcPr>
            <w:tcW w:w="1507" w:type="dxa"/>
            <w:vAlign w:val="center"/>
          </w:tcPr>
          <w:p w14:paraId="63D72721" w14:textId="77777777" w:rsidR="00F94EF3" w:rsidRDefault="00F94EF3" w:rsidP="00492A82">
            <w:pPr>
              <w:pStyle w:val="T2"/>
              <w:spacing w:after="0"/>
              <w:ind w:left="0" w:right="0"/>
              <w:jc w:val="left"/>
              <w:rPr>
                <w:b w:val="0"/>
                <w:sz w:val="18"/>
                <w:szCs w:val="18"/>
                <w:lang w:eastAsia="ko-KR"/>
              </w:rPr>
            </w:pPr>
          </w:p>
        </w:tc>
        <w:tc>
          <w:tcPr>
            <w:tcW w:w="2471" w:type="dxa"/>
            <w:vAlign w:val="center"/>
          </w:tcPr>
          <w:p w14:paraId="5005013E" w14:textId="77777777" w:rsidR="00F94EF3" w:rsidRDefault="00F94EF3"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D6E49A4" w14:textId="77777777" w:rsidR="002C6732" w:rsidRDefault="002C6732" w:rsidP="002C67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as follows:</w:t>
      </w:r>
    </w:p>
    <w:p w14:paraId="6B0BFF01" w14:textId="35CF231A" w:rsidR="002C6732" w:rsidRDefault="002C6732" w:rsidP="002C6732">
      <w:pPr>
        <w:pStyle w:val="ListParagraph"/>
        <w:numPr>
          <w:ilvl w:val="0"/>
          <w:numId w:val="12"/>
        </w:numPr>
        <w:ind w:leftChars="0"/>
        <w:jc w:val="both"/>
        <w:rPr>
          <w:lang w:eastAsia="ko-KR"/>
        </w:rPr>
      </w:pPr>
      <w:r>
        <w:rPr>
          <w:lang w:eastAsia="ko-KR"/>
        </w:rPr>
        <w:t>1932, 2106, 2572, 2796</w:t>
      </w:r>
    </w:p>
    <w:p w14:paraId="4642AED1" w14:textId="77777777" w:rsidR="002C6732" w:rsidRDefault="002C6732" w:rsidP="002C6732">
      <w:pPr>
        <w:jc w:val="both"/>
      </w:pPr>
    </w:p>
    <w:p w14:paraId="07395FAC" w14:textId="77777777" w:rsidR="002C6732" w:rsidRDefault="002C6732" w:rsidP="002C6732">
      <w:pPr>
        <w:jc w:val="both"/>
      </w:pPr>
      <w:r>
        <w:t>Revisions:</w:t>
      </w:r>
    </w:p>
    <w:p w14:paraId="3F17F17F" w14:textId="77777777" w:rsidR="002C6732" w:rsidRDefault="002C6732" w:rsidP="002C6732">
      <w:pPr>
        <w:pStyle w:val="ListParagraph"/>
        <w:numPr>
          <w:ilvl w:val="0"/>
          <w:numId w:val="9"/>
        </w:numPr>
        <w:ind w:leftChars="0"/>
        <w:jc w:val="both"/>
      </w:pPr>
      <w:r>
        <w:t>Rev 0: Initial version of the document.</w:t>
      </w:r>
    </w:p>
    <w:p w14:paraId="22F0E8B3" w14:textId="3C5A53AB" w:rsidR="00AF6B1D" w:rsidRDefault="00AF6B1D" w:rsidP="002C6732">
      <w:pPr>
        <w:pStyle w:val="ListParagraph"/>
        <w:numPr>
          <w:ilvl w:val="0"/>
          <w:numId w:val="9"/>
        </w:numPr>
        <w:ind w:leftChars="0"/>
        <w:jc w:val="both"/>
      </w:pPr>
      <w:r>
        <w:t>Rev 1: Typos fixed</w:t>
      </w:r>
    </w:p>
    <w:p w14:paraId="079E19E4" w14:textId="77777777" w:rsidR="00AF6B1D" w:rsidRPr="00AF6B1D" w:rsidRDefault="00AF6B1D" w:rsidP="00AF6B1D">
      <w:pPr>
        <w:pStyle w:val="ListParagraph"/>
        <w:numPr>
          <w:ilvl w:val="1"/>
          <w:numId w:val="9"/>
        </w:numPr>
        <w:ind w:leftChars="0"/>
        <w:rPr>
          <w:sz w:val="22"/>
          <w:lang w:val="en-US"/>
        </w:rPr>
      </w:pPr>
      <w:r w:rsidRPr="00AF6B1D">
        <w:t>26.3.6.4 -&gt; Section a, 2</w:t>
      </w:r>
      <w:r w:rsidRPr="00AF6B1D">
        <w:rPr>
          <w:vertAlign w:val="superscript"/>
        </w:rPr>
        <w:t>nd</w:t>
      </w:r>
      <w:r w:rsidRPr="00AF6B1D">
        <w:t xml:space="preserve"> sentence: there should be another comma.</w:t>
      </w:r>
    </w:p>
    <w:p w14:paraId="5753FD7E" w14:textId="77777777" w:rsidR="00AF6B1D" w:rsidRPr="00AF6B1D" w:rsidRDefault="00AF6B1D" w:rsidP="00AF6B1D">
      <w:pPr>
        <w:pStyle w:val="ListParagraph"/>
        <w:numPr>
          <w:ilvl w:val="1"/>
          <w:numId w:val="9"/>
        </w:numPr>
        <w:ind w:leftChars="0"/>
      </w:pPr>
      <w:r w:rsidRPr="00AF6B1D">
        <w:t>26.3.6.9 -&gt; Section b. change Apple to apply.</w:t>
      </w:r>
    </w:p>
    <w:p w14:paraId="0F1BE62F" w14:textId="77777777" w:rsidR="00AF6B1D" w:rsidRDefault="00AF6B1D" w:rsidP="00AF6B1D">
      <w:pPr>
        <w:pStyle w:val="ListParagraph"/>
        <w:numPr>
          <w:ilvl w:val="1"/>
          <w:numId w:val="9"/>
        </w:numPr>
        <w:ind w:leftChars="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2C6732" w:rsidRPr="001F620B" w14:paraId="63CBF8BB" w14:textId="77777777" w:rsidTr="00172D21">
        <w:trPr>
          <w:trHeight w:val="191"/>
        </w:trPr>
        <w:tc>
          <w:tcPr>
            <w:tcW w:w="666" w:type="dxa"/>
            <w:shd w:val="clear" w:color="auto" w:fill="auto"/>
            <w:noWrap/>
            <w:vAlign w:val="center"/>
          </w:tcPr>
          <w:p w14:paraId="639D3904"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21A139AD"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412E78EA"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EE18565"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1CC74C1C"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4BF8E8A" w14:textId="77777777" w:rsidR="002C6732" w:rsidRPr="001F620B"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C6732" w:rsidRPr="001F620B" w14:paraId="5BB63790" w14:textId="77777777" w:rsidTr="00172D21">
        <w:trPr>
          <w:trHeight w:val="336"/>
        </w:trPr>
        <w:tc>
          <w:tcPr>
            <w:tcW w:w="666" w:type="dxa"/>
            <w:shd w:val="clear" w:color="auto" w:fill="auto"/>
          </w:tcPr>
          <w:p w14:paraId="23120B68" w14:textId="77777777" w:rsidR="002C6732" w:rsidRPr="005D3D5E" w:rsidRDefault="002C6732" w:rsidP="00172D21">
            <w:pPr>
              <w:jc w:val="center"/>
              <w:rPr>
                <w:sz w:val="20"/>
                <w:highlight w:val="green"/>
                <w:lang w:val="en-US"/>
              </w:rPr>
            </w:pPr>
            <w:r>
              <w:rPr>
                <w:sz w:val="20"/>
                <w:lang w:val="en-US"/>
              </w:rPr>
              <w:t>1932</w:t>
            </w:r>
          </w:p>
        </w:tc>
        <w:tc>
          <w:tcPr>
            <w:tcW w:w="931" w:type="dxa"/>
            <w:shd w:val="clear" w:color="auto" w:fill="auto"/>
          </w:tcPr>
          <w:p w14:paraId="064C56B9" w14:textId="77777777" w:rsidR="002C6732" w:rsidRPr="009A69C6" w:rsidRDefault="002C6732" w:rsidP="00172D21">
            <w:pPr>
              <w:jc w:val="center"/>
              <w:rPr>
                <w:sz w:val="20"/>
                <w:lang w:val="en-US"/>
              </w:rPr>
            </w:pPr>
            <w:r>
              <w:rPr>
                <w:sz w:val="20"/>
                <w:lang w:val="en-US"/>
              </w:rPr>
              <w:t>26.3.4</w:t>
            </w:r>
          </w:p>
        </w:tc>
        <w:tc>
          <w:tcPr>
            <w:tcW w:w="720" w:type="dxa"/>
            <w:shd w:val="clear" w:color="auto" w:fill="auto"/>
          </w:tcPr>
          <w:p w14:paraId="39A7A4B0" w14:textId="77777777" w:rsidR="002C6732" w:rsidRPr="009A69C6" w:rsidRDefault="002C6732" w:rsidP="00172D21">
            <w:pPr>
              <w:jc w:val="center"/>
              <w:rPr>
                <w:sz w:val="20"/>
                <w:lang w:val="en-US"/>
              </w:rPr>
            </w:pPr>
            <w:r>
              <w:rPr>
                <w:sz w:val="20"/>
                <w:lang w:val="en-US"/>
              </w:rPr>
              <w:t>82.01</w:t>
            </w:r>
          </w:p>
        </w:tc>
        <w:tc>
          <w:tcPr>
            <w:tcW w:w="3048" w:type="dxa"/>
            <w:shd w:val="clear" w:color="auto" w:fill="auto"/>
          </w:tcPr>
          <w:p w14:paraId="6F65D797" w14:textId="77777777" w:rsidR="002C6732" w:rsidRPr="009A69C6" w:rsidRDefault="002C6732" w:rsidP="00172D21">
            <w:pPr>
              <w:rPr>
                <w:sz w:val="20"/>
                <w:lang w:val="en-US"/>
              </w:rPr>
            </w:pPr>
            <w:r>
              <w:rPr>
                <w:sz w:val="20"/>
              </w:rPr>
              <w:t>Empty section</w:t>
            </w:r>
          </w:p>
        </w:tc>
        <w:tc>
          <w:tcPr>
            <w:tcW w:w="2409" w:type="dxa"/>
            <w:shd w:val="clear" w:color="auto" w:fill="auto"/>
          </w:tcPr>
          <w:p w14:paraId="310CAC06" w14:textId="77777777" w:rsidR="002C6732" w:rsidRPr="009A69C6" w:rsidRDefault="002C6732" w:rsidP="00172D21">
            <w:pPr>
              <w:rPr>
                <w:sz w:val="20"/>
                <w:lang w:val="en-US"/>
              </w:rPr>
            </w:pPr>
            <w:r w:rsidRPr="0057383A">
              <w:rPr>
                <w:sz w:val="20"/>
              </w:rPr>
              <w:t>Section "Overview of the PPDU encoding process" is empty</w:t>
            </w:r>
          </w:p>
        </w:tc>
        <w:tc>
          <w:tcPr>
            <w:tcW w:w="3453" w:type="dxa"/>
            <w:shd w:val="clear" w:color="auto" w:fill="auto"/>
            <w:vAlign w:val="center"/>
          </w:tcPr>
          <w:p w14:paraId="4E3038DF" w14:textId="77777777" w:rsidR="002C6732" w:rsidRDefault="002C6732" w:rsidP="00172D21">
            <w:pPr>
              <w:rPr>
                <w:sz w:val="20"/>
              </w:rPr>
            </w:pPr>
            <w:r>
              <w:rPr>
                <w:sz w:val="20"/>
              </w:rPr>
              <w:t>Revised</w:t>
            </w:r>
            <w:r w:rsidRPr="00886D8F">
              <w:rPr>
                <w:sz w:val="20"/>
              </w:rPr>
              <w:t xml:space="preserve">: </w:t>
            </w:r>
          </w:p>
          <w:p w14:paraId="2B02A2EC" w14:textId="77777777" w:rsidR="002C6732" w:rsidRDefault="002C6732" w:rsidP="00172D21">
            <w:pPr>
              <w:rPr>
                <w:sz w:val="20"/>
              </w:rPr>
            </w:pPr>
          </w:p>
          <w:p w14:paraId="1F30FE65" w14:textId="77777777" w:rsidR="002C6732" w:rsidRPr="00886D8F" w:rsidRDefault="002C6732" w:rsidP="00172D21">
            <w:pPr>
              <w:rPr>
                <w:sz w:val="20"/>
              </w:rPr>
            </w:pPr>
            <w:r w:rsidRPr="00886D8F">
              <w:rPr>
                <w:sz w:val="20"/>
              </w:rPr>
              <w:t>Proposed resolution accounts for the suggested change.</w:t>
            </w:r>
          </w:p>
          <w:p w14:paraId="359C272F" w14:textId="77777777" w:rsidR="002C6732" w:rsidRPr="00886D8F" w:rsidRDefault="002C6732" w:rsidP="00172D21">
            <w:pPr>
              <w:rPr>
                <w:sz w:val="20"/>
              </w:rPr>
            </w:pPr>
          </w:p>
          <w:p w14:paraId="4297FC48" w14:textId="630F96DC" w:rsidR="002C6732" w:rsidRPr="009A69C6" w:rsidRDefault="002C6732" w:rsidP="004E18E4">
            <w:pPr>
              <w:rPr>
                <w:sz w:val="20"/>
                <w:lang w:val="en-US"/>
              </w:rPr>
            </w:pPr>
            <w:r w:rsidRPr="00886D8F">
              <w:rPr>
                <w:sz w:val="20"/>
              </w:rPr>
              <w:t xml:space="preserve">TGax </w:t>
            </w:r>
            <w:r>
              <w:rPr>
                <w:sz w:val="20"/>
              </w:rPr>
              <w:t>E</w:t>
            </w:r>
            <w:r w:rsidRPr="00886D8F">
              <w:rPr>
                <w:sz w:val="20"/>
              </w:rPr>
              <w:t xml:space="preserve">ditor to make the changes shown in </w:t>
            </w:r>
            <w:r w:rsidR="004C458D">
              <w:rPr>
                <w:sz w:val="20"/>
              </w:rPr>
              <w:t>IEEE 802.11-16/1340r</w:t>
            </w:r>
            <w:r w:rsidR="00AC7BB3">
              <w:rPr>
                <w:sz w:val="20"/>
              </w:rPr>
              <w:t>4</w:t>
            </w:r>
            <w:r w:rsidRPr="00886D8F">
              <w:rPr>
                <w:sz w:val="20"/>
              </w:rPr>
              <w:t xml:space="preserve"> under</w:t>
            </w:r>
            <w:r>
              <w:rPr>
                <w:sz w:val="20"/>
              </w:rPr>
              <w:t xml:space="preserve"> all headings that include CID 1932</w:t>
            </w:r>
            <w:r w:rsidRPr="00886D8F">
              <w:rPr>
                <w:sz w:val="20"/>
              </w:rPr>
              <w:t>.</w:t>
            </w:r>
          </w:p>
        </w:tc>
      </w:tr>
      <w:tr w:rsidR="002C6732" w:rsidRPr="001F620B" w14:paraId="0F96BAD9" w14:textId="77777777" w:rsidTr="00172D21">
        <w:trPr>
          <w:trHeight w:val="336"/>
        </w:trPr>
        <w:tc>
          <w:tcPr>
            <w:tcW w:w="666" w:type="dxa"/>
            <w:shd w:val="clear" w:color="auto" w:fill="auto"/>
          </w:tcPr>
          <w:p w14:paraId="1B2C5BC6" w14:textId="77777777" w:rsidR="002C6732" w:rsidRDefault="002C6732" w:rsidP="00172D21">
            <w:pPr>
              <w:jc w:val="center"/>
              <w:rPr>
                <w:sz w:val="20"/>
                <w:lang w:val="en-US"/>
              </w:rPr>
            </w:pPr>
            <w:r>
              <w:rPr>
                <w:sz w:val="20"/>
                <w:lang w:val="en-US"/>
              </w:rPr>
              <w:t>2106</w:t>
            </w:r>
          </w:p>
        </w:tc>
        <w:tc>
          <w:tcPr>
            <w:tcW w:w="931" w:type="dxa"/>
            <w:shd w:val="clear" w:color="auto" w:fill="auto"/>
          </w:tcPr>
          <w:p w14:paraId="0FC98509" w14:textId="77777777" w:rsidR="002C6732" w:rsidRDefault="002C6732" w:rsidP="00172D21">
            <w:pPr>
              <w:jc w:val="center"/>
              <w:rPr>
                <w:sz w:val="20"/>
                <w:lang w:val="en-US"/>
              </w:rPr>
            </w:pPr>
            <w:r>
              <w:rPr>
                <w:sz w:val="20"/>
                <w:lang w:val="en-US"/>
              </w:rPr>
              <w:t>26.3.11</w:t>
            </w:r>
          </w:p>
        </w:tc>
        <w:tc>
          <w:tcPr>
            <w:tcW w:w="720" w:type="dxa"/>
            <w:shd w:val="clear" w:color="auto" w:fill="auto"/>
          </w:tcPr>
          <w:p w14:paraId="41017666" w14:textId="77777777" w:rsidR="002C6732" w:rsidRDefault="002C6732" w:rsidP="00172D21">
            <w:pPr>
              <w:jc w:val="center"/>
              <w:rPr>
                <w:sz w:val="20"/>
                <w:lang w:val="en-US"/>
              </w:rPr>
            </w:pPr>
            <w:r>
              <w:rPr>
                <w:sz w:val="20"/>
                <w:lang w:val="en-US"/>
              </w:rPr>
              <w:t>154.16</w:t>
            </w:r>
          </w:p>
        </w:tc>
        <w:tc>
          <w:tcPr>
            <w:tcW w:w="3048" w:type="dxa"/>
            <w:shd w:val="clear" w:color="auto" w:fill="auto"/>
          </w:tcPr>
          <w:p w14:paraId="7027EF82" w14:textId="77777777" w:rsidR="002C6732" w:rsidRPr="004409D5" w:rsidRDefault="002C6732" w:rsidP="00172D21">
            <w:pPr>
              <w:rPr>
                <w:sz w:val="20"/>
              </w:rPr>
            </w:pPr>
            <w:r w:rsidRPr="0057383A">
              <w:rPr>
                <w:sz w:val="20"/>
              </w:rPr>
              <w:t>Wrong references</w:t>
            </w:r>
          </w:p>
        </w:tc>
        <w:tc>
          <w:tcPr>
            <w:tcW w:w="2409" w:type="dxa"/>
            <w:shd w:val="clear" w:color="auto" w:fill="auto"/>
          </w:tcPr>
          <w:p w14:paraId="471C40DE" w14:textId="77777777" w:rsidR="002C6732" w:rsidRPr="004409D5" w:rsidRDefault="002C6732" w:rsidP="00172D21">
            <w:pPr>
              <w:rPr>
                <w:sz w:val="20"/>
              </w:rPr>
            </w:pPr>
            <w:r w:rsidRPr="0057383A">
              <w:rPr>
                <w:sz w:val="20"/>
              </w:rPr>
              <w:t>Missing references on lines 16, 26 and 30</w:t>
            </w:r>
          </w:p>
        </w:tc>
        <w:tc>
          <w:tcPr>
            <w:tcW w:w="3453" w:type="dxa"/>
            <w:shd w:val="clear" w:color="auto" w:fill="auto"/>
            <w:vAlign w:val="center"/>
          </w:tcPr>
          <w:p w14:paraId="21F15B31" w14:textId="77777777" w:rsidR="002C6732" w:rsidRDefault="002C6732" w:rsidP="00172D21">
            <w:pPr>
              <w:rPr>
                <w:sz w:val="20"/>
              </w:rPr>
            </w:pPr>
            <w:r>
              <w:rPr>
                <w:sz w:val="20"/>
              </w:rPr>
              <w:t>Revised</w:t>
            </w:r>
            <w:r w:rsidRPr="00886D8F">
              <w:rPr>
                <w:sz w:val="20"/>
              </w:rPr>
              <w:t xml:space="preserve">: </w:t>
            </w:r>
          </w:p>
          <w:p w14:paraId="434438C6" w14:textId="77777777" w:rsidR="002C6732" w:rsidRDefault="002C6732" w:rsidP="00172D21">
            <w:pPr>
              <w:rPr>
                <w:sz w:val="20"/>
              </w:rPr>
            </w:pPr>
          </w:p>
          <w:p w14:paraId="2B42D2D5" w14:textId="77777777" w:rsidR="002C6732" w:rsidRPr="00886D8F" w:rsidRDefault="002C6732" w:rsidP="00172D21">
            <w:pPr>
              <w:rPr>
                <w:sz w:val="20"/>
              </w:rPr>
            </w:pPr>
            <w:r w:rsidRPr="00886D8F">
              <w:rPr>
                <w:sz w:val="20"/>
              </w:rPr>
              <w:t>Proposed resolution accounts for the suggested change.</w:t>
            </w:r>
          </w:p>
          <w:p w14:paraId="3D9EF31F" w14:textId="77777777" w:rsidR="002C6732" w:rsidRPr="00886D8F" w:rsidRDefault="002C6732" w:rsidP="00172D21">
            <w:pPr>
              <w:rPr>
                <w:sz w:val="20"/>
              </w:rPr>
            </w:pPr>
          </w:p>
          <w:p w14:paraId="15E1B984" w14:textId="7D761EFD"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AC7BB3">
              <w:rPr>
                <w:sz w:val="20"/>
              </w:rPr>
              <w:t>IEEE 802.11-16/1340r4</w:t>
            </w:r>
            <w:r w:rsidRPr="00886D8F">
              <w:rPr>
                <w:sz w:val="20"/>
              </w:rPr>
              <w:t xml:space="preserve"> under</w:t>
            </w:r>
            <w:r>
              <w:rPr>
                <w:sz w:val="20"/>
              </w:rPr>
              <w:t xml:space="preserve"> all headings that include CID 2106</w:t>
            </w:r>
            <w:r w:rsidRPr="00886D8F">
              <w:rPr>
                <w:sz w:val="20"/>
              </w:rPr>
              <w:t>.</w:t>
            </w:r>
          </w:p>
        </w:tc>
      </w:tr>
      <w:tr w:rsidR="002C6732" w:rsidRPr="001F620B" w14:paraId="3C2D3146" w14:textId="77777777" w:rsidTr="00172D21">
        <w:trPr>
          <w:trHeight w:val="336"/>
        </w:trPr>
        <w:tc>
          <w:tcPr>
            <w:tcW w:w="666" w:type="dxa"/>
            <w:shd w:val="clear" w:color="auto" w:fill="auto"/>
          </w:tcPr>
          <w:p w14:paraId="248ACBA9" w14:textId="77777777" w:rsidR="002C6732" w:rsidRDefault="002C6732" w:rsidP="00172D21">
            <w:pPr>
              <w:jc w:val="center"/>
              <w:rPr>
                <w:sz w:val="20"/>
                <w:lang w:val="en-US"/>
              </w:rPr>
            </w:pPr>
            <w:r>
              <w:rPr>
                <w:sz w:val="20"/>
                <w:lang w:val="en-US"/>
              </w:rPr>
              <w:t>2572</w:t>
            </w:r>
          </w:p>
        </w:tc>
        <w:tc>
          <w:tcPr>
            <w:tcW w:w="931" w:type="dxa"/>
            <w:shd w:val="clear" w:color="auto" w:fill="auto"/>
          </w:tcPr>
          <w:p w14:paraId="7BB3C80A" w14:textId="77777777" w:rsidR="002C6732" w:rsidRDefault="002C6732" w:rsidP="00172D21">
            <w:pPr>
              <w:jc w:val="center"/>
              <w:rPr>
                <w:sz w:val="20"/>
                <w:lang w:val="en-US"/>
              </w:rPr>
            </w:pPr>
            <w:r>
              <w:rPr>
                <w:sz w:val="20"/>
                <w:lang w:val="en-US"/>
              </w:rPr>
              <w:t>26.3.11</w:t>
            </w:r>
          </w:p>
        </w:tc>
        <w:tc>
          <w:tcPr>
            <w:tcW w:w="720" w:type="dxa"/>
            <w:shd w:val="clear" w:color="auto" w:fill="auto"/>
          </w:tcPr>
          <w:p w14:paraId="3B0E29EF" w14:textId="77777777" w:rsidR="002C6732" w:rsidRDefault="002C6732" w:rsidP="00172D21">
            <w:pPr>
              <w:jc w:val="center"/>
              <w:rPr>
                <w:sz w:val="20"/>
                <w:lang w:val="en-US"/>
              </w:rPr>
            </w:pPr>
            <w:r>
              <w:rPr>
                <w:sz w:val="20"/>
                <w:lang w:val="en-US"/>
              </w:rPr>
              <w:t>154.10</w:t>
            </w:r>
          </w:p>
        </w:tc>
        <w:tc>
          <w:tcPr>
            <w:tcW w:w="3048" w:type="dxa"/>
            <w:shd w:val="clear" w:color="auto" w:fill="auto"/>
          </w:tcPr>
          <w:p w14:paraId="296B8ADF" w14:textId="77777777" w:rsidR="002C6732" w:rsidRPr="001F5A09" w:rsidRDefault="002C6732" w:rsidP="00172D21">
            <w:pPr>
              <w:rPr>
                <w:sz w:val="20"/>
              </w:rPr>
            </w:pPr>
            <w:r w:rsidRPr="0057383A">
              <w:rPr>
                <w:sz w:val="20"/>
              </w:rPr>
              <w:t>References for NON-HT duplicate is incorrect.</w:t>
            </w:r>
          </w:p>
        </w:tc>
        <w:tc>
          <w:tcPr>
            <w:tcW w:w="2409" w:type="dxa"/>
            <w:shd w:val="clear" w:color="auto" w:fill="auto"/>
          </w:tcPr>
          <w:p w14:paraId="1DBB46B5" w14:textId="77777777" w:rsidR="002C6732" w:rsidRPr="001F5A09" w:rsidRDefault="002C6732" w:rsidP="00172D21">
            <w:pPr>
              <w:rPr>
                <w:sz w:val="20"/>
              </w:rPr>
            </w:pPr>
            <w:r w:rsidRPr="0057383A">
              <w:rPr>
                <w:sz w:val="20"/>
              </w:rPr>
              <w:t>Refer to 11n for non-HT 40 MHz, 11ac for non-HT 80/160 MHz.</w:t>
            </w:r>
          </w:p>
        </w:tc>
        <w:tc>
          <w:tcPr>
            <w:tcW w:w="3453" w:type="dxa"/>
            <w:shd w:val="clear" w:color="auto" w:fill="auto"/>
            <w:vAlign w:val="center"/>
          </w:tcPr>
          <w:p w14:paraId="34946259" w14:textId="77777777" w:rsidR="002C6732" w:rsidRDefault="002C6732" w:rsidP="00172D21">
            <w:pPr>
              <w:rPr>
                <w:sz w:val="20"/>
              </w:rPr>
            </w:pPr>
            <w:r>
              <w:rPr>
                <w:sz w:val="20"/>
              </w:rPr>
              <w:t>Revised</w:t>
            </w:r>
            <w:r w:rsidRPr="00886D8F">
              <w:rPr>
                <w:sz w:val="20"/>
              </w:rPr>
              <w:t xml:space="preserve">: </w:t>
            </w:r>
          </w:p>
          <w:p w14:paraId="3B8DCCF2" w14:textId="77777777" w:rsidR="002C6732" w:rsidRDefault="002C6732" w:rsidP="00172D21">
            <w:pPr>
              <w:rPr>
                <w:sz w:val="20"/>
              </w:rPr>
            </w:pPr>
          </w:p>
          <w:p w14:paraId="49FC26DF" w14:textId="77777777" w:rsidR="002C6732" w:rsidRPr="00886D8F" w:rsidRDefault="002C6732" w:rsidP="00172D21">
            <w:pPr>
              <w:rPr>
                <w:sz w:val="20"/>
              </w:rPr>
            </w:pPr>
            <w:r w:rsidRPr="00886D8F">
              <w:rPr>
                <w:sz w:val="20"/>
              </w:rPr>
              <w:t>Proposed resolution accounts for the suggested change.</w:t>
            </w:r>
          </w:p>
          <w:p w14:paraId="696C135F" w14:textId="77777777" w:rsidR="002C6732" w:rsidRPr="00886D8F" w:rsidRDefault="002C6732" w:rsidP="00172D21">
            <w:pPr>
              <w:rPr>
                <w:sz w:val="20"/>
              </w:rPr>
            </w:pPr>
          </w:p>
          <w:p w14:paraId="723025F6" w14:textId="21191257"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AC7BB3">
              <w:rPr>
                <w:sz w:val="20"/>
              </w:rPr>
              <w:t>IEEE 802.11-16/1340r4</w:t>
            </w:r>
            <w:r w:rsidRPr="00886D8F">
              <w:rPr>
                <w:sz w:val="20"/>
              </w:rPr>
              <w:t xml:space="preserve"> under</w:t>
            </w:r>
            <w:r>
              <w:rPr>
                <w:sz w:val="20"/>
              </w:rPr>
              <w:t xml:space="preserve"> all headings that include CID 2572</w:t>
            </w:r>
            <w:r w:rsidRPr="00886D8F">
              <w:rPr>
                <w:sz w:val="20"/>
              </w:rPr>
              <w:t>.</w:t>
            </w:r>
          </w:p>
        </w:tc>
      </w:tr>
      <w:tr w:rsidR="002C6732" w:rsidRPr="001F620B" w14:paraId="7EF2D940" w14:textId="77777777" w:rsidTr="00172D21">
        <w:trPr>
          <w:trHeight w:val="336"/>
        </w:trPr>
        <w:tc>
          <w:tcPr>
            <w:tcW w:w="666" w:type="dxa"/>
            <w:shd w:val="clear" w:color="auto" w:fill="auto"/>
          </w:tcPr>
          <w:p w14:paraId="2CC81B47" w14:textId="77777777" w:rsidR="002C6732" w:rsidRDefault="002C6732" w:rsidP="00172D21">
            <w:pPr>
              <w:jc w:val="center"/>
              <w:rPr>
                <w:sz w:val="20"/>
                <w:lang w:val="en-US"/>
              </w:rPr>
            </w:pPr>
            <w:r>
              <w:rPr>
                <w:sz w:val="20"/>
                <w:lang w:val="en-US"/>
              </w:rPr>
              <w:t>2796</w:t>
            </w:r>
          </w:p>
        </w:tc>
        <w:tc>
          <w:tcPr>
            <w:tcW w:w="931" w:type="dxa"/>
            <w:shd w:val="clear" w:color="auto" w:fill="auto"/>
          </w:tcPr>
          <w:p w14:paraId="13CB4C43" w14:textId="77777777" w:rsidR="002C6732" w:rsidRDefault="002C6732" w:rsidP="00172D21">
            <w:pPr>
              <w:jc w:val="center"/>
              <w:rPr>
                <w:sz w:val="20"/>
                <w:lang w:val="en-US"/>
              </w:rPr>
            </w:pPr>
            <w:r>
              <w:rPr>
                <w:sz w:val="20"/>
                <w:lang w:val="en-US"/>
              </w:rPr>
              <w:t>26.3.9.10</w:t>
            </w:r>
          </w:p>
        </w:tc>
        <w:tc>
          <w:tcPr>
            <w:tcW w:w="720" w:type="dxa"/>
            <w:shd w:val="clear" w:color="auto" w:fill="auto"/>
          </w:tcPr>
          <w:p w14:paraId="7939552B" w14:textId="77777777" w:rsidR="002C6732" w:rsidRDefault="002C6732" w:rsidP="00172D21">
            <w:pPr>
              <w:jc w:val="center"/>
              <w:rPr>
                <w:sz w:val="20"/>
                <w:lang w:val="en-US"/>
              </w:rPr>
            </w:pPr>
            <w:r>
              <w:rPr>
                <w:sz w:val="20"/>
                <w:lang w:val="en-US"/>
              </w:rPr>
              <w:t>131.44</w:t>
            </w:r>
          </w:p>
        </w:tc>
        <w:tc>
          <w:tcPr>
            <w:tcW w:w="3048" w:type="dxa"/>
            <w:shd w:val="clear" w:color="auto" w:fill="auto"/>
          </w:tcPr>
          <w:p w14:paraId="2785409E" w14:textId="77777777" w:rsidR="002C6732" w:rsidRPr="00FD147A" w:rsidRDefault="002C6732" w:rsidP="00172D21">
            <w:pPr>
              <w:rPr>
                <w:sz w:val="20"/>
              </w:rPr>
            </w:pPr>
            <w:r w:rsidRPr="002B40E3">
              <w:rPr>
                <w:sz w:val="20"/>
              </w:rPr>
              <w:t>In Equation 26-59, two HE-LTF number is missing such as 5 and 7</w:t>
            </w:r>
          </w:p>
        </w:tc>
        <w:tc>
          <w:tcPr>
            <w:tcW w:w="2409" w:type="dxa"/>
            <w:shd w:val="clear" w:color="auto" w:fill="auto"/>
          </w:tcPr>
          <w:p w14:paraId="3E0CB9C0" w14:textId="77777777" w:rsidR="002C6732" w:rsidRPr="002B40E3" w:rsidRDefault="002C6732" w:rsidP="00172D21">
            <w:pPr>
              <w:rPr>
                <w:sz w:val="20"/>
              </w:rPr>
            </w:pPr>
            <w:r w:rsidRPr="002B40E3">
              <w:rPr>
                <w:sz w:val="20"/>
              </w:rPr>
              <w:t>P6x6, NHELTF=5,6</w:t>
            </w:r>
          </w:p>
          <w:p w14:paraId="093ED81D" w14:textId="77777777" w:rsidR="002C6732" w:rsidRPr="00FD147A" w:rsidRDefault="002C6732" w:rsidP="00172D21">
            <w:pPr>
              <w:rPr>
                <w:sz w:val="20"/>
              </w:rPr>
            </w:pPr>
            <w:r w:rsidRPr="002B40E3">
              <w:rPr>
                <w:sz w:val="20"/>
              </w:rPr>
              <w:t>P8x8, NHELTF=7,8</w:t>
            </w:r>
          </w:p>
        </w:tc>
        <w:tc>
          <w:tcPr>
            <w:tcW w:w="3453" w:type="dxa"/>
            <w:shd w:val="clear" w:color="auto" w:fill="auto"/>
            <w:vAlign w:val="center"/>
          </w:tcPr>
          <w:p w14:paraId="4AF59073" w14:textId="77777777" w:rsidR="002C6732" w:rsidRDefault="002C6732" w:rsidP="00172D21">
            <w:pPr>
              <w:rPr>
                <w:sz w:val="20"/>
              </w:rPr>
            </w:pPr>
            <w:r>
              <w:rPr>
                <w:sz w:val="20"/>
              </w:rPr>
              <w:t>Revised</w:t>
            </w:r>
            <w:r w:rsidRPr="00886D8F">
              <w:rPr>
                <w:sz w:val="20"/>
              </w:rPr>
              <w:t xml:space="preserve">: </w:t>
            </w:r>
          </w:p>
          <w:p w14:paraId="49B3634B" w14:textId="77777777" w:rsidR="002C6732" w:rsidRDefault="002C6732" w:rsidP="00172D21">
            <w:pPr>
              <w:rPr>
                <w:sz w:val="20"/>
              </w:rPr>
            </w:pPr>
          </w:p>
          <w:p w14:paraId="01F51415" w14:textId="77777777" w:rsidR="002C6732" w:rsidRPr="00886D8F" w:rsidRDefault="002C6732" w:rsidP="00172D21">
            <w:pPr>
              <w:rPr>
                <w:sz w:val="20"/>
              </w:rPr>
            </w:pPr>
            <w:r w:rsidRPr="00886D8F">
              <w:rPr>
                <w:sz w:val="20"/>
              </w:rPr>
              <w:t>Proposed resolution accounts for the suggested change.</w:t>
            </w:r>
          </w:p>
          <w:p w14:paraId="32102952" w14:textId="77777777" w:rsidR="002C6732" w:rsidRPr="00886D8F" w:rsidRDefault="002C6732" w:rsidP="00172D21">
            <w:pPr>
              <w:rPr>
                <w:sz w:val="20"/>
              </w:rPr>
            </w:pPr>
          </w:p>
          <w:p w14:paraId="310DF167" w14:textId="334E1858"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AC7BB3">
              <w:rPr>
                <w:sz w:val="20"/>
              </w:rPr>
              <w:t>IEEE 802.11-16/1340r4</w:t>
            </w:r>
            <w:r w:rsidRPr="00886D8F">
              <w:rPr>
                <w:sz w:val="20"/>
              </w:rPr>
              <w:t xml:space="preserve"> under</w:t>
            </w:r>
            <w:r>
              <w:rPr>
                <w:sz w:val="20"/>
              </w:rPr>
              <w:t xml:space="preserve"> all headings that include CID 2796</w:t>
            </w:r>
            <w:r w:rsidRPr="00886D8F">
              <w:rPr>
                <w:sz w:val="20"/>
              </w:rPr>
              <w:t>.</w:t>
            </w:r>
          </w:p>
        </w:tc>
      </w:tr>
    </w:tbl>
    <w:p w14:paraId="4D1EF9AC" w14:textId="77777777" w:rsidR="0053566B" w:rsidRDefault="0053566B" w:rsidP="00F2637D"/>
    <w:p w14:paraId="038ECD10" w14:textId="0D0E5774" w:rsidR="00B21293" w:rsidRPr="00B21293" w:rsidRDefault="00B21293" w:rsidP="00B21293">
      <w:pPr>
        <w:autoSpaceDE w:val="0"/>
        <w:autoSpaceDN w:val="0"/>
        <w:adjustRightInd w:val="0"/>
        <w:jc w:val="both"/>
        <w:rPr>
          <w:color w:val="FF0000"/>
          <w:sz w:val="20"/>
          <w:u w:val="single"/>
          <w:lang w:val="en-US" w:eastAsia="ko-KR"/>
        </w:rPr>
      </w:pPr>
      <w:bookmarkStart w:id="0" w:name="_GoBack"/>
      <w:bookmarkEnd w:id="0"/>
    </w:p>
    <w:p w14:paraId="25855F32" w14:textId="39C28E7B" w:rsidR="00E62E82" w:rsidRDefault="002F4634" w:rsidP="00E62E82">
      <w:pPr>
        <w:keepNext/>
        <w:keepLines/>
        <w:numPr>
          <w:ilvl w:val="5"/>
          <w:numId w:val="0"/>
        </w:numPr>
        <w:spacing w:before="40" w:after="60"/>
        <w:ind w:left="360" w:hanging="360"/>
        <w:outlineLvl w:val="5"/>
        <w:rPr>
          <w:rFonts w:ascii="Arial" w:eastAsia="Times New Roman" w:hAnsi="Arial"/>
          <w:b/>
          <w:iCs/>
          <w:sz w:val="24"/>
        </w:rPr>
      </w:pPr>
      <w:r w:rsidRPr="002F4634">
        <w:rPr>
          <w:rFonts w:ascii="Arial" w:eastAsia="Times New Roman" w:hAnsi="Arial"/>
          <w:b/>
          <w:iCs/>
          <w:sz w:val="24"/>
        </w:rPr>
        <w:lastRenderedPageBreak/>
        <w:t>26.3.</w:t>
      </w:r>
      <w:r w:rsidR="002C6732">
        <w:rPr>
          <w:rFonts w:ascii="Arial" w:eastAsia="Times New Roman" w:hAnsi="Arial"/>
          <w:b/>
          <w:iCs/>
          <w:sz w:val="24"/>
        </w:rPr>
        <w:t>6</w:t>
      </w:r>
      <w:r w:rsidRPr="002F4634">
        <w:rPr>
          <w:rFonts w:ascii="Arial" w:eastAsia="Times New Roman" w:hAnsi="Arial"/>
          <w:b/>
          <w:iCs/>
          <w:sz w:val="24"/>
        </w:rPr>
        <w:t xml:space="preserve"> Overview of the PPDU encoding process</w:t>
      </w:r>
    </w:p>
    <w:p w14:paraId="046C6FA6" w14:textId="47C68D11" w:rsidR="00C07246" w:rsidRDefault="00C07246" w:rsidP="00C07246">
      <w:pPr>
        <w:keepNext/>
        <w:keepLines/>
        <w:numPr>
          <w:ilvl w:val="5"/>
          <w:numId w:val="0"/>
        </w:numPr>
        <w:spacing w:before="40" w:after="60"/>
        <w:ind w:left="360" w:hanging="360"/>
        <w:outlineLvl w:val="5"/>
        <w:rPr>
          <w:rFonts w:ascii="Arial" w:eastAsia="Times New Roman" w:hAnsi="Arial"/>
          <w:b/>
          <w:iCs/>
          <w:sz w:val="24"/>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new </w:t>
      </w:r>
      <w:r>
        <w:rPr>
          <w:rFonts w:eastAsia="Times New Roman"/>
          <w:b/>
          <w:i/>
          <w:color w:val="000000"/>
          <w:sz w:val="20"/>
          <w:highlight w:val="yellow"/>
          <w:lang w:val="en-US"/>
        </w:rPr>
        <w:t>subclauses</w:t>
      </w:r>
      <w:r w:rsidRPr="00983F7D">
        <w:rPr>
          <w:rFonts w:eastAsia="Times New Roman"/>
          <w:b/>
          <w:i/>
          <w:color w:val="000000"/>
          <w:sz w:val="20"/>
          <w:highlight w:val="yellow"/>
          <w:lang w:val="en-US"/>
        </w:rPr>
        <w:t xml:space="preserve"> below as follows</w:t>
      </w:r>
      <w:r>
        <w:rPr>
          <w:rFonts w:eastAsia="Times New Roman"/>
          <w:b/>
          <w:i/>
          <w:color w:val="000000"/>
          <w:sz w:val="20"/>
          <w:lang w:val="en-US"/>
        </w:rPr>
        <w:t>.</w:t>
      </w:r>
    </w:p>
    <w:p w14:paraId="3F5A0C8B" w14:textId="77777777" w:rsidR="002F4634" w:rsidRDefault="002F4634" w:rsidP="00E62E82">
      <w:pPr>
        <w:keepNext/>
        <w:keepLines/>
        <w:numPr>
          <w:ilvl w:val="5"/>
          <w:numId w:val="0"/>
        </w:numPr>
        <w:spacing w:before="40" w:after="60"/>
        <w:ind w:left="360" w:hanging="360"/>
        <w:outlineLvl w:val="5"/>
        <w:rPr>
          <w:rFonts w:ascii="Arial" w:eastAsia="Times New Roman" w:hAnsi="Arial"/>
          <w:b/>
          <w:iCs/>
          <w:sz w:val="24"/>
        </w:rPr>
      </w:pPr>
    </w:p>
    <w:p w14:paraId="13F834CF" w14:textId="4ED0E638" w:rsidR="002F4634" w:rsidRPr="002F4634" w:rsidRDefault="002F4634" w:rsidP="00E62E82">
      <w:pPr>
        <w:keepNext/>
        <w:keepLines/>
        <w:numPr>
          <w:ilvl w:val="5"/>
          <w:numId w:val="0"/>
        </w:numPr>
        <w:spacing w:before="40" w:after="60"/>
        <w:ind w:left="360" w:hanging="360"/>
        <w:outlineLvl w:val="5"/>
        <w:rPr>
          <w:rFonts w:ascii="Arial" w:eastAsia="Times New Roman" w:hAnsi="Arial"/>
          <w:b/>
          <w:iCs/>
          <w:color w:val="FF0000"/>
          <w:sz w:val="24"/>
          <w:u w:val="single"/>
        </w:rPr>
      </w:pPr>
      <w:r w:rsidRPr="002F4634">
        <w:rPr>
          <w:rFonts w:ascii="Arial" w:eastAsia="Times New Roman" w:hAnsi="Arial"/>
          <w:b/>
          <w:iCs/>
          <w:color w:val="FF0000"/>
          <w:sz w:val="24"/>
          <w:u w:val="single"/>
        </w:rPr>
        <w:t>26.3.</w:t>
      </w:r>
      <w:r w:rsidR="00216266">
        <w:rPr>
          <w:rFonts w:ascii="Arial" w:eastAsia="Times New Roman" w:hAnsi="Arial"/>
          <w:b/>
          <w:iCs/>
          <w:color w:val="FF0000"/>
          <w:sz w:val="24"/>
          <w:u w:val="single"/>
        </w:rPr>
        <w:t>6</w:t>
      </w:r>
      <w:r w:rsidRPr="002F4634">
        <w:rPr>
          <w:rFonts w:ascii="Arial" w:eastAsia="Times New Roman" w:hAnsi="Arial"/>
          <w:b/>
          <w:iCs/>
          <w:color w:val="FF0000"/>
          <w:sz w:val="24"/>
          <w:u w:val="single"/>
        </w:rPr>
        <w:t>.1 General</w:t>
      </w:r>
    </w:p>
    <w:p w14:paraId="340E96E8" w14:textId="19456785" w:rsidR="002F4634" w:rsidRDefault="002F4634" w:rsidP="00E62E82">
      <w:pPr>
        <w:keepNext/>
        <w:keepLines/>
        <w:numPr>
          <w:ilvl w:val="5"/>
          <w:numId w:val="0"/>
        </w:numPr>
        <w:spacing w:before="40" w:after="60"/>
        <w:ind w:left="360" w:hanging="360"/>
        <w:outlineLvl w:val="5"/>
        <w:rPr>
          <w:color w:val="FF0000"/>
          <w:sz w:val="20"/>
          <w:u w:val="single"/>
          <w:lang w:val="en-US" w:eastAsia="ko-KR"/>
        </w:rPr>
      </w:pPr>
      <w:r w:rsidRPr="009665E1">
        <w:rPr>
          <w:color w:val="FF0000"/>
          <w:sz w:val="20"/>
          <w:u w:val="single"/>
          <w:lang w:val="en-US" w:eastAsia="ko-KR"/>
        </w:rPr>
        <w:t>T</w:t>
      </w:r>
      <w:r>
        <w:rPr>
          <w:color w:val="FF0000"/>
          <w:sz w:val="20"/>
          <w:u w:val="single"/>
          <w:lang w:val="en-US" w:eastAsia="ko-KR"/>
        </w:rPr>
        <w:t>his subclause provides an overview of the HE PPDU encoding process.</w:t>
      </w:r>
    </w:p>
    <w:p w14:paraId="5D30193F" w14:textId="77777777"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p>
    <w:p w14:paraId="20414B2E" w14:textId="521952FB"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r w:rsidRPr="002F4634">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F4634">
        <w:rPr>
          <w:rFonts w:ascii="Arial" w:hAnsi="Arial" w:cs="Arial"/>
          <w:b/>
          <w:color w:val="FF0000"/>
          <w:sz w:val="24"/>
          <w:u w:val="single"/>
          <w:lang w:val="en-US" w:eastAsia="ko-KR"/>
        </w:rPr>
        <w:t>.2 Construction of L-STF</w:t>
      </w:r>
    </w:p>
    <w:p w14:paraId="0F686947" w14:textId="59DA3251" w:rsidR="002F4634" w:rsidRDefault="002F4634" w:rsidP="002F4634">
      <w:pPr>
        <w:keepNext/>
        <w:keepLines/>
        <w:numPr>
          <w:ilvl w:val="5"/>
          <w:numId w:val="0"/>
        </w:numPr>
        <w:spacing w:before="40" w:after="60"/>
        <w:ind w:left="360" w:hanging="360"/>
        <w:outlineLvl w:val="5"/>
        <w:rPr>
          <w:color w:val="FF0000"/>
          <w:sz w:val="20"/>
          <w:u w:val="single"/>
          <w:lang w:val="en-US" w:eastAsia="ko-KR"/>
        </w:rPr>
      </w:pPr>
      <w:r>
        <w:rPr>
          <w:color w:val="FF0000"/>
          <w:sz w:val="20"/>
          <w:u w:val="single"/>
          <w:lang w:val="en-US" w:eastAsia="ko-KR"/>
        </w:rPr>
        <w:t>Construct the L-STF field as defined in 26.3.10.3 (L-STF definition) with the following highlights:</w:t>
      </w:r>
    </w:p>
    <w:p w14:paraId="22C92625" w14:textId="65FD4941"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Determine the CH_BANDWIDTH from the TXVECTOR.</w:t>
      </w:r>
    </w:p>
    <w:p w14:paraId="408C6B4D" w14:textId="40F02C1D"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Sequence generation: Generate the L-STF sequence over the CH_BANDWIDTH as described in 26.3.10.3 (L-STF definition).</w:t>
      </w:r>
    </w:p>
    <w:p w14:paraId="2BBDDE35" w14:textId="1B3416FD"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2CA5CD69" w14:textId="38B14DC5" w:rsidR="00547617" w:rsidRDefault="002B0BDB"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IDFT: Compute the inverse</w:t>
      </w:r>
      <w:r w:rsidR="00547617">
        <w:rPr>
          <w:color w:val="FF0000"/>
          <w:sz w:val="20"/>
          <w:u w:val="single"/>
          <w:lang w:val="en-US" w:eastAsia="ko-KR"/>
        </w:rPr>
        <w:t xml:space="preserve"> discrete Fourier transform.</w:t>
      </w:r>
    </w:p>
    <w:p w14:paraId="3862B8C2" w14:textId="3CF36C05"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21A7C9BF" w14:textId="01490A14"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w:t>
      </w:r>
      <w:r w:rsidR="00D27A72">
        <w:rPr>
          <w:color w:val="FF0000"/>
          <w:sz w:val="20"/>
          <w:u w:val="single"/>
          <w:lang w:val="en-US" w:eastAsia="ko-KR"/>
        </w:rPr>
        <w:t xml:space="preserve"> and apply windowing as described in 26.3.9 (Mathematical description of signals).</w:t>
      </w:r>
    </w:p>
    <w:p w14:paraId="591CBE76" w14:textId="3251699C" w:rsidR="00D27A72" w:rsidRDefault="00D27A72"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7BCD85EF" w14:textId="77777777" w:rsidR="006902FB" w:rsidRDefault="006902FB" w:rsidP="006902FB">
      <w:pPr>
        <w:pStyle w:val="ListParagraph"/>
        <w:keepNext/>
        <w:keepLines/>
        <w:spacing w:before="40" w:after="60"/>
        <w:ind w:leftChars="0" w:left="720"/>
        <w:outlineLvl w:val="5"/>
        <w:rPr>
          <w:color w:val="FF0000"/>
          <w:sz w:val="20"/>
          <w:u w:val="single"/>
          <w:lang w:val="en-US" w:eastAsia="ko-KR"/>
        </w:rPr>
      </w:pPr>
    </w:p>
    <w:p w14:paraId="0185C28F" w14:textId="530A6BBA" w:rsidR="006902FB" w:rsidRPr="006902FB" w:rsidRDefault="006902FB" w:rsidP="006902FB">
      <w:pPr>
        <w:keepNext/>
        <w:keepLines/>
        <w:spacing w:before="40" w:after="60"/>
        <w:outlineLvl w:val="5"/>
        <w:rPr>
          <w:rFonts w:ascii="Arial" w:hAnsi="Arial" w:cs="Arial"/>
          <w:b/>
          <w:color w:val="FF0000"/>
          <w:sz w:val="24"/>
          <w:u w:val="single"/>
          <w:lang w:val="en-US" w:eastAsia="ko-KR"/>
        </w:rPr>
      </w:pPr>
      <w:r w:rsidRPr="006902FB">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6902FB">
        <w:rPr>
          <w:rFonts w:ascii="Arial" w:hAnsi="Arial" w:cs="Arial"/>
          <w:b/>
          <w:color w:val="FF0000"/>
          <w:sz w:val="24"/>
          <w:u w:val="single"/>
          <w:lang w:val="en-US" w:eastAsia="ko-KR"/>
        </w:rPr>
        <w:t>.3 Construction of L-LTF</w:t>
      </w:r>
    </w:p>
    <w:p w14:paraId="16982600" w14:textId="3918A61D" w:rsidR="006902FB" w:rsidRDefault="006902FB" w:rsidP="00E62E82">
      <w:pPr>
        <w:spacing w:before="120" w:after="120"/>
        <w:jc w:val="both"/>
        <w:rPr>
          <w:color w:val="FF0000"/>
          <w:sz w:val="20"/>
          <w:u w:val="single"/>
          <w:lang w:val="en-US" w:eastAsia="ko-KR"/>
        </w:rPr>
      </w:pPr>
      <w:r>
        <w:rPr>
          <w:color w:val="FF0000"/>
          <w:sz w:val="20"/>
          <w:u w:val="single"/>
          <w:lang w:val="en-US" w:eastAsia="ko-KR"/>
        </w:rPr>
        <w:t>Construct the L-LTF field as defined in 26.3.10.4 (L-LTF definition) with the following highlights:</w:t>
      </w:r>
    </w:p>
    <w:p w14:paraId="53A9EDE7" w14:textId="42ABE4C6"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Determine the CH_BANDWIDTH from the TXVECTOR.</w:t>
      </w:r>
    </w:p>
    <w:p w14:paraId="6C8B9A50" w14:textId="5865D32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Sequence generation: Generate the L-LTF sequence over the CH_BANDWIDTH as described in 26.3.10.4 (L-LTF definition).</w:t>
      </w:r>
    </w:p>
    <w:p w14:paraId="2D2AA76D" w14:textId="50F39F6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5562F8E7" w14:textId="28938E34"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97214C4" w14:textId="1570258D"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w:t>
      </w:r>
      <w:r w:rsidR="00BE126C">
        <w:rPr>
          <w:color w:val="FF0000"/>
          <w:sz w:val="20"/>
          <w:u w:val="single"/>
          <w:lang w:val="en-US" w:eastAsia="ko-KR"/>
        </w:rPr>
        <w:t>g</w:t>
      </w:r>
      <w:r>
        <w:rPr>
          <w:color w:val="FF0000"/>
          <w:sz w:val="20"/>
          <w:u w:val="single"/>
          <w:lang w:val="en-US" w:eastAsia="ko-KR"/>
        </w:rPr>
        <w:t xml:space="preserve">ment as described in </w:t>
      </w:r>
      <w:r w:rsidR="004D0ADD">
        <w:rPr>
          <w:color w:val="FF0000"/>
          <w:sz w:val="20"/>
          <w:u w:val="single"/>
          <w:lang w:val="en-US" w:eastAsia="ko-KR"/>
        </w:rPr>
        <w:t>26.3.10.2.1 (Cyclic shift for pre-HE modulated fields).</w:t>
      </w:r>
    </w:p>
    <w:p w14:paraId="7692A020" w14:textId="2D86E430"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GI,L-LTF</m:t>
            </m:r>
          </m:sub>
        </m:sSub>
        <m:r>
          <w:rPr>
            <w:rFonts w:ascii="Cambria Math" w:hAnsi="Cambria Math"/>
            <w:color w:val="FF0000"/>
            <w:sz w:val="20"/>
            <w:u w:val="single"/>
            <w:lang w:val="en-US" w:eastAsia="ko-KR"/>
          </w:rPr>
          <m:t>)</m:t>
        </m:r>
      </m:oMath>
      <w:r>
        <w:rPr>
          <w:color w:val="FF0000"/>
          <w:sz w:val="20"/>
          <w:u w:val="single"/>
          <w:lang w:val="en-US" w:eastAsia="ko-KR"/>
        </w:rPr>
        <w:t xml:space="preserve"> and apply windowing as described in 26.3.9 (Mathematical description of signals).</w:t>
      </w:r>
    </w:p>
    <w:p w14:paraId="1F47AD11" w14:textId="7B331016"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carrier frequency of the desired channel and transmit. Refer to 26.3.9 (Mathematical description of signals) and 26.3.10 (HE preamble) for details.</w:t>
      </w:r>
    </w:p>
    <w:p w14:paraId="18247EB4" w14:textId="77777777" w:rsidR="001C540D" w:rsidRDefault="001C540D" w:rsidP="001C540D">
      <w:pPr>
        <w:pStyle w:val="ListParagraph"/>
        <w:spacing w:before="120" w:after="120"/>
        <w:ind w:leftChars="0" w:left="720"/>
        <w:jc w:val="both"/>
        <w:rPr>
          <w:color w:val="FF0000"/>
          <w:sz w:val="20"/>
          <w:u w:val="single"/>
          <w:lang w:val="en-US" w:eastAsia="ko-KR"/>
        </w:rPr>
      </w:pPr>
    </w:p>
    <w:p w14:paraId="23BA6662" w14:textId="3C8DD133" w:rsidR="001C540D" w:rsidRPr="001C540D" w:rsidRDefault="001C540D" w:rsidP="001C540D">
      <w:pPr>
        <w:keepNext/>
        <w:keepLines/>
        <w:spacing w:before="40" w:after="60"/>
        <w:outlineLvl w:val="5"/>
        <w:rPr>
          <w:rFonts w:ascii="Arial" w:hAnsi="Arial" w:cs="Arial"/>
          <w:b/>
          <w:color w:val="FF0000"/>
          <w:sz w:val="24"/>
          <w:u w:val="single"/>
          <w:lang w:val="en-US" w:eastAsia="ko-KR"/>
        </w:rPr>
      </w:pPr>
      <w:r w:rsidRPr="001C540D">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C540D">
        <w:rPr>
          <w:rFonts w:ascii="Arial" w:hAnsi="Arial" w:cs="Arial"/>
          <w:b/>
          <w:color w:val="FF0000"/>
          <w:sz w:val="24"/>
          <w:u w:val="single"/>
          <w:lang w:val="en-US" w:eastAsia="ko-KR"/>
        </w:rPr>
        <w:t>.</w:t>
      </w:r>
      <w:r>
        <w:rPr>
          <w:rFonts w:ascii="Arial" w:hAnsi="Arial" w:cs="Arial"/>
          <w:b/>
          <w:color w:val="FF0000"/>
          <w:sz w:val="24"/>
          <w:u w:val="single"/>
          <w:lang w:val="en-US" w:eastAsia="ko-KR"/>
        </w:rPr>
        <w:t>4</w:t>
      </w:r>
      <w:r w:rsidRPr="001C540D">
        <w:rPr>
          <w:rFonts w:ascii="Arial" w:hAnsi="Arial" w:cs="Arial"/>
          <w:b/>
          <w:color w:val="FF0000"/>
          <w:sz w:val="24"/>
          <w:u w:val="single"/>
          <w:lang w:val="en-US" w:eastAsia="ko-KR"/>
        </w:rPr>
        <w:t xml:space="preserve"> Construction of L-</w:t>
      </w:r>
      <w:r>
        <w:rPr>
          <w:rFonts w:ascii="Arial" w:hAnsi="Arial" w:cs="Arial"/>
          <w:b/>
          <w:color w:val="FF0000"/>
          <w:sz w:val="24"/>
          <w:u w:val="single"/>
          <w:lang w:val="en-US" w:eastAsia="ko-KR"/>
        </w:rPr>
        <w:t>SIG</w:t>
      </w:r>
    </w:p>
    <w:p w14:paraId="715873DE" w14:textId="185BAE9D" w:rsidR="005B0784" w:rsidRPr="005C2720" w:rsidRDefault="001C540D" w:rsidP="005C2720">
      <w:pPr>
        <w:spacing w:before="120" w:after="120"/>
        <w:jc w:val="both"/>
        <w:rPr>
          <w:color w:val="FF0000"/>
          <w:sz w:val="20"/>
          <w:u w:val="single"/>
          <w:lang w:val="en-US" w:eastAsia="ko-KR"/>
        </w:rPr>
      </w:pPr>
      <w:r w:rsidRPr="005C2720">
        <w:rPr>
          <w:color w:val="FF0000"/>
          <w:sz w:val="20"/>
          <w:u w:val="single"/>
          <w:lang w:val="en-US" w:eastAsia="ko-KR"/>
        </w:rPr>
        <w:t xml:space="preserve">Construct the L-SIG field as the SIGNAL field defined in </w:t>
      </w:r>
      <w:r w:rsidR="005B0784" w:rsidRPr="005C2720">
        <w:rPr>
          <w:color w:val="FF0000"/>
          <w:sz w:val="20"/>
          <w:u w:val="single"/>
          <w:lang w:val="en-US" w:eastAsia="ko-KR"/>
        </w:rPr>
        <w:t>26.3.10.5 (L-SIG definition) with the following highlights:</w:t>
      </w:r>
    </w:p>
    <w:p w14:paraId="10466E0B" w14:textId="5E314354"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SIGNAL field to 6 Mb/s. Set the Length</w:t>
      </w:r>
      <w:r w:rsidR="00AF6B1D">
        <w:rPr>
          <w:color w:val="FF0000"/>
          <w:sz w:val="20"/>
          <w:u w:val="single"/>
          <w:lang w:val="en-US" w:eastAsia="ko-KR"/>
        </w:rPr>
        <w:t>,</w:t>
      </w:r>
      <w:r>
        <w:rPr>
          <w:color w:val="FF0000"/>
          <w:sz w:val="20"/>
          <w:u w:val="single"/>
          <w:lang w:val="en-US" w:eastAsia="ko-KR"/>
        </w:rPr>
        <w:t xml:space="preserve"> Parity, and Tail bits in the SIGNAL field as described in 26.3.10.5 (L-SIG definition).</w:t>
      </w:r>
    </w:p>
    <w:p w14:paraId="5B1D42A3" w14:textId="0CEDE6DD"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BCC encoder: Encode the SIGNAL field by a convolutional encoder at the rate of R = ½ as described in </w:t>
      </w:r>
      <w:r w:rsidR="003C095F">
        <w:rPr>
          <w:color w:val="FF0000"/>
          <w:sz w:val="20"/>
          <w:u w:val="single"/>
          <w:lang w:val="en-US" w:eastAsia="ko-KR"/>
        </w:rPr>
        <w:t>26.3.11.5</w:t>
      </w:r>
      <w:r w:rsidR="00E858AF">
        <w:rPr>
          <w:color w:val="FF0000"/>
          <w:sz w:val="20"/>
          <w:u w:val="single"/>
          <w:lang w:val="en-US" w:eastAsia="ko-KR"/>
        </w:rPr>
        <w:t>.1 (Binary convolution coding and puncturing).</w:t>
      </w:r>
    </w:p>
    <w:p w14:paraId="0FC99A1A" w14:textId="2DA893C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BCC interleaver: Inte</w:t>
      </w:r>
      <w:r w:rsidR="003C095F">
        <w:rPr>
          <w:color w:val="FF0000"/>
          <w:sz w:val="20"/>
          <w:u w:val="single"/>
          <w:lang w:val="en-US" w:eastAsia="ko-KR"/>
        </w:rPr>
        <w:t>rleave as described in 26.3.11.8</w:t>
      </w:r>
      <w:r>
        <w:rPr>
          <w:color w:val="FF0000"/>
          <w:sz w:val="20"/>
          <w:u w:val="single"/>
          <w:lang w:val="en-US" w:eastAsia="ko-KR"/>
        </w:rPr>
        <w:t xml:space="preserve"> (BCC interleavers).</w:t>
      </w:r>
    </w:p>
    <w:p w14:paraId="165A8AA7" w14:textId="15F5D2EB"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BPSK modulate as described in </w:t>
      </w:r>
      <w:r w:rsidR="003C095F">
        <w:rPr>
          <w:color w:val="FF0000"/>
          <w:sz w:val="20"/>
          <w:u w:val="single"/>
          <w:lang w:val="en-US" w:eastAsia="ko-KR"/>
        </w:rPr>
        <w:t>26.3.11.9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2FBFC801" w14:textId="5B8299C8"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5</w:t>
      </w:r>
      <w:r>
        <w:rPr>
          <w:color w:val="FF0000"/>
          <w:sz w:val="20"/>
          <w:u w:val="single"/>
          <w:lang w:val="en-US" w:eastAsia="ko-KR"/>
        </w:rPr>
        <w:t xml:space="preserve"> (</w:t>
      </w:r>
      <w:r w:rsidR="003C095F">
        <w:rPr>
          <w:color w:val="FF0000"/>
          <w:sz w:val="20"/>
          <w:u w:val="single"/>
          <w:lang w:val="en-US" w:eastAsia="ko-KR"/>
        </w:rPr>
        <w:t>L-SIG</w:t>
      </w:r>
      <w:r>
        <w:rPr>
          <w:color w:val="FF0000"/>
          <w:sz w:val="20"/>
          <w:u w:val="single"/>
          <w:lang w:val="en-US" w:eastAsia="ko-KR"/>
        </w:rPr>
        <w:t>).</w:t>
      </w:r>
    </w:p>
    <w:p w14:paraId="691AC89D" w14:textId="35E065DE" w:rsidR="00117305" w:rsidRDefault="00117305" w:rsidP="00117305">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w:t>
      </w:r>
      <m:oMath>
        <m:r>
          <w:rPr>
            <w:rFonts w:ascii="Cambria Math" w:hAnsi="Cambria Math"/>
            <w:color w:val="FF0000"/>
            <w:sz w:val="20"/>
            <w:u w:val="single"/>
            <w:lang w:val="en-US" w:eastAsia="ko-KR"/>
          </w:rPr>
          <m:t xml:space="preserve"> {-1,-1,-1, 1}</m:t>
        </m:r>
      </m:oMath>
      <w:r>
        <w:rPr>
          <w:color w:val="FF0000"/>
          <w:sz w:val="20"/>
          <w:u w:val="single"/>
          <w:lang w:val="en-US" w:eastAsia="ko-KR"/>
        </w:rPr>
        <w:t>, respectively.</w:t>
      </w:r>
    </w:p>
    <w:p w14:paraId="2E59600A" w14:textId="4EF06BD2"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L-SIG field over each 20 MHz of the CH_BANDWIDTH. Apply appropriate phase rotation for each 20 MHz subchannel as described in 26.3.9 (Mathematical description of signals) and 21.3.7.5 (Definition of tone rotation).</w:t>
      </w:r>
    </w:p>
    <w:p w14:paraId="0E2224F4" w14:textId="6050ABA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865468E" w14:textId="56064D2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77FD933C" w14:textId="40A6E151"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62C00486" w14:textId="7585EC3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5632964F" w14:textId="77777777" w:rsidR="00E858AF" w:rsidRDefault="00E858AF" w:rsidP="00E858AF">
      <w:pPr>
        <w:pStyle w:val="ListParagraph"/>
        <w:spacing w:before="120" w:after="120"/>
        <w:ind w:leftChars="0" w:left="720"/>
        <w:jc w:val="both"/>
        <w:rPr>
          <w:color w:val="FF0000"/>
          <w:sz w:val="20"/>
          <w:u w:val="single"/>
          <w:lang w:val="en-US" w:eastAsia="ko-KR"/>
        </w:rPr>
      </w:pPr>
    </w:p>
    <w:p w14:paraId="3467F6BE" w14:textId="26B0ABCF" w:rsidR="00E858AF" w:rsidRPr="00E858AF" w:rsidRDefault="00E858AF" w:rsidP="00E858AF">
      <w:pPr>
        <w:keepNext/>
        <w:keepLines/>
        <w:spacing w:before="40" w:after="60"/>
        <w:outlineLvl w:val="5"/>
        <w:rPr>
          <w:rFonts w:ascii="Arial" w:hAnsi="Arial" w:cs="Arial"/>
          <w:b/>
          <w:color w:val="FF0000"/>
          <w:sz w:val="24"/>
          <w:u w:val="single"/>
          <w:lang w:val="en-US" w:eastAsia="ko-KR"/>
        </w:rPr>
      </w:pPr>
      <w:r w:rsidRPr="00E858AF">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E858AF">
        <w:rPr>
          <w:rFonts w:ascii="Arial" w:hAnsi="Arial" w:cs="Arial"/>
          <w:b/>
          <w:color w:val="FF0000"/>
          <w:sz w:val="24"/>
          <w:u w:val="single"/>
          <w:lang w:val="en-US" w:eastAsia="ko-KR"/>
        </w:rPr>
        <w:t>.</w:t>
      </w:r>
      <w:r>
        <w:rPr>
          <w:rFonts w:ascii="Arial" w:hAnsi="Arial" w:cs="Arial"/>
          <w:b/>
          <w:color w:val="FF0000"/>
          <w:sz w:val="24"/>
          <w:u w:val="single"/>
          <w:lang w:val="en-US" w:eastAsia="ko-KR"/>
        </w:rPr>
        <w:t>5</w:t>
      </w:r>
      <w:r w:rsidRPr="00E858AF">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R</w:t>
      </w:r>
      <w:r w:rsidRPr="00E858AF">
        <w:rPr>
          <w:rFonts w:ascii="Arial" w:hAnsi="Arial" w:cs="Arial"/>
          <w:b/>
          <w:color w:val="FF0000"/>
          <w:sz w:val="24"/>
          <w:u w:val="single"/>
          <w:lang w:val="en-US" w:eastAsia="ko-KR"/>
        </w:rPr>
        <w:t>L-SIG</w:t>
      </w:r>
    </w:p>
    <w:p w14:paraId="5788FA01" w14:textId="2BBC6E82" w:rsidR="00D973C7" w:rsidRPr="005C2720" w:rsidRDefault="00D973C7" w:rsidP="00D973C7">
      <w:pPr>
        <w:spacing w:before="120" w:after="120"/>
        <w:jc w:val="both"/>
        <w:rPr>
          <w:color w:val="FF0000"/>
          <w:sz w:val="20"/>
          <w:u w:val="single"/>
          <w:lang w:val="en-US" w:eastAsia="ko-KR"/>
        </w:rPr>
      </w:pPr>
      <w:r w:rsidRPr="005C2720">
        <w:rPr>
          <w:color w:val="FF0000"/>
          <w:sz w:val="20"/>
          <w:u w:val="single"/>
          <w:lang w:val="en-US" w:eastAsia="ko-KR"/>
        </w:rPr>
        <w:t xml:space="preserve">Construct the </w:t>
      </w:r>
      <w:r>
        <w:rPr>
          <w:color w:val="FF0000"/>
          <w:sz w:val="20"/>
          <w:u w:val="single"/>
          <w:lang w:val="en-US" w:eastAsia="ko-KR"/>
        </w:rPr>
        <w:t>R</w:t>
      </w:r>
      <w:r w:rsidRPr="005C2720">
        <w:rPr>
          <w:color w:val="FF0000"/>
          <w:sz w:val="20"/>
          <w:u w:val="single"/>
          <w:lang w:val="en-US" w:eastAsia="ko-KR"/>
        </w:rPr>
        <w:t xml:space="preserve">L-SIG field as the </w:t>
      </w:r>
      <w:r>
        <w:rPr>
          <w:color w:val="FF0000"/>
          <w:sz w:val="20"/>
          <w:u w:val="single"/>
          <w:lang w:val="en-US" w:eastAsia="ko-KR"/>
        </w:rPr>
        <w:t xml:space="preserve">repeat </w:t>
      </w:r>
      <w:r w:rsidRPr="005C2720">
        <w:rPr>
          <w:color w:val="FF0000"/>
          <w:sz w:val="20"/>
          <w:u w:val="single"/>
          <w:lang w:val="en-US" w:eastAsia="ko-KR"/>
        </w:rPr>
        <w:t>SIGNAL field defined in 26.3.10.</w:t>
      </w:r>
      <w:r>
        <w:rPr>
          <w:color w:val="FF0000"/>
          <w:sz w:val="20"/>
          <w:u w:val="single"/>
          <w:lang w:val="en-US" w:eastAsia="ko-KR"/>
        </w:rPr>
        <w:t>6</w:t>
      </w:r>
      <w:r w:rsidRPr="005C2720">
        <w:rPr>
          <w:color w:val="FF0000"/>
          <w:sz w:val="20"/>
          <w:u w:val="single"/>
          <w:lang w:val="en-US" w:eastAsia="ko-KR"/>
        </w:rPr>
        <w:t xml:space="preserve"> (</w:t>
      </w:r>
      <w:r>
        <w:rPr>
          <w:color w:val="FF0000"/>
          <w:sz w:val="20"/>
          <w:u w:val="single"/>
          <w:lang w:val="en-US" w:eastAsia="ko-KR"/>
        </w:rPr>
        <w:t>R</w:t>
      </w:r>
      <w:r w:rsidRPr="005C2720">
        <w:rPr>
          <w:color w:val="FF0000"/>
          <w:sz w:val="20"/>
          <w:u w:val="single"/>
          <w:lang w:val="en-US" w:eastAsia="ko-KR"/>
        </w:rPr>
        <w:t>L-SIG definition) with the following highlights:</w:t>
      </w:r>
    </w:p>
    <w:p w14:paraId="3CEBCF0E" w14:textId="23A0BECF"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repeat SIGNAL field to 6 Mb/s. Set the Length Parity, and Tail bits in the repeat SIGNAL field as described in 26.3.10.6 (RL-SIG definition).</w:t>
      </w:r>
    </w:p>
    <w:p w14:paraId="3D732BFF" w14:textId="7F5DEE8D"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encoder: Encode the repeat SIGNAL field by a convolutional encoder at the rate of R = ½ as described in 26.3.11.</w:t>
      </w:r>
      <w:r w:rsidR="003C095F">
        <w:rPr>
          <w:color w:val="FF0000"/>
          <w:sz w:val="20"/>
          <w:u w:val="single"/>
          <w:lang w:val="en-US" w:eastAsia="ko-KR"/>
        </w:rPr>
        <w:t>5</w:t>
      </w:r>
      <w:r>
        <w:rPr>
          <w:color w:val="FF0000"/>
          <w:sz w:val="20"/>
          <w:u w:val="single"/>
          <w:lang w:val="en-US" w:eastAsia="ko-KR"/>
        </w:rPr>
        <w:t>.1 (Binary convolution coding and puncturing).</w:t>
      </w:r>
    </w:p>
    <w:p w14:paraId="066B9C4C" w14:textId="73C21833"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26.3.11.</w:t>
      </w:r>
      <w:r w:rsidR="003C095F">
        <w:rPr>
          <w:color w:val="FF0000"/>
          <w:sz w:val="20"/>
          <w:u w:val="single"/>
          <w:lang w:val="en-US" w:eastAsia="ko-KR"/>
        </w:rPr>
        <w:t>8</w:t>
      </w:r>
      <w:r>
        <w:rPr>
          <w:color w:val="FF0000"/>
          <w:sz w:val="20"/>
          <w:u w:val="single"/>
          <w:lang w:val="en-US" w:eastAsia="ko-KR"/>
        </w:rPr>
        <w:t xml:space="preserve"> (BCC interleavers).</w:t>
      </w:r>
    </w:p>
    <w:p w14:paraId="6957CE19" w14:textId="1A8338E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Constellation Mapper: BPSK modulate as described in 26.3.11.</w:t>
      </w:r>
      <w:r w:rsidR="003C095F">
        <w:rPr>
          <w:color w:val="FF0000"/>
          <w:sz w:val="20"/>
          <w:u w:val="single"/>
          <w:lang w:val="en-US" w:eastAsia="ko-KR"/>
        </w:rPr>
        <w:t>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688A81A7" w14:textId="4BD9EE2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6</w:t>
      </w:r>
      <w:r>
        <w:rPr>
          <w:color w:val="FF0000"/>
          <w:sz w:val="20"/>
          <w:u w:val="single"/>
          <w:lang w:val="en-US" w:eastAsia="ko-KR"/>
        </w:rPr>
        <w:t xml:space="preserve"> (</w:t>
      </w:r>
      <w:r w:rsidR="003C095F">
        <w:rPr>
          <w:color w:val="FF0000"/>
          <w:sz w:val="20"/>
          <w:u w:val="single"/>
          <w:lang w:val="en-US" w:eastAsia="ko-KR"/>
        </w:rPr>
        <w:t>RL-SIG</w:t>
      </w:r>
      <w:r>
        <w:rPr>
          <w:color w:val="FF0000"/>
          <w:sz w:val="20"/>
          <w:u w:val="single"/>
          <w:lang w:val="en-US" w:eastAsia="ko-KR"/>
        </w:rPr>
        <w:t>).</w:t>
      </w:r>
    </w:p>
    <w:p w14:paraId="4300A79C" w14:textId="22B946C1" w:rsidR="00117305" w:rsidRDefault="00117305" w:rsidP="00117305">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 </w:t>
      </w:r>
      <m:oMath>
        <m:r>
          <w:rPr>
            <w:rFonts w:ascii="Cambria Math" w:hAnsi="Cambria Math"/>
            <w:color w:val="FF0000"/>
            <w:sz w:val="20"/>
            <w:u w:val="single"/>
            <w:lang w:val="en-US" w:eastAsia="ko-KR"/>
          </w:rPr>
          <m:t>{-1,-1,-1, 1}</m:t>
        </m:r>
      </m:oMath>
      <w:r>
        <w:rPr>
          <w:color w:val="FF0000"/>
          <w:sz w:val="20"/>
          <w:u w:val="single"/>
          <w:lang w:val="en-US" w:eastAsia="ko-KR"/>
        </w:rPr>
        <w:t>, respectively.</w:t>
      </w:r>
    </w:p>
    <w:p w14:paraId="249CC514" w14:textId="607491C4"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RL-SIG field over each 20 MHz of the CH_BANDWIDTH. Apply appropriate phase rotation for each 20 MHz subchannel as described in 26.3.9 (Mathematical description of signals) and 21.3.7.5 (Definition of tone rotation).</w:t>
      </w:r>
    </w:p>
    <w:p w14:paraId="2D4148D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3C9418E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188C239F" w14:textId="5567A2C5"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533F4C19"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01B96B98" w14:textId="77777777" w:rsidR="005C2720" w:rsidRDefault="005C2720" w:rsidP="00153419">
      <w:pPr>
        <w:keepNext/>
        <w:keepLines/>
        <w:spacing w:before="40" w:after="60"/>
        <w:outlineLvl w:val="5"/>
        <w:rPr>
          <w:color w:val="FF0000"/>
          <w:sz w:val="20"/>
          <w:u w:val="single"/>
          <w:lang w:val="en-US" w:eastAsia="ko-KR"/>
        </w:rPr>
      </w:pPr>
    </w:p>
    <w:p w14:paraId="3A8BC8F0" w14:textId="5F642A71" w:rsidR="00153419" w:rsidRPr="00153419" w:rsidRDefault="00153419" w:rsidP="00153419">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w:t>
      </w:r>
      <w:r w:rsidRPr="00153419">
        <w:rPr>
          <w:rFonts w:ascii="Arial" w:hAnsi="Arial" w:cs="Arial"/>
          <w:b/>
          <w:color w:val="FF0000"/>
          <w:sz w:val="24"/>
          <w:u w:val="single"/>
          <w:lang w:val="en-US" w:eastAsia="ko-KR"/>
        </w:rPr>
        <w:t>SIG</w:t>
      </w:r>
      <w:r>
        <w:rPr>
          <w:rFonts w:ascii="Arial" w:hAnsi="Arial" w:cs="Arial"/>
          <w:b/>
          <w:color w:val="FF0000"/>
          <w:sz w:val="24"/>
          <w:u w:val="single"/>
          <w:lang w:val="en-US" w:eastAsia="ko-KR"/>
        </w:rPr>
        <w:t>-A</w:t>
      </w:r>
    </w:p>
    <w:p w14:paraId="3626F640" w14:textId="6908C93F" w:rsidR="00894EF1" w:rsidRDefault="00E45672" w:rsidP="005C2720">
      <w:pPr>
        <w:spacing w:before="120" w:after="120"/>
        <w:jc w:val="both"/>
        <w:rPr>
          <w:color w:val="FF0000"/>
          <w:sz w:val="20"/>
          <w:u w:val="single"/>
          <w:lang w:val="en-US" w:eastAsia="ko-KR"/>
        </w:rPr>
      </w:pPr>
      <w:r>
        <w:rPr>
          <w:color w:val="FF0000"/>
          <w:sz w:val="20"/>
          <w:u w:val="single"/>
          <w:lang w:val="en-US" w:eastAsia="ko-KR"/>
        </w:rPr>
        <w:t>For an HE SU PPDU, HE MU PPDU, and HE trigger-based PPDU, the HE-SIG-A field consists of two symbols, HE-SIG-A1 and HE-SIG-A2 as defined in 26.3.10.7 (HE-SIG-A definition) and is constructed as follows:</w:t>
      </w:r>
    </w:p>
    <w:p w14:paraId="3DAB2074" w14:textId="1F3B57B7" w:rsidR="00E45672" w:rsidRDefault="00242B49"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 xml:space="preserve">HE-SIG-A field values </w:t>
      </w:r>
      <w:r>
        <w:rPr>
          <w:color w:val="FF0000"/>
          <w:sz w:val="20"/>
          <w:u w:val="single"/>
          <w:lang w:val="en-US" w:eastAsia="ko-KR"/>
        </w:rPr>
        <w:t xml:space="preserve">from the TXVECTOR. Add the reserved bits, append the calculated CRC, </w:t>
      </w:r>
      <w:r w:rsidR="001D7A36">
        <w:rPr>
          <w:color w:val="FF0000"/>
          <w:sz w:val="20"/>
          <w:u w:val="single"/>
          <w:lang w:val="en-US" w:eastAsia="ko-KR"/>
        </w:rPr>
        <w:t>and then</w:t>
      </w:r>
      <w:r>
        <w:rPr>
          <w:color w:val="FF0000"/>
          <w:sz w:val="20"/>
          <w:u w:val="single"/>
          <w:lang w:val="en-US" w:eastAsia="ko-KR"/>
        </w:rPr>
        <w:t xml:space="preserve">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w:t>
      </w:r>
      <w:r w:rsidR="001D7A36">
        <w:rPr>
          <w:color w:val="FF0000"/>
          <w:sz w:val="20"/>
          <w:u w:val="single"/>
          <w:lang w:val="en-US" w:eastAsia="ko-KR"/>
        </w:rPr>
        <w:t>52 uncoded bits.</w:t>
      </w:r>
    </w:p>
    <w:p w14:paraId="03BAC545" w14:textId="11208C8B"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28744FA7" w14:textId="5DB8E01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lastRenderedPageBreak/>
        <w:t>BCC interleaver: Interleave as described in 17.3.5.7 (Data interleaving).</w:t>
      </w:r>
    </w:p>
    <w:p w14:paraId="28BC5FED" w14:textId="1C0DAE0F"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Constellation mapper: BPSK modulate the first 52 interleaved bits as described in 17.3.5.8 (Subcarrier modulation mapping) to form the first symbol of HE-SIG-A. BPSK modulate the second 52 interleaved bits to form the second symbol of HE-SIG-A.</w:t>
      </w:r>
    </w:p>
    <w:p w14:paraId="3017CC84" w14:textId="5C6FBDF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1D6F9339" w14:textId="45D842F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HE-SIG-A1 and HE-SIG-A2 over each 20 MHz of the CH_BANDWIDTH. Apply the appropriate phase rotation for each 20 MHz subchannel as described in 26.3.9 (Mathematical description of signals) and 21.3.7.5 (Definition of tone rotation).</w:t>
      </w:r>
    </w:p>
    <w:p w14:paraId="148CDB97" w14:textId="42A0CD5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3F30E7B3" w14:textId="786DF4B9"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68AE0E78" w14:textId="1F3C8F74"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xml:space="preserve">) </w:t>
      </w:r>
      <w:r w:rsidR="00243B1B">
        <w:rPr>
          <w:color w:val="FF0000"/>
          <w:sz w:val="20"/>
          <w:u w:val="single"/>
          <w:lang w:val="en-US" w:eastAsia="ko-KR"/>
        </w:rPr>
        <w:t>and apply windowing as described in 26.3.9 (Mathematical description of signals).</w:t>
      </w:r>
    </w:p>
    <w:p w14:paraId="0D68FC3A" w14:textId="2E7502CC" w:rsidR="00814872" w:rsidRDefault="00814872"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0FA0FF76" w14:textId="63590044" w:rsidR="00814872" w:rsidRDefault="009958CC" w:rsidP="009958CC">
      <w:pPr>
        <w:spacing w:before="120" w:after="120"/>
        <w:ind w:left="360"/>
        <w:jc w:val="both"/>
        <w:rPr>
          <w:color w:val="FF0000"/>
          <w:sz w:val="20"/>
          <w:u w:val="single"/>
          <w:lang w:val="en-US" w:eastAsia="ko-KR"/>
        </w:rPr>
      </w:pPr>
      <w:r>
        <w:rPr>
          <w:color w:val="FF0000"/>
          <w:sz w:val="20"/>
          <w:u w:val="single"/>
          <w:lang w:val="en-US" w:eastAsia="ko-KR"/>
        </w:rPr>
        <w:t>For an HE extended range SU PPDU, the HE-SIG-A field consists of four symbols, HE-SIG-A1, HE-SIG-A2, HE-SIG-A3, and HE-SIG-A4. HE-SIG-A1 and HE-SIG-A2 have the same data bits while HE-SIG-A3 and HE-SIG-A4 have the same data bits</w:t>
      </w:r>
      <w:r w:rsidR="008B5BA3">
        <w:rPr>
          <w:color w:val="FF0000"/>
          <w:sz w:val="20"/>
          <w:u w:val="single"/>
          <w:lang w:val="en-US" w:eastAsia="ko-KR"/>
        </w:rPr>
        <w:t xml:space="preserve"> as defined in 26.3.1</w:t>
      </w:r>
      <w:r w:rsidR="00262746">
        <w:rPr>
          <w:color w:val="FF0000"/>
          <w:sz w:val="20"/>
          <w:u w:val="single"/>
          <w:lang w:val="en-US" w:eastAsia="ko-KR"/>
        </w:rPr>
        <w:t>0.7 (HE-SIG-A definition). The</w:t>
      </w:r>
      <w:r w:rsidR="0081143D">
        <w:rPr>
          <w:color w:val="FF0000"/>
          <w:sz w:val="20"/>
          <w:u w:val="single"/>
          <w:lang w:val="en-US" w:eastAsia="ko-KR"/>
        </w:rPr>
        <w:t xml:space="preserve"> HE</w:t>
      </w:r>
      <w:r w:rsidR="00262746">
        <w:rPr>
          <w:color w:val="FF0000"/>
          <w:sz w:val="20"/>
          <w:u w:val="single"/>
          <w:lang w:val="en-US" w:eastAsia="ko-KR"/>
        </w:rPr>
        <w:t>-SIG-A is</w:t>
      </w:r>
      <w:r w:rsidR="008B5BA3">
        <w:rPr>
          <w:color w:val="FF0000"/>
          <w:sz w:val="20"/>
          <w:u w:val="single"/>
          <w:lang w:val="en-US" w:eastAsia="ko-KR"/>
        </w:rPr>
        <w:t xml:space="preserve"> constructed as follows:</w:t>
      </w:r>
    </w:p>
    <w:p w14:paraId="7AC4C582" w14:textId="59D3A11F"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HE-SIG-A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52 uncoded bits.</w:t>
      </w:r>
    </w:p>
    <w:p w14:paraId="69D9F4F9" w14:textId="437909EB"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6997F242" w14:textId="05B98539"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interleaver: Interleave the data bits of HE-SIG-A1 and HE-SIG-A3 as described in 17.3.5.7 (Data interleaving). Data bits of HE-SIG-A2 and HE-SIG-A4 are not interleaved.</w:t>
      </w:r>
    </w:p>
    <w:p w14:paraId="0535CD35" w14:textId="18036DFA" w:rsidR="00010BF5" w:rsidRPr="00010BF5" w:rsidRDefault="00010BF5" w:rsidP="00CD4BD7">
      <w:pPr>
        <w:pStyle w:val="ListParagraph"/>
        <w:numPr>
          <w:ilvl w:val="0"/>
          <w:numId w:val="30"/>
        </w:numPr>
        <w:spacing w:before="120" w:after="120"/>
        <w:ind w:leftChars="0"/>
        <w:jc w:val="both"/>
        <w:rPr>
          <w:color w:val="FF0000"/>
          <w:sz w:val="20"/>
          <w:u w:val="single"/>
          <w:lang w:val="en-US" w:eastAsia="ko-KR"/>
        </w:rPr>
      </w:pPr>
      <w:r w:rsidRPr="00010BF5">
        <w:rPr>
          <w:color w:val="FF0000"/>
          <w:sz w:val="20"/>
          <w:u w:val="single"/>
          <w:lang w:val="en-US" w:eastAsia="ko-KR"/>
        </w:rPr>
        <w:t>Constellation mapper: BPSK modulate the HE-SIG-A1</w:t>
      </w:r>
      <w:r>
        <w:rPr>
          <w:color w:val="FF0000"/>
          <w:sz w:val="20"/>
          <w:u w:val="single"/>
          <w:lang w:val="en-US" w:eastAsia="ko-KR"/>
        </w:rPr>
        <w:t>,</w:t>
      </w:r>
      <w:r w:rsidR="00B37A18">
        <w:rPr>
          <w:color w:val="FF0000"/>
          <w:sz w:val="20"/>
          <w:u w:val="single"/>
          <w:lang w:val="en-US" w:eastAsia="ko-KR"/>
        </w:rPr>
        <w:t xml:space="preserve"> HE-SIG-A3</w:t>
      </w:r>
      <w:r>
        <w:rPr>
          <w:color w:val="FF0000"/>
          <w:sz w:val="20"/>
          <w:u w:val="single"/>
          <w:lang w:val="en-US" w:eastAsia="ko-KR"/>
        </w:rPr>
        <w:t>, and HE-SIG-A4</w:t>
      </w:r>
      <w:r w:rsidRPr="00010BF5">
        <w:rPr>
          <w:color w:val="FF0000"/>
          <w:sz w:val="20"/>
          <w:u w:val="single"/>
          <w:lang w:val="en-US" w:eastAsia="ko-KR"/>
        </w:rPr>
        <w:t xml:space="preserve"> </w:t>
      </w:r>
      <w:r w:rsidR="008C4153">
        <w:rPr>
          <w:color w:val="FF0000"/>
          <w:sz w:val="20"/>
          <w:u w:val="single"/>
          <w:lang w:val="en-US" w:eastAsia="ko-KR"/>
        </w:rPr>
        <w:t xml:space="preserve">data </w:t>
      </w:r>
      <w:r w:rsidRPr="00010BF5">
        <w:rPr>
          <w:color w:val="FF0000"/>
          <w:sz w:val="20"/>
          <w:u w:val="single"/>
          <w:lang w:val="en-US" w:eastAsia="ko-KR"/>
        </w:rPr>
        <w:t>bits as described in 17.3.5.8 (Subcarrier modulation mapping) to form the first</w:t>
      </w:r>
      <w:r>
        <w:rPr>
          <w:color w:val="FF0000"/>
          <w:sz w:val="20"/>
          <w:u w:val="single"/>
          <w:lang w:val="en-US" w:eastAsia="ko-KR"/>
        </w:rPr>
        <w:t xml:space="preserve">, </w:t>
      </w:r>
      <w:r w:rsidRPr="00010BF5">
        <w:rPr>
          <w:color w:val="FF0000"/>
          <w:sz w:val="20"/>
          <w:u w:val="single"/>
          <w:lang w:val="en-US" w:eastAsia="ko-KR"/>
        </w:rPr>
        <w:t>third</w:t>
      </w:r>
      <w:r>
        <w:rPr>
          <w:color w:val="FF0000"/>
          <w:sz w:val="20"/>
          <w:u w:val="single"/>
          <w:lang w:val="en-US" w:eastAsia="ko-KR"/>
        </w:rPr>
        <w:t>, and fourth</w:t>
      </w:r>
      <w:r w:rsidRPr="00010BF5">
        <w:rPr>
          <w:color w:val="FF0000"/>
          <w:sz w:val="20"/>
          <w:u w:val="single"/>
          <w:lang w:val="en-US" w:eastAsia="ko-KR"/>
        </w:rPr>
        <w:t xml:space="preserve"> symbol of HE-SIG-A, respectively.</w:t>
      </w:r>
      <w:r>
        <w:rPr>
          <w:color w:val="FF0000"/>
          <w:sz w:val="20"/>
          <w:u w:val="single"/>
          <w:lang w:val="en-US" w:eastAsia="ko-KR"/>
        </w:rPr>
        <w:t xml:space="preserve"> QBPSK modulate HE-SIG-A2 encoded data bits to form the second symbol of HE-SIG-A.</w:t>
      </w:r>
    </w:p>
    <w:p w14:paraId="72D390E1"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303EA2A6" w14:textId="6B8EAFF3"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6DF28814"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0C5B55F0" w14:textId="0D2806C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26FC969B"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57B6CC59" w14:textId="77777777" w:rsidR="00175AD8" w:rsidRDefault="00175AD8" w:rsidP="00175AD8">
      <w:pPr>
        <w:pStyle w:val="ListParagraph"/>
        <w:spacing w:before="120" w:after="120"/>
        <w:ind w:leftChars="0" w:left="720"/>
        <w:jc w:val="both"/>
        <w:rPr>
          <w:color w:val="FF0000"/>
          <w:sz w:val="20"/>
          <w:u w:val="single"/>
          <w:lang w:val="en-US" w:eastAsia="ko-KR"/>
        </w:rPr>
      </w:pPr>
    </w:p>
    <w:p w14:paraId="3952DFAF" w14:textId="1470A3CA" w:rsidR="005C2720" w:rsidRDefault="005C2720" w:rsidP="005C2720">
      <w:pPr>
        <w:keepNext/>
        <w:keepLines/>
        <w:spacing w:before="40" w:after="60"/>
        <w:outlineLvl w:val="5"/>
        <w:rPr>
          <w:rFonts w:ascii="Arial" w:hAnsi="Arial" w:cs="Arial"/>
          <w:b/>
          <w:color w:val="FF0000"/>
          <w:sz w:val="24"/>
          <w:u w:val="single"/>
          <w:lang w:val="en-US" w:eastAsia="ko-KR"/>
        </w:rPr>
      </w:pPr>
      <w:r w:rsidRPr="005C2720">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C2720">
        <w:rPr>
          <w:rFonts w:ascii="Arial" w:hAnsi="Arial" w:cs="Arial"/>
          <w:b/>
          <w:color w:val="FF0000"/>
          <w:sz w:val="24"/>
          <w:u w:val="single"/>
          <w:lang w:val="en-US" w:eastAsia="ko-KR"/>
        </w:rPr>
        <w:t>.</w:t>
      </w:r>
      <w:r>
        <w:rPr>
          <w:rFonts w:ascii="Arial" w:hAnsi="Arial" w:cs="Arial"/>
          <w:b/>
          <w:color w:val="FF0000"/>
          <w:sz w:val="24"/>
          <w:u w:val="single"/>
          <w:lang w:val="en-US" w:eastAsia="ko-KR"/>
        </w:rPr>
        <w:t>7</w:t>
      </w:r>
      <w:r w:rsidRPr="005C2720">
        <w:rPr>
          <w:rFonts w:ascii="Arial" w:hAnsi="Arial" w:cs="Arial"/>
          <w:b/>
          <w:color w:val="FF0000"/>
          <w:sz w:val="24"/>
          <w:u w:val="single"/>
          <w:lang w:val="en-US" w:eastAsia="ko-KR"/>
        </w:rPr>
        <w:t xml:space="preserve"> Construction of HE-SIG-</w:t>
      </w:r>
      <w:r>
        <w:rPr>
          <w:rFonts w:ascii="Arial" w:hAnsi="Arial" w:cs="Arial"/>
          <w:b/>
          <w:color w:val="FF0000"/>
          <w:sz w:val="24"/>
          <w:u w:val="single"/>
          <w:lang w:val="en-US" w:eastAsia="ko-KR"/>
        </w:rPr>
        <w:t>B</w:t>
      </w:r>
    </w:p>
    <w:p w14:paraId="567C65B2" w14:textId="3FBD2698" w:rsidR="00175AD8" w:rsidRDefault="00175AD8" w:rsidP="00175AD8">
      <w:pPr>
        <w:spacing w:before="120" w:after="120"/>
        <w:jc w:val="both"/>
        <w:rPr>
          <w:color w:val="FF0000"/>
          <w:sz w:val="20"/>
          <w:u w:val="single"/>
          <w:lang w:val="en-US" w:eastAsia="ko-KR"/>
        </w:rPr>
      </w:pPr>
      <w:r>
        <w:rPr>
          <w:color w:val="FF0000"/>
          <w:sz w:val="20"/>
          <w:u w:val="single"/>
          <w:lang w:val="en-US" w:eastAsia="ko-KR"/>
        </w:rPr>
        <w:t>For an HE MU PPDU, the HE-SIG-B field consists Common Block field followed by a User Specific field as defined in 26.3.10.8 (HE-SIG-B definition) and is constructed as follows:</w:t>
      </w:r>
    </w:p>
    <w:p w14:paraId="7D562FA2" w14:textId="2C4D85A8"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220D27">
        <w:rPr>
          <w:color w:val="FF0000"/>
          <w:sz w:val="20"/>
          <w:u w:val="single"/>
          <w:lang w:val="en-US" w:eastAsia="ko-KR"/>
        </w:rPr>
        <w:t>HE-SIG-B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w:t>
      </w:r>
      <w:r w:rsidR="00220D27">
        <w:rPr>
          <w:color w:val="FF0000"/>
          <w:sz w:val="20"/>
          <w:u w:val="single"/>
          <w:lang w:val="en-US" w:eastAsia="ko-KR"/>
        </w:rPr>
        <w:t>8</w:t>
      </w:r>
      <w:r>
        <w:rPr>
          <w:color w:val="FF0000"/>
          <w:sz w:val="20"/>
          <w:u w:val="single"/>
          <w:lang w:val="en-US" w:eastAsia="ko-KR"/>
        </w:rPr>
        <w:t xml:space="preserve"> (HE-SIG-B definition). </w:t>
      </w:r>
    </w:p>
    <w:p w14:paraId="687A99E6" w14:textId="59D74FDE" w:rsidR="003D527F" w:rsidRPr="00E04207" w:rsidRDefault="003D527F" w:rsidP="003D527F">
      <w:pPr>
        <w:pStyle w:val="ListParagraph"/>
        <w:keepNext/>
        <w:keepLines/>
        <w:numPr>
          <w:ilvl w:val="0"/>
          <w:numId w:val="38"/>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Encode the Common Block field data and User Specific field data by a convolution encoder as described in 26.3.11.</w:t>
      </w:r>
      <w:r w:rsidR="00220D27">
        <w:rPr>
          <w:color w:val="FF0000"/>
          <w:sz w:val="20"/>
          <w:u w:val="single"/>
          <w:lang w:val="en-US" w:eastAsia="ko-KR"/>
        </w:rPr>
        <w:t>5</w:t>
      </w:r>
      <w:r>
        <w:rPr>
          <w:color w:val="FF0000"/>
          <w:sz w:val="20"/>
          <w:u w:val="single"/>
          <w:lang w:val="en-US" w:eastAsia="ko-KR"/>
        </w:rPr>
        <w:t>.1 (BCC coding and puncturing).</w:t>
      </w:r>
    </w:p>
    <w:p w14:paraId="18DDEFB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17.3.5.7 (Data interleaving).</w:t>
      </w:r>
    </w:p>
    <w:p w14:paraId="154213C7" w14:textId="647309E6"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w:t>
      </w:r>
      <w:r w:rsidR="00713190">
        <w:rPr>
          <w:color w:val="FF0000"/>
          <w:sz w:val="20"/>
          <w:u w:val="single"/>
          <w:lang w:val="en-US" w:eastAsia="ko-KR"/>
        </w:rPr>
        <w:t>Obtain MCS_SIG_B from the TXVECTOR and use it to m</w:t>
      </w:r>
      <w:r>
        <w:rPr>
          <w:color w:val="FF0000"/>
          <w:sz w:val="20"/>
          <w:u w:val="single"/>
          <w:lang w:val="en-US" w:eastAsia="ko-KR"/>
        </w:rPr>
        <w:t>odulate the interleaved bits as described in 17.3.5.8 (Subcarrier modulation mapping) to form the HE-SIG-</w:t>
      </w:r>
      <w:r w:rsidR="00713190">
        <w:rPr>
          <w:color w:val="FF0000"/>
          <w:sz w:val="20"/>
          <w:u w:val="single"/>
          <w:lang w:val="en-US" w:eastAsia="ko-KR"/>
        </w:rPr>
        <w:t>B</w:t>
      </w:r>
      <w:r w:rsidR="004D74DE">
        <w:rPr>
          <w:color w:val="FF0000"/>
          <w:sz w:val="20"/>
          <w:u w:val="single"/>
          <w:lang w:val="en-US" w:eastAsia="ko-KR"/>
        </w:rPr>
        <w:t xml:space="preserve"> symbols</w:t>
      </w:r>
      <w:r>
        <w:rPr>
          <w:color w:val="FF0000"/>
          <w:sz w:val="20"/>
          <w:u w:val="single"/>
          <w:lang w:val="en-US" w:eastAsia="ko-KR"/>
        </w:rPr>
        <w:t xml:space="preserve">. </w:t>
      </w:r>
    </w:p>
    <w:p w14:paraId="22FD7A0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713F5C58" w14:textId="199CF5EF"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w:t>
      </w:r>
      <w:r w:rsidR="00343D3C">
        <w:rPr>
          <w:color w:val="FF0000"/>
          <w:sz w:val="20"/>
          <w:u w:val="single"/>
          <w:lang w:val="en-US" w:eastAsia="ko-KR"/>
        </w:rPr>
        <w:t>B symbols</w:t>
      </w:r>
      <w:r>
        <w:rPr>
          <w:color w:val="FF0000"/>
          <w:sz w:val="20"/>
          <w:u w:val="single"/>
          <w:lang w:val="en-US" w:eastAsia="ko-KR"/>
        </w:rPr>
        <w:t xml:space="preserve"> over each 20 MHz of the CH_BANDWIDTH</w:t>
      </w:r>
      <w:r w:rsidR="00343D3C">
        <w:rPr>
          <w:color w:val="FF0000"/>
          <w:sz w:val="20"/>
          <w:u w:val="single"/>
          <w:lang w:val="en-US" w:eastAsia="ko-KR"/>
        </w:rPr>
        <w:t xml:space="preserve"> as described in 26.3.10.8.1 (Encoding and Modulation)</w:t>
      </w:r>
      <w:r>
        <w:rPr>
          <w:color w:val="FF0000"/>
          <w:sz w:val="20"/>
          <w:u w:val="single"/>
          <w:lang w:val="en-US" w:eastAsia="ko-KR"/>
        </w:rPr>
        <w:t>. Apply the appropriate phase rotation for each 20 MHz subchannel as described in 26.3.9 (Mathematical description of signals) and 21.3.7.5 (Definition of tone rotation).</w:t>
      </w:r>
    </w:p>
    <w:p w14:paraId="26C69B33" w14:textId="4424950A" w:rsidR="00175AD8" w:rsidRDefault="00220D27"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IDFT: Compute the inverse</w:t>
      </w:r>
      <w:r w:rsidR="00175AD8">
        <w:rPr>
          <w:color w:val="FF0000"/>
          <w:sz w:val="20"/>
          <w:u w:val="single"/>
          <w:lang w:val="en-US" w:eastAsia="ko-KR"/>
        </w:rPr>
        <w:t xml:space="preserve"> Fourier transform.</w:t>
      </w:r>
    </w:p>
    <w:p w14:paraId="2C3CB77D"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30580696" w14:textId="3D1D32F3"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3C01699B"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4484520D" w14:textId="2DA2CE1C" w:rsidR="005C2720" w:rsidRDefault="005C2720" w:rsidP="005C2720">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8</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HE-STF</w:t>
      </w:r>
    </w:p>
    <w:p w14:paraId="372DA127" w14:textId="58888472" w:rsidR="001F6F7F" w:rsidRDefault="005C2720" w:rsidP="008212F7">
      <w:pPr>
        <w:keepNext/>
        <w:keepLines/>
        <w:spacing w:before="40" w:after="60"/>
        <w:outlineLvl w:val="5"/>
        <w:rPr>
          <w:color w:val="FF0000"/>
          <w:sz w:val="20"/>
          <w:u w:val="single"/>
          <w:lang w:val="en-US" w:eastAsia="ko-KR"/>
        </w:rPr>
      </w:pPr>
      <w:r w:rsidRPr="009665E1">
        <w:rPr>
          <w:color w:val="FF0000"/>
          <w:sz w:val="20"/>
          <w:u w:val="single"/>
          <w:lang w:val="en-US" w:eastAsia="ko-KR"/>
        </w:rPr>
        <w:t>T</w:t>
      </w:r>
      <w:r w:rsidR="001F6F7F">
        <w:rPr>
          <w:color w:val="FF0000"/>
          <w:sz w:val="20"/>
          <w:u w:val="single"/>
          <w:lang w:val="en-US" w:eastAsia="ko-KR"/>
        </w:rPr>
        <w:t>he HE-STF field is defined in 26.3.10.9 (HE-STF definition) and is constructed as follows:</w:t>
      </w:r>
    </w:p>
    <w:p w14:paraId="084DE67B" w14:textId="70A3F712" w:rsidR="008212F7"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HE-STF in the frequency domain over the ba</w:t>
      </w:r>
      <w:r w:rsidR="00CF6EBA">
        <w:rPr>
          <w:color w:val="FF0000"/>
          <w:sz w:val="20"/>
          <w:u w:val="single"/>
          <w:lang w:val="en-US" w:eastAsia="ko-KR"/>
        </w:rPr>
        <w:t>ndwidth indicated by CH_BANDWIDT</w:t>
      </w:r>
      <w:r>
        <w:rPr>
          <w:color w:val="FF0000"/>
          <w:sz w:val="20"/>
          <w:u w:val="single"/>
          <w:lang w:val="en-US" w:eastAsia="ko-KR"/>
        </w:rPr>
        <w:t>H as described in 26.3.10.9 (HE-STF definition).</w:t>
      </w:r>
    </w:p>
    <w:p w14:paraId="332FF397" w14:textId="2432E31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w:t>
      </w:r>
      <w:r w:rsidR="00220D27">
        <w:rPr>
          <w:color w:val="FF0000"/>
          <w:sz w:val="20"/>
          <w:u w:val="single"/>
          <w:lang w:val="en-US" w:eastAsia="ko-KR"/>
        </w:rPr>
        <w:t>ubchannel as described in 26.3.9</w:t>
      </w:r>
      <w:r>
        <w:rPr>
          <w:color w:val="FF0000"/>
          <w:sz w:val="20"/>
          <w:u w:val="single"/>
          <w:lang w:val="en-US" w:eastAsia="ko-KR"/>
        </w:rPr>
        <w:t xml:space="preserve"> (Mathematical description of signals) and 21.3.7.5 (Definition of tone rotation).</w:t>
      </w:r>
    </w:p>
    <w:p w14:paraId="1FE01394" w14:textId="1A92866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43D9BE6" w14:textId="64374F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26.3.10.9 (HE-STF definition).</w:t>
      </w:r>
    </w:p>
    <w:p w14:paraId="40F3CE1F" w14:textId="3452B6B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8EB4213" w14:textId="601DE4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w:t>
      </w:r>
      <w:r w:rsidR="004912D3">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GI1,Data</m:t>
            </m:r>
          </m:sub>
        </m:sSub>
      </m:oMath>
      <w:r w:rsidR="004912D3">
        <w:rPr>
          <w:color w:val="FF0000"/>
          <w:sz w:val="20"/>
          <w:u w:val="single"/>
          <w:lang w:val="en-US" w:eastAsia="ko-KR"/>
        </w:rPr>
        <w:t xml:space="preserve"> for HE SU PPDU, HE extended range SU PPDU, and HE MU PPDU;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GI2,Data</m:t>
            </m:r>
          </m:sub>
        </m:sSub>
      </m:oMath>
      <w:r w:rsidR="004912D3">
        <w:rPr>
          <w:color w:val="FF0000"/>
          <w:sz w:val="20"/>
          <w:u w:val="single"/>
          <w:lang w:val="en-US" w:eastAsia="ko-KR"/>
        </w:rPr>
        <w:t>for HE trigger-based PPDU)</w:t>
      </w:r>
      <w:r>
        <w:rPr>
          <w:color w:val="FF0000"/>
          <w:sz w:val="20"/>
          <w:u w:val="single"/>
          <w:lang w:val="en-US" w:eastAsia="ko-KR"/>
        </w:rPr>
        <w:t xml:space="preserve"> </w:t>
      </w:r>
      <w:r w:rsidR="00FF00A4">
        <w:rPr>
          <w:color w:val="FF0000"/>
          <w:sz w:val="20"/>
          <w:u w:val="single"/>
          <w:lang w:val="en-US" w:eastAsia="ko-KR"/>
        </w:rPr>
        <w:t>and apply windowing as described in 26.3.9 (Mathematical description of signals)</w:t>
      </w:r>
    </w:p>
    <w:p w14:paraId="59F6A588" w14:textId="5921FDB9" w:rsidR="004912D3" w:rsidRDefault="004912D3"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w:t>
      </w:r>
      <w:r w:rsidR="00551556">
        <w:rPr>
          <w:color w:val="FF0000"/>
          <w:sz w:val="20"/>
          <w:u w:val="single"/>
          <w:lang w:val="en-US" w:eastAsia="ko-KR"/>
        </w:rPr>
        <w:t>E preamble) for details.</w:t>
      </w:r>
    </w:p>
    <w:p w14:paraId="765C7800" w14:textId="77777777" w:rsidR="0015188C" w:rsidRDefault="0015188C" w:rsidP="0015188C">
      <w:pPr>
        <w:pStyle w:val="ListParagraph"/>
        <w:keepNext/>
        <w:keepLines/>
        <w:spacing w:before="40" w:after="60"/>
        <w:ind w:leftChars="0" w:left="720"/>
        <w:outlineLvl w:val="5"/>
        <w:rPr>
          <w:color w:val="FF0000"/>
          <w:sz w:val="20"/>
          <w:u w:val="single"/>
          <w:lang w:val="en-US" w:eastAsia="ko-KR"/>
        </w:rPr>
      </w:pPr>
    </w:p>
    <w:p w14:paraId="080F7F6C" w14:textId="30B1219C" w:rsidR="00551556" w:rsidRPr="00551556" w:rsidRDefault="00551556" w:rsidP="00551556">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sidR="001F7588">
        <w:rPr>
          <w:rFonts w:ascii="Arial" w:hAnsi="Arial" w:cs="Arial"/>
          <w:b/>
          <w:color w:val="FF0000"/>
          <w:sz w:val="24"/>
          <w:u w:val="single"/>
          <w:lang w:val="en-US" w:eastAsia="ko-KR"/>
        </w:rPr>
        <w:t>9</w:t>
      </w:r>
      <w:r w:rsidRPr="00551556">
        <w:rPr>
          <w:rFonts w:ascii="Arial" w:hAnsi="Arial" w:cs="Arial"/>
          <w:b/>
          <w:color w:val="FF0000"/>
          <w:sz w:val="24"/>
          <w:u w:val="single"/>
          <w:lang w:val="en-US" w:eastAsia="ko-KR"/>
        </w:rPr>
        <w:t xml:space="preserve"> Construction of HE-</w:t>
      </w:r>
      <w:r w:rsidR="0015188C">
        <w:rPr>
          <w:rFonts w:ascii="Arial" w:hAnsi="Arial" w:cs="Arial"/>
          <w:b/>
          <w:color w:val="FF0000"/>
          <w:sz w:val="24"/>
          <w:u w:val="single"/>
          <w:lang w:val="en-US" w:eastAsia="ko-KR"/>
        </w:rPr>
        <w:t>L</w:t>
      </w:r>
      <w:r w:rsidRPr="00551556">
        <w:rPr>
          <w:rFonts w:ascii="Arial" w:hAnsi="Arial" w:cs="Arial"/>
          <w:b/>
          <w:color w:val="FF0000"/>
          <w:sz w:val="24"/>
          <w:u w:val="single"/>
          <w:lang w:val="en-US" w:eastAsia="ko-KR"/>
        </w:rPr>
        <w:t>TF</w:t>
      </w:r>
    </w:p>
    <w:p w14:paraId="2112610D" w14:textId="74861E76" w:rsidR="00551556" w:rsidRDefault="00551556" w:rsidP="00551556">
      <w:pPr>
        <w:keepNext/>
        <w:keepLines/>
        <w:spacing w:before="40" w:after="60"/>
        <w:outlineLvl w:val="5"/>
        <w:rPr>
          <w:color w:val="FF0000"/>
          <w:sz w:val="20"/>
          <w:u w:val="single"/>
          <w:lang w:val="en-US" w:eastAsia="ko-KR"/>
        </w:rPr>
      </w:pPr>
      <w:r>
        <w:rPr>
          <w:color w:val="FF0000"/>
          <w:sz w:val="20"/>
          <w:u w:val="single"/>
          <w:lang w:val="en-US" w:eastAsia="ko-KR"/>
        </w:rPr>
        <w:t>T</w:t>
      </w:r>
      <w:r w:rsidRPr="00551556">
        <w:rPr>
          <w:color w:val="FF0000"/>
          <w:sz w:val="20"/>
          <w:u w:val="single"/>
          <w:lang w:val="en-US" w:eastAsia="ko-KR"/>
        </w:rPr>
        <w:t>h</w:t>
      </w:r>
      <w:r>
        <w:rPr>
          <w:color w:val="FF0000"/>
          <w:sz w:val="20"/>
          <w:u w:val="single"/>
          <w:lang w:val="en-US" w:eastAsia="ko-KR"/>
        </w:rPr>
        <w:t>e HE-LTF field is defined in 26.3.10.10 (HE-LTF definition) and is constructed as follows:</w:t>
      </w:r>
    </w:p>
    <w:p w14:paraId="4E2174AE" w14:textId="3E84743B"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HE-LTF sequence in frequency domain over the bandwidth indicated by CH_BANDWIDTH as described in 26.3.10.10 (HE-LTF definition).</w:t>
      </w:r>
    </w:p>
    <w:p w14:paraId="553DCA3D" w14:textId="5CB63BD9"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Phase rotation: Appl</w:t>
      </w:r>
      <w:r w:rsidR="00AC64C7">
        <w:rPr>
          <w:color w:val="FF0000"/>
          <w:sz w:val="20"/>
          <w:u w:val="single"/>
          <w:lang w:val="en-US" w:eastAsia="ko-KR"/>
        </w:rPr>
        <w:t>y</w:t>
      </w:r>
      <w:r>
        <w:rPr>
          <w:color w:val="FF0000"/>
          <w:sz w:val="20"/>
          <w:u w:val="single"/>
          <w:lang w:val="en-US" w:eastAsia="ko-KR"/>
        </w:rPr>
        <w:t xml:space="preserve"> appropriate phase rotation for each 20 MHz subchannel as described in 26.3.9 (Mathematical description of signals) and 21.3.7.5 (Definition of tone rotation).</w:t>
      </w:r>
    </w:p>
    <w:p w14:paraId="14E79B5B" w14:textId="7F232C31" w:rsidR="00551556" w:rsidRDefault="00BA3991" w:rsidP="00551556">
      <w:pPr>
        <w:pStyle w:val="ListParagraph"/>
        <w:keepNext/>
        <w:keepLines/>
        <w:numPr>
          <w:ilvl w:val="0"/>
          <w:numId w:val="33"/>
        </w:numPr>
        <w:spacing w:before="40" w:after="60"/>
        <w:ind w:leftChars="0"/>
        <w:outlineLvl w:val="5"/>
        <w:rPr>
          <w:color w:val="FF0000"/>
          <w:sz w:val="20"/>
          <w:u w:val="single"/>
          <w:lang w:val="en-US" w:eastAsia="ko-KR"/>
        </w:rPr>
      </w:pP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A</m:t>
            </m:r>
          </m:e>
          <m:sub>
            <m:r>
              <w:rPr>
                <w:rFonts w:ascii="Cambria Math" w:hAnsi="Cambria Math"/>
                <w:color w:val="FF0000"/>
                <w:sz w:val="20"/>
                <w:u w:val="single"/>
                <w:lang w:val="en-US" w:eastAsia="ko-KR"/>
              </w:rPr>
              <m:t>HE-LTF</m:t>
            </m:r>
          </m:sub>
        </m:sSub>
      </m:oMath>
      <w:r w:rsidR="001D1561">
        <w:rPr>
          <w:color w:val="FF0000"/>
          <w:sz w:val="20"/>
          <w:u w:val="single"/>
          <w:lang w:val="en-US" w:eastAsia="ko-KR"/>
        </w:rPr>
        <w:t xml:space="preserve"> </w:t>
      </w:r>
      <w:r w:rsidR="00D67B84">
        <w:rPr>
          <w:color w:val="FF0000"/>
          <w:sz w:val="20"/>
          <w:u w:val="single"/>
          <w:lang w:val="en-US" w:eastAsia="ko-KR"/>
        </w:rPr>
        <w:t>Matrix</w:t>
      </w:r>
      <w:r w:rsidR="00551556">
        <w:rPr>
          <w:color w:val="FF0000"/>
          <w:sz w:val="20"/>
          <w:u w:val="single"/>
          <w:lang w:val="en-US" w:eastAsia="ko-KR"/>
        </w:rPr>
        <w:t xml:space="preserve"> mapping: Apply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HE-LTF</m:t>
            </m:r>
          </m:sub>
        </m:sSub>
      </m:oMath>
      <w:r w:rsidR="00551556">
        <w:rPr>
          <w:color w:val="FF0000"/>
          <w:sz w:val="20"/>
          <w:u w:val="single"/>
          <w:lang w:val="en-US" w:eastAsia="ko-KR"/>
        </w:rPr>
        <w:t xml:space="preserve"> matrix to the data tones of the HE-LTF sequence and apply </w:t>
      </w:r>
      <w:proofErr w:type="gramStart"/>
      <w:r w:rsidR="00551556">
        <w:rPr>
          <w:color w:val="FF0000"/>
          <w:sz w:val="20"/>
          <w:u w:val="single"/>
          <w:lang w:val="en-US" w:eastAsia="ko-KR"/>
        </w:rPr>
        <w:t xml:space="preserve">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R</m:t>
            </m:r>
          </m:e>
          <m:sub>
            <m:r>
              <w:rPr>
                <w:rFonts w:ascii="Cambria Math" w:hAnsi="Cambria Math"/>
                <w:color w:val="FF0000"/>
                <w:sz w:val="20"/>
                <w:u w:val="single"/>
                <w:lang w:val="en-US" w:eastAsia="ko-KR"/>
              </w:rPr>
              <m:t>HE-LTF</m:t>
            </m:r>
          </m:sub>
        </m:sSub>
        <m:r>
          <w:rPr>
            <w:rFonts w:ascii="Cambria Math" w:hAnsi="Cambria Math"/>
            <w:color w:val="FF0000"/>
            <w:sz w:val="20"/>
            <w:u w:val="single"/>
            <w:lang w:val="en-US" w:eastAsia="ko-KR"/>
          </w:rPr>
          <m:t xml:space="preserve"> </m:t>
        </m:r>
      </m:oMath>
      <w:r w:rsidR="00035CA2">
        <w:rPr>
          <w:color w:val="FF0000"/>
          <w:sz w:val="20"/>
          <w:u w:val="single"/>
          <w:lang w:val="en-US" w:eastAsia="ko-KR"/>
        </w:rPr>
        <w:t>or</w:t>
      </w:r>
      <w:proofErr w:type="gramEnd"/>
      <w:r w:rsidR="00035CA2">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 xml:space="preserve">HE-LTF </m:t>
            </m:r>
          </m:sub>
        </m:sSub>
      </m:oMath>
      <w:r w:rsidR="00551556">
        <w:rPr>
          <w:color w:val="FF0000"/>
          <w:sz w:val="20"/>
          <w:u w:val="single"/>
          <w:lang w:val="en-US" w:eastAsia="ko-KR"/>
        </w:rPr>
        <w:t>matrix to pilot tones as described in 26.3.10.10 (HE-LTF definition).</w:t>
      </w:r>
    </w:p>
    <w:p w14:paraId="1DF8659E" w14:textId="51A8DA94"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121C240" w14:textId="6A550BB6"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26.3.10.10 (HE-LTF definition).</w:t>
      </w:r>
    </w:p>
    <w:p w14:paraId="1D646CD1" w14:textId="77777777"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0AF5B7A" w14:textId="1797AEDC"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indicated by GI_TYPE and apply windowing as described in 26.3.9 (Mathematical description of signals).</w:t>
      </w:r>
    </w:p>
    <w:p w14:paraId="7AD4E4AD" w14:textId="0CEB6EC0" w:rsidR="00A013C4" w:rsidRPr="00656ED0" w:rsidRDefault="00FF00A4" w:rsidP="00656ED0">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(HE preamble) for details.</w:t>
      </w:r>
    </w:p>
    <w:p w14:paraId="6B4DCC2B" w14:textId="77777777" w:rsidR="001A2687" w:rsidRDefault="001A2687" w:rsidP="00F2022C">
      <w:pPr>
        <w:rPr>
          <w:color w:val="FF0000"/>
          <w:sz w:val="20"/>
          <w:u w:val="single"/>
        </w:rPr>
      </w:pPr>
    </w:p>
    <w:p w14:paraId="1B73206A" w14:textId="739B1932" w:rsidR="001F7588" w:rsidRDefault="001F7588" w:rsidP="001F7588">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lastRenderedPageBreak/>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Pr>
          <w:rFonts w:ascii="Arial" w:hAnsi="Arial" w:cs="Arial"/>
          <w:b/>
          <w:color w:val="FF0000"/>
          <w:sz w:val="24"/>
          <w:u w:val="single"/>
          <w:lang w:val="en-US" w:eastAsia="ko-KR"/>
        </w:rPr>
        <w:t>10</w:t>
      </w:r>
      <w:r w:rsidRPr="00551556">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the Data field in an HE SU PPDU</w:t>
      </w:r>
      <w:r w:rsidR="009C3DB4">
        <w:rPr>
          <w:rFonts w:ascii="Arial" w:hAnsi="Arial" w:cs="Arial"/>
          <w:b/>
          <w:color w:val="FF0000"/>
          <w:sz w:val="24"/>
          <w:u w:val="single"/>
          <w:lang w:val="en-US" w:eastAsia="ko-KR"/>
        </w:rPr>
        <w:t>,</w:t>
      </w:r>
      <w:r>
        <w:rPr>
          <w:rFonts w:ascii="Arial" w:hAnsi="Arial" w:cs="Arial"/>
          <w:b/>
          <w:color w:val="FF0000"/>
          <w:sz w:val="24"/>
          <w:u w:val="single"/>
          <w:lang w:val="en-US" w:eastAsia="ko-KR"/>
        </w:rPr>
        <w:t xml:space="preserve"> HE extended range SU PPDU</w:t>
      </w:r>
      <w:r w:rsidR="009C3DB4">
        <w:rPr>
          <w:rFonts w:ascii="Arial" w:hAnsi="Arial" w:cs="Arial"/>
          <w:b/>
          <w:color w:val="FF0000"/>
          <w:sz w:val="24"/>
          <w:u w:val="single"/>
          <w:lang w:val="en-US" w:eastAsia="ko-KR"/>
        </w:rPr>
        <w:t>, and HE trigger-based PPDU</w:t>
      </w:r>
    </w:p>
    <w:p w14:paraId="35C68C5D" w14:textId="77777777" w:rsidR="00E1536D" w:rsidRDefault="00E1536D" w:rsidP="001F7588">
      <w:pPr>
        <w:keepNext/>
        <w:keepLines/>
        <w:spacing w:before="40" w:after="60"/>
        <w:outlineLvl w:val="5"/>
        <w:rPr>
          <w:rFonts w:ascii="Arial" w:hAnsi="Arial" w:cs="Arial"/>
          <w:b/>
          <w:color w:val="FF0000"/>
          <w:sz w:val="24"/>
          <w:u w:val="single"/>
          <w:lang w:val="en-US" w:eastAsia="ko-KR"/>
        </w:rPr>
      </w:pPr>
    </w:p>
    <w:p w14:paraId="09A83E20" w14:textId="677CA5EA" w:rsidR="001F7588" w:rsidRDefault="001F7588" w:rsidP="001F7588">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.10.1 Using BCC</w:t>
      </w:r>
    </w:p>
    <w:p w14:paraId="5361A8C1" w14:textId="7CB5C2CE" w:rsidR="001F7588" w:rsidRDefault="001F7588" w:rsidP="001F7588">
      <w:pPr>
        <w:keepNext/>
        <w:keepLines/>
        <w:spacing w:before="40" w:after="60"/>
        <w:outlineLvl w:val="5"/>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BCC encoding proceeds as follows:</w:t>
      </w:r>
    </w:p>
    <w:p w14:paraId="1943A42B" w14:textId="547DA338" w:rsidR="001F7588" w:rsidRPr="001F7588" w:rsidRDefault="001F7588"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The SERVICE field is described in 26.3.11.3 (SERVICE field) and append the PSDU to the SERVICE field.</w:t>
      </w:r>
    </w:p>
    <w:p w14:paraId="5FD04897" w14:textId="251547AA" w:rsidR="001F7588" w:rsidRPr="00D973C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Pre-FEC </w:t>
      </w:r>
      <w:r w:rsidR="001F7588">
        <w:rPr>
          <w:color w:val="FF0000"/>
          <w:sz w:val="20"/>
          <w:u w:val="single"/>
          <w:lang w:val="en-US" w:eastAsia="ko-KR"/>
        </w:rPr>
        <w:t>padding:</w:t>
      </w:r>
      <w:r w:rsidR="00E04207">
        <w:rPr>
          <w:color w:val="FF0000"/>
          <w:sz w:val="20"/>
          <w:u w:val="single"/>
          <w:lang w:val="en-US" w:eastAsia="ko-KR"/>
        </w:rPr>
        <w:t xml:space="preserve"> Append the </w:t>
      </w:r>
      <w:r>
        <w:rPr>
          <w:color w:val="FF0000"/>
          <w:sz w:val="20"/>
          <w:u w:val="single"/>
          <w:lang w:val="en-US" w:eastAsia="ko-KR"/>
        </w:rPr>
        <w:t xml:space="preserve">pre-FEC pad bits and </w:t>
      </w:r>
      <w:r w:rsidR="00E04207">
        <w:rPr>
          <w:color w:val="FF0000"/>
          <w:sz w:val="20"/>
          <w:u w:val="single"/>
          <w:lang w:val="en-US" w:eastAsia="ko-KR"/>
        </w:rPr>
        <w:t>tail bits as described in 26.</w:t>
      </w:r>
      <w:r w:rsidR="00220D27">
        <w:rPr>
          <w:color w:val="FF0000"/>
          <w:sz w:val="20"/>
          <w:u w:val="single"/>
          <w:lang w:val="en-US" w:eastAsia="ko-KR"/>
        </w:rPr>
        <w:t>3</w:t>
      </w:r>
      <w:r w:rsidR="00E04207">
        <w:rPr>
          <w:color w:val="FF0000"/>
          <w:sz w:val="20"/>
          <w:u w:val="single"/>
          <w:lang w:val="en-US" w:eastAsia="ko-KR"/>
        </w:rPr>
        <w:t>.11 (Data field).</w:t>
      </w:r>
    </w:p>
    <w:p w14:paraId="7308F5D9" w14:textId="4A9A3C8B" w:rsidR="00D973C7" w:rsidRPr="00E04207" w:rsidRDefault="00D973C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Scramble the </w:t>
      </w:r>
      <w:r w:rsidR="008F645C">
        <w:rPr>
          <w:color w:val="FF0000"/>
          <w:sz w:val="20"/>
          <w:u w:val="single"/>
          <w:lang w:val="en-US" w:eastAsia="ko-KR"/>
        </w:rPr>
        <w:t>pre</w:t>
      </w:r>
      <w:r>
        <w:rPr>
          <w:color w:val="FF0000"/>
          <w:sz w:val="20"/>
          <w:u w:val="single"/>
          <w:lang w:val="en-US" w:eastAsia="ko-KR"/>
        </w:rPr>
        <w:t>-FEC padd</w:t>
      </w:r>
      <w:r w:rsidR="008F645C">
        <w:rPr>
          <w:color w:val="FF0000"/>
          <w:sz w:val="20"/>
          <w:u w:val="single"/>
          <w:lang w:val="en-US" w:eastAsia="ko-KR"/>
        </w:rPr>
        <w:t>ed</w:t>
      </w:r>
      <w:r>
        <w:rPr>
          <w:color w:val="FF0000"/>
          <w:sz w:val="20"/>
          <w:u w:val="single"/>
          <w:lang w:val="en-US" w:eastAsia="ko-KR"/>
        </w:rPr>
        <w:t xml:space="preserve"> </w:t>
      </w:r>
      <w:r w:rsidR="008F645C">
        <w:rPr>
          <w:color w:val="FF0000"/>
          <w:sz w:val="20"/>
          <w:u w:val="single"/>
          <w:lang w:val="en-US" w:eastAsia="ko-KR"/>
        </w:rPr>
        <w:t>data</w:t>
      </w:r>
      <w:r>
        <w:rPr>
          <w:color w:val="FF0000"/>
          <w:sz w:val="20"/>
          <w:u w:val="single"/>
          <w:lang w:val="en-US" w:eastAsia="ko-KR"/>
        </w:rPr>
        <w:t>.</w:t>
      </w:r>
    </w:p>
    <w:p w14:paraId="5AAA1291" w14:textId="6FA4FD40" w:rsidR="00E04207" w:rsidRPr="00D72120"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BCC encode as described in 26.3.11.</w:t>
      </w:r>
      <w:r w:rsidR="00220D27">
        <w:rPr>
          <w:color w:val="FF0000"/>
          <w:sz w:val="20"/>
          <w:u w:val="single"/>
          <w:lang w:val="en-US" w:eastAsia="ko-KR"/>
        </w:rPr>
        <w:t>5</w:t>
      </w:r>
      <w:r>
        <w:rPr>
          <w:color w:val="FF0000"/>
          <w:sz w:val="20"/>
          <w:u w:val="single"/>
          <w:lang w:val="en-US" w:eastAsia="ko-KR"/>
        </w:rPr>
        <w:t>.1 (BCC coding and puncturing).</w:t>
      </w:r>
    </w:p>
    <w:p w14:paraId="188C5129" w14:textId="0433B4CB" w:rsidR="00D72120" w:rsidRPr="00E0420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w:t>
      </w:r>
      <w:r w:rsidR="00ED35BF">
        <w:rPr>
          <w:color w:val="FF0000"/>
          <w:sz w:val="20"/>
          <w:u w:val="single"/>
          <w:lang w:val="en-US" w:eastAsia="ko-KR"/>
        </w:rPr>
        <w:t xml:space="preserve"> field</w:t>
      </w:r>
      <w:r>
        <w:rPr>
          <w:color w:val="FF0000"/>
          <w:sz w:val="20"/>
          <w:u w:val="single"/>
          <w:lang w:val="en-US" w:eastAsia="ko-KR"/>
        </w:rPr>
        <w:t xml:space="preserve"> as described in 26.</w:t>
      </w:r>
      <w:r w:rsidR="00220D27">
        <w:rPr>
          <w:color w:val="FF0000"/>
          <w:sz w:val="20"/>
          <w:u w:val="single"/>
          <w:lang w:val="en-US" w:eastAsia="ko-KR"/>
        </w:rPr>
        <w:t>3</w:t>
      </w:r>
      <w:r>
        <w:rPr>
          <w:color w:val="FF0000"/>
          <w:sz w:val="20"/>
          <w:u w:val="single"/>
          <w:lang w:val="en-US" w:eastAsia="ko-KR"/>
        </w:rPr>
        <w:t>.11 (Data field).</w:t>
      </w:r>
    </w:p>
    <w:p w14:paraId="34D72733" w14:textId="27067A2A" w:rsidR="00E04207" w:rsidRPr="00E04207"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BCC encoder into blocks as described in 26.3.11.</w:t>
      </w:r>
      <w:r w:rsidR="00220D27">
        <w:rPr>
          <w:color w:val="FF0000"/>
          <w:sz w:val="20"/>
          <w:u w:val="single"/>
          <w:lang w:val="en-US" w:eastAsia="ko-KR"/>
        </w:rPr>
        <w:t>6</w:t>
      </w:r>
      <w:r>
        <w:rPr>
          <w:color w:val="FF0000"/>
          <w:sz w:val="20"/>
          <w:u w:val="single"/>
          <w:lang w:val="en-US" w:eastAsia="ko-KR"/>
        </w:rPr>
        <w:t xml:space="preserve"> (Stream parser).</w:t>
      </w:r>
    </w:p>
    <w:p w14:paraId="66181D41" w14:textId="561B2950" w:rsidR="00E04207" w:rsidRPr="00384862"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parser</w:t>
      </w:r>
      <w:r w:rsidR="00034E68">
        <w:rPr>
          <w:color w:val="FF0000"/>
          <w:sz w:val="20"/>
          <w:u w:val="single"/>
          <w:lang w:val="en-US" w:eastAsia="ko-KR"/>
        </w:rPr>
        <w:t xml:space="preserve"> (if needed)</w:t>
      </w:r>
      <w:r>
        <w:rPr>
          <w:color w:val="FF0000"/>
          <w:sz w:val="20"/>
          <w:u w:val="single"/>
          <w:lang w:val="en-US" w:eastAsia="ko-KR"/>
        </w:rPr>
        <w:t xml:space="preserve">: </w:t>
      </w:r>
      <w:r w:rsidR="00034E68">
        <w:rPr>
          <w:color w:val="FF0000"/>
          <w:sz w:val="20"/>
          <w:u w:val="single"/>
          <w:lang w:val="en-US" w:eastAsia="ko-KR"/>
        </w:rPr>
        <w:t>This block is bypassed for 20 MHz</w:t>
      </w:r>
      <w:r w:rsidR="00C84C26">
        <w:rPr>
          <w:color w:val="FF0000"/>
          <w:sz w:val="20"/>
          <w:u w:val="single"/>
          <w:lang w:val="en-US" w:eastAsia="ko-KR"/>
        </w:rPr>
        <w:t xml:space="preserve"> </w:t>
      </w:r>
      <w:r w:rsidR="00034E68">
        <w:rPr>
          <w:color w:val="FF0000"/>
          <w:sz w:val="20"/>
          <w:u w:val="single"/>
          <w:lang w:val="en-US" w:eastAsia="ko-KR"/>
        </w:rPr>
        <w:t>transmission</w:t>
      </w:r>
      <w:r w:rsidR="001F3812">
        <w:rPr>
          <w:color w:val="FF0000"/>
          <w:sz w:val="20"/>
          <w:u w:val="single"/>
          <w:lang w:val="en-US" w:eastAsia="ko-KR"/>
        </w:rPr>
        <w:t>s</w:t>
      </w:r>
      <w:r w:rsidR="00034E68">
        <w:rPr>
          <w:color w:val="FF0000"/>
          <w:sz w:val="20"/>
          <w:u w:val="single"/>
          <w:lang w:val="en-US" w:eastAsia="ko-KR"/>
        </w:rPr>
        <w:t>.</w:t>
      </w:r>
      <w:r>
        <w:rPr>
          <w:color w:val="FF0000"/>
          <w:sz w:val="20"/>
          <w:u w:val="single"/>
          <w:lang w:val="en-US" w:eastAsia="ko-KR"/>
        </w:rPr>
        <w:t xml:space="preserve"> </w:t>
      </w:r>
    </w:p>
    <w:p w14:paraId="15E3A56A" w14:textId="35276B41"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interleaver: Inte</w:t>
      </w:r>
      <w:r w:rsidR="00220D27">
        <w:rPr>
          <w:color w:val="FF0000"/>
          <w:sz w:val="20"/>
          <w:u w:val="single"/>
          <w:lang w:val="en-US" w:eastAsia="ko-KR"/>
        </w:rPr>
        <w:t>rleave as described in 26.3.11.8</w:t>
      </w:r>
      <w:r>
        <w:rPr>
          <w:color w:val="FF0000"/>
          <w:sz w:val="20"/>
          <w:u w:val="single"/>
          <w:lang w:val="en-US" w:eastAsia="ko-KR"/>
        </w:rPr>
        <w:t xml:space="preserve"> (BCC interleaver).</w:t>
      </w:r>
    </w:p>
    <w:p w14:paraId="0D7F3D78" w14:textId="76254387"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Constellation mapper: Map to BPSK, QPSK, 16-QAM, 64-QAM, or 256-QAM constellation </w:t>
      </w:r>
      <w:r w:rsidR="00220D27">
        <w:rPr>
          <w:color w:val="FF0000"/>
          <w:sz w:val="20"/>
          <w:u w:val="single"/>
          <w:lang w:val="en-US" w:eastAsia="ko-KR"/>
        </w:rPr>
        <w:t>points as described in 26.3.11.9</w:t>
      </w:r>
      <w:r>
        <w:rPr>
          <w:color w:val="FF0000"/>
          <w:sz w:val="20"/>
          <w:u w:val="single"/>
          <w:lang w:val="en-US" w:eastAsia="ko-KR"/>
        </w:rPr>
        <w:t xml:space="preserve"> (Constellation mapping).</w:t>
      </w:r>
    </w:p>
    <w:p w14:paraId="4EBAA9A5" w14:textId="63A05F02"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This block is bypassed for 20 MHz transmissions.</w:t>
      </w:r>
    </w:p>
    <w:p w14:paraId="6756003B" w14:textId="7D670036"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220D27">
        <w:rPr>
          <w:color w:val="FF0000"/>
          <w:sz w:val="20"/>
          <w:u w:val="single"/>
          <w:lang w:val="en-US" w:eastAsia="ko-KR"/>
        </w:rPr>
        <w:t>10</w:t>
      </w:r>
      <w:r>
        <w:rPr>
          <w:color w:val="FF0000"/>
          <w:sz w:val="20"/>
          <w:u w:val="single"/>
          <w:lang w:val="en-US" w:eastAsia="ko-KR"/>
        </w:rPr>
        <w:t xml:space="preserve"> (Space-time block coding).</w:t>
      </w:r>
    </w:p>
    <w:p w14:paraId="4EBFD641" w14:textId="11362676" w:rsidR="00ED4E4E" w:rsidRPr="00ED4E4E"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220D27">
        <w:rPr>
          <w:color w:val="FF0000"/>
          <w:sz w:val="20"/>
          <w:u w:val="single"/>
          <w:lang w:val="en-US" w:eastAsia="ko-KR"/>
        </w:rPr>
        <w:t>3</w:t>
      </w:r>
      <w:r>
        <w:rPr>
          <w:color w:val="FF0000"/>
          <w:sz w:val="20"/>
          <w:u w:val="single"/>
          <w:lang w:val="en-US" w:eastAsia="ko-KR"/>
        </w:rPr>
        <w:t xml:space="preserve"> (Pilot subcarriers).</w:t>
      </w:r>
    </w:p>
    <w:p w14:paraId="21341233"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7456E2F7" w14:textId="4E2D7E0E"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220D27">
        <w:rPr>
          <w:color w:val="FF0000"/>
          <w:sz w:val="20"/>
          <w:u w:val="single"/>
          <w:lang w:val="en-US" w:eastAsia="ko-KR"/>
        </w:rPr>
        <w:t>4</w:t>
      </w:r>
      <w:r>
        <w:rPr>
          <w:color w:val="FF0000"/>
          <w:sz w:val="20"/>
          <w:u w:val="single"/>
          <w:lang w:val="en-US" w:eastAsia="ko-KR"/>
        </w:rPr>
        <w:t xml:space="preserve"> (OFDM modulation).</w:t>
      </w:r>
    </w:p>
    <w:p w14:paraId="6F085F0F"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C2A5B98"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59CF9054"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1F6C2101" w14:textId="63EE43C1" w:rsidR="00384862" w:rsidRPr="00E1536D"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w:t>
      </w:r>
      <w:r w:rsidR="00384862">
        <w:rPr>
          <w:color w:val="FF0000"/>
          <w:sz w:val="20"/>
          <w:u w:val="single"/>
          <w:lang w:val="en-US" w:eastAsia="ko-KR"/>
        </w:rPr>
        <w:t xml:space="preserve"> </w:t>
      </w:r>
      <w:r>
        <w:rPr>
          <w:color w:val="FF0000"/>
          <w:sz w:val="20"/>
          <w:u w:val="single"/>
          <w:lang w:val="en-US" w:eastAsia="ko-KR"/>
        </w:rPr>
        <w:t>Refer to 26.3.9 (Mathematical description of signals) and 21.3.10 (HE preamble) for details.</w:t>
      </w:r>
    </w:p>
    <w:p w14:paraId="495AA707" w14:textId="77777777" w:rsidR="00E1536D" w:rsidRPr="001F7588" w:rsidRDefault="00E1536D" w:rsidP="00E1536D">
      <w:pPr>
        <w:pStyle w:val="ListParagraph"/>
        <w:keepNext/>
        <w:keepLines/>
        <w:spacing w:before="40" w:after="60"/>
        <w:ind w:leftChars="0" w:left="720"/>
        <w:outlineLvl w:val="5"/>
        <w:rPr>
          <w:rFonts w:ascii="Arial" w:hAnsi="Arial" w:cs="Arial"/>
          <w:b/>
          <w:color w:val="FF0000"/>
          <w:sz w:val="24"/>
          <w:u w:val="single"/>
          <w:lang w:val="en-US" w:eastAsia="ko-KR"/>
        </w:rPr>
      </w:pPr>
    </w:p>
    <w:p w14:paraId="10808011" w14:textId="7BAC323B" w:rsidR="002E7AC7" w:rsidRPr="002E7AC7" w:rsidRDefault="002E7AC7" w:rsidP="002E7AC7">
      <w:pPr>
        <w:keepNext/>
        <w:keepLines/>
        <w:spacing w:before="40" w:after="60"/>
        <w:outlineLvl w:val="5"/>
        <w:rPr>
          <w:rFonts w:ascii="Arial" w:hAnsi="Arial" w:cs="Arial"/>
          <w:b/>
          <w:color w:val="FF0000"/>
          <w:sz w:val="24"/>
          <w:u w:val="single"/>
          <w:lang w:val="en-US" w:eastAsia="ko-KR"/>
        </w:rPr>
      </w:pPr>
      <w:r w:rsidRPr="002E7AC7">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E7AC7">
        <w:rPr>
          <w:rFonts w:ascii="Arial" w:hAnsi="Arial" w:cs="Arial"/>
          <w:b/>
          <w:color w:val="FF0000"/>
          <w:sz w:val="24"/>
          <w:u w:val="single"/>
          <w:lang w:val="en-US" w:eastAsia="ko-KR"/>
        </w:rPr>
        <w:t>.10.</w:t>
      </w:r>
      <w:r>
        <w:rPr>
          <w:rFonts w:ascii="Arial" w:hAnsi="Arial" w:cs="Arial"/>
          <w:b/>
          <w:color w:val="FF0000"/>
          <w:sz w:val="24"/>
          <w:u w:val="single"/>
          <w:lang w:val="en-US" w:eastAsia="ko-KR"/>
        </w:rPr>
        <w:t>2</w:t>
      </w:r>
      <w:r w:rsidRPr="002E7AC7">
        <w:rPr>
          <w:rFonts w:ascii="Arial" w:hAnsi="Arial" w:cs="Arial"/>
          <w:b/>
          <w:color w:val="FF0000"/>
          <w:sz w:val="24"/>
          <w:u w:val="single"/>
          <w:lang w:val="en-US" w:eastAsia="ko-KR"/>
        </w:rPr>
        <w:t xml:space="preserve"> Using </w:t>
      </w:r>
      <w:r>
        <w:rPr>
          <w:rFonts w:ascii="Arial" w:hAnsi="Arial" w:cs="Arial"/>
          <w:b/>
          <w:color w:val="FF0000"/>
          <w:sz w:val="24"/>
          <w:u w:val="single"/>
          <w:lang w:val="en-US" w:eastAsia="ko-KR"/>
        </w:rPr>
        <w:t>LDPC</w:t>
      </w:r>
    </w:p>
    <w:p w14:paraId="13BEC3B8" w14:textId="77641C62" w:rsidR="009668FC" w:rsidRDefault="009668FC" w:rsidP="00E20BEE">
      <w:pPr>
        <w:autoSpaceDE w:val="0"/>
        <w:autoSpaceDN w:val="0"/>
        <w:adjustRightInd w:val="0"/>
        <w:jc w:val="both"/>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LDPC encoding proceeds as follows:</w:t>
      </w:r>
    </w:p>
    <w:p w14:paraId="06AD2E1F" w14:textId="77777777" w:rsidR="00B67C6C" w:rsidRPr="001F7588"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The SERVICE field is described in 26.3.11.3 (SERVICE field) and append the PSDU to the SERVICE field.</w:t>
      </w:r>
    </w:p>
    <w:p w14:paraId="3CCF0453" w14:textId="5D327205" w:rsidR="00B67C6C" w:rsidRPr="007573C3" w:rsidRDefault="00ED35BF"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Pre-FEC</w:t>
      </w:r>
      <w:r w:rsidR="00B67C6C">
        <w:rPr>
          <w:color w:val="FF0000"/>
          <w:sz w:val="20"/>
          <w:u w:val="single"/>
          <w:lang w:val="en-US" w:eastAsia="ko-KR"/>
        </w:rPr>
        <w:t xml:space="preserve"> padding: Append the </w:t>
      </w:r>
      <w:r>
        <w:rPr>
          <w:color w:val="FF0000"/>
          <w:sz w:val="20"/>
          <w:u w:val="single"/>
          <w:lang w:val="en-US" w:eastAsia="ko-KR"/>
        </w:rPr>
        <w:t>pre</w:t>
      </w:r>
      <w:r w:rsidR="00B67C6C">
        <w:rPr>
          <w:color w:val="FF0000"/>
          <w:sz w:val="20"/>
          <w:u w:val="single"/>
          <w:lang w:val="en-US" w:eastAsia="ko-KR"/>
        </w:rPr>
        <w:t>-FEC padding bits as described in 26.</w:t>
      </w:r>
      <w:r w:rsidR="00750212">
        <w:rPr>
          <w:color w:val="FF0000"/>
          <w:sz w:val="20"/>
          <w:u w:val="single"/>
          <w:lang w:val="en-US" w:eastAsia="ko-KR"/>
        </w:rPr>
        <w:t>3</w:t>
      </w:r>
      <w:r w:rsidR="00B67C6C">
        <w:rPr>
          <w:color w:val="FF0000"/>
          <w:sz w:val="20"/>
          <w:u w:val="single"/>
          <w:lang w:val="en-US" w:eastAsia="ko-KR"/>
        </w:rPr>
        <w:t>.11 (Data field). There are no tail bits.</w:t>
      </w:r>
    </w:p>
    <w:p w14:paraId="5D00CF95" w14:textId="45AB15EF" w:rsidR="007573C3" w:rsidRPr="00E04207" w:rsidRDefault="007573C3"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w:t>
      </w:r>
      <w:r w:rsidR="008F645C">
        <w:rPr>
          <w:color w:val="FF0000"/>
          <w:sz w:val="20"/>
          <w:u w:val="single"/>
          <w:lang w:val="en-US" w:eastAsia="ko-KR"/>
        </w:rPr>
        <w:t>Scramble the pre-FEC padded data.</w:t>
      </w:r>
    </w:p>
    <w:p w14:paraId="6CE5AC4E" w14:textId="6ED99B73" w:rsidR="00B67C6C" w:rsidRPr="00ED35BF"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encoder: LDPC encode with APEP_LENGTH in the TXVECTOR as described in 26.3.11.</w:t>
      </w:r>
      <w:r w:rsidR="00750212">
        <w:rPr>
          <w:color w:val="FF0000"/>
          <w:sz w:val="20"/>
          <w:u w:val="single"/>
          <w:lang w:val="en-US" w:eastAsia="ko-KR"/>
        </w:rPr>
        <w:t>5</w:t>
      </w:r>
      <w:r>
        <w:rPr>
          <w:color w:val="FF0000"/>
          <w:sz w:val="20"/>
          <w:u w:val="single"/>
          <w:lang w:val="en-US" w:eastAsia="ko-KR"/>
        </w:rPr>
        <w:t>.2 (LDPC coding and puncturing).</w:t>
      </w:r>
    </w:p>
    <w:p w14:paraId="75199FD5" w14:textId="428806FD" w:rsidR="00ED35BF" w:rsidRPr="00E04207" w:rsidRDefault="00ED35BF" w:rsidP="00ED35BF">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 field as described in 26.</w:t>
      </w:r>
      <w:r w:rsidR="00750212">
        <w:rPr>
          <w:color w:val="FF0000"/>
          <w:sz w:val="20"/>
          <w:u w:val="single"/>
          <w:lang w:val="en-US" w:eastAsia="ko-KR"/>
        </w:rPr>
        <w:t>3</w:t>
      </w:r>
      <w:r>
        <w:rPr>
          <w:color w:val="FF0000"/>
          <w:sz w:val="20"/>
          <w:u w:val="single"/>
          <w:lang w:val="en-US" w:eastAsia="ko-KR"/>
        </w:rPr>
        <w:t>.11 (Data field).</w:t>
      </w:r>
    </w:p>
    <w:p w14:paraId="42102977" w14:textId="29317FA3"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LDPC encoder into blocks as described in 26.3.11.</w:t>
      </w:r>
      <w:r w:rsidR="00750212">
        <w:rPr>
          <w:color w:val="FF0000"/>
          <w:sz w:val="20"/>
          <w:u w:val="single"/>
          <w:lang w:val="en-US" w:eastAsia="ko-KR"/>
        </w:rPr>
        <w:t>6</w:t>
      </w:r>
      <w:r>
        <w:rPr>
          <w:color w:val="FF0000"/>
          <w:sz w:val="20"/>
          <w:u w:val="single"/>
          <w:lang w:val="en-US" w:eastAsia="ko-KR"/>
        </w:rPr>
        <w:t xml:space="preserve"> (Stream parser).</w:t>
      </w:r>
    </w:p>
    <w:p w14:paraId="1C7B15EB" w14:textId="37EA716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Segment parser (if needed): In a 160 MHz or 80+80 MHz transmission with a </w:t>
      </w:r>
      <m:oMath>
        <m:r>
          <w:rPr>
            <w:rFonts w:ascii="Cambria Math" w:hAnsi="Cambria Math"/>
            <w:color w:val="FF0000"/>
            <w:sz w:val="20"/>
            <w:u w:val="single"/>
            <w:lang w:val="en-US" w:eastAsia="ko-KR"/>
          </w:rPr>
          <m:t>2×996</m:t>
        </m:r>
      </m:oMath>
      <w:r>
        <w:rPr>
          <w:color w:val="FF0000"/>
          <w:sz w:val="20"/>
          <w:u w:val="single"/>
          <w:lang w:val="en-US" w:eastAsia="ko-KR"/>
        </w:rPr>
        <w:t xml:space="preserve">-tone RU, divide the output of each stream parser into two frequency subblocks as described in 26.3.11.6 (Segment parser). This block is bypassed for 20 MHz, 40 MHz, </w:t>
      </w:r>
      <w:r w:rsidR="00FC6003">
        <w:rPr>
          <w:color w:val="FF0000"/>
          <w:sz w:val="20"/>
          <w:u w:val="single"/>
          <w:lang w:val="en-US" w:eastAsia="ko-KR"/>
        </w:rPr>
        <w:t xml:space="preserve">and 80 MHz </w:t>
      </w:r>
      <w:r>
        <w:rPr>
          <w:color w:val="FF0000"/>
          <w:sz w:val="20"/>
          <w:u w:val="single"/>
          <w:lang w:val="en-US" w:eastAsia="ko-KR"/>
        </w:rPr>
        <w:t>transmission</w:t>
      </w:r>
      <w:r w:rsidR="00750212">
        <w:rPr>
          <w:color w:val="FF0000"/>
          <w:sz w:val="20"/>
          <w:u w:val="single"/>
          <w:lang w:val="en-US" w:eastAsia="ko-KR"/>
        </w:rPr>
        <w:t>s</w:t>
      </w:r>
      <w:r>
        <w:rPr>
          <w:color w:val="FF0000"/>
          <w:sz w:val="20"/>
          <w:u w:val="single"/>
          <w:lang w:val="en-US" w:eastAsia="ko-KR"/>
        </w:rPr>
        <w:t xml:space="preserve">. </w:t>
      </w:r>
    </w:p>
    <w:p w14:paraId="7E4D9750" w14:textId="157F1FC1"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Constellation mapper: Map to BPSK, QPSK, 16-QAM, 64-QAM, 256-QAM, or 1024-QAM constellation points as described in 26.3.11.</w:t>
      </w:r>
      <w:r w:rsidR="00750212">
        <w:rPr>
          <w:color w:val="FF0000"/>
          <w:sz w:val="20"/>
          <w:u w:val="single"/>
          <w:lang w:val="en-US" w:eastAsia="ko-KR"/>
        </w:rPr>
        <w:t>9</w:t>
      </w:r>
      <w:r>
        <w:rPr>
          <w:color w:val="FF0000"/>
          <w:sz w:val="20"/>
          <w:u w:val="single"/>
          <w:lang w:val="en-US" w:eastAsia="ko-KR"/>
        </w:rPr>
        <w:t xml:space="preserve"> (Constellation mapping).</w:t>
      </w:r>
    </w:p>
    <w:p w14:paraId="42341C13" w14:textId="3A6123A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tone mapper: the LDPC tone mapping shall be performed on all LDPC encoded streams as described in 26.3.11.1</w:t>
      </w:r>
      <w:r w:rsidR="00750212">
        <w:rPr>
          <w:color w:val="FF0000"/>
          <w:sz w:val="20"/>
          <w:u w:val="single"/>
          <w:lang w:val="en-US" w:eastAsia="ko-KR"/>
        </w:rPr>
        <w:t>1</w:t>
      </w:r>
      <w:r>
        <w:rPr>
          <w:color w:val="FF0000"/>
          <w:sz w:val="20"/>
          <w:u w:val="single"/>
          <w:lang w:val="en-US" w:eastAsia="ko-KR"/>
        </w:rPr>
        <w:t xml:space="preserve"> (LDPC tone mapper).</w:t>
      </w:r>
    </w:p>
    <w:p w14:paraId="01B2C4CA" w14:textId="05742B2A"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In 160 MHz transmission, merge the two frequency subblocks into one frequency se</w:t>
      </w:r>
      <w:r w:rsidR="00750212">
        <w:rPr>
          <w:color w:val="FF0000"/>
          <w:sz w:val="20"/>
          <w:u w:val="single"/>
          <w:lang w:val="en-US" w:eastAsia="ko-KR"/>
        </w:rPr>
        <w:t>gment as described in 26.3.11.12</w:t>
      </w:r>
      <w:r>
        <w:rPr>
          <w:color w:val="FF0000"/>
          <w:sz w:val="20"/>
          <w:u w:val="single"/>
          <w:lang w:val="en-US" w:eastAsia="ko-KR"/>
        </w:rPr>
        <w:t xml:space="preserve"> (Segment deparser). This block is bypassed for 20 MHz, 40 MHz, 80 MHz, and 80+80 MHz transmissions.</w:t>
      </w:r>
    </w:p>
    <w:p w14:paraId="453AF208" w14:textId="6AE980D7"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750212">
        <w:rPr>
          <w:color w:val="FF0000"/>
          <w:sz w:val="20"/>
          <w:u w:val="single"/>
          <w:lang w:val="en-US" w:eastAsia="ko-KR"/>
        </w:rPr>
        <w:t>10</w:t>
      </w:r>
      <w:r>
        <w:rPr>
          <w:color w:val="FF0000"/>
          <w:sz w:val="20"/>
          <w:u w:val="single"/>
          <w:lang w:val="en-US" w:eastAsia="ko-KR"/>
        </w:rPr>
        <w:t xml:space="preserve"> (Space-time block coding).</w:t>
      </w:r>
    </w:p>
    <w:p w14:paraId="0163EEE2" w14:textId="02784562"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750212">
        <w:rPr>
          <w:color w:val="FF0000"/>
          <w:sz w:val="20"/>
          <w:u w:val="single"/>
          <w:lang w:val="en-US" w:eastAsia="ko-KR"/>
        </w:rPr>
        <w:t>3</w:t>
      </w:r>
      <w:r>
        <w:rPr>
          <w:color w:val="FF0000"/>
          <w:sz w:val="20"/>
          <w:u w:val="single"/>
          <w:lang w:val="en-US" w:eastAsia="ko-KR"/>
        </w:rPr>
        <w:t xml:space="preserve"> (Pilot subcarriers).</w:t>
      </w:r>
    </w:p>
    <w:p w14:paraId="71CFFCA3"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531BDD52" w14:textId="3AE31724"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750212">
        <w:rPr>
          <w:color w:val="FF0000"/>
          <w:sz w:val="20"/>
          <w:u w:val="single"/>
          <w:lang w:val="en-US" w:eastAsia="ko-KR"/>
        </w:rPr>
        <w:t>4</w:t>
      </w:r>
      <w:r>
        <w:rPr>
          <w:color w:val="FF0000"/>
          <w:sz w:val="20"/>
          <w:u w:val="single"/>
          <w:lang w:val="en-US" w:eastAsia="ko-KR"/>
        </w:rPr>
        <w:t xml:space="preserve"> (OFDM modulation).</w:t>
      </w:r>
    </w:p>
    <w:p w14:paraId="6F066B94"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459EFF8"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6957E9D0"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6CB1BFE7" w14:textId="77777777" w:rsidR="00B67C6C" w:rsidRPr="00165A51"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4A4B3A11" w14:textId="77777777" w:rsidR="009C3DB4" w:rsidRDefault="009C3DB4" w:rsidP="00B262B5">
      <w:pPr>
        <w:keepNext/>
        <w:keepLines/>
        <w:spacing w:before="40" w:after="60"/>
        <w:outlineLvl w:val="5"/>
        <w:rPr>
          <w:color w:val="FF0000"/>
          <w:sz w:val="20"/>
          <w:u w:val="single"/>
          <w:lang w:val="en-US" w:eastAsia="ko-KR"/>
        </w:rPr>
      </w:pPr>
    </w:p>
    <w:p w14:paraId="23C1A6CE" w14:textId="3901BD34" w:rsidR="00165A51" w:rsidRDefault="00165A51" w:rsidP="00165A51">
      <w:pPr>
        <w:keepNext/>
        <w:keepLines/>
        <w:spacing w:before="40" w:after="60"/>
        <w:outlineLvl w:val="5"/>
        <w:rPr>
          <w:rFonts w:ascii="Arial" w:hAnsi="Arial" w:cs="Arial"/>
          <w:b/>
          <w:color w:val="FF0000"/>
          <w:sz w:val="24"/>
          <w:u w:val="single"/>
          <w:lang w:val="en-US" w:eastAsia="ko-KR"/>
        </w:rPr>
      </w:pPr>
      <w:r w:rsidRPr="00B262B5">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B262B5">
        <w:rPr>
          <w:rFonts w:ascii="Arial" w:hAnsi="Arial" w:cs="Arial"/>
          <w:b/>
          <w:color w:val="FF0000"/>
          <w:sz w:val="24"/>
          <w:u w:val="single"/>
          <w:lang w:val="en-US" w:eastAsia="ko-KR"/>
        </w:rPr>
        <w:t>.1</w:t>
      </w:r>
      <w:r w:rsidR="009C3DB4">
        <w:rPr>
          <w:rFonts w:ascii="Arial" w:hAnsi="Arial" w:cs="Arial"/>
          <w:b/>
          <w:color w:val="FF0000"/>
          <w:sz w:val="24"/>
          <w:u w:val="single"/>
          <w:lang w:val="en-US" w:eastAsia="ko-KR"/>
        </w:rPr>
        <w:t>1</w:t>
      </w:r>
      <w:r w:rsidRPr="00B262B5">
        <w:rPr>
          <w:rFonts w:ascii="Arial" w:hAnsi="Arial" w:cs="Arial"/>
          <w:b/>
          <w:color w:val="FF0000"/>
          <w:sz w:val="24"/>
          <w:u w:val="single"/>
          <w:lang w:val="en-US" w:eastAsia="ko-KR"/>
        </w:rPr>
        <w:t xml:space="preserve"> Construction of the Data field in an HE </w:t>
      </w:r>
      <w:r w:rsidR="009C3DB4">
        <w:rPr>
          <w:rFonts w:ascii="Arial" w:hAnsi="Arial" w:cs="Arial"/>
          <w:b/>
          <w:color w:val="FF0000"/>
          <w:sz w:val="24"/>
          <w:u w:val="single"/>
          <w:lang w:val="en-US" w:eastAsia="ko-KR"/>
        </w:rPr>
        <w:t>MU</w:t>
      </w:r>
      <w:r w:rsidRPr="00B262B5">
        <w:rPr>
          <w:rFonts w:ascii="Arial" w:hAnsi="Arial" w:cs="Arial"/>
          <w:b/>
          <w:color w:val="FF0000"/>
          <w:sz w:val="24"/>
          <w:u w:val="single"/>
          <w:lang w:val="en-US" w:eastAsia="ko-KR"/>
        </w:rPr>
        <w:t xml:space="preserve"> PPDU </w:t>
      </w:r>
    </w:p>
    <w:p w14:paraId="3E731EE8" w14:textId="77777777" w:rsidR="00E1536D" w:rsidRDefault="00E1536D" w:rsidP="00165A51">
      <w:pPr>
        <w:keepNext/>
        <w:keepLines/>
        <w:spacing w:before="40" w:after="60"/>
        <w:outlineLvl w:val="5"/>
        <w:rPr>
          <w:rFonts w:ascii="Arial" w:hAnsi="Arial" w:cs="Arial"/>
          <w:b/>
          <w:color w:val="FF0000"/>
          <w:sz w:val="24"/>
          <w:u w:val="single"/>
          <w:lang w:val="en-US" w:eastAsia="ko-KR"/>
        </w:rPr>
      </w:pPr>
    </w:p>
    <w:p w14:paraId="02F1F560" w14:textId="0BFB9DBE" w:rsidR="009C3DB4" w:rsidRDefault="009C3DB4" w:rsidP="00165A51">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.11.1 General</w:t>
      </w:r>
    </w:p>
    <w:p w14:paraId="40DBBA86" w14:textId="40DD0FEC" w:rsidR="009C3DB4" w:rsidRDefault="009C3DB4" w:rsidP="00165A51">
      <w:pPr>
        <w:keepNext/>
        <w:keepLines/>
        <w:spacing w:before="40" w:after="60"/>
        <w:outlineLvl w:val="5"/>
        <w:rPr>
          <w:color w:val="FF0000"/>
          <w:sz w:val="20"/>
          <w:u w:val="single"/>
          <w:lang w:val="en-US" w:eastAsia="ko-KR"/>
        </w:rPr>
      </w:pPr>
      <w:r>
        <w:rPr>
          <w:color w:val="FF0000"/>
          <w:sz w:val="20"/>
          <w:u w:val="single"/>
          <w:lang w:val="en-US" w:eastAsia="ko-KR"/>
        </w:rPr>
        <w:t>In an HE MU transmission, the PPDU encoding process</w:t>
      </w:r>
      <w:r w:rsidR="00B86F12">
        <w:rPr>
          <w:color w:val="FF0000"/>
          <w:sz w:val="20"/>
          <w:u w:val="single"/>
          <w:lang w:val="en-US" w:eastAsia="ko-KR"/>
        </w:rPr>
        <w:t xml:space="preserve"> is performed independently in an RU on a</w:t>
      </w:r>
      <w:r>
        <w:rPr>
          <w:color w:val="FF0000"/>
          <w:sz w:val="20"/>
          <w:u w:val="single"/>
          <w:lang w:val="en-US" w:eastAsia="ko-KR"/>
        </w:rPr>
        <w:t xml:space="preserve"> per user basis up to the input of the Spatial Mapping block, except that CSD is performed with knowledge of the space time streams starting index for that user. All user data </w:t>
      </w:r>
      <w:r w:rsidR="000B6EE6">
        <w:rPr>
          <w:color w:val="FF0000"/>
          <w:sz w:val="20"/>
          <w:u w:val="single"/>
          <w:lang w:val="en-US" w:eastAsia="ko-KR"/>
        </w:rPr>
        <w:t xml:space="preserve">in an RU </w:t>
      </w:r>
      <w:r>
        <w:rPr>
          <w:color w:val="FF0000"/>
          <w:sz w:val="20"/>
          <w:u w:val="single"/>
          <w:lang w:val="en-US" w:eastAsia="ko-KR"/>
        </w:rPr>
        <w:t>is combined and mapped to the transmit chains in the Spatial Mapping block.</w:t>
      </w:r>
    </w:p>
    <w:p w14:paraId="617577D5" w14:textId="77777777" w:rsidR="00E1536D" w:rsidRPr="00B262B5" w:rsidRDefault="00E1536D" w:rsidP="00165A51">
      <w:pPr>
        <w:keepNext/>
        <w:keepLines/>
        <w:spacing w:before="40" w:after="60"/>
        <w:outlineLvl w:val="5"/>
        <w:rPr>
          <w:rFonts w:ascii="Arial" w:hAnsi="Arial" w:cs="Arial"/>
          <w:b/>
          <w:color w:val="FF0000"/>
          <w:sz w:val="24"/>
          <w:u w:val="single"/>
          <w:lang w:val="en-US" w:eastAsia="ko-KR"/>
        </w:rPr>
      </w:pPr>
    </w:p>
    <w:p w14:paraId="4A2FE527" w14:textId="66D4817C"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.11.2 Using BCC</w:t>
      </w:r>
    </w:p>
    <w:p w14:paraId="0D06879A" w14:textId="02DE08C8"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BCC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.10.1 (Using BCC), then applying CSD for an HE MU PPDU as described in 26.3.10.2.2 (Cyclic shift for HE modulated fields).</w:t>
      </w:r>
    </w:p>
    <w:p w14:paraId="72830024" w14:textId="77777777" w:rsidR="00E1536D" w:rsidRDefault="00E1536D" w:rsidP="009C3DB4">
      <w:pPr>
        <w:keepNext/>
        <w:keepLines/>
        <w:spacing w:before="40" w:after="60"/>
        <w:outlineLvl w:val="5"/>
        <w:rPr>
          <w:color w:val="FF0000"/>
          <w:sz w:val="20"/>
          <w:u w:val="single"/>
          <w:lang w:val="en-US" w:eastAsia="ko-KR"/>
        </w:rPr>
      </w:pPr>
    </w:p>
    <w:p w14:paraId="2C2BDFD9" w14:textId="65889519"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.11.3 Using LDPC</w:t>
      </w:r>
    </w:p>
    <w:p w14:paraId="62115A9D" w14:textId="74289014"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LDPC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.10.2 (Using LDPC), then applying CSD for an HE MU PPDU as</w:t>
      </w:r>
      <w:r w:rsidRPr="009C3DB4">
        <w:rPr>
          <w:color w:val="FF0000"/>
          <w:sz w:val="20"/>
          <w:u w:val="single"/>
          <w:lang w:val="en-US" w:eastAsia="ko-KR"/>
        </w:rPr>
        <w:t xml:space="preserve"> </w:t>
      </w:r>
      <w:r>
        <w:rPr>
          <w:color w:val="FF0000"/>
          <w:sz w:val="20"/>
          <w:u w:val="single"/>
          <w:lang w:val="en-US" w:eastAsia="ko-KR"/>
        </w:rPr>
        <w:t>described in 26.3.10.2.2 (Cyclic shift for HE modulated fields).</w:t>
      </w:r>
    </w:p>
    <w:p w14:paraId="26A95626" w14:textId="77777777" w:rsidR="00E1536D" w:rsidRDefault="00E1536D" w:rsidP="009C3DB4">
      <w:pPr>
        <w:keepNext/>
        <w:keepLines/>
        <w:spacing w:before="40" w:after="60"/>
        <w:outlineLvl w:val="5"/>
        <w:rPr>
          <w:color w:val="FF0000"/>
          <w:sz w:val="20"/>
          <w:u w:val="single"/>
          <w:lang w:val="en-US" w:eastAsia="ko-KR"/>
        </w:rPr>
      </w:pPr>
    </w:p>
    <w:p w14:paraId="75021AD9" w14:textId="2110B862" w:rsidR="00465A19" w:rsidRDefault="00465A19" w:rsidP="00465A19">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.11.4 Combining to form an HE MU PPDU</w:t>
      </w:r>
    </w:p>
    <w:p w14:paraId="035C3806" w14:textId="107BAB7C" w:rsidR="00465A19" w:rsidRDefault="00465A19" w:rsidP="00465A19">
      <w:pPr>
        <w:keepNext/>
        <w:keepLines/>
        <w:spacing w:before="40" w:after="60"/>
        <w:outlineLvl w:val="5"/>
        <w:rPr>
          <w:color w:val="FF0000"/>
          <w:sz w:val="20"/>
          <w:u w:val="single"/>
          <w:lang w:val="en-US" w:eastAsia="ko-KR"/>
        </w:rPr>
      </w:pPr>
      <w:r>
        <w:rPr>
          <w:color w:val="FF0000"/>
          <w:sz w:val="20"/>
          <w:u w:val="single"/>
          <w:lang w:val="en-US" w:eastAsia="ko-KR"/>
        </w:rPr>
        <w:t>The per-user data is combined as follows:</w:t>
      </w:r>
    </w:p>
    <w:p w14:paraId="55A99CA9" w14:textId="2FEE44D8" w:rsidR="00465A19" w:rsidRPr="002378F7" w:rsidRDefault="00465A19"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 xml:space="preserve">Spatial Mapping: The </w:t>
      </w:r>
      <m:oMath>
        <m:r>
          <w:rPr>
            <w:rFonts w:ascii="Cambria Math" w:hAnsi="Cambria Math"/>
            <w:color w:val="FF0000"/>
            <w:sz w:val="20"/>
            <w:u w:val="single"/>
            <w:lang w:val="en-US" w:eastAsia="ko-KR"/>
          </w:rPr>
          <m:t>Q</m:t>
        </m:r>
      </m:oMath>
      <w:r>
        <w:rPr>
          <w:color w:val="FF0000"/>
          <w:sz w:val="20"/>
          <w:u w:val="single"/>
          <w:lang w:val="en-US" w:eastAsia="ko-KR"/>
        </w:rPr>
        <w:t xml:space="preserve"> matrix is applied as described in </w:t>
      </w:r>
      <w:r w:rsidR="002378F7">
        <w:rPr>
          <w:color w:val="FF0000"/>
          <w:sz w:val="20"/>
          <w:u w:val="single"/>
          <w:lang w:val="en-US" w:eastAsia="ko-KR"/>
        </w:rPr>
        <w:t>26.3.11.1</w:t>
      </w:r>
      <w:r w:rsidR="00750212">
        <w:rPr>
          <w:color w:val="FF0000"/>
          <w:sz w:val="20"/>
          <w:u w:val="single"/>
          <w:lang w:val="en-US" w:eastAsia="ko-KR"/>
        </w:rPr>
        <w:t>4</w:t>
      </w:r>
      <w:r w:rsidR="002378F7">
        <w:rPr>
          <w:color w:val="FF0000"/>
          <w:sz w:val="20"/>
          <w:u w:val="single"/>
          <w:lang w:val="en-US" w:eastAsia="ko-KR"/>
        </w:rPr>
        <w:t xml:space="preserve"> (OFDM modulation). The combining of all user data</w:t>
      </w:r>
      <w:r w:rsidR="00B86F12">
        <w:rPr>
          <w:color w:val="FF0000"/>
          <w:sz w:val="20"/>
          <w:u w:val="single"/>
          <w:lang w:val="en-US" w:eastAsia="ko-KR"/>
        </w:rPr>
        <w:t xml:space="preserve"> of an RU</w:t>
      </w:r>
      <w:r w:rsidR="002378F7">
        <w:rPr>
          <w:color w:val="FF0000"/>
          <w:sz w:val="20"/>
          <w:u w:val="single"/>
          <w:lang w:val="en-US" w:eastAsia="ko-KR"/>
        </w:rPr>
        <w:t xml:space="preserve"> is done in this block.</w:t>
      </w:r>
    </w:p>
    <w:p w14:paraId="714E6A94" w14:textId="3F438492"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7B246BAB" w14:textId="1C04A043"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Compute the inverse discrete Fourier transform.</w:t>
      </w:r>
    </w:p>
    <w:p w14:paraId="1C419BD9" w14:textId="58DEACAF"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w:t>
      </w:r>
      <w:r w:rsidR="00B86F12">
        <w:rPr>
          <w:color w:val="FF0000"/>
          <w:sz w:val="20"/>
          <w:u w:val="single"/>
          <w:lang w:val="en-US" w:eastAsia="ko-KR"/>
        </w:rPr>
        <w:t>_TYPE</w:t>
      </w:r>
      <w:r>
        <w:rPr>
          <w:color w:val="FF0000"/>
          <w:sz w:val="20"/>
          <w:u w:val="single"/>
          <w:lang w:val="en-US" w:eastAsia="ko-KR"/>
        </w:rPr>
        <w:t xml:space="preserve"> and apply windowing as described in 26.3.9 (Mathematical description of signals).</w:t>
      </w:r>
    </w:p>
    <w:p w14:paraId="3108000C" w14:textId="77777777" w:rsidR="002378F7" w:rsidRPr="00165A51" w:rsidRDefault="002378F7" w:rsidP="002378F7">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37B1AA04" w14:textId="77777777" w:rsidR="00027A44" w:rsidRDefault="00027A44" w:rsidP="00027A44">
      <w:pPr>
        <w:rPr>
          <w:rFonts w:ascii="Arial" w:hAnsi="Arial" w:cs="Arial"/>
          <w:i/>
          <w:sz w:val="24"/>
          <w:szCs w:val="24"/>
          <w:highlight w:val="yellow"/>
          <w:u w:val="single"/>
        </w:rPr>
      </w:pPr>
    </w:p>
    <w:p w14:paraId="6E030859" w14:textId="648955B9" w:rsidR="00027A44" w:rsidRPr="00027A44" w:rsidRDefault="00A4387D" w:rsidP="00027A44">
      <w:pPr>
        <w:rPr>
          <w:rFonts w:ascii="Arial" w:hAnsi="Arial" w:cs="Arial"/>
          <w:i/>
          <w:sz w:val="24"/>
          <w:szCs w:val="24"/>
          <w:highlight w:val="yellow"/>
          <w:u w:val="single"/>
        </w:rPr>
      </w:pPr>
      <w:r>
        <w:rPr>
          <w:rFonts w:ascii="Arial" w:hAnsi="Arial" w:cs="Arial"/>
          <w:i/>
          <w:sz w:val="24"/>
          <w:szCs w:val="24"/>
          <w:highlight w:val="yellow"/>
          <w:u w:val="single"/>
        </w:rPr>
        <w:t>Changes to D0.5</w:t>
      </w:r>
      <w:r w:rsidR="00027A44" w:rsidRPr="00027A44">
        <w:rPr>
          <w:rFonts w:ascii="Arial" w:hAnsi="Arial" w:cs="Arial"/>
          <w:i/>
          <w:sz w:val="24"/>
          <w:szCs w:val="24"/>
          <w:highlight w:val="yellow"/>
          <w:u w:val="single"/>
        </w:rPr>
        <w:t xml:space="preserve"> related to CID </w:t>
      </w:r>
      <w:r w:rsidR="00B10780">
        <w:rPr>
          <w:rFonts w:ascii="Arial" w:hAnsi="Arial" w:cs="Arial"/>
          <w:i/>
          <w:sz w:val="24"/>
          <w:szCs w:val="24"/>
          <w:highlight w:val="yellow"/>
          <w:u w:val="single"/>
        </w:rPr>
        <w:t>2106 and 2572</w:t>
      </w:r>
    </w:p>
    <w:p w14:paraId="1B92D266" w14:textId="77777777" w:rsidR="00027A44" w:rsidRDefault="00027A44" w:rsidP="00027A44">
      <w:pPr>
        <w:autoSpaceDE w:val="0"/>
        <w:autoSpaceDN w:val="0"/>
        <w:adjustRightInd w:val="0"/>
        <w:jc w:val="both"/>
        <w:rPr>
          <w:b/>
          <w:sz w:val="20"/>
          <w:lang w:val="en-US" w:eastAsia="ko-KR"/>
        </w:rPr>
      </w:pPr>
    </w:p>
    <w:p w14:paraId="7AD18A3D" w14:textId="77777777" w:rsidR="00027A44" w:rsidRDefault="0060635D" w:rsidP="00027A44">
      <w:pPr>
        <w:autoSpaceDE w:val="0"/>
        <w:autoSpaceDN w:val="0"/>
        <w:adjustRightInd w:val="0"/>
        <w:jc w:val="both"/>
        <w:rPr>
          <w:b/>
          <w:sz w:val="20"/>
          <w:lang w:val="en-US" w:eastAsia="ko-KR"/>
        </w:rPr>
      </w:pPr>
      <w:r w:rsidRPr="0060635D">
        <w:rPr>
          <w:b/>
          <w:sz w:val="20"/>
          <w:lang w:val="en-US" w:eastAsia="ko-KR"/>
        </w:rPr>
        <w:t>26.3.13 Non-HT duplicate transmission</w:t>
      </w:r>
    </w:p>
    <w:p w14:paraId="54C819CE" w14:textId="77777777" w:rsidR="00027A44" w:rsidRDefault="00027A44" w:rsidP="00027A44">
      <w:pPr>
        <w:autoSpaceDE w:val="0"/>
        <w:autoSpaceDN w:val="0"/>
        <w:adjustRightInd w:val="0"/>
        <w:jc w:val="both"/>
        <w:rPr>
          <w:rFonts w:eastAsia="Times New Roman"/>
          <w:b/>
          <w:color w:val="000000"/>
          <w:sz w:val="20"/>
          <w:highlight w:val="yellow"/>
          <w:lang w:val="en-US"/>
        </w:rPr>
      </w:pPr>
    </w:p>
    <w:p w14:paraId="79096C96" w14:textId="35F4A7E3" w:rsidR="00027A44" w:rsidRPr="00027A44" w:rsidRDefault="00027A44" w:rsidP="00027A44">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sidR="00E34E96">
        <w:rPr>
          <w:rFonts w:eastAsia="Times New Roman"/>
          <w:b/>
          <w:i/>
          <w:color w:val="000000"/>
          <w:sz w:val="20"/>
          <w:lang w:val="en-US"/>
        </w:rPr>
        <w:t>Edit</w:t>
      </w:r>
      <w:r>
        <w:rPr>
          <w:rFonts w:eastAsia="Times New Roman"/>
          <w:b/>
          <w:i/>
          <w:color w:val="000000"/>
          <w:sz w:val="20"/>
          <w:lang w:val="en-US"/>
        </w:rPr>
        <w:t xml:space="preserve"> the </w:t>
      </w:r>
      <w:r w:rsidR="00E34E96">
        <w:rPr>
          <w:rFonts w:eastAsia="Times New Roman"/>
          <w:b/>
          <w:i/>
          <w:color w:val="000000"/>
          <w:sz w:val="20"/>
          <w:lang w:val="en-US"/>
        </w:rPr>
        <w:t>text below on Pg 222 ln 44-45.</w:t>
      </w:r>
    </w:p>
    <w:p w14:paraId="63A2D670" w14:textId="77777777" w:rsidR="00027A44" w:rsidRDefault="00027A44" w:rsidP="00E20BEE">
      <w:pPr>
        <w:autoSpaceDE w:val="0"/>
        <w:autoSpaceDN w:val="0"/>
        <w:adjustRightInd w:val="0"/>
        <w:jc w:val="both"/>
        <w:rPr>
          <w:sz w:val="20"/>
          <w:lang w:val="en-US" w:eastAsia="ko-KR"/>
        </w:rPr>
      </w:pPr>
    </w:p>
    <w:p w14:paraId="080230D3" w14:textId="603F1BD7" w:rsidR="009668FC" w:rsidRDefault="0060635D" w:rsidP="00E20BEE">
      <w:pPr>
        <w:autoSpaceDE w:val="0"/>
        <w:autoSpaceDN w:val="0"/>
        <w:adjustRightInd w:val="0"/>
        <w:jc w:val="both"/>
        <w:rPr>
          <w:color w:val="FF0000"/>
          <w:sz w:val="20"/>
          <w:u w:val="single"/>
          <w:lang w:val="en-US" w:eastAsia="ko-KR"/>
        </w:rPr>
      </w:pPr>
      <w:r w:rsidRPr="0060635D">
        <w:rPr>
          <w:sz w:val="20"/>
          <w:lang w:val="en-US" w:eastAsia="ko-KR"/>
        </w:rPr>
        <w:t>Non-HT duplicate transmission is used to transmit to non-HT OFDM STAs, HT STAs, VHT STAs,</w:t>
      </w:r>
      <w:r w:rsidRPr="0060635D">
        <w:rPr>
          <w:sz w:val="20"/>
          <w:u w:val="single"/>
          <w:lang w:val="en-US" w:eastAsia="ko-KR"/>
        </w:rPr>
        <w:t xml:space="preserve"> </w:t>
      </w:r>
      <w:r>
        <w:rPr>
          <w:color w:val="FF0000"/>
          <w:sz w:val="20"/>
          <w:u w:val="single"/>
          <w:lang w:val="en-US" w:eastAsia="ko-KR"/>
        </w:rPr>
        <w:t xml:space="preserve">and </w:t>
      </w:r>
      <w:r w:rsidRPr="0060635D">
        <w:rPr>
          <w:sz w:val="20"/>
          <w:lang w:val="en-US" w:eastAsia="ko-KR"/>
        </w:rPr>
        <w:t>HE STAs that may be present in a part of a 40 MHz, 80 MHz, or 160 MHz channel</w:t>
      </w:r>
      <w:r>
        <w:rPr>
          <w:color w:val="FF0000"/>
          <w:sz w:val="20"/>
          <w:u w:val="single"/>
          <w:lang w:val="en-US" w:eastAsia="ko-KR"/>
        </w:rPr>
        <w:t xml:space="preserve"> </w:t>
      </w:r>
      <w:r w:rsidRPr="0060635D">
        <w:rPr>
          <w:sz w:val="20"/>
          <w:lang w:val="en-US" w:eastAsia="ko-KR"/>
        </w:rPr>
        <w:t>(see</w:t>
      </w:r>
      <w:r w:rsidRPr="0060635D">
        <w:rPr>
          <w:sz w:val="20"/>
          <w:u w:val="single"/>
          <w:lang w:val="en-US" w:eastAsia="ko-KR"/>
        </w:rPr>
        <w:t xml:space="preserve"> </w:t>
      </w:r>
      <w:r w:rsidRPr="0060635D">
        <w:rPr>
          <w:strike/>
          <w:sz w:val="20"/>
          <w:lang w:val="en-US" w:eastAsia="ko-KR"/>
        </w:rPr>
        <w:t>Error! Reference source not found.</w:t>
      </w:r>
      <w:r w:rsidRPr="0060635D">
        <w:rPr>
          <w:sz w:val="20"/>
          <w:u w:val="single"/>
          <w:lang w:val="en-US" w:eastAsia="ko-KR"/>
        </w:rPr>
        <w:t xml:space="preserve"> </w:t>
      </w:r>
      <w:r>
        <w:rPr>
          <w:color w:val="FF0000"/>
          <w:sz w:val="20"/>
          <w:u w:val="single"/>
          <w:lang w:val="en-US" w:eastAsia="ko-KR"/>
        </w:rPr>
        <w:t>Table 21-2 (Interpretation of FORMAT, NON_HT Modulation and CH_BANDWIDTH parameters)</w:t>
      </w:r>
      <w:r w:rsidRPr="0060635D">
        <w:rPr>
          <w:sz w:val="20"/>
          <w:lang w:val="en-US" w:eastAsia="ko-KR"/>
        </w:rPr>
        <w:t>)</w:t>
      </w:r>
      <w:r>
        <w:rPr>
          <w:color w:val="FF0000"/>
          <w:sz w:val="20"/>
          <w:u w:val="single"/>
          <w:lang w:val="en-US" w:eastAsia="ko-KR"/>
        </w:rPr>
        <w:t>.</w:t>
      </w:r>
    </w:p>
    <w:p w14:paraId="05D96CFC" w14:textId="77777777" w:rsidR="00E34E96" w:rsidRDefault="00E34E96" w:rsidP="00E20BEE">
      <w:pPr>
        <w:autoSpaceDE w:val="0"/>
        <w:autoSpaceDN w:val="0"/>
        <w:adjustRightInd w:val="0"/>
        <w:jc w:val="both"/>
        <w:rPr>
          <w:color w:val="FF0000"/>
          <w:sz w:val="20"/>
          <w:u w:val="single"/>
          <w:lang w:val="en-US" w:eastAsia="ko-KR"/>
        </w:rPr>
      </w:pPr>
    </w:p>
    <w:p w14:paraId="17BDEA25" w14:textId="17D492AC" w:rsidR="00E34E96" w:rsidRPr="00027A44" w:rsidRDefault="00E34E96" w:rsidP="00E34E96">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54-55.</w:t>
      </w:r>
    </w:p>
    <w:p w14:paraId="0136B7E6" w14:textId="4453CBC4" w:rsidR="00E34E96" w:rsidRDefault="00E34E96" w:rsidP="00E20BEE">
      <w:pPr>
        <w:autoSpaceDE w:val="0"/>
        <w:autoSpaceDN w:val="0"/>
        <w:adjustRightInd w:val="0"/>
        <w:jc w:val="both"/>
        <w:rPr>
          <w:color w:val="FF0000"/>
          <w:sz w:val="20"/>
          <w:u w:val="single"/>
          <w:lang w:val="en-US" w:eastAsia="ko-KR"/>
        </w:rPr>
      </w:pPr>
      <w:r w:rsidRPr="00E34E96">
        <w:rPr>
          <w:sz w:val="20"/>
          <w:lang w:val="en-US" w:eastAsia="ko-KR"/>
        </w:rPr>
        <w:t>For 80 MHz and 160 MHz non-HT duplicate transmissions, the Data field shall be as defined by</w:t>
      </w:r>
      <w:r w:rsidRPr="00E34E96">
        <w:rPr>
          <w:sz w:val="20"/>
          <w:u w:val="single"/>
          <w:lang w:val="en-US" w:eastAsia="ko-KR"/>
        </w:rPr>
        <w:t xml:space="preserve"> </w:t>
      </w:r>
      <w:r w:rsidRPr="00E34E96">
        <w:rPr>
          <w:strike/>
          <w:sz w:val="20"/>
          <w:lang w:val="en-US" w:eastAsia="ko-KR"/>
        </w:rPr>
        <w:t>Error! Reference source not found.</w:t>
      </w:r>
      <w:r>
        <w:rPr>
          <w:color w:val="FF0000"/>
          <w:sz w:val="20"/>
          <w:u w:val="single"/>
          <w:lang w:val="en-US" w:eastAsia="ko-KR"/>
        </w:rPr>
        <w:t xml:space="preserve"> Equation (21-101).</w:t>
      </w:r>
    </w:p>
    <w:p w14:paraId="510B938B" w14:textId="77777777" w:rsidR="00E34E96" w:rsidRDefault="00E34E96" w:rsidP="00E20BEE">
      <w:pPr>
        <w:autoSpaceDE w:val="0"/>
        <w:autoSpaceDN w:val="0"/>
        <w:adjustRightInd w:val="0"/>
        <w:jc w:val="both"/>
        <w:rPr>
          <w:color w:val="FF0000"/>
          <w:sz w:val="20"/>
          <w:u w:val="single"/>
          <w:lang w:val="en-US" w:eastAsia="ko-KR"/>
        </w:rPr>
      </w:pPr>
    </w:p>
    <w:p w14:paraId="540BD048" w14:textId="6B576A97" w:rsidR="00E34E96" w:rsidRDefault="00E34E96" w:rsidP="00E34E96">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59-60.</w:t>
      </w:r>
    </w:p>
    <w:p w14:paraId="13A10816" w14:textId="000943CB" w:rsidR="00E34E96" w:rsidRDefault="00E34E96" w:rsidP="00E34E96">
      <w:pPr>
        <w:autoSpaceDE w:val="0"/>
        <w:autoSpaceDN w:val="0"/>
        <w:adjustRightInd w:val="0"/>
        <w:jc w:val="both"/>
        <w:rPr>
          <w:rFonts w:eastAsia="Times New Roman"/>
          <w:color w:val="FF0000"/>
          <w:sz w:val="20"/>
          <w:u w:val="single"/>
          <w:lang w:val="en-US"/>
        </w:rPr>
      </w:pPr>
      <w:r w:rsidRPr="00E34E96">
        <w:rPr>
          <w:rFonts w:eastAsia="Times New Roman"/>
          <w:color w:val="000000"/>
          <w:sz w:val="20"/>
          <w:lang w:val="en-US"/>
        </w:rPr>
        <w:t xml:space="preserve">In a noncontiguous 80+80 MHz non-HT duplicate transmission, data transmission in each frequency segment shall be as defined for an 80 MHz non-duplicate transmission in </w:t>
      </w:r>
      <w:r w:rsidRPr="00E34E96">
        <w:rPr>
          <w:rFonts w:eastAsia="Times New Roman"/>
          <w:strike/>
          <w:color w:val="000000"/>
          <w:sz w:val="20"/>
          <w:lang w:val="en-US"/>
        </w:rPr>
        <w:t>Error! Reference source not found..</w:t>
      </w:r>
      <w:r w:rsidRPr="00E34E96">
        <w:rPr>
          <w:rFonts w:eastAsia="Times New Roman"/>
          <w:color w:val="000000"/>
          <w:sz w:val="20"/>
          <w:lang w:val="en-US"/>
        </w:rPr>
        <w:t xml:space="preserve"> </w:t>
      </w:r>
      <w:r w:rsidRPr="00E34E96">
        <w:rPr>
          <w:rFonts w:eastAsia="Times New Roman"/>
          <w:color w:val="FF0000"/>
          <w:sz w:val="20"/>
          <w:u w:val="single"/>
          <w:lang w:val="en-US"/>
        </w:rPr>
        <w:t>Equation (21-101).</w:t>
      </w:r>
    </w:p>
    <w:p w14:paraId="44C55688" w14:textId="77777777" w:rsidR="006E6031" w:rsidRDefault="006E6031" w:rsidP="006E6031">
      <w:pPr>
        <w:rPr>
          <w:rFonts w:ascii="Arial" w:hAnsi="Arial" w:cs="Arial"/>
          <w:i/>
          <w:sz w:val="24"/>
          <w:szCs w:val="24"/>
          <w:highlight w:val="yellow"/>
          <w:u w:val="single"/>
        </w:rPr>
      </w:pPr>
    </w:p>
    <w:p w14:paraId="619570C7" w14:textId="77777777" w:rsidR="006E6031" w:rsidRDefault="006E6031" w:rsidP="006E6031">
      <w:pPr>
        <w:rPr>
          <w:rFonts w:ascii="Arial" w:hAnsi="Arial" w:cs="Arial"/>
          <w:i/>
          <w:sz w:val="24"/>
          <w:szCs w:val="24"/>
          <w:highlight w:val="yellow"/>
          <w:u w:val="single"/>
        </w:rPr>
      </w:pPr>
    </w:p>
    <w:p w14:paraId="1F1D5EAA" w14:textId="3EF04DFC" w:rsidR="006E6031" w:rsidRPr="00027A44" w:rsidRDefault="00A4387D" w:rsidP="006E6031">
      <w:pPr>
        <w:rPr>
          <w:rFonts w:ascii="Arial" w:hAnsi="Arial" w:cs="Arial"/>
          <w:i/>
          <w:sz w:val="24"/>
          <w:szCs w:val="24"/>
          <w:highlight w:val="yellow"/>
          <w:u w:val="single"/>
        </w:rPr>
      </w:pPr>
      <w:r>
        <w:rPr>
          <w:rFonts w:ascii="Arial" w:hAnsi="Arial" w:cs="Arial"/>
          <w:i/>
          <w:sz w:val="24"/>
          <w:szCs w:val="24"/>
          <w:highlight w:val="yellow"/>
          <w:u w:val="single"/>
        </w:rPr>
        <w:t>Changes to D0.5</w:t>
      </w:r>
      <w:r w:rsidR="006E6031" w:rsidRPr="00027A44">
        <w:rPr>
          <w:rFonts w:ascii="Arial" w:hAnsi="Arial" w:cs="Arial"/>
          <w:i/>
          <w:sz w:val="24"/>
          <w:szCs w:val="24"/>
          <w:highlight w:val="yellow"/>
          <w:u w:val="single"/>
        </w:rPr>
        <w:t xml:space="preserve"> related to CID </w:t>
      </w:r>
      <w:r w:rsidR="006E6031">
        <w:rPr>
          <w:rFonts w:ascii="Arial" w:hAnsi="Arial" w:cs="Arial"/>
          <w:i/>
          <w:sz w:val="24"/>
          <w:szCs w:val="24"/>
          <w:highlight w:val="yellow"/>
          <w:u w:val="single"/>
        </w:rPr>
        <w:t>2796</w:t>
      </w:r>
    </w:p>
    <w:p w14:paraId="7D1B65CD" w14:textId="77777777" w:rsidR="006E6031" w:rsidRPr="00E34E96" w:rsidRDefault="006E6031" w:rsidP="00E34E96">
      <w:pPr>
        <w:autoSpaceDE w:val="0"/>
        <w:autoSpaceDN w:val="0"/>
        <w:adjustRightInd w:val="0"/>
        <w:jc w:val="both"/>
        <w:rPr>
          <w:color w:val="FF0000"/>
          <w:sz w:val="20"/>
          <w:u w:val="single"/>
          <w:lang w:val="en-US" w:eastAsia="ko-KR"/>
        </w:rPr>
      </w:pPr>
    </w:p>
    <w:p w14:paraId="44282B24" w14:textId="77777777" w:rsidR="00E34E96" w:rsidRDefault="00E34E96" w:rsidP="00E20BEE">
      <w:pPr>
        <w:autoSpaceDE w:val="0"/>
        <w:autoSpaceDN w:val="0"/>
        <w:adjustRightInd w:val="0"/>
        <w:jc w:val="both"/>
        <w:rPr>
          <w:color w:val="FF0000"/>
          <w:sz w:val="20"/>
          <w:u w:val="single"/>
          <w:lang w:val="en-US" w:eastAsia="ko-KR"/>
        </w:rPr>
      </w:pPr>
    </w:p>
    <w:p w14:paraId="088C571C" w14:textId="2DC05C30" w:rsidR="006E6031" w:rsidRDefault="006E6031" w:rsidP="006E6031">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Replace the Equation 26-59 on Pg 195 ln 42 - 46 as follows.</w:t>
      </w:r>
    </w:p>
    <w:p w14:paraId="17E52C6F" w14:textId="77777777" w:rsidR="006E6031" w:rsidRDefault="006E6031" w:rsidP="006E6031">
      <w:pPr>
        <w:autoSpaceDE w:val="0"/>
        <w:autoSpaceDN w:val="0"/>
        <w:adjustRightInd w:val="0"/>
        <w:jc w:val="both"/>
        <w:rPr>
          <w:color w:val="FF0000"/>
          <w:sz w:val="20"/>
          <w:u w:val="single"/>
          <w:lang w:val="en-US" w:eastAsia="ko-KR"/>
        </w:rPr>
      </w:pPr>
    </w:p>
    <w:p w14:paraId="4DE6698D" w14:textId="7E389F8A" w:rsidR="006E6031" w:rsidRPr="006E6031" w:rsidRDefault="00BA3991" w:rsidP="006E6031">
      <w:pPr>
        <w:autoSpaceDE w:val="0"/>
        <w:autoSpaceDN w:val="0"/>
        <w:adjustRightInd w:val="0"/>
        <w:jc w:val="both"/>
        <w:rPr>
          <w:sz w:val="20"/>
          <w:u w:val="single"/>
          <w:lang w:val="en-US" w:eastAsia="ko-KR"/>
        </w:rPr>
      </w:pPr>
      <m:oMathPara>
        <m:oMathParaPr>
          <m:jc m:val="left"/>
        </m:oMathParaPr>
        <m:oMath>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HE-LTF</m:t>
              </m:r>
            </m:sub>
          </m:sSub>
          <m:r>
            <w:rPr>
              <w:rFonts w:ascii="Cambria Math" w:hAnsi="Cambria Math"/>
              <w:sz w:val="20"/>
              <w:u w:val="single"/>
              <w:lang w:val="en-US" w:eastAsia="ko-KR"/>
            </w:rPr>
            <m:t>=</m:t>
          </m:r>
          <m:d>
            <m:dPr>
              <m:begChr m:val="{"/>
              <m:endChr m:val=""/>
              <m:ctrlPr>
                <w:rPr>
                  <w:rFonts w:ascii="Cambria Math" w:hAnsi="Cambria Math"/>
                  <w:i/>
                  <w:sz w:val="20"/>
                  <w:u w:val="single"/>
                  <w:lang w:val="en-US" w:eastAsia="ko-KR"/>
                </w:rPr>
              </m:ctrlPr>
            </m:dPr>
            <m:e>
              <m:eqArr>
                <m:eqArrPr>
                  <m:ctrlPr>
                    <w:rPr>
                      <w:rFonts w:ascii="Cambria Math" w:hAnsi="Cambria Math"/>
                      <w:i/>
                      <w:sz w:val="20"/>
                      <w:u w:val="single"/>
                      <w:lang w:val="en-US" w:eastAsia="ko-KR"/>
                    </w:rPr>
                  </m:ctrlPr>
                </m:eqArrPr>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4×4</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≤4</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6×6</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=6</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8×8</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 8</m:t>
                  </m:r>
                </m:e>
              </m:eqArr>
            </m:e>
          </m:d>
        </m:oMath>
      </m:oMathPara>
    </w:p>
    <w:p w14:paraId="1345F7B0" w14:textId="77777777" w:rsidR="006E6031" w:rsidRDefault="006E6031" w:rsidP="00E20BEE">
      <w:pPr>
        <w:autoSpaceDE w:val="0"/>
        <w:autoSpaceDN w:val="0"/>
        <w:adjustRightInd w:val="0"/>
        <w:jc w:val="both"/>
        <w:rPr>
          <w:color w:val="FF0000"/>
          <w:sz w:val="20"/>
          <w:u w:val="single"/>
          <w:lang w:val="en-US" w:eastAsia="ko-KR"/>
        </w:rPr>
      </w:pPr>
    </w:p>
    <w:p w14:paraId="292C53ED" w14:textId="46B34328" w:rsidR="006E6031" w:rsidRPr="006E6031" w:rsidRDefault="00BA3991" w:rsidP="00E20BEE">
      <w:pPr>
        <w:autoSpaceDE w:val="0"/>
        <w:autoSpaceDN w:val="0"/>
        <w:adjustRightInd w:val="0"/>
        <w:jc w:val="both"/>
        <w:rPr>
          <w:color w:val="FF0000"/>
          <w:sz w:val="20"/>
          <w:u w:val="single"/>
          <w:lang w:val="en-US" w:eastAsia="ko-KR"/>
        </w:rPr>
      </w:pPr>
      <m:oMathPara>
        <m:oMathParaPr>
          <m:jc m:val="left"/>
        </m:oMathParaP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HE-LTF</m:t>
              </m:r>
            </m:sub>
          </m:sSub>
          <m:r>
            <w:rPr>
              <w:rFonts w:ascii="Cambria Math" w:hAnsi="Cambria Math"/>
              <w:color w:val="FF0000"/>
              <w:sz w:val="20"/>
              <w:lang w:val="en-US" w:eastAsia="ko-KR"/>
            </w:rPr>
            <m:t>=</m:t>
          </m:r>
          <m:d>
            <m:dPr>
              <m:begChr m:val="{"/>
              <m:endChr m:val=""/>
              <m:ctrlPr>
                <w:rPr>
                  <w:rFonts w:ascii="Cambria Math" w:hAnsi="Cambria Math"/>
                  <w:i/>
                  <w:color w:val="FF0000"/>
                  <w:sz w:val="20"/>
                  <w:lang w:val="en-US" w:eastAsia="ko-KR"/>
                </w:rPr>
              </m:ctrlPr>
            </m:dPr>
            <m:e>
              <m:eqArr>
                <m:eqArrPr>
                  <m:ctrlPr>
                    <w:rPr>
                      <w:rFonts w:ascii="Cambria Math" w:hAnsi="Cambria Math"/>
                      <w:i/>
                      <w:color w:val="FF0000"/>
                      <w:sz w:val="20"/>
                      <w:lang w:val="en-US" w:eastAsia="ko-KR"/>
                    </w:rPr>
                  </m:ctrlPr>
                </m:eqArrPr>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4×4</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≤4</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6×6</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=5, 6</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8×8</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=7, 8</m:t>
                  </m:r>
                </m:e>
              </m:eqArr>
            </m:e>
          </m:d>
        </m:oMath>
      </m:oMathPara>
    </w:p>
    <w:p w14:paraId="5717B64A" w14:textId="77777777" w:rsidR="009668FC" w:rsidRDefault="009668FC" w:rsidP="00E20BEE">
      <w:pPr>
        <w:autoSpaceDE w:val="0"/>
        <w:autoSpaceDN w:val="0"/>
        <w:adjustRightInd w:val="0"/>
        <w:jc w:val="both"/>
        <w:rPr>
          <w:color w:val="FF0000"/>
          <w:sz w:val="20"/>
          <w:u w:val="single"/>
          <w:lang w:val="en-US" w:eastAsia="ko-KR"/>
        </w:rPr>
      </w:pPr>
    </w:p>
    <w:p w14:paraId="18BBEE52" w14:textId="77777777" w:rsidR="00D351AC" w:rsidRDefault="00D351AC" w:rsidP="00E20BEE">
      <w:pPr>
        <w:autoSpaceDE w:val="0"/>
        <w:autoSpaceDN w:val="0"/>
        <w:adjustRightInd w:val="0"/>
        <w:jc w:val="both"/>
        <w:rPr>
          <w:color w:val="FF0000"/>
          <w:sz w:val="20"/>
          <w:u w:val="single"/>
          <w:lang w:val="en-US" w:eastAsia="ko-KR"/>
        </w:rPr>
      </w:pPr>
    </w:p>
    <w:p w14:paraId="7CB28C70" w14:textId="77777777" w:rsidR="00D351AC" w:rsidRDefault="00D351AC" w:rsidP="00E20BEE">
      <w:pPr>
        <w:autoSpaceDE w:val="0"/>
        <w:autoSpaceDN w:val="0"/>
        <w:adjustRightInd w:val="0"/>
        <w:jc w:val="both"/>
        <w:rPr>
          <w:color w:val="FF0000"/>
          <w:sz w:val="20"/>
          <w:u w:val="single"/>
          <w:lang w:val="en-US" w:eastAsia="ko-KR"/>
        </w:rPr>
      </w:pPr>
    </w:p>
    <w:p w14:paraId="6F7CB88F" w14:textId="43B91218"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20359FB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50212">
        <w:rPr>
          <w:b/>
          <w:color w:val="000000"/>
          <w:sz w:val="28"/>
          <w:lang w:val="en-US" w:eastAsia="ko-KR"/>
        </w:rPr>
        <w:t>5</w:t>
      </w:r>
      <w:r w:rsidRPr="001A2687">
        <w:rPr>
          <w:b/>
          <w:color w:val="000000"/>
          <w:sz w:val="28"/>
          <w:lang w:val="en-US" w:eastAsia="ko-KR"/>
        </w:rPr>
        <w:t xml:space="preserve">, </w:t>
      </w:r>
      <w:r w:rsidR="00750212">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61A9" w14:textId="77777777" w:rsidR="00BA3991" w:rsidRDefault="00BA3991">
      <w:r>
        <w:separator/>
      </w:r>
    </w:p>
  </w:endnote>
  <w:endnote w:type="continuationSeparator" w:id="0">
    <w:p w14:paraId="0A30FFA0" w14:textId="77777777" w:rsidR="00BA3991" w:rsidRDefault="00BA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531FDE">
    <w:pPr>
      <w:pStyle w:val="Footer"/>
      <w:tabs>
        <w:tab w:val="clear" w:pos="6480"/>
        <w:tab w:val="center" w:pos="4680"/>
        <w:tab w:val="right" w:pos="9360"/>
      </w:tabs>
    </w:pPr>
    <w:fldSimple w:instr=" SUBJECT  \* MERGEFORMAT ">
      <w:r w:rsidR="002C6732">
        <w:t>Submission</w:t>
      </w:r>
    </w:fldSimple>
    <w:r w:rsidR="001552B3">
      <w:tab/>
      <w:t xml:space="preserve">page </w:t>
    </w:r>
    <w:r w:rsidR="001552B3">
      <w:fldChar w:fldCharType="begin"/>
    </w:r>
    <w:r w:rsidR="001552B3">
      <w:instrText xml:space="preserve">page </w:instrText>
    </w:r>
    <w:r w:rsidR="001552B3">
      <w:fldChar w:fldCharType="separate"/>
    </w:r>
    <w:r w:rsidR="00AC7BB3">
      <w:rPr>
        <w:noProof/>
      </w:rPr>
      <w:t>9</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60ECF" w14:textId="77777777" w:rsidR="00BA3991" w:rsidRDefault="00BA3991">
      <w:r>
        <w:separator/>
      </w:r>
    </w:p>
  </w:footnote>
  <w:footnote w:type="continuationSeparator" w:id="0">
    <w:p w14:paraId="1904C755" w14:textId="77777777" w:rsidR="00BA3991" w:rsidRDefault="00BA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5C117B2" w:rsidR="001552B3" w:rsidRDefault="002C6732">
    <w:pPr>
      <w:pStyle w:val="Header"/>
      <w:tabs>
        <w:tab w:val="clear" w:pos="6480"/>
        <w:tab w:val="center" w:pos="4680"/>
        <w:tab w:val="right" w:pos="9360"/>
      </w:tabs>
    </w:pPr>
    <w:r>
      <w:rPr>
        <w:lang w:eastAsia="ko-KR"/>
      </w:rPr>
      <w:t>October</w:t>
    </w:r>
    <w:r w:rsidR="001552B3">
      <w:rPr>
        <w:lang w:eastAsia="ko-KR"/>
      </w:rPr>
      <w:t xml:space="preserve"> 2016</w:t>
    </w:r>
    <w:r w:rsidR="001552B3">
      <w:tab/>
    </w:r>
    <w:r w:rsidR="001552B3">
      <w:tab/>
    </w:r>
    <w:fldSimple w:instr=" TITLE  \* MERGEFORMAT ">
      <w:r>
        <w:t xml:space="preserve">doc.: </w:t>
      </w:r>
    </w:fldSimple>
    <w:fldSimple w:instr=" TITLE  \* MERGEFORMAT ">
      <w:r>
        <w:t>IEEE 802.11-16/</w:t>
      </w:r>
      <w:r w:rsidR="0098031E">
        <w:t>1340</w:t>
      </w:r>
      <w:r>
        <w:t>r</w:t>
      </w:r>
    </w:fldSimple>
    <w:r w:rsidR="00AC7BB3">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7C6C"/>
    <w:multiLevelType w:val="hybridMultilevel"/>
    <w:tmpl w:val="CF4A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2B35"/>
    <w:multiLevelType w:val="hybridMultilevel"/>
    <w:tmpl w:val="EEFA9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C4FE2"/>
    <w:multiLevelType w:val="hybridMultilevel"/>
    <w:tmpl w:val="1C36B326"/>
    <w:lvl w:ilvl="0" w:tplc="3FCE14D0">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977D1"/>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03F"/>
    <w:multiLevelType w:val="hybridMultilevel"/>
    <w:tmpl w:val="A0347EF4"/>
    <w:lvl w:ilvl="0" w:tplc="F7D2E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A8F7CDE"/>
    <w:multiLevelType w:val="hybridMultilevel"/>
    <w:tmpl w:val="2D7A1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46175"/>
    <w:multiLevelType w:val="hybridMultilevel"/>
    <w:tmpl w:val="83F00BA0"/>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A29F0"/>
    <w:multiLevelType w:val="hybridMultilevel"/>
    <w:tmpl w:val="335EE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A17BFD"/>
    <w:multiLevelType w:val="hybridMultilevel"/>
    <w:tmpl w:val="6D328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6446E"/>
    <w:multiLevelType w:val="hybridMultilevel"/>
    <w:tmpl w:val="DF0C5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B4E89"/>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968B5"/>
    <w:multiLevelType w:val="hybridMultilevel"/>
    <w:tmpl w:val="8A8A4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412EC"/>
    <w:multiLevelType w:val="hybridMultilevel"/>
    <w:tmpl w:val="14E6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332381"/>
    <w:multiLevelType w:val="hybridMultilevel"/>
    <w:tmpl w:val="501CB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B29AB"/>
    <w:multiLevelType w:val="hybridMultilevel"/>
    <w:tmpl w:val="5AE6A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418A9"/>
    <w:multiLevelType w:val="hybridMultilevel"/>
    <w:tmpl w:val="6308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5715B"/>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C74F1"/>
    <w:multiLevelType w:val="hybridMultilevel"/>
    <w:tmpl w:val="2E025FE0"/>
    <w:lvl w:ilvl="0" w:tplc="67884A34">
      <w:start w:val="1"/>
      <w:numFmt w:val="bullet"/>
      <w:lvlText w:val="–"/>
      <w:lvlJc w:val="left"/>
      <w:pPr>
        <w:tabs>
          <w:tab w:val="num" w:pos="720"/>
        </w:tabs>
        <w:ind w:left="720" w:hanging="360"/>
      </w:pPr>
      <w:rPr>
        <w:rFonts w:ascii="Times New Roman" w:hAnsi="Times New Roman" w:hint="default"/>
      </w:rPr>
    </w:lvl>
    <w:lvl w:ilvl="1" w:tplc="3B185E30">
      <w:start w:val="1"/>
      <w:numFmt w:val="bullet"/>
      <w:lvlText w:val="–"/>
      <w:lvlJc w:val="left"/>
      <w:pPr>
        <w:tabs>
          <w:tab w:val="num" w:pos="1440"/>
        </w:tabs>
        <w:ind w:left="1440" w:hanging="360"/>
      </w:pPr>
      <w:rPr>
        <w:rFonts w:ascii="Times New Roman" w:hAnsi="Times New Roman" w:hint="default"/>
      </w:rPr>
    </w:lvl>
    <w:lvl w:ilvl="2" w:tplc="C40A6392">
      <w:start w:val="63"/>
      <w:numFmt w:val="bullet"/>
      <w:lvlText w:val="•"/>
      <w:lvlJc w:val="left"/>
      <w:pPr>
        <w:tabs>
          <w:tab w:val="num" w:pos="2160"/>
        </w:tabs>
        <w:ind w:left="2160" w:hanging="360"/>
      </w:pPr>
      <w:rPr>
        <w:rFonts w:ascii="Times New Roman" w:hAnsi="Times New Roman" w:hint="default"/>
      </w:rPr>
    </w:lvl>
    <w:lvl w:ilvl="3" w:tplc="574EC056" w:tentative="1">
      <w:start w:val="1"/>
      <w:numFmt w:val="bullet"/>
      <w:lvlText w:val="–"/>
      <w:lvlJc w:val="left"/>
      <w:pPr>
        <w:tabs>
          <w:tab w:val="num" w:pos="2880"/>
        </w:tabs>
        <w:ind w:left="2880" w:hanging="360"/>
      </w:pPr>
      <w:rPr>
        <w:rFonts w:ascii="Times New Roman" w:hAnsi="Times New Roman" w:hint="default"/>
      </w:rPr>
    </w:lvl>
    <w:lvl w:ilvl="4" w:tplc="5622F182" w:tentative="1">
      <w:start w:val="1"/>
      <w:numFmt w:val="bullet"/>
      <w:lvlText w:val="–"/>
      <w:lvlJc w:val="left"/>
      <w:pPr>
        <w:tabs>
          <w:tab w:val="num" w:pos="3600"/>
        </w:tabs>
        <w:ind w:left="3600" w:hanging="360"/>
      </w:pPr>
      <w:rPr>
        <w:rFonts w:ascii="Times New Roman" w:hAnsi="Times New Roman" w:hint="default"/>
      </w:rPr>
    </w:lvl>
    <w:lvl w:ilvl="5" w:tplc="95E28CF2" w:tentative="1">
      <w:start w:val="1"/>
      <w:numFmt w:val="bullet"/>
      <w:lvlText w:val="–"/>
      <w:lvlJc w:val="left"/>
      <w:pPr>
        <w:tabs>
          <w:tab w:val="num" w:pos="4320"/>
        </w:tabs>
        <w:ind w:left="4320" w:hanging="360"/>
      </w:pPr>
      <w:rPr>
        <w:rFonts w:ascii="Times New Roman" w:hAnsi="Times New Roman" w:hint="default"/>
      </w:rPr>
    </w:lvl>
    <w:lvl w:ilvl="6" w:tplc="B88E8EAA" w:tentative="1">
      <w:start w:val="1"/>
      <w:numFmt w:val="bullet"/>
      <w:lvlText w:val="–"/>
      <w:lvlJc w:val="left"/>
      <w:pPr>
        <w:tabs>
          <w:tab w:val="num" w:pos="5040"/>
        </w:tabs>
        <w:ind w:left="5040" w:hanging="360"/>
      </w:pPr>
      <w:rPr>
        <w:rFonts w:ascii="Times New Roman" w:hAnsi="Times New Roman" w:hint="default"/>
      </w:rPr>
    </w:lvl>
    <w:lvl w:ilvl="7" w:tplc="90D24A8C" w:tentative="1">
      <w:start w:val="1"/>
      <w:numFmt w:val="bullet"/>
      <w:lvlText w:val="–"/>
      <w:lvlJc w:val="left"/>
      <w:pPr>
        <w:tabs>
          <w:tab w:val="num" w:pos="5760"/>
        </w:tabs>
        <w:ind w:left="5760" w:hanging="360"/>
      </w:pPr>
      <w:rPr>
        <w:rFonts w:ascii="Times New Roman" w:hAnsi="Times New Roman" w:hint="default"/>
      </w:rPr>
    </w:lvl>
    <w:lvl w:ilvl="8" w:tplc="2DC8AE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C5684"/>
    <w:multiLevelType w:val="hybridMultilevel"/>
    <w:tmpl w:val="2F762C78"/>
    <w:lvl w:ilvl="0" w:tplc="3FCA9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23C6B"/>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7818"/>
    <w:multiLevelType w:val="hybridMultilevel"/>
    <w:tmpl w:val="B27EFEE2"/>
    <w:lvl w:ilvl="0" w:tplc="24BE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7"/>
  </w:num>
  <w:num w:numId="11">
    <w:abstractNumId w:val="18"/>
  </w:num>
  <w:num w:numId="12">
    <w:abstractNumId w:val="20"/>
  </w:num>
  <w:num w:numId="13">
    <w:abstractNumId w:val="6"/>
  </w:num>
  <w:num w:numId="14">
    <w:abstractNumId w:val="3"/>
  </w:num>
  <w:num w:numId="15">
    <w:abstractNumId w:val="22"/>
  </w:num>
  <w:num w:numId="16">
    <w:abstractNumId w:val="21"/>
  </w:num>
  <w:num w:numId="17">
    <w:abstractNumId w:val="36"/>
  </w:num>
  <w:num w:numId="18">
    <w:abstractNumId w:val="34"/>
  </w:num>
  <w:num w:numId="19">
    <w:abstractNumId w:val="2"/>
  </w:num>
  <w:num w:numId="20">
    <w:abstractNumId w:val="16"/>
  </w:num>
  <w:num w:numId="21">
    <w:abstractNumId w:val="30"/>
  </w:num>
  <w:num w:numId="22">
    <w:abstractNumId w:val="4"/>
  </w:num>
  <w:num w:numId="23">
    <w:abstractNumId w:val="17"/>
  </w:num>
  <w:num w:numId="24">
    <w:abstractNumId w:val="38"/>
  </w:num>
  <w:num w:numId="25">
    <w:abstractNumId w:val="10"/>
  </w:num>
  <w:num w:numId="26">
    <w:abstractNumId w:val="9"/>
  </w:num>
  <w:num w:numId="27">
    <w:abstractNumId w:val="35"/>
  </w:num>
  <w:num w:numId="28">
    <w:abstractNumId w:val="31"/>
  </w:num>
  <w:num w:numId="29">
    <w:abstractNumId w:val="12"/>
  </w:num>
  <w:num w:numId="30">
    <w:abstractNumId w:val="24"/>
  </w:num>
  <w:num w:numId="31">
    <w:abstractNumId w:val="26"/>
  </w:num>
  <w:num w:numId="32">
    <w:abstractNumId w:val="23"/>
  </w:num>
  <w:num w:numId="33">
    <w:abstractNumId w:val="28"/>
  </w:num>
  <w:num w:numId="34">
    <w:abstractNumId w:val="37"/>
  </w:num>
  <w:num w:numId="35">
    <w:abstractNumId w:val="5"/>
  </w:num>
  <w:num w:numId="36">
    <w:abstractNumId w:val="25"/>
  </w:num>
  <w:num w:numId="37">
    <w:abstractNumId w:val="13"/>
  </w:num>
  <w:num w:numId="38">
    <w:abstractNumId w:val="8"/>
  </w:num>
  <w:num w:numId="39">
    <w:abstractNumId w:val="32"/>
  </w:num>
  <w:num w:numId="40">
    <w:abstractNumId w:val="33"/>
  </w:num>
  <w:num w:numId="4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0BF5"/>
    <w:rsid w:val="00013D75"/>
    <w:rsid w:val="00013F87"/>
    <w:rsid w:val="00014031"/>
    <w:rsid w:val="000142B6"/>
    <w:rsid w:val="0001521E"/>
    <w:rsid w:val="000157CC"/>
    <w:rsid w:val="00016D9C"/>
    <w:rsid w:val="00017D25"/>
    <w:rsid w:val="0002028F"/>
    <w:rsid w:val="0002059F"/>
    <w:rsid w:val="00021A27"/>
    <w:rsid w:val="00022D3C"/>
    <w:rsid w:val="00023CD8"/>
    <w:rsid w:val="00024344"/>
    <w:rsid w:val="00024487"/>
    <w:rsid w:val="00027A44"/>
    <w:rsid w:val="00027D05"/>
    <w:rsid w:val="000304F8"/>
    <w:rsid w:val="00031E68"/>
    <w:rsid w:val="00033B0A"/>
    <w:rsid w:val="00034E68"/>
    <w:rsid w:val="00034E6F"/>
    <w:rsid w:val="000353B5"/>
    <w:rsid w:val="000358B3"/>
    <w:rsid w:val="00035A0F"/>
    <w:rsid w:val="00035CA2"/>
    <w:rsid w:val="00037A6B"/>
    <w:rsid w:val="00037AD9"/>
    <w:rsid w:val="00037B1A"/>
    <w:rsid w:val="000405C4"/>
    <w:rsid w:val="00044DC0"/>
    <w:rsid w:val="000478EE"/>
    <w:rsid w:val="000479A5"/>
    <w:rsid w:val="00051DF2"/>
    <w:rsid w:val="00052123"/>
    <w:rsid w:val="00053519"/>
    <w:rsid w:val="00054694"/>
    <w:rsid w:val="00055AC9"/>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432"/>
    <w:rsid w:val="000A671D"/>
    <w:rsid w:val="000A7680"/>
    <w:rsid w:val="000A7A06"/>
    <w:rsid w:val="000B041A"/>
    <w:rsid w:val="000B083E"/>
    <w:rsid w:val="000B0DAF"/>
    <w:rsid w:val="000B50F5"/>
    <w:rsid w:val="000B59FE"/>
    <w:rsid w:val="000B6EE6"/>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17305"/>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37186"/>
    <w:rsid w:val="0014044A"/>
    <w:rsid w:val="001420E5"/>
    <w:rsid w:val="00143BDB"/>
    <w:rsid w:val="001448D8"/>
    <w:rsid w:val="001450BB"/>
    <w:rsid w:val="001459E7"/>
    <w:rsid w:val="00145C98"/>
    <w:rsid w:val="00146D19"/>
    <w:rsid w:val="00150F68"/>
    <w:rsid w:val="00151729"/>
    <w:rsid w:val="0015188C"/>
    <w:rsid w:val="00151BBE"/>
    <w:rsid w:val="0015232D"/>
    <w:rsid w:val="00153419"/>
    <w:rsid w:val="00154791"/>
    <w:rsid w:val="00154B26"/>
    <w:rsid w:val="001552B3"/>
    <w:rsid w:val="001557CB"/>
    <w:rsid w:val="001559BB"/>
    <w:rsid w:val="00157F41"/>
    <w:rsid w:val="0016428D"/>
    <w:rsid w:val="00165A51"/>
    <w:rsid w:val="00165BE6"/>
    <w:rsid w:val="00170292"/>
    <w:rsid w:val="00172489"/>
    <w:rsid w:val="00172DD9"/>
    <w:rsid w:val="0017349F"/>
    <w:rsid w:val="001738FD"/>
    <w:rsid w:val="001755EA"/>
    <w:rsid w:val="00175AD8"/>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540D"/>
    <w:rsid w:val="001C6464"/>
    <w:rsid w:val="001C6943"/>
    <w:rsid w:val="001C6CD8"/>
    <w:rsid w:val="001C78D9"/>
    <w:rsid w:val="001C7CCE"/>
    <w:rsid w:val="001D1561"/>
    <w:rsid w:val="001D15ED"/>
    <w:rsid w:val="001D2A6C"/>
    <w:rsid w:val="001D328B"/>
    <w:rsid w:val="001D3CA6"/>
    <w:rsid w:val="001D4A93"/>
    <w:rsid w:val="001D5F28"/>
    <w:rsid w:val="001D7529"/>
    <w:rsid w:val="001D7948"/>
    <w:rsid w:val="001D7A36"/>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812"/>
    <w:rsid w:val="001F3DB9"/>
    <w:rsid w:val="001F45A4"/>
    <w:rsid w:val="001F491C"/>
    <w:rsid w:val="001F57AE"/>
    <w:rsid w:val="001F5AE6"/>
    <w:rsid w:val="001F5C29"/>
    <w:rsid w:val="001F5D16"/>
    <w:rsid w:val="001F61C1"/>
    <w:rsid w:val="001F620B"/>
    <w:rsid w:val="001F6F7F"/>
    <w:rsid w:val="001F7588"/>
    <w:rsid w:val="0020013A"/>
    <w:rsid w:val="002002A6"/>
    <w:rsid w:val="0020058A"/>
    <w:rsid w:val="002035EE"/>
    <w:rsid w:val="0020462A"/>
    <w:rsid w:val="002046A1"/>
    <w:rsid w:val="0020501A"/>
    <w:rsid w:val="00205E14"/>
    <w:rsid w:val="002063EC"/>
    <w:rsid w:val="00206C7A"/>
    <w:rsid w:val="00206D24"/>
    <w:rsid w:val="00210DDD"/>
    <w:rsid w:val="002125D6"/>
    <w:rsid w:val="00212E2A"/>
    <w:rsid w:val="00213055"/>
    <w:rsid w:val="002141B2"/>
    <w:rsid w:val="00214B50"/>
    <w:rsid w:val="00215A82"/>
    <w:rsid w:val="00215E32"/>
    <w:rsid w:val="00215F36"/>
    <w:rsid w:val="00216266"/>
    <w:rsid w:val="00216771"/>
    <w:rsid w:val="00220581"/>
    <w:rsid w:val="002208B9"/>
    <w:rsid w:val="00220D27"/>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8F7"/>
    <w:rsid w:val="00237985"/>
    <w:rsid w:val="00240895"/>
    <w:rsid w:val="00241AD7"/>
    <w:rsid w:val="00242B49"/>
    <w:rsid w:val="00243B1B"/>
    <w:rsid w:val="002470AC"/>
    <w:rsid w:val="0024720B"/>
    <w:rsid w:val="00252D47"/>
    <w:rsid w:val="0025375C"/>
    <w:rsid w:val="002539AB"/>
    <w:rsid w:val="0025569B"/>
    <w:rsid w:val="00255A8B"/>
    <w:rsid w:val="00262746"/>
    <w:rsid w:val="00262D56"/>
    <w:rsid w:val="00263092"/>
    <w:rsid w:val="0026342D"/>
    <w:rsid w:val="00264584"/>
    <w:rsid w:val="00264AF7"/>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01E2"/>
    <w:rsid w:val="002A195C"/>
    <w:rsid w:val="002A251F"/>
    <w:rsid w:val="002A3AAB"/>
    <w:rsid w:val="002A4A61"/>
    <w:rsid w:val="002A4C48"/>
    <w:rsid w:val="002A55B1"/>
    <w:rsid w:val="002B0983"/>
    <w:rsid w:val="002B0BDB"/>
    <w:rsid w:val="002B28E6"/>
    <w:rsid w:val="002B40E3"/>
    <w:rsid w:val="002B5304"/>
    <w:rsid w:val="002B5901"/>
    <w:rsid w:val="002B5973"/>
    <w:rsid w:val="002C271D"/>
    <w:rsid w:val="002C2A2B"/>
    <w:rsid w:val="002C49D8"/>
    <w:rsid w:val="002C6732"/>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E7AC7"/>
    <w:rsid w:val="002F0915"/>
    <w:rsid w:val="002F0CA0"/>
    <w:rsid w:val="002F1269"/>
    <w:rsid w:val="002F1CC3"/>
    <w:rsid w:val="002F25B2"/>
    <w:rsid w:val="002F2BC5"/>
    <w:rsid w:val="002F376B"/>
    <w:rsid w:val="002F4634"/>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460E"/>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3C"/>
    <w:rsid w:val="00343DCF"/>
    <w:rsid w:val="003449F9"/>
    <w:rsid w:val="00344DA5"/>
    <w:rsid w:val="00345650"/>
    <w:rsid w:val="0034581F"/>
    <w:rsid w:val="0034592B"/>
    <w:rsid w:val="003479E4"/>
    <w:rsid w:val="00347C43"/>
    <w:rsid w:val="00350CA7"/>
    <w:rsid w:val="003520AD"/>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31F"/>
    <w:rsid w:val="00383766"/>
    <w:rsid w:val="00383C03"/>
    <w:rsid w:val="00383DA6"/>
    <w:rsid w:val="00384862"/>
    <w:rsid w:val="0038516A"/>
    <w:rsid w:val="00385654"/>
    <w:rsid w:val="00385FD6"/>
    <w:rsid w:val="0038601E"/>
    <w:rsid w:val="00386D28"/>
    <w:rsid w:val="00387A77"/>
    <w:rsid w:val="003906A1"/>
    <w:rsid w:val="00391843"/>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95F"/>
    <w:rsid w:val="003C0D87"/>
    <w:rsid w:val="003C2B82"/>
    <w:rsid w:val="003C315D"/>
    <w:rsid w:val="003C47A5"/>
    <w:rsid w:val="003C47D1"/>
    <w:rsid w:val="003C56D8"/>
    <w:rsid w:val="003C58AE"/>
    <w:rsid w:val="003C74FF"/>
    <w:rsid w:val="003D0525"/>
    <w:rsid w:val="003D0CD5"/>
    <w:rsid w:val="003D1D90"/>
    <w:rsid w:val="003D26A5"/>
    <w:rsid w:val="003D3623"/>
    <w:rsid w:val="003D3F93"/>
    <w:rsid w:val="003D4734"/>
    <w:rsid w:val="003D5013"/>
    <w:rsid w:val="003D527F"/>
    <w:rsid w:val="003D559C"/>
    <w:rsid w:val="003D5F14"/>
    <w:rsid w:val="003D664E"/>
    <w:rsid w:val="003D77A3"/>
    <w:rsid w:val="003D78F7"/>
    <w:rsid w:val="003E13C8"/>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1755A"/>
    <w:rsid w:val="004209D5"/>
    <w:rsid w:val="00421159"/>
    <w:rsid w:val="00421A46"/>
    <w:rsid w:val="00422546"/>
    <w:rsid w:val="00422D5C"/>
    <w:rsid w:val="00423116"/>
    <w:rsid w:val="00423634"/>
    <w:rsid w:val="00425BA9"/>
    <w:rsid w:val="004270C7"/>
    <w:rsid w:val="00430648"/>
    <w:rsid w:val="00430DEA"/>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5A19"/>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2D3"/>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458D"/>
    <w:rsid w:val="004C7CE0"/>
    <w:rsid w:val="004D03A1"/>
    <w:rsid w:val="004D071D"/>
    <w:rsid w:val="004D0ADD"/>
    <w:rsid w:val="004D0CE4"/>
    <w:rsid w:val="004D0F1C"/>
    <w:rsid w:val="004D1265"/>
    <w:rsid w:val="004D2D75"/>
    <w:rsid w:val="004D49E7"/>
    <w:rsid w:val="004D5F1F"/>
    <w:rsid w:val="004D6AB7"/>
    <w:rsid w:val="004D6BE8"/>
    <w:rsid w:val="004D7188"/>
    <w:rsid w:val="004D74DE"/>
    <w:rsid w:val="004E0097"/>
    <w:rsid w:val="004E0209"/>
    <w:rsid w:val="004E040B"/>
    <w:rsid w:val="004E18E4"/>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1B1"/>
    <w:rsid w:val="00527489"/>
    <w:rsid w:val="00527BB3"/>
    <w:rsid w:val="00531734"/>
    <w:rsid w:val="00531B45"/>
    <w:rsid w:val="00531FDE"/>
    <w:rsid w:val="0053254A"/>
    <w:rsid w:val="00533944"/>
    <w:rsid w:val="0053566B"/>
    <w:rsid w:val="0053670A"/>
    <w:rsid w:val="00540657"/>
    <w:rsid w:val="00540A28"/>
    <w:rsid w:val="0054235E"/>
    <w:rsid w:val="00543CCF"/>
    <w:rsid w:val="0054425D"/>
    <w:rsid w:val="005442D3"/>
    <w:rsid w:val="00544B61"/>
    <w:rsid w:val="00547617"/>
    <w:rsid w:val="0055146D"/>
    <w:rsid w:val="00551556"/>
    <w:rsid w:val="00553C7D"/>
    <w:rsid w:val="0055459B"/>
    <w:rsid w:val="005546A4"/>
    <w:rsid w:val="00554995"/>
    <w:rsid w:val="00554EEF"/>
    <w:rsid w:val="005555B2"/>
    <w:rsid w:val="0056129A"/>
    <w:rsid w:val="00562627"/>
    <w:rsid w:val="00563B85"/>
    <w:rsid w:val="00565751"/>
    <w:rsid w:val="00567934"/>
    <w:rsid w:val="005702B6"/>
    <w:rsid w:val="005703A1"/>
    <w:rsid w:val="00570422"/>
    <w:rsid w:val="0057046A"/>
    <w:rsid w:val="005712BF"/>
    <w:rsid w:val="00571574"/>
    <w:rsid w:val="00571583"/>
    <w:rsid w:val="00572BF3"/>
    <w:rsid w:val="00572E7A"/>
    <w:rsid w:val="0057383A"/>
    <w:rsid w:val="00573D16"/>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97955"/>
    <w:rsid w:val="005A16CF"/>
    <w:rsid w:val="005A1A3D"/>
    <w:rsid w:val="005A23DB"/>
    <w:rsid w:val="005A2ECA"/>
    <w:rsid w:val="005A4504"/>
    <w:rsid w:val="005A624A"/>
    <w:rsid w:val="005A6BC3"/>
    <w:rsid w:val="005B0784"/>
    <w:rsid w:val="005B151D"/>
    <w:rsid w:val="005B2B86"/>
    <w:rsid w:val="005B2BA0"/>
    <w:rsid w:val="005B31EA"/>
    <w:rsid w:val="005B34A6"/>
    <w:rsid w:val="005B47C3"/>
    <w:rsid w:val="005B53A0"/>
    <w:rsid w:val="005B55BC"/>
    <w:rsid w:val="005B55FB"/>
    <w:rsid w:val="005B68D2"/>
    <w:rsid w:val="005B6C67"/>
    <w:rsid w:val="005B727A"/>
    <w:rsid w:val="005C0CBC"/>
    <w:rsid w:val="005C2720"/>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D7D0A"/>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635D"/>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0E7E"/>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6ED0"/>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77B41"/>
    <w:rsid w:val="00680308"/>
    <w:rsid w:val="00680634"/>
    <w:rsid w:val="006813E4"/>
    <w:rsid w:val="0068276E"/>
    <w:rsid w:val="00682A73"/>
    <w:rsid w:val="0068429C"/>
    <w:rsid w:val="00685816"/>
    <w:rsid w:val="006861D2"/>
    <w:rsid w:val="00687476"/>
    <w:rsid w:val="00687A6F"/>
    <w:rsid w:val="006902FB"/>
    <w:rsid w:val="0069038E"/>
    <w:rsid w:val="00690EB5"/>
    <w:rsid w:val="00691409"/>
    <w:rsid w:val="006925B5"/>
    <w:rsid w:val="00693109"/>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031"/>
    <w:rsid w:val="006E6EBE"/>
    <w:rsid w:val="006E753D"/>
    <w:rsid w:val="006F1498"/>
    <w:rsid w:val="006F14CD"/>
    <w:rsid w:val="006F241A"/>
    <w:rsid w:val="006F2771"/>
    <w:rsid w:val="006F36A8"/>
    <w:rsid w:val="006F3DD4"/>
    <w:rsid w:val="006F4E04"/>
    <w:rsid w:val="006F6E4C"/>
    <w:rsid w:val="00700354"/>
    <w:rsid w:val="007005D5"/>
    <w:rsid w:val="00702CA2"/>
    <w:rsid w:val="007045BD"/>
    <w:rsid w:val="007046F5"/>
    <w:rsid w:val="007069D9"/>
    <w:rsid w:val="00711472"/>
    <w:rsid w:val="00711E05"/>
    <w:rsid w:val="007121E9"/>
    <w:rsid w:val="00713190"/>
    <w:rsid w:val="00714DE0"/>
    <w:rsid w:val="007164A7"/>
    <w:rsid w:val="00716DFF"/>
    <w:rsid w:val="007177C3"/>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0212"/>
    <w:rsid w:val="007513CD"/>
    <w:rsid w:val="00751F14"/>
    <w:rsid w:val="00752D8F"/>
    <w:rsid w:val="007546E8"/>
    <w:rsid w:val="0075482A"/>
    <w:rsid w:val="00755880"/>
    <w:rsid w:val="00755D22"/>
    <w:rsid w:val="0075696F"/>
    <w:rsid w:val="007571C4"/>
    <w:rsid w:val="007573C3"/>
    <w:rsid w:val="00757542"/>
    <w:rsid w:val="00760099"/>
    <w:rsid w:val="0076096A"/>
    <w:rsid w:val="00760E8D"/>
    <w:rsid w:val="0076196C"/>
    <w:rsid w:val="00763239"/>
    <w:rsid w:val="00765EC3"/>
    <w:rsid w:val="00766B1A"/>
    <w:rsid w:val="00766DFE"/>
    <w:rsid w:val="00772027"/>
    <w:rsid w:val="0077584D"/>
    <w:rsid w:val="00777246"/>
    <w:rsid w:val="0077797F"/>
    <w:rsid w:val="00781971"/>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3859"/>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43D"/>
    <w:rsid w:val="008117FD"/>
    <w:rsid w:val="008121A6"/>
    <w:rsid w:val="00812782"/>
    <w:rsid w:val="008138C1"/>
    <w:rsid w:val="008143CA"/>
    <w:rsid w:val="00814872"/>
    <w:rsid w:val="00815DA5"/>
    <w:rsid w:val="00816255"/>
    <w:rsid w:val="00816A54"/>
    <w:rsid w:val="00816B48"/>
    <w:rsid w:val="008204A2"/>
    <w:rsid w:val="008208CB"/>
    <w:rsid w:val="00820B60"/>
    <w:rsid w:val="008212F7"/>
    <w:rsid w:val="00821363"/>
    <w:rsid w:val="00822070"/>
    <w:rsid w:val="00822142"/>
    <w:rsid w:val="00822EA3"/>
    <w:rsid w:val="00823C6B"/>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68B0"/>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4EF1"/>
    <w:rsid w:val="00895A28"/>
    <w:rsid w:val="00897183"/>
    <w:rsid w:val="008A2992"/>
    <w:rsid w:val="008A46D9"/>
    <w:rsid w:val="008A5AFD"/>
    <w:rsid w:val="008A60DD"/>
    <w:rsid w:val="008A68B1"/>
    <w:rsid w:val="008A6CD4"/>
    <w:rsid w:val="008A788A"/>
    <w:rsid w:val="008B0146"/>
    <w:rsid w:val="008B2439"/>
    <w:rsid w:val="008B2C34"/>
    <w:rsid w:val="008B2D8F"/>
    <w:rsid w:val="008B3EFA"/>
    <w:rsid w:val="008B47B4"/>
    <w:rsid w:val="008B5396"/>
    <w:rsid w:val="008B581F"/>
    <w:rsid w:val="008B5BA3"/>
    <w:rsid w:val="008C054A"/>
    <w:rsid w:val="008C0FD0"/>
    <w:rsid w:val="008C3418"/>
    <w:rsid w:val="008C4153"/>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8F645C"/>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5E1"/>
    <w:rsid w:val="009668FC"/>
    <w:rsid w:val="00967FC7"/>
    <w:rsid w:val="009723A1"/>
    <w:rsid w:val="00972E97"/>
    <w:rsid w:val="00973614"/>
    <w:rsid w:val="00973CC2"/>
    <w:rsid w:val="009742AB"/>
    <w:rsid w:val="00974841"/>
    <w:rsid w:val="009749B1"/>
    <w:rsid w:val="0097724C"/>
    <w:rsid w:val="0098031E"/>
    <w:rsid w:val="0098048C"/>
    <w:rsid w:val="00980866"/>
    <w:rsid w:val="00980D24"/>
    <w:rsid w:val="00982037"/>
    <w:rsid w:val="009824DF"/>
    <w:rsid w:val="00982BC8"/>
    <w:rsid w:val="0098358E"/>
    <w:rsid w:val="0098405A"/>
    <w:rsid w:val="0098426F"/>
    <w:rsid w:val="00985F4A"/>
    <w:rsid w:val="0098769B"/>
    <w:rsid w:val="009877D2"/>
    <w:rsid w:val="00987845"/>
    <w:rsid w:val="00991A93"/>
    <w:rsid w:val="009948C1"/>
    <w:rsid w:val="009958CC"/>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3DB4"/>
    <w:rsid w:val="009C43D1"/>
    <w:rsid w:val="009C5608"/>
    <w:rsid w:val="009C59A6"/>
    <w:rsid w:val="009C6A52"/>
    <w:rsid w:val="009D0A30"/>
    <w:rsid w:val="009D0AB2"/>
    <w:rsid w:val="009D0CAF"/>
    <w:rsid w:val="009D3276"/>
    <w:rsid w:val="009D444C"/>
    <w:rsid w:val="009D4525"/>
    <w:rsid w:val="009D473A"/>
    <w:rsid w:val="009D4B14"/>
    <w:rsid w:val="009D52E3"/>
    <w:rsid w:val="009D77BC"/>
    <w:rsid w:val="009E1533"/>
    <w:rsid w:val="009E2715"/>
    <w:rsid w:val="009E2785"/>
    <w:rsid w:val="009E2DAC"/>
    <w:rsid w:val="009E5870"/>
    <w:rsid w:val="009F08F6"/>
    <w:rsid w:val="009F0CDB"/>
    <w:rsid w:val="009F317B"/>
    <w:rsid w:val="009F39CB"/>
    <w:rsid w:val="009F3F07"/>
    <w:rsid w:val="009F69AE"/>
    <w:rsid w:val="009F7B60"/>
    <w:rsid w:val="00A00EE5"/>
    <w:rsid w:val="00A013C4"/>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34F5"/>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7D"/>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64C7"/>
    <w:rsid w:val="00AC76C6"/>
    <w:rsid w:val="00AC7BB3"/>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6B1D"/>
    <w:rsid w:val="00AF794B"/>
    <w:rsid w:val="00B0051A"/>
    <w:rsid w:val="00B01D3C"/>
    <w:rsid w:val="00B02952"/>
    <w:rsid w:val="00B03DB7"/>
    <w:rsid w:val="00B04957"/>
    <w:rsid w:val="00B04CB8"/>
    <w:rsid w:val="00B05435"/>
    <w:rsid w:val="00B07F24"/>
    <w:rsid w:val="00B10780"/>
    <w:rsid w:val="00B10B09"/>
    <w:rsid w:val="00B116A0"/>
    <w:rsid w:val="00B11981"/>
    <w:rsid w:val="00B13821"/>
    <w:rsid w:val="00B15372"/>
    <w:rsid w:val="00B16515"/>
    <w:rsid w:val="00B17F46"/>
    <w:rsid w:val="00B20519"/>
    <w:rsid w:val="00B21293"/>
    <w:rsid w:val="00B22C00"/>
    <w:rsid w:val="00B22C3E"/>
    <w:rsid w:val="00B2361F"/>
    <w:rsid w:val="00B262B5"/>
    <w:rsid w:val="00B2692B"/>
    <w:rsid w:val="00B2718B"/>
    <w:rsid w:val="00B274D6"/>
    <w:rsid w:val="00B302FA"/>
    <w:rsid w:val="00B3040A"/>
    <w:rsid w:val="00B317A4"/>
    <w:rsid w:val="00B348D8"/>
    <w:rsid w:val="00B350FD"/>
    <w:rsid w:val="00B35ECD"/>
    <w:rsid w:val="00B37A18"/>
    <w:rsid w:val="00B40221"/>
    <w:rsid w:val="00B41FC5"/>
    <w:rsid w:val="00B422A1"/>
    <w:rsid w:val="00B447D8"/>
    <w:rsid w:val="00B44D20"/>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67C6C"/>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86F12"/>
    <w:rsid w:val="00B92315"/>
    <w:rsid w:val="00B9272C"/>
    <w:rsid w:val="00B936F0"/>
    <w:rsid w:val="00B94B98"/>
    <w:rsid w:val="00B94CAC"/>
    <w:rsid w:val="00B96C04"/>
    <w:rsid w:val="00BA06B3"/>
    <w:rsid w:val="00BA32BA"/>
    <w:rsid w:val="00BA32CA"/>
    <w:rsid w:val="00BA3991"/>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126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246"/>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4C26"/>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A6B90"/>
    <w:rsid w:val="00CB147A"/>
    <w:rsid w:val="00CB285C"/>
    <w:rsid w:val="00CB3414"/>
    <w:rsid w:val="00CB35C7"/>
    <w:rsid w:val="00CB4BD0"/>
    <w:rsid w:val="00CB4F21"/>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EBA"/>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27A72"/>
    <w:rsid w:val="00D30761"/>
    <w:rsid w:val="00D307A6"/>
    <w:rsid w:val="00D312F2"/>
    <w:rsid w:val="00D33C85"/>
    <w:rsid w:val="00D351AC"/>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67B84"/>
    <w:rsid w:val="00D72120"/>
    <w:rsid w:val="00D724DF"/>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973C7"/>
    <w:rsid w:val="00DA0943"/>
    <w:rsid w:val="00DA0A93"/>
    <w:rsid w:val="00DA122F"/>
    <w:rsid w:val="00DA3576"/>
    <w:rsid w:val="00DA35CC"/>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335"/>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207"/>
    <w:rsid w:val="00E04621"/>
    <w:rsid w:val="00E051FD"/>
    <w:rsid w:val="00E0769B"/>
    <w:rsid w:val="00E07E4A"/>
    <w:rsid w:val="00E11083"/>
    <w:rsid w:val="00E11C34"/>
    <w:rsid w:val="00E14AFB"/>
    <w:rsid w:val="00E1536D"/>
    <w:rsid w:val="00E163E8"/>
    <w:rsid w:val="00E16539"/>
    <w:rsid w:val="00E16650"/>
    <w:rsid w:val="00E20BEE"/>
    <w:rsid w:val="00E245D5"/>
    <w:rsid w:val="00E31C35"/>
    <w:rsid w:val="00E332E8"/>
    <w:rsid w:val="00E33B8F"/>
    <w:rsid w:val="00E34E96"/>
    <w:rsid w:val="00E403D6"/>
    <w:rsid w:val="00E40624"/>
    <w:rsid w:val="00E408BF"/>
    <w:rsid w:val="00E41D30"/>
    <w:rsid w:val="00E42BBC"/>
    <w:rsid w:val="00E4329F"/>
    <w:rsid w:val="00E45672"/>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2E82"/>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58AF"/>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150E"/>
    <w:rsid w:val="00ED35BF"/>
    <w:rsid w:val="00ED3B4C"/>
    <w:rsid w:val="00ED3E1B"/>
    <w:rsid w:val="00ED4C68"/>
    <w:rsid w:val="00ED4E4E"/>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4EF3"/>
    <w:rsid w:val="00F9547F"/>
    <w:rsid w:val="00F95BD2"/>
    <w:rsid w:val="00F967E0"/>
    <w:rsid w:val="00F96A6A"/>
    <w:rsid w:val="00F97C20"/>
    <w:rsid w:val="00FA08AC"/>
    <w:rsid w:val="00FA156D"/>
    <w:rsid w:val="00FA216E"/>
    <w:rsid w:val="00FA3350"/>
    <w:rsid w:val="00FA43B6"/>
    <w:rsid w:val="00FA4C14"/>
    <w:rsid w:val="00FA5CCC"/>
    <w:rsid w:val="00FA5D88"/>
    <w:rsid w:val="00FA5ED5"/>
    <w:rsid w:val="00FA6D0A"/>
    <w:rsid w:val="00FA751A"/>
    <w:rsid w:val="00FA7AEE"/>
    <w:rsid w:val="00FB0152"/>
    <w:rsid w:val="00FB1482"/>
    <w:rsid w:val="00FB1A63"/>
    <w:rsid w:val="00FB2188"/>
    <w:rsid w:val="00FB29A4"/>
    <w:rsid w:val="00FB33E4"/>
    <w:rsid w:val="00FB3858"/>
    <w:rsid w:val="00FB5641"/>
    <w:rsid w:val="00FB5861"/>
    <w:rsid w:val="00FB58D6"/>
    <w:rsid w:val="00FB6C2B"/>
    <w:rsid w:val="00FB7B3A"/>
    <w:rsid w:val="00FC11FE"/>
    <w:rsid w:val="00FC18E0"/>
    <w:rsid w:val="00FC19AE"/>
    <w:rsid w:val="00FC20C3"/>
    <w:rsid w:val="00FC29BA"/>
    <w:rsid w:val="00FC3B63"/>
    <w:rsid w:val="00FC3E02"/>
    <w:rsid w:val="00FC5CFA"/>
    <w:rsid w:val="00FC6003"/>
    <w:rsid w:val="00FC64E4"/>
    <w:rsid w:val="00FD147A"/>
    <w:rsid w:val="00FD24F1"/>
    <w:rsid w:val="00FD33DE"/>
    <w:rsid w:val="00FD554D"/>
    <w:rsid w:val="00FD5B24"/>
    <w:rsid w:val="00FE1231"/>
    <w:rsid w:val="00FE1734"/>
    <w:rsid w:val="00FE30C5"/>
    <w:rsid w:val="00FE31E9"/>
    <w:rsid w:val="00FE362B"/>
    <w:rsid w:val="00FE37EF"/>
    <w:rsid w:val="00FE5C16"/>
    <w:rsid w:val="00FF00A4"/>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paragraph" w:customStyle="1" w:styleId="BodyText">
    <w:name w:val="BodyText"/>
    <w:basedOn w:val="Normal"/>
    <w:qFormat/>
    <w:rsid w:val="00A013C4"/>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661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310765">
      <w:bodyDiv w:val="1"/>
      <w:marLeft w:val="0"/>
      <w:marRight w:val="0"/>
      <w:marTop w:val="0"/>
      <w:marBottom w:val="0"/>
      <w:divBdr>
        <w:top w:val="none" w:sz="0" w:space="0" w:color="auto"/>
        <w:left w:val="none" w:sz="0" w:space="0" w:color="auto"/>
        <w:bottom w:val="none" w:sz="0" w:space="0" w:color="auto"/>
        <w:right w:val="none" w:sz="0" w:space="0" w:color="auto"/>
      </w:divBdr>
      <w:divsChild>
        <w:div w:id="100493993">
          <w:marLeft w:val="1166"/>
          <w:marRight w:val="0"/>
          <w:marTop w:val="86"/>
          <w:marBottom w:val="0"/>
          <w:divBdr>
            <w:top w:val="none" w:sz="0" w:space="0" w:color="auto"/>
            <w:left w:val="none" w:sz="0" w:space="0" w:color="auto"/>
            <w:bottom w:val="none" w:sz="0" w:space="0" w:color="auto"/>
            <w:right w:val="none" w:sz="0" w:space="0" w:color="auto"/>
          </w:divBdr>
        </w:div>
        <w:div w:id="1158228923">
          <w:marLeft w:val="1714"/>
          <w:marRight w:val="0"/>
          <w:marTop w:val="77"/>
          <w:marBottom w:val="0"/>
          <w:divBdr>
            <w:top w:val="none" w:sz="0" w:space="0" w:color="auto"/>
            <w:left w:val="none" w:sz="0" w:space="0" w:color="auto"/>
            <w:bottom w:val="none" w:sz="0" w:space="0" w:color="auto"/>
            <w:right w:val="none" w:sz="0" w:space="0" w:color="auto"/>
          </w:divBdr>
        </w:div>
        <w:div w:id="1994797246">
          <w:marLeft w:val="1166"/>
          <w:marRight w:val="0"/>
          <w:marTop w:val="86"/>
          <w:marBottom w:val="0"/>
          <w:divBdr>
            <w:top w:val="none" w:sz="0" w:space="0" w:color="auto"/>
            <w:left w:val="none" w:sz="0" w:space="0" w:color="auto"/>
            <w:bottom w:val="none" w:sz="0" w:space="0" w:color="auto"/>
            <w:right w:val="none" w:sz="0" w:space="0" w:color="auto"/>
          </w:divBdr>
        </w:div>
        <w:div w:id="1126661244">
          <w:marLeft w:val="1714"/>
          <w:marRight w:val="0"/>
          <w:marTop w:val="77"/>
          <w:marBottom w:val="0"/>
          <w:divBdr>
            <w:top w:val="none" w:sz="0" w:space="0" w:color="auto"/>
            <w:left w:val="none" w:sz="0" w:space="0" w:color="auto"/>
            <w:bottom w:val="none" w:sz="0" w:space="0" w:color="auto"/>
            <w:right w:val="none" w:sz="0" w:space="0" w:color="auto"/>
          </w:divBdr>
        </w:div>
        <w:div w:id="1231772741">
          <w:marLeft w:val="1166"/>
          <w:marRight w:val="0"/>
          <w:marTop w:val="86"/>
          <w:marBottom w:val="0"/>
          <w:divBdr>
            <w:top w:val="none" w:sz="0" w:space="0" w:color="auto"/>
            <w:left w:val="none" w:sz="0" w:space="0" w:color="auto"/>
            <w:bottom w:val="none" w:sz="0" w:space="0" w:color="auto"/>
            <w:right w:val="none" w:sz="0" w:space="0" w:color="auto"/>
          </w:divBdr>
        </w:div>
      </w:divsChild>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18999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4D20-C31D-46E5-8B48-CCBC6ED7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802.11-16/1340r0</vt:lpstr>
    </vt:vector>
  </TitlesOfParts>
  <Manager/>
  <Company/>
  <LinksUpToDate>false</LinksUpToDate>
  <CharactersWithSpaces>24552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802.11-16/1340r0</dc:title>
  <dc:subject>Submission</dc:subject>
  <dc:creator>lverma@qti.qualcomm.com</dc:creator>
  <cp:keywords>October 2016</cp:keywords>
  <dc:description/>
  <cp:lastModifiedBy>Vermani, Sameer</cp:lastModifiedBy>
  <cp:revision>3</cp:revision>
  <cp:lastPrinted>2010-05-04T03:47:00Z</cp:lastPrinted>
  <dcterms:created xsi:type="dcterms:W3CDTF">2016-11-07T20:58:00Z</dcterms:created>
  <dcterms:modified xsi:type="dcterms:W3CDTF">2016-11-07T20:59:00Z</dcterms:modified>
  <cp:category/>
</cp:coreProperties>
</file>