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CF16C9F" w14:textId="77777777" w:rsidTr="00D74DE9">
        <w:trPr>
          <w:trHeight w:val="485"/>
          <w:jc w:val="center"/>
        </w:trPr>
        <w:tc>
          <w:tcPr>
            <w:tcW w:w="9576" w:type="dxa"/>
            <w:gridSpan w:val="5"/>
            <w:vAlign w:val="center"/>
          </w:tcPr>
          <w:p w14:paraId="578A3A75" w14:textId="3B902319" w:rsidR="00C723BC" w:rsidRPr="00183F4C" w:rsidRDefault="002C6732" w:rsidP="006F2771">
            <w:pPr>
              <w:pStyle w:val="T2"/>
            </w:pPr>
            <w:r>
              <w:rPr>
                <w:lang w:eastAsia="ko-KR"/>
              </w:rPr>
              <w:t>Comment Resolutions of Miscellaneous HE PHY comments</w:t>
            </w:r>
          </w:p>
        </w:tc>
      </w:tr>
      <w:tr w:rsidR="00C723BC" w:rsidRPr="00183F4C" w14:paraId="49A1434E" w14:textId="77777777" w:rsidTr="00D74DE9">
        <w:trPr>
          <w:trHeight w:val="359"/>
          <w:jc w:val="center"/>
        </w:trPr>
        <w:tc>
          <w:tcPr>
            <w:tcW w:w="9576" w:type="dxa"/>
            <w:gridSpan w:val="5"/>
            <w:vAlign w:val="center"/>
          </w:tcPr>
          <w:p w14:paraId="04E112F7" w14:textId="2D080456" w:rsidR="00C723BC" w:rsidRPr="00183F4C" w:rsidRDefault="00C723BC" w:rsidP="002C6732">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2C6732">
              <w:rPr>
                <w:b w:val="0"/>
                <w:sz w:val="20"/>
              </w:rPr>
              <w:t>10</w:t>
            </w:r>
            <w:r>
              <w:rPr>
                <w:rFonts w:hint="eastAsia"/>
                <w:b w:val="0"/>
                <w:sz w:val="20"/>
                <w:lang w:eastAsia="ko-KR"/>
              </w:rPr>
              <w:t>-</w:t>
            </w:r>
            <w:r w:rsidR="002C6732">
              <w:rPr>
                <w:b w:val="0"/>
                <w:sz w:val="20"/>
                <w:lang w:eastAsia="ko-KR"/>
              </w:rPr>
              <w:t>19</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5646B">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8768B0" w:rsidRPr="00183F4C" w14:paraId="3287BC6C" w14:textId="77777777" w:rsidTr="00D5646B">
        <w:trPr>
          <w:trHeight w:val="359"/>
          <w:jc w:val="center"/>
        </w:trPr>
        <w:tc>
          <w:tcPr>
            <w:tcW w:w="1548" w:type="dxa"/>
            <w:vAlign w:val="center"/>
          </w:tcPr>
          <w:p w14:paraId="27D06862" w14:textId="69E803EA" w:rsidR="008768B0" w:rsidRDefault="008768B0"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Merge w:val="restart"/>
            <w:vAlign w:val="center"/>
          </w:tcPr>
          <w:p w14:paraId="1002CB3E" w14:textId="77777777" w:rsidR="008768B0" w:rsidRDefault="008768B0" w:rsidP="00492A82">
            <w:pPr>
              <w:pStyle w:val="T2"/>
              <w:spacing w:after="0"/>
              <w:ind w:left="0" w:right="0"/>
              <w:jc w:val="left"/>
              <w:rPr>
                <w:b w:val="0"/>
                <w:sz w:val="18"/>
                <w:szCs w:val="18"/>
                <w:lang w:eastAsia="ko-KR"/>
              </w:rPr>
            </w:pPr>
            <w:r>
              <w:rPr>
                <w:b w:val="0"/>
                <w:sz w:val="18"/>
                <w:szCs w:val="18"/>
                <w:lang w:eastAsia="ko-KR"/>
              </w:rPr>
              <w:t>Qualcomm Inc.</w:t>
            </w:r>
          </w:p>
          <w:p w14:paraId="01413546" w14:textId="5391E890" w:rsidR="008768B0" w:rsidRDefault="008768B0" w:rsidP="00492A82">
            <w:pPr>
              <w:pStyle w:val="T2"/>
              <w:spacing w:after="0"/>
              <w:ind w:left="0" w:right="0"/>
              <w:jc w:val="left"/>
              <w:rPr>
                <w:b w:val="0"/>
                <w:sz w:val="18"/>
                <w:szCs w:val="18"/>
                <w:lang w:eastAsia="ko-KR"/>
              </w:rPr>
            </w:pPr>
          </w:p>
        </w:tc>
        <w:tc>
          <w:tcPr>
            <w:tcW w:w="2610" w:type="dxa"/>
            <w:vMerge w:val="restart"/>
            <w:vAlign w:val="center"/>
          </w:tcPr>
          <w:p w14:paraId="43AE3DAD" w14:textId="77777777" w:rsidR="008768B0" w:rsidRDefault="008768B0"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92121</w:t>
            </w:r>
          </w:p>
          <w:p w14:paraId="3DA55E5A" w14:textId="5D514FC5" w:rsidR="008768B0" w:rsidRDefault="008768B0" w:rsidP="00492A82">
            <w:pPr>
              <w:pStyle w:val="T2"/>
              <w:spacing w:after="0"/>
              <w:ind w:left="0" w:right="0"/>
              <w:jc w:val="left"/>
              <w:rPr>
                <w:b w:val="0"/>
                <w:sz w:val="18"/>
                <w:szCs w:val="18"/>
                <w:lang w:eastAsia="ko-KR"/>
              </w:rPr>
            </w:pPr>
          </w:p>
        </w:tc>
        <w:tc>
          <w:tcPr>
            <w:tcW w:w="1507" w:type="dxa"/>
            <w:vMerge w:val="restart"/>
            <w:vAlign w:val="center"/>
          </w:tcPr>
          <w:p w14:paraId="0C2164B6" w14:textId="136E1841" w:rsidR="008768B0" w:rsidRPr="002C60AE" w:rsidRDefault="008768B0" w:rsidP="00777246">
            <w:pPr>
              <w:pStyle w:val="T2"/>
              <w:spacing w:after="0"/>
              <w:ind w:left="0" w:right="0"/>
              <w:jc w:val="left"/>
              <w:rPr>
                <w:b w:val="0"/>
                <w:sz w:val="18"/>
                <w:szCs w:val="18"/>
                <w:lang w:eastAsia="ko-KR"/>
              </w:rPr>
            </w:pPr>
          </w:p>
        </w:tc>
        <w:tc>
          <w:tcPr>
            <w:tcW w:w="2471" w:type="dxa"/>
            <w:vAlign w:val="center"/>
          </w:tcPr>
          <w:p w14:paraId="78215A07" w14:textId="49DCF213" w:rsidR="008768B0" w:rsidRDefault="008768B0" w:rsidP="00492A82">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8768B0" w:rsidRPr="00183F4C" w14:paraId="6B11A793" w14:textId="77777777" w:rsidTr="00D5646B">
        <w:trPr>
          <w:trHeight w:val="359"/>
          <w:jc w:val="center"/>
        </w:trPr>
        <w:tc>
          <w:tcPr>
            <w:tcW w:w="1548" w:type="dxa"/>
            <w:vAlign w:val="center"/>
          </w:tcPr>
          <w:p w14:paraId="2415AABE" w14:textId="04EB2418" w:rsidR="008768B0" w:rsidRDefault="008768B0" w:rsidP="00492A82">
            <w:pPr>
              <w:pStyle w:val="T2"/>
              <w:spacing w:after="0"/>
              <w:ind w:left="0" w:right="0"/>
              <w:jc w:val="left"/>
              <w:rPr>
                <w:b w:val="0"/>
                <w:sz w:val="18"/>
                <w:szCs w:val="18"/>
                <w:lang w:eastAsia="ko-KR"/>
              </w:rPr>
            </w:pPr>
            <w:r>
              <w:rPr>
                <w:b w:val="0"/>
                <w:sz w:val="18"/>
                <w:szCs w:val="18"/>
                <w:lang w:eastAsia="ko-KR"/>
              </w:rPr>
              <w:t>Sameer Vermani</w:t>
            </w:r>
          </w:p>
        </w:tc>
        <w:tc>
          <w:tcPr>
            <w:tcW w:w="1440" w:type="dxa"/>
            <w:vMerge/>
            <w:vAlign w:val="center"/>
          </w:tcPr>
          <w:p w14:paraId="6E441250" w14:textId="1C3DF593" w:rsidR="008768B0" w:rsidRDefault="008768B0" w:rsidP="00492A82">
            <w:pPr>
              <w:pStyle w:val="T2"/>
              <w:spacing w:after="0"/>
              <w:ind w:left="0" w:right="0"/>
              <w:jc w:val="left"/>
              <w:rPr>
                <w:b w:val="0"/>
                <w:sz w:val="18"/>
                <w:szCs w:val="18"/>
                <w:lang w:eastAsia="ko-KR"/>
              </w:rPr>
            </w:pPr>
          </w:p>
        </w:tc>
        <w:tc>
          <w:tcPr>
            <w:tcW w:w="2610" w:type="dxa"/>
            <w:vMerge/>
            <w:vAlign w:val="center"/>
          </w:tcPr>
          <w:p w14:paraId="447F785B" w14:textId="46FF1AA6" w:rsidR="008768B0" w:rsidRPr="002C60AE" w:rsidRDefault="008768B0" w:rsidP="00492A82">
            <w:pPr>
              <w:pStyle w:val="T2"/>
              <w:spacing w:after="0"/>
              <w:ind w:left="0" w:right="0"/>
              <w:jc w:val="left"/>
              <w:rPr>
                <w:b w:val="0"/>
                <w:sz w:val="18"/>
                <w:szCs w:val="18"/>
                <w:lang w:eastAsia="ko-KR"/>
              </w:rPr>
            </w:pPr>
          </w:p>
        </w:tc>
        <w:tc>
          <w:tcPr>
            <w:tcW w:w="1507" w:type="dxa"/>
            <w:vMerge/>
            <w:vAlign w:val="center"/>
          </w:tcPr>
          <w:p w14:paraId="6939071C" w14:textId="01A5275F" w:rsidR="008768B0" w:rsidRPr="002C60AE" w:rsidRDefault="008768B0" w:rsidP="00492A82">
            <w:pPr>
              <w:pStyle w:val="T2"/>
              <w:spacing w:after="0"/>
              <w:ind w:left="0" w:right="0"/>
              <w:jc w:val="left"/>
              <w:rPr>
                <w:b w:val="0"/>
                <w:sz w:val="18"/>
                <w:szCs w:val="18"/>
                <w:lang w:eastAsia="ko-KR"/>
              </w:rPr>
            </w:pPr>
          </w:p>
        </w:tc>
        <w:tc>
          <w:tcPr>
            <w:tcW w:w="2471" w:type="dxa"/>
            <w:vAlign w:val="center"/>
          </w:tcPr>
          <w:p w14:paraId="4BD2A506" w14:textId="7EA2E37B" w:rsidR="008768B0" w:rsidRPr="001D7948" w:rsidRDefault="008768B0" w:rsidP="00492A82">
            <w:pPr>
              <w:pStyle w:val="T2"/>
              <w:spacing w:after="0"/>
              <w:ind w:left="0" w:right="0"/>
              <w:jc w:val="left"/>
              <w:rPr>
                <w:b w:val="0"/>
                <w:sz w:val="18"/>
                <w:szCs w:val="18"/>
                <w:lang w:eastAsia="ko-KR"/>
              </w:rPr>
            </w:pPr>
            <w:r w:rsidRPr="00777246">
              <w:rPr>
                <w:b w:val="0"/>
                <w:sz w:val="18"/>
                <w:szCs w:val="18"/>
                <w:lang w:eastAsia="ko-KR"/>
              </w:rPr>
              <w:t>svverman@qti.qualcomm.com</w:t>
            </w:r>
          </w:p>
        </w:tc>
      </w:tr>
      <w:tr w:rsidR="008768B0" w:rsidRPr="00183F4C" w14:paraId="218E964B" w14:textId="77777777" w:rsidTr="00D5646B">
        <w:trPr>
          <w:trHeight w:val="359"/>
          <w:jc w:val="center"/>
        </w:trPr>
        <w:tc>
          <w:tcPr>
            <w:tcW w:w="1548" w:type="dxa"/>
            <w:vAlign w:val="center"/>
          </w:tcPr>
          <w:p w14:paraId="10693964" w14:textId="76288F03" w:rsidR="008768B0" w:rsidRDefault="008768B0" w:rsidP="00492A82">
            <w:pPr>
              <w:pStyle w:val="T2"/>
              <w:spacing w:after="0"/>
              <w:ind w:left="0" w:right="0"/>
              <w:jc w:val="left"/>
              <w:rPr>
                <w:b w:val="0"/>
                <w:sz w:val="18"/>
                <w:szCs w:val="18"/>
                <w:lang w:eastAsia="ko-KR"/>
              </w:rPr>
            </w:pPr>
            <w:r>
              <w:rPr>
                <w:b w:val="0"/>
                <w:sz w:val="18"/>
                <w:szCs w:val="18"/>
                <w:lang w:eastAsia="ko-KR"/>
              </w:rPr>
              <w:t>Bin Tian</w:t>
            </w:r>
          </w:p>
        </w:tc>
        <w:tc>
          <w:tcPr>
            <w:tcW w:w="1440" w:type="dxa"/>
            <w:vMerge/>
            <w:vAlign w:val="center"/>
          </w:tcPr>
          <w:p w14:paraId="2FCB7896" w14:textId="77777777" w:rsidR="008768B0" w:rsidRDefault="008768B0" w:rsidP="00492A82">
            <w:pPr>
              <w:pStyle w:val="T2"/>
              <w:spacing w:after="0"/>
              <w:ind w:left="0" w:right="0"/>
              <w:jc w:val="left"/>
              <w:rPr>
                <w:b w:val="0"/>
                <w:sz w:val="18"/>
                <w:szCs w:val="18"/>
                <w:lang w:eastAsia="ko-KR"/>
              </w:rPr>
            </w:pPr>
          </w:p>
        </w:tc>
        <w:tc>
          <w:tcPr>
            <w:tcW w:w="2610" w:type="dxa"/>
            <w:vMerge/>
            <w:vAlign w:val="center"/>
          </w:tcPr>
          <w:p w14:paraId="2BDDE25E" w14:textId="77777777" w:rsidR="008768B0" w:rsidRPr="002C60AE" w:rsidRDefault="008768B0" w:rsidP="00492A82">
            <w:pPr>
              <w:pStyle w:val="T2"/>
              <w:spacing w:after="0"/>
              <w:ind w:left="0" w:right="0"/>
              <w:jc w:val="left"/>
              <w:rPr>
                <w:b w:val="0"/>
                <w:sz w:val="18"/>
                <w:szCs w:val="18"/>
                <w:lang w:eastAsia="ko-KR"/>
              </w:rPr>
            </w:pPr>
          </w:p>
        </w:tc>
        <w:tc>
          <w:tcPr>
            <w:tcW w:w="1507" w:type="dxa"/>
            <w:vMerge/>
            <w:vAlign w:val="center"/>
          </w:tcPr>
          <w:p w14:paraId="7A41FBBF" w14:textId="77777777" w:rsidR="008768B0" w:rsidRDefault="008768B0" w:rsidP="00492A82">
            <w:pPr>
              <w:pStyle w:val="T2"/>
              <w:spacing w:after="0"/>
              <w:ind w:left="0" w:right="0"/>
              <w:jc w:val="left"/>
              <w:rPr>
                <w:b w:val="0"/>
                <w:sz w:val="18"/>
                <w:szCs w:val="18"/>
                <w:lang w:eastAsia="ko-KR"/>
              </w:rPr>
            </w:pPr>
          </w:p>
        </w:tc>
        <w:tc>
          <w:tcPr>
            <w:tcW w:w="2471" w:type="dxa"/>
            <w:vAlign w:val="center"/>
          </w:tcPr>
          <w:p w14:paraId="5063D927" w14:textId="58F729B8" w:rsidR="008768B0" w:rsidRPr="00777246" w:rsidRDefault="008768B0" w:rsidP="00492A82">
            <w:pPr>
              <w:pStyle w:val="T2"/>
              <w:spacing w:after="0"/>
              <w:ind w:left="0" w:right="0"/>
              <w:jc w:val="left"/>
              <w:rPr>
                <w:b w:val="0"/>
                <w:sz w:val="18"/>
                <w:szCs w:val="18"/>
                <w:lang w:eastAsia="ko-KR"/>
              </w:rPr>
            </w:pPr>
            <w:r>
              <w:rPr>
                <w:b w:val="0"/>
                <w:sz w:val="18"/>
                <w:szCs w:val="18"/>
                <w:lang w:eastAsia="ko-KR"/>
              </w:rPr>
              <w:t>btian@qti.qualcomm.com</w:t>
            </w:r>
          </w:p>
        </w:tc>
      </w:tr>
      <w:tr w:rsidR="00F94EF3" w:rsidRPr="00183F4C" w14:paraId="6B0D82B5" w14:textId="77777777" w:rsidTr="00D5646B">
        <w:trPr>
          <w:trHeight w:val="359"/>
          <w:jc w:val="center"/>
        </w:trPr>
        <w:tc>
          <w:tcPr>
            <w:tcW w:w="1548" w:type="dxa"/>
            <w:vAlign w:val="center"/>
          </w:tcPr>
          <w:p w14:paraId="35D7F84C" w14:textId="36E07EC0" w:rsidR="00F94EF3" w:rsidRDefault="002C6732" w:rsidP="00492A82">
            <w:pPr>
              <w:pStyle w:val="T2"/>
              <w:spacing w:after="0"/>
              <w:ind w:left="0" w:right="0"/>
              <w:jc w:val="left"/>
              <w:rPr>
                <w:b w:val="0"/>
                <w:sz w:val="18"/>
                <w:szCs w:val="18"/>
                <w:lang w:eastAsia="ko-KR"/>
              </w:rPr>
            </w:pPr>
            <w:r>
              <w:rPr>
                <w:b w:val="0"/>
                <w:sz w:val="18"/>
                <w:szCs w:val="18"/>
                <w:lang w:eastAsia="ko-KR"/>
              </w:rPr>
              <w:t>Sungeun Lee</w:t>
            </w:r>
          </w:p>
        </w:tc>
        <w:tc>
          <w:tcPr>
            <w:tcW w:w="1440" w:type="dxa"/>
            <w:vAlign w:val="center"/>
          </w:tcPr>
          <w:p w14:paraId="395D4A82" w14:textId="5D6B6D61" w:rsidR="00F94EF3" w:rsidRDefault="002C6732" w:rsidP="00492A82">
            <w:pPr>
              <w:pStyle w:val="T2"/>
              <w:spacing w:after="0"/>
              <w:ind w:left="0" w:right="0"/>
              <w:jc w:val="left"/>
              <w:rPr>
                <w:b w:val="0"/>
                <w:sz w:val="18"/>
                <w:szCs w:val="18"/>
                <w:lang w:eastAsia="ko-KR"/>
              </w:rPr>
            </w:pPr>
            <w:r>
              <w:rPr>
                <w:b w:val="0"/>
                <w:sz w:val="18"/>
                <w:szCs w:val="18"/>
                <w:lang w:eastAsia="ko-KR"/>
              </w:rPr>
              <w:t>Cypress</w:t>
            </w:r>
          </w:p>
        </w:tc>
        <w:tc>
          <w:tcPr>
            <w:tcW w:w="2610" w:type="dxa"/>
            <w:vAlign w:val="center"/>
          </w:tcPr>
          <w:p w14:paraId="4B004155" w14:textId="77777777" w:rsidR="00F94EF3" w:rsidRPr="002C60AE" w:rsidRDefault="00F94EF3" w:rsidP="00492A82">
            <w:pPr>
              <w:pStyle w:val="T2"/>
              <w:spacing w:after="0"/>
              <w:ind w:left="0" w:right="0"/>
              <w:jc w:val="left"/>
              <w:rPr>
                <w:b w:val="0"/>
                <w:sz w:val="18"/>
                <w:szCs w:val="18"/>
                <w:lang w:eastAsia="ko-KR"/>
              </w:rPr>
            </w:pPr>
          </w:p>
        </w:tc>
        <w:tc>
          <w:tcPr>
            <w:tcW w:w="1507" w:type="dxa"/>
            <w:vAlign w:val="center"/>
          </w:tcPr>
          <w:p w14:paraId="63D72721" w14:textId="77777777" w:rsidR="00F94EF3" w:rsidRDefault="00F94EF3" w:rsidP="00492A82">
            <w:pPr>
              <w:pStyle w:val="T2"/>
              <w:spacing w:after="0"/>
              <w:ind w:left="0" w:right="0"/>
              <w:jc w:val="left"/>
              <w:rPr>
                <w:b w:val="0"/>
                <w:sz w:val="18"/>
                <w:szCs w:val="18"/>
                <w:lang w:eastAsia="ko-KR"/>
              </w:rPr>
            </w:pPr>
          </w:p>
        </w:tc>
        <w:tc>
          <w:tcPr>
            <w:tcW w:w="2471" w:type="dxa"/>
            <w:vAlign w:val="center"/>
          </w:tcPr>
          <w:p w14:paraId="5005013E" w14:textId="77777777" w:rsidR="00F94EF3" w:rsidRDefault="00F94EF3" w:rsidP="00492A82">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D6E49A4" w14:textId="77777777" w:rsidR="002C6732" w:rsidRDefault="002C6732" w:rsidP="002C6732">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TGax D0.1 as follows:</w:t>
      </w:r>
    </w:p>
    <w:p w14:paraId="6B0BFF01" w14:textId="35CF231A" w:rsidR="002C6732" w:rsidRDefault="002C6732" w:rsidP="002C6732">
      <w:pPr>
        <w:pStyle w:val="ListParagraph"/>
        <w:numPr>
          <w:ilvl w:val="0"/>
          <w:numId w:val="12"/>
        </w:numPr>
        <w:ind w:leftChars="0"/>
        <w:jc w:val="both"/>
        <w:rPr>
          <w:lang w:eastAsia="ko-KR"/>
        </w:rPr>
      </w:pPr>
      <w:r>
        <w:rPr>
          <w:lang w:eastAsia="ko-KR"/>
        </w:rPr>
        <w:t>1932, 2106, 2572, 2796</w:t>
      </w:r>
      <w:bookmarkStart w:id="0" w:name="_GoBack"/>
      <w:bookmarkEnd w:id="0"/>
    </w:p>
    <w:p w14:paraId="4642AED1" w14:textId="77777777" w:rsidR="002C6732" w:rsidRDefault="002C6732" w:rsidP="002C6732">
      <w:pPr>
        <w:jc w:val="both"/>
      </w:pPr>
    </w:p>
    <w:p w14:paraId="07395FAC" w14:textId="77777777" w:rsidR="002C6732" w:rsidRDefault="002C6732" w:rsidP="002C6732">
      <w:pPr>
        <w:jc w:val="both"/>
      </w:pPr>
      <w:r>
        <w:t>Revisions:</w:t>
      </w:r>
    </w:p>
    <w:p w14:paraId="3F17F17F" w14:textId="77777777" w:rsidR="002C6732" w:rsidRDefault="002C6732" w:rsidP="002C6732">
      <w:pPr>
        <w:pStyle w:val="ListParagraph"/>
        <w:numPr>
          <w:ilvl w:val="0"/>
          <w:numId w:val="9"/>
        </w:numPr>
        <w:ind w:leftChars="0"/>
        <w:jc w:val="both"/>
      </w:pPr>
      <w:r>
        <w:t>Rev 0: Initial version of the document.</w:t>
      </w:r>
    </w:p>
    <w:p w14:paraId="22F0E8B3" w14:textId="3C5A53AB" w:rsidR="00AF6B1D" w:rsidRDefault="00AF6B1D" w:rsidP="002C6732">
      <w:pPr>
        <w:pStyle w:val="ListParagraph"/>
        <w:numPr>
          <w:ilvl w:val="0"/>
          <w:numId w:val="9"/>
        </w:numPr>
        <w:ind w:leftChars="0"/>
        <w:jc w:val="both"/>
      </w:pPr>
      <w:r>
        <w:t>Rev 1: Typos fixed</w:t>
      </w:r>
    </w:p>
    <w:p w14:paraId="079E19E4" w14:textId="77777777" w:rsidR="00AF6B1D" w:rsidRPr="00AF6B1D" w:rsidRDefault="00AF6B1D" w:rsidP="00AF6B1D">
      <w:pPr>
        <w:pStyle w:val="ListParagraph"/>
        <w:numPr>
          <w:ilvl w:val="1"/>
          <w:numId w:val="9"/>
        </w:numPr>
        <w:ind w:leftChars="0"/>
        <w:rPr>
          <w:sz w:val="22"/>
          <w:lang w:val="en-US"/>
        </w:rPr>
      </w:pPr>
      <w:r w:rsidRPr="00AF6B1D">
        <w:t>26.3.6.4 -&gt; Section a, 2</w:t>
      </w:r>
      <w:r w:rsidRPr="00AF6B1D">
        <w:rPr>
          <w:vertAlign w:val="superscript"/>
        </w:rPr>
        <w:t>nd</w:t>
      </w:r>
      <w:r w:rsidRPr="00AF6B1D">
        <w:t xml:space="preserve"> sentence: there should be another comma.</w:t>
      </w:r>
    </w:p>
    <w:p w14:paraId="5753FD7E" w14:textId="77777777" w:rsidR="00AF6B1D" w:rsidRPr="00AF6B1D" w:rsidRDefault="00AF6B1D" w:rsidP="00AF6B1D">
      <w:pPr>
        <w:pStyle w:val="ListParagraph"/>
        <w:numPr>
          <w:ilvl w:val="1"/>
          <w:numId w:val="9"/>
        </w:numPr>
        <w:ind w:leftChars="0"/>
      </w:pPr>
      <w:r w:rsidRPr="00AF6B1D">
        <w:t>26.3.6.9 -&gt; Section b. change Apple to apply.</w:t>
      </w:r>
    </w:p>
    <w:p w14:paraId="0F1BE62F" w14:textId="77777777" w:rsidR="00AF6B1D" w:rsidRDefault="00AF6B1D" w:rsidP="00AF6B1D">
      <w:pPr>
        <w:pStyle w:val="ListParagraph"/>
        <w:numPr>
          <w:ilvl w:val="1"/>
          <w:numId w:val="9"/>
        </w:numPr>
        <w:ind w:leftChars="0"/>
        <w:jc w:val="both"/>
      </w:pP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78D0F23A"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E57DB2">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55BD4C59"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E57DB2">
        <w:rPr>
          <w:b/>
          <w:bCs/>
          <w:i/>
          <w:iCs/>
          <w:lang w:eastAsia="ko-KR"/>
        </w:rPr>
        <w:t>x</w:t>
      </w:r>
      <w:r w:rsidRPr="004F3AF6">
        <w:rPr>
          <w:b/>
          <w:bCs/>
          <w:i/>
          <w:iCs/>
          <w:lang w:eastAsia="ko-KR"/>
        </w:rPr>
        <w:t xml:space="preserve"> 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483DB73F" w:rsidR="00CE4BAA" w:rsidRDefault="00CE4BAA" w:rsidP="00CE4BAA">
      <w:pPr>
        <w:rPr>
          <w:b/>
          <w:bCs/>
          <w:i/>
          <w:iCs/>
          <w:lang w:eastAsia="ko-KR"/>
        </w:rPr>
      </w:pPr>
      <w:r w:rsidRPr="004F3AF6">
        <w:rPr>
          <w:b/>
          <w:bCs/>
          <w:i/>
          <w:iCs/>
          <w:lang w:eastAsia="ko-KR"/>
        </w:rPr>
        <w:t>TGa</w:t>
      </w:r>
      <w:r w:rsidR="00E57DB2">
        <w:rPr>
          <w:b/>
          <w:bCs/>
          <w:i/>
          <w:iCs/>
          <w:lang w:eastAsia="ko-KR"/>
        </w:rPr>
        <w:t>x</w:t>
      </w:r>
      <w:r w:rsidRPr="004F3AF6">
        <w:rPr>
          <w:b/>
          <w:bCs/>
          <w:i/>
          <w:iCs/>
          <w:lang w:eastAsia="ko-KR"/>
        </w:rPr>
        <w:t xml:space="preserve"> Editor: Editing instructions preceded by “TGa</w:t>
      </w:r>
      <w:r w:rsidR="00E57DB2">
        <w:rPr>
          <w:b/>
          <w:bCs/>
          <w:i/>
          <w:iCs/>
          <w:lang w:eastAsia="ko-KR"/>
        </w:rPr>
        <w:t>x</w:t>
      </w:r>
      <w:r w:rsidRPr="004F3AF6">
        <w:rPr>
          <w:b/>
          <w:bCs/>
          <w:i/>
          <w:iCs/>
          <w:lang w:eastAsia="ko-KR"/>
        </w:rPr>
        <w:t xml:space="preserve"> Editor” are instructions to the TGa</w:t>
      </w:r>
      <w:r w:rsidR="00E57DB2">
        <w:rPr>
          <w:b/>
          <w:bCs/>
          <w:i/>
          <w:iCs/>
          <w:lang w:eastAsia="ko-KR"/>
        </w:rPr>
        <w:t>x</w:t>
      </w:r>
      <w:r w:rsidRPr="004F3AF6">
        <w:rPr>
          <w:b/>
          <w:bCs/>
          <w:i/>
          <w:iCs/>
          <w:lang w:eastAsia="ko-KR"/>
        </w:rPr>
        <w:t xml:space="preserve"> editor to modify existing material in the TGa</w:t>
      </w:r>
      <w:r w:rsidR="00E57DB2">
        <w:rPr>
          <w:b/>
          <w:bCs/>
          <w:i/>
          <w:iCs/>
          <w:lang w:eastAsia="ko-KR"/>
        </w:rPr>
        <w:t>x</w:t>
      </w:r>
      <w:r w:rsidRPr="004F3AF6">
        <w:rPr>
          <w:b/>
          <w:bCs/>
          <w:i/>
          <w:iCs/>
          <w:lang w:eastAsia="ko-KR"/>
        </w:rPr>
        <w:t xml:space="preserve"> draft.  As a result of adopting the changes, the TGa</w:t>
      </w:r>
      <w:r w:rsidR="00E57DB2">
        <w:rPr>
          <w:b/>
          <w:bCs/>
          <w:i/>
          <w:iCs/>
          <w:lang w:eastAsia="ko-KR"/>
        </w:rPr>
        <w:t>x</w:t>
      </w:r>
      <w:r w:rsidRPr="004F3AF6">
        <w:rPr>
          <w:b/>
          <w:bCs/>
          <w:i/>
          <w:iCs/>
          <w:lang w:eastAsia="ko-KR"/>
        </w:rPr>
        <w:t xml:space="preserve"> editor will execute the instructions rather than copy them to the TG</w:t>
      </w:r>
      <w:r w:rsidR="00E57DB2">
        <w:rPr>
          <w:b/>
          <w:bCs/>
          <w:i/>
          <w:iCs/>
          <w:lang w:eastAsia="ko-KR"/>
        </w:rPr>
        <w:t>ax</w:t>
      </w:r>
      <w:r w:rsidRPr="004F3AF6">
        <w:rPr>
          <w:b/>
          <w:bCs/>
          <w:i/>
          <w:iCs/>
          <w:lang w:eastAsia="ko-KR"/>
        </w:rPr>
        <w:t xml:space="preserve"> Draft.</w:t>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720"/>
        <w:gridCol w:w="3048"/>
        <w:gridCol w:w="2409"/>
        <w:gridCol w:w="3453"/>
      </w:tblGrid>
      <w:tr w:rsidR="002C6732" w:rsidRPr="001F620B" w14:paraId="63CBF8BB" w14:textId="77777777" w:rsidTr="00172D21">
        <w:trPr>
          <w:trHeight w:val="191"/>
        </w:trPr>
        <w:tc>
          <w:tcPr>
            <w:tcW w:w="666" w:type="dxa"/>
            <w:shd w:val="clear" w:color="auto" w:fill="auto"/>
            <w:noWrap/>
            <w:vAlign w:val="center"/>
          </w:tcPr>
          <w:p w14:paraId="639D3904" w14:textId="77777777" w:rsidR="002C6732" w:rsidRPr="005442D3" w:rsidRDefault="002C6732" w:rsidP="00172D21">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931" w:type="dxa"/>
            <w:shd w:val="clear" w:color="auto" w:fill="auto"/>
            <w:noWrap/>
            <w:vAlign w:val="center"/>
          </w:tcPr>
          <w:p w14:paraId="21A139AD" w14:textId="77777777" w:rsidR="002C6732" w:rsidRPr="005442D3" w:rsidRDefault="002C6732" w:rsidP="00172D21">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412E78EA" w14:textId="77777777" w:rsidR="002C6732" w:rsidRPr="005442D3" w:rsidRDefault="002C6732" w:rsidP="00172D2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8" w:type="dxa"/>
            <w:shd w:val="clear" w:color="auto" w:fill="auto"/>
            <w:noWrap/>
            <w:vAlign w:val="bottom"/>
          </w:tcPr>
          <w:p w14:paraId="2EE18565" w14:textId="77777777" w:rsidR="002C6732" w:rsidRPr="005442D3" w:rsidRDefault="002C6732" w:rsidP="00172D21">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1CC74C1C" w14:textId="77777777" w:rsidR="002C6732" w:rsidRPr="005442D3" w:rsidRDefault="002C6732" w:rsidP="00172D21">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24BF8E8A" w14:textId="77777777" w:rsidR="002C6732" w:rsidRPr="001F620B" w:rsidRDefault="002C6732" w:rsidP="00172D21">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2C6732" w:rsidRPr="001F620B" w14:paraId="5BB63790" w14:textId="77777777" w:rsidTr="00172D21">
        <w:trPr>
          <w:trHeight w:val="336"/>
        </w:trPr>
        <w:tc>
          <w:tcPr>
            <w:tcW w:w="666" w:type="dxa"/>
            <w:shd w:val="clear" w:color="auto" w:fill="auto"/>
          </w:tcPr>
          <w:p w14:paraId="23120B68" w14:textId="77777777" w:rsidR="002C6732" w:rsidRPr="005D3D5E" w:rsidRDefault="002C6732" w:rsidP="00172D21">
            <w:pPr>
              <w:jc w:val="center"/>
              <w:rPr>
                <w:sz w:val="20"/>
                <w:highlight w:val="green"/>
                <w:lang w:val="en-US"/>
              </w:rPr>
            </w:pPr>
            <w:r>
              <w:rPr>
                <w:sz w:val="20"/>
                <w:lang w:val="en-US"/>
              </w:rPr>
              <w:t>1932</w:t>
            </w:r>
          </w:p>
        </w:tc>
        <w:tc>
          <w:tcPr>
            <w:tcW w:w="931" w:type="dxa"/>
            <w:shd w:val="clear" w:color="auto" w:fill="auto"/>
          </w:tcPr>
          <w:p w14:paraId="064C56B9" w14:textId="77777777" w:rsidR="002C6732" w:rsidRPr="009A69C6" w:rsidRDefault="002C6732" w:rsidP="00172D21">
            <w:pPr>
              <w:jc w:val="center"/>
              <w:rPr>
                <w:sz w:val="20"/>
                <w:lang w:val="en-US"/>
              </w:rPr>
            </w:pPr>
            <w:r>
              <w:rPr>
                <w:sz w:val="20"/>
                <w:lang w:val="en-US"/>
              </w:rPr>
              <w:t>26.3.4</w:t>
            </w:r>
          </w:p>
        </w:tc>
        <w:tc>
          <w:tcPr>
            <w:tcW w:w="720" w:type="dxa"/>
            <w:shd w:val="clear" w:color="auto" w:fill="auto"/>
          </w:tcPr>
          <w:p w14:paraId="39A7A4B0" w14:textId="77777777" w:rsidR="002C6732" w:rsidRPr="009A69C6" w:rsidRDefault="002C6732" w:rsidP="00172D21">
            <w:pPr>
              <w:jc w:val="center"/>
              <w:rPr>
                <w:sz w:val="20"/>
                <w:lang w:val="en-US"/>
              </w:rPr>
            </w:pPr>
            <w:r>
              <w:rPr>
                <w:sz w:val="20"/>
                <w:lang w:val="en-US"/>
              </w:rPr>
              <w:t>82.01</w:t>
            </w:r>
          </w:p>
        </w:tc>
        <w:tc>
          <w:tcPr>
            <w:tcW w:w="3048" w:type="dxa"/>
            <w:shd w:val="clear" w:color="auto" w:fill="auto"/>
          </w:tcPr>
          <w:p w14:paraId="6F65D797" w14:textId="77777777" w:rsidR="002C6732" w:rsidRPr="009A69C6" w:rsidRDefault="002C6732" w:rsidP="00172D21">
            <w:pPr>
              <w:rPr>
                <w:sz w:val="20"/>
                <w:lang w:val="en-US"/>
              </w:rPr>
            </w:pPr>
            <w:r>
              <w:rPr>
                <w:sz w:val="20"/>
              </w:rPr>
              <w:t>Empty section</w:t>
            </w:r>
          </w:p>
        </w:tc>
        <w:tc>
          <w:tcPr>
            <w:tcW w:w="2409" w:type="dxa"/>
            <w:shd w:val="clear" w:color="auto" w:fill="auto"/>
          </w:tcPr>
          <w:p w14:paraId="310CAC06" w14:textId="77777777" w:rsidR="002C6732" w:rsidRPr="009A69C6" w:rsidRDefault="002C6732" w:rsidP="00172D21">
            <w:pPr>
              <w:rPr>
                <w:sz w:val="20"/>
                <w:lang w:val="en-US"/>
              </w:rPr>
            </w:pPr>
            <w:r w:rsidRPr="0057383A">
              <w:rPr>
                <w:sz w:val="20"/>
              </w:rPr>
              <w:t>Section "Overview of the PPDU encoding process" is empty</w:t>
            </w:r>
          </w:p>
        </w:tc>
        <w:tc>
          <w:tcPr>
            <w:tcW w:w="3453" w:type="dxa"/>
            <w:shd w:val="clear" w:color="auto" w:fill="auto"/>
            <w:vAlign w:val="center"/>
          </w:tcPr>
          <w:p w14:paraId="4E3038DF" w14:textId="77777777" w:rsidR="002C6732" w:rsidRDefault="002C6732" w:rsidP="00172D21">
            <w:pPr>
              <w:rPr>
                <w:sz w:val="20"/>
              </w:rPr>
            </w:pPr>
            <w:r>
              <w:rPr>
                <w:sz w:val="20"/>
              </w:rPr>
              <w:t>Revised</w:t>
            </w:r>
            <w:r w:rsidRPr="00886D8F">
              <w:rPr>
                <w:sz w:val="20"/>
              </w:rPr>
              <w:t xml:space="preserve">: </w:t>
            </w:r>
          </w:p>
          <w:p w14:paraId="2B02A2EC" w14:textId="77777777" w:rsidR="002C6732" w:rsidRDefault="002C6732" w:rsidP="00172D21">
            <w:pPr>
              <w:rPr>
                <w:sz w:val="20"/>
              </w:rPr>
            </w:pPr>
          </w:p>
          <w:p w14:paraId="1F30FE65" w14:textId="77777777" w:rsidR="002C6732" w:rsidRPr="00886D8F" w:rsidRDefault="002C6732" w:rsidP="00172D21">
            <w:pPr>
              <w:rPr>
                <w:sz w:val="20"/>
              </w:rPr>
            </w:pPr>
            <w:r w:rsidRPr="00886D8F">
              <w:rPr>
                <w:sz w:val="20"/>
              </w:rPr>
              <w:t>Proposed resolution accounts for the suggested change.</w:t>
            </w:r>
          </w:p>
          <w:p w14:paraId="359C272F" w14:textId="77777777" w:rsidR="002C6732" w:rsidRPr="00886D8F" w:rsidRDefault="002C6732" w:rsidP="00172D21">
            <w:pPr>
              <w:rPr>
                <w:sz w:val="20"/>
              </w:rPr>
            </w:pPr>
          </w:p>
          <w:p w14:paraId="4297FC48" w14:textId="2FC7B5E6" w:rsidR="002C6732" w:rsidRPr="009A69C6" w:rsidRDefault="002C6732" w:rsidP="004E18E4">
            <w:pPr>
              <w:rPr>
                <w:sz w:val="20"/>
                <w:lang w:val="en-US"/>
              </w:rPr>
            </w:pPr>
            <w:r w:rsidRPr="00886D8F">
              <w:rPr>
                <w:sz w:val="20"/>
              </w:rPr>
              <w:t xml:space="preserve">TGax </w:t>
            </w:r>
            <w:r>
              <w:rPr>
                <w:sz w:val="20"/>
              </w:rPr>
              <w:t>E</w:t>
            </w:r>
            <w:r w:rsidRPr="00886D8F">
              <w:rPr>
                <w:sz w:val="20"/>
              </w:rPr>
              <w:t xml:space="preserve">ditor to make the changes shown in </w:t>
            </w:r>
            <w:r w:rsidR="004C458D">
              <w:rPr>
                <w:sz w:val="20"/>
              </w:rPr>
              <w:t>IEEE 802.11-16/1340r</w:t>
            </w:r>
            <w:r w:rsidR="004E18E4">
              <w:rPr>
                <w:sz w:val="20"/>
              </w:rPr>
              <w:t>2</w:t>
            </w:r>
            <w:r w:rsidRPr="00886D8F">
              <w:rPr>
                <w:sz w:val="20"/>
              </w:rPr>
              <w:t xml:space="preserve"> under</w:t>
            </w:r>
            <w:r>
              <w:rPr>
                <w:sz w:val="20"/>
              </w:rPr>
              <w:t xml:space="preserve"> all headings that include CID 1932</w:t>
            </w:r>
            <w:r w:rsidRPr="00886D8F">
              <w:rPr>
                <w:sz w:val="20"/>
              </w:rPr>
              <w:t>.</w:t>
            </w:r>
          </w:p>
        </w:tc>
      </w:tr>
      <w:tr w:rsidR="002C6732" w:rsidRPr="001F620B" w14:paraId="0F96BAD9" w14:textId="77777777" w:rsidTr="00172D21">
        <w:trPr>
          <w:trHeight w:val="336"/>
        </w:trPr>
        <w:tc>
          <w:tcPr>
            <w:tcW w:w="666" w:type="dxa"/>
            <w:shd w:val="clear" w:color="auto" w:fill="auto"/>
          </w:tcPr>
          <w:p w14:paraId="1B2C5BC6" w14:textId="77777777" w:rsidR="002C6732" w:rsidRDefault="002C6732" w:rsidP="00172D21">
            <w:pPr>
              <w:jc w:val="center"/>
              <w:rPr>
                <w:sz w:val="20"/>
                <w:lang w:val="en-US"/>
              </w:rPr>
            </w:pPr>
            <w:r>
              <w:rPr>
                <w:sz w:val="20"/>
                <w:lang w:val="en-US"/>
              </w:rPr>
              <w:t>2106</w:t>
            </w:r>
          </w:p>
        </w:tc>
        <w:tc>
          <w:tcPr>
            <w:tcW w:w="931" w:type="dxa"/>
            <w:shd w:val="clear" w:color="auto" w:fill="auto"/>
          </w:tcPr>
          <w:p w14:paraId="0FC98509" w14:textId="77777777" w:rsidR="002C6732" w:rsidRDefault="002C6732" w:rsidP="00172D21">
            <w:pPr>
              <w:jc w:val="center"/>
              <w:rPr>
                <w:sz w:val="20"/>
                <w:lang w:val="en-US"/>
              </w:rPr>
            </w:pPr>
            <w:r>
              <w:rPr>
                <w:sz w:val="20"/>
                <w:lang w:val="en-US"/>
              </w:rPr>
              <w:t>26.3.11</w:t>
            </w:r>
          </w:p>
        </w:tc>
        <w:tc>
          <w:tcPr>
            <w:tcW w:w="720" w:type="dxa"/>
            <w:shd w:val="clear" w:color="auto" w:fill="auto"/>
          </w:tcPr>
          <w:p w14:paraId="41017666" w14:textId="77777777" w:rsidR="002C6732" w:rsidRDefault="002C6732" w:rsidP="00172D21">
            <w:pPr>
              <w:jc w:val="center"/>
              <w:rPr>
                <w:sz w:val="20"/>
                <w:lang w:val="en-US"/>
              </w:rPr>
            </w:pPr>
            <w:r>
              <w:rPr>
                <w:sz w:val="20"/>
                <w:lang w:val="en-US"/>
              </w:rPr>
              <w:t>154.16</w:t>
            </w:r>
          </w:p>
        </w:tc>
        <w:tc>
          <w:tcPr>
            <w:tcW w:w="3048" w:type="dxa"/>
            <w:shd w:val="clear" w:color="auto" w:fill="auto"/>
          </w:tcPr>
          <w:p w14:paraId="7027EF82" w14:textId="77777777" w:rsidR="002C6732" w:rsidRPr="004409D5" w:rsidRDefault="002C6732" w:rsidP="00172D21">
            <w:pPr>
              <w:rPr>
                <w:sz w:val="20"/>
              </w:rPr>
            </w:pPr>
            <w:r w:rsidRPr="0057383A">
              <w:rPr>
                <w:sz w:val="20"/>
              </w:rPr>
              <w:t>Wrong references</w:t>
            </w:r>
          </w:p>
        </w:tc>
        <w:tc>
          <w:tcPr>
            <w:tcW w:w="2409" w:type="dxa"/>
            <w:shd w:val="clear" w:color="auto" w:fill="auto"/>
          </w:tcPr>
          <w:p w14:paraId="471C40DE" w14:textId="77777777" w:rsidR="002C6732" w:rsidRPr="004409D5" w:rsidRDefault="002C6732" w:rsidP="00172D21">
            <w:pPr>
              <w:rPr>
                <w:sz w:val="20"/>
              </w:rPr>
            </w:pPr>
            <w:r w:rsidRPr="0057383A">
              <w:rPr>
                <w:sz w:val="20"/>
              </w:rPr>
              <w:t>Missing references on lines 16, 26 and 30</w:t>
            </w:r>
          </w:p>
        </w:tc>
        <w:tc>
          <w:tcPr>
            <w:tcW w:w="3453" w:type="dxa"/>
            <w:shd w:val="clear" w:color="auto" w:fill="auto"/>
            <w:vAlign w:val="center"/>
          </w:tcPr>
          <w:p w14:paraId="21F15B31" w14:textId="77777777" w:rsidR="002C6732" w:rsidRDefault="002C6732" w:rsidP="00172D21">
            <w:pPr>
              <w:rPr>
                <w:sz w:val="20"/>
              </w:rPr>
            </w:pPr>
            <w:r>
              <w:rPr>
                <w:sz w:val="20"/>
              </w:rPr>
              <w:t>Revised</w:t>
            </w:r>
            <w:r w:rsidRPr="00886D8F">
              <w:rPr>
                <w:sz w:val="20"/>
              </w:rPr>
              <w:t xml:space="preserve">: </w:t>
            </w:r>
          </w:p>
          <w:p w14:paraId="434438C6" w14:textId="77777777" w:rsidR="002C6732" w:rsidRDefault="002C6732" w:rsidP="00172D21">
            <w:pPr>
              <w:rPr>
                <w:sz w:val="20"/>
              </w:rPr>
            </w:pPr>
          </w:p>
          <w:p w14:paraId="2B42D2D5" w14:textId="77777777" w:rsidR="002C6732" w:rsidRPr="00886D8F" w:rsidRDefault="002C6732" w:rsidP="00172D21">
            <w:pPr>
              <w:rPr>
                <w:sz w:val="20"/>
              </w:rPr>
            </w:pPr>
            <w:r w:rsidRPr="00886D8F">
              <w:rPr>
                <w:sz w:val="20"/>
              </w:rPr>
              <w:t>Proposed resolution accounts for the suggested change.</w:t>
            </w:r>
          </w:p>
          <w:p w14:paraId="3D9EF31F" w14:textId="77777777" w:rsidR="002C6732" w:rsidRPr="00886D8F" w:rsidRDefault="002C6732" w:rsidP="00172D21">
            <w:pPr>
              <w:rPr>
                <w:sz w:val="20"/>
              </w:rPr>
            </w:pPr>
          </w:p>
          <w:p w14:paraId="15E1B984" w14:textId="7DA4422F" w:rsidR="002C6732" w:rsidRDefault="002C6732" w:rsidP="00172D21">
            <w:pPr>
              <w:rPr>
                <w:sz w:val="20"/>
              </w:rPr>
            </w:pPr>
            <w:r w:rsidRPr="00886D8F">
              <w:rPr>
                <w:sz w:val="20"/>
              </w:rPr>
              <w:t xml:space="preserve">TGax </w:t>
            </w:r>
            <w:r>
              <w:rPr>
                <w:sz w:val="20"/>
              </w:rPr>
              <w:t>E</w:t>
            </w:r>
            <w:r w:rsidRPr="00886D8F">
              <w:rPr>
                <w:sz w:val="20"/>
              </w:rPr>
              <w:t xml:space="preserve">ditor to make the changes shown in </w:t>
            </w:r>
            <w:r w:rsidR="004E18E4">
              <w:rPr>
                <w:sz w:val="20"/>
              </w:rPr>
              <w:t>IEEE 802.11-16/1340r2</w:t>
            </w:r>
            <w:r w:rsidRPr="00886D8F">
              <w:rPr>
                <w:sz w:val="20"/>
              </w:rPr>
              <w:t xml:space="preserve"> under</w:t>
            </w:r>
            <w:r>
              <w:rPr>
                <w:sz w:val="20"/>
              </w:rPr>
              <w:t xml:space="preserve"> all headings that include CID 2106</w:t>
            </w:r>
            <w:r w:rsidRPr="00886D8F">
              <w:rPr>
                <w:sz w:val="20"/>
              </w:rPr>
              <w:t>.</w:t>
            </w:r>
          </w:p>
        </w:tc>
      </w:tr>
      <w:tr w:rsidR="002C6732" w:rsidRPr="001F620B" w14:paraId="3C2D3146" w14:textId="77777777" w:rsidTr="00172D21">
        <w:trPr>
          <w:trHeight w:val="336"/>
        </w:trPr>
        <w:tc>
          <w:tcPr>
            <w:tcW w:w="666" w:type="dxa"/>
            <w:shd w:val="clear" w:color="auto" w:fill="auto"/>
          </w:tcPr>
          <w:p w14:paraId="248ACBA9" w14:textId="77777777" w:rsidR="002C6732" w:rsidRDefault="002C6732" w:rsidP="00172D21">
            <w:pPr>
              <w:jc w:val="center"/>
              <w:rPr>
                <w:sz w:val="20"/>
                <w:lang w:val="en-US"/>
              </w:rPr>
            </w:pPr>
            <w:r>
              <w:rPr>
                <w:sz w:val="20"/>
                <w:lang w:val="en-US"/>
              </w:rPr>
              <w:t>2572</w:t>
            </w:r>
          </w:p>
        </w:tc>
        <w:tc>
          <w:tcPr>
            <w:tcW w:w="931" w:type="dxa"/>
            <w:shd w:val="clear" w:color="auto" w:fill="auto"/>
          </w:tcPr>
          <w:p w14:paraId="7BB3C80A" w14:textId="77777777" w:rsidR="002C6732" w:rsidRDefault="002C6732" w:rsidP="00172D21">
            <w:pPr>
              <w:jc w:val="center"/>
              <w:rPr>
                <w:sz w:val="20"/>
                <w:lang w:val="en-US"/>
              </w:rPr>
            </w:pPr>
            <w:r>
              <w:rPr>
                <w:sz w:val="20"/>
                <w:lang w:val="en-US"/>
              </w:rPr>
              <w:t>26.3.11</w:t>
            </w:r>
          </w:p>
        </w:tc>
        <w:tc>
          <w:tcPr>
            <w:tcW w:w="720" w:type="dxa"/>
            <w:shd w:val="clear" w:color="auto" w:fill="auto"/>
          </w:tcPr>
          <w:p w14:paraId="3B0E29EF" w14:textId="77777777" w:rsidR="002C6732" w:rsidRDefault="002C6732" w:rsidP="00172D21">
            <w:pPr>
              <w:jc w:val="center"/>
              <w:rPr>
                <w:sz w:val="20"/>
                <w:lang w:val="en-US"/>
              </w:rPr>
            </w:pPr>
            <w:r>
              <w:rPr>
                <w:sz w:val="20"/>
                <w:lang w:val="en-US"/>
              </w:rPr>
              <w:t>154.10</w:t>
            </w:r>
          </w:p>
        </w:tc>
        <w:tc>
          <w:tcPr>
            <w:tcW w:w="3048" w:type="dxa"/>
            <w:shd w:val="clear" w:color="auto" w:fill="auto"/>
          </w:tcPr>
          <w:p w14:paraId="296B8ADF" w14:textId="77777777" w:rsidR="002C6732" w:rsidRPr="001F5A09" w:rsidRDefault="002C6732" w:rsidP="00172D21">
            <w:pPr>
              <w:rPr>
                <w:sz w:val="20"/>
              </w:rPr>
            </w:pPr>
            <w:r w:rsidRPr="0057383A">
              <w:rPr>
                <w:sz w:val="20"/>
              </w:rPr>
              <w:t>References for NON-HT duplicate is incorrect.</w:t>
            </w:r>
          </w:p>
        </w:tc>
        <w:tc>
          <w:tcPr>
            <w:tcW w:w="2409" w:type="dxa"/>
            <w:shd w:val="clear" w:color="auto" w:fill="auto"/>
          </w:tcPr>
          <w:p w14:paraId="1DBB46B5" w14:textId="77777777" w:rsidR="002C6732" w:rsidRPr="001F5A09" w:rsidRDefault="002C6732" w:rsidP="00172D21">
            <w:pPr>
              <w:rPr>
                <w:sz w:val="20"/>
              </w:rPr>
            </w:pPr>
            <w:r w:rsidRPr="0057383A">
              <w:rPr>
                <w:sz w:val="20"/>
              </w:rPr>
              <w:t>Refer to 11n for non-HT 40 MHz, 11ac for non-HT 80/160 MHz.</w:t>
            </w:r>
          </w:p>
        </w:tc>
        <w:tc>
          <w:tcPr>
            <w:tcW w:w="3453" w:type="dxa"/>
            <w:shd w:val="clear" w:color="auto" w:fill="auto"/>
            <w:vAlign w:val="center"/>
          </w:tcPr>
          <w:p w14:paraId="34946259" w14:textId="77777777" w:rsidR="002C6732" w:rsidRDefault="002C6732" w:rsidP="00172D21">
            <w:pPr>
              <w:rPr>
                <w:sz w:val="20"/>
              </w:rPr>
            </w:pPr>
            <w:r>
              <w:rPr>
                <w:sz w:val="20"/>
              </w:rPr>
              <w:t>Revised</w:t>
            </w:r>
            <w:r w:rsidRPr="00886D8F">
              <w:rPr>
                <w:sz w:val="20"/>
              </w:rPr>
              <w:t xml:space="preserve">: </w:t>
            </w:r>
          </w:p>
          <w:p w14:paraId="3B8DCCF2" w14:textId="77777777" w:rsidR="002C6732" w:rsidRDefault="002C6732" w:rsidP="00172D21">
            <w:pPr>
              <w:rPr>
                <w:sz w:val="20"/>
              </w:rPr>
            </w:pPr>
          </w:p>
          <w:p w14:paraId="49FC26DF" w14:textId="77777777" w:rsidR="002C6732" w:rsidRPr="00886D8F" w:rsidRDefault="002C6732" w:rsidP="00172D21">
            <w:pPr>
              <w:rPr>
                <w:sz w:val="20"/>
              </w:rPr>
            </w:pPr>
            <w:r w:rsidRPr="00886D8F">
              <w:rPr>
                <w:sz w:val="20"/>
              </w:rPr>
              <w:t>Proposed resolution accounts for the suggested change.</w:t>
            </w:r>
          </w:p>
          <w:p w14:paraId="696C135F" w14:textId="77777777" w:rsidR="002C6732" w:rsidRPr="00886D8F" w:rsidRDefault="002C6732" w:rsidP="00172D21">
            <w:pPr>
              <w:rPr>
                <w:sz w:val="20"/>
              </w:rPr>
            </w:pPr>
          </w:p>
          <w:p w14:paraId="723025F6" w14:textId="123AB769" w:rsidR="002C6732" w:rsidRDefault="002C6732" w:rsidP="00172D21">
            <w:pPr>
              <w:rPr>
                <w:sz w:val="20"/>
              </w:rPr>
            </w:pPr>
            <w:r w:rsidRPr="00886D8F">
              <w:rPr>
                <w:sz w:val="20"/>
              </w:rPr>
              <w:t xml:space="preserve">TGax </w:t>
            </w:r>
            <w:r>
              <w:rPr>
                <w:sz w:val="20"/>
              </w:rPr>
              <w:t>E</w:t>
            </w:r>
            <w:r w:rsidRPr="00886D8F">
              <w:rPr>
                <w:sz w:val="20"/>
              </w:rPr>
              <w:t xml:space="preserve">ditor to make the changes shown in </w:t>
            </w:r>
            <w:r w:rsidR="004E18E4">
              <w:rPr>
                <w:sz w:val="20"/>
              </w:rPr>
              <w:t>IEEE 802.11-16/1340r2</w:t>
            </w:r>
            <w:r w:rsidRPr="00886D8F">
              <w:rPr>
                <w:sz w:val="20"/>
              </w:rPr>
              <w:t xml:space="preserve"> under</w:t>
            </w:r>
            <w:r>
              <w:rPr>
                <w:sz w:val="20"/>
              </w:rPr>
              <w:t xml:space="preserve"> all headings that include CID 2572</w:t>
            </w:r>
            <w:r w:rsidRPr="00886D8F">
              <w:rPr>
                <w:sz w:val="20"/>
              </w:rPr>
              <w:t>.</w:t>
            </w:r>
          </w:p>
        </w:tc>
      </w:tr>
      <w:tr w:rsidR="002C6732" w:rsidRPr="001F620B" w14:paraId="7EF2D940" w14:textId="77777777" w:rsidTr="00172D21">
        <w:trPr>
          <w:trHeight w:val="336"/>
        </w:trPr>
        <w:tc>
          <w:tcPr>
            <w:tcW w:w="666" w:type="dxa"/>
            <w:shd w:val="clear" w:color="auto" w:fill="auto"/>
          </w:tcPr>
          <w:p w14:paraId="2CC81B47" w14:textId="77777777" w:rsidR="002C6732" w:rsidRDefault="002C6732" w:rsidP="00172D21">
            <w:pPr>
              <w:jc w:val="center"/>
              <w:rPr>
                <w:sz w:val="20"/>
                <w:lang w:val="en-US"/>
              </w:rPr>
            </w:pPr>
            <w:r>
              <w:rPr>
                <w:sz w:val="20"/>
                <w:lang w:val="en-US"/>
              </w:rPr>
              <w:t>2796</w:t>
            </w:r>
          </w:p>
        </w:tc>
        <w:tc>
          <w:tcPr>
            <w:tcW w:w="931" w:type="dxa"/>
            <w:shd w:val="clear" w:color="auto" w:fill="auto"/>
          </w:tcPr>
          <w:p w14:paraId="13CB4C43" w14:textId="77777777" w:rsidR="002C6732" w:rsidRDefault="002C6732" w:rsidP="00172D21">
            <w:pPr>
              <w:jc w:val="center"/>
              <w:rPr>
                <w:sz w:val="20"/>
                <w:lang w:val="en-US"/>
              </w:rPr>
            </w:pPr>
            <w:r>
              <w:rPr>
                <w:sz w:val="20"/>
                <w:lang w:val="en-US"/>
              </w:rPr>
              <w:t>26.3.9.10</w:t>
            </w:r>
          </w:p>
        </w:tc>
        <w:tc>
          <w:tcPr>
            <w:tcW w:w="720" w:type="dxa"/>
            <w:shd w:val="clear" w:color="auto" w:fill="auto"/>
          </w:tcPr>
          <w:p w14:paraId="7939552B" w14:textId="77777777" w:rsidR="002C6732" w:rsidRDefault="002C6732" w:rsidP="00172D21">
            <w:pPr>
              <w:jc w:val="center"/>
              <w:rPr>
                <w:sz w:val="20"/>
                <w:lang w:val="en-US"/>
              </w:rPr>
            </w:pPr>
            <w:r>
              <w:rPr>
                <w:sz w:val="20"/>
                <w:lang w:val="en-US"/>
              </w:rPr>
              <w:t>131.44</w:t>
            </w:r>
          </w:p>
        </w:tc>
        <w:tc>
          <w:tcPr>
            <w:tcW w:w="3048" w:type="dxa"/>
            <w:shd w:val="clear" w:color="auto" w:fill="auto"/>
          </w:tcPr>
          <w:p w14:paraId="2785409E" w14:textId="77777777" w:rsidR="002C6732" w:rsidRPr="00FD147A" w:rsidRDefault="002C6732" w:rsidP="00172D21">
            <w:pPr>
              <w:rPr>
                <w:sz w:val="20"/>
              </w:rPr>
            </w:pPr>
            <w:r w:rsidRPr="002B40E3">
              <w:rPr>
                <w:sz w:val="20"/>
              </w:rPr>
              <w:t>In Equation 26-59, two HE-LTF number is missing such as 5 and 7</w:t>
            </w:r>
          </w:p>
        </w:tc>
        <w:tc>
          <w:tcPr>
            <w:tcW w:w="2409" w:type="dxa"/>
            <w:shd w:val="clear" w:color="auto" w:fill="auto"/>
          </w:tcPr>
          <w:p w14:paraId="3E0CB9C0" w14:textId="77777777" w:rsidR="002C6732" w:rsidRPr="002B40E3" w:rsidRDefault="002C6732" w:rsidP="00172D21">
            <w:pPr>
              <w:rPr>
                <w:sz w:val="20"/>
              </w:rPr>
            </w:pPr>
            <w:r w:rsidRPr="002B40E3">
              <w:rPr>
                <w:sz w:val="20"/>
              </w:rPr>
              <w:t>P6x6, NHELTF=5,6</w:t>
            </w:r>
          </w:p>
          <w:p w14:paraId="093ED81D" w14:textId="77777777" w:rsidR="002C6732" w:rsidRPr="00FD147A" w:rsidRDefault="002C6732" w:rsidP="00172D21">
            <w:pPr>
              <w:rPr>
                <w:sz w:val="20"/>
              </w:rPr>
            </w:pPr>
            <w:r w:rsidRPr="002B40E3">
              <w:rPr>
                <w:sz w:val="20"/>
              </w:rPr>
              <w:t>P8x8, NHELTF=7,8</w:t>
            </w:r>
          </w:p>
        </w:tc>
        <w:tc>
          <w:tcPr>
            <w:tcW w:w="3453" w:type="dxa"/>
            <w:shd w:val="clear" w:color="auto" w:fill="auto"/>
            <w:vAlign w:val="center"/>
          </w:tcPr>
          <w:p w14:paraId="4AF59073" w14:textId="77777777" w:rsidR="002C6732" w:rsidRDefault="002C6732" w:rsidP="00172D21">
            <w:pPr>
              <w:rPr>
                <w:sz w:val="20"/>
              </w:rPr>
            </w:pPr>
            <w:r>
              <w:rPr>
                <w:sz w:val="20"/>
              </w:rPr>
              <w:t>Revised</w:t>
            </w:r>
            <w:r w:rsidRPr="00886D8F">
              <w:rPr>
                <w:sz w:val="20"/>
              </w:rPr>
              <w:t xml:space="preserve">: </w:t>
            </w:r>
          </w:p>
          <w:p w14:paraId="49B3634B" w14:textId="77777777" w:rsidR="002C6732" w:rsidRDefault="002C6732" w:rsidP="00172D21">
            <w:pPr>
              <w:rPr>
                <w:sz w:val="20"/>
              </w:rPr>
            </w:pPr>
          </w:p>
          <w:p w14:paraId="01F51415" w14:textId="77777777" w:rsidR="002C6732" w:rsidRPr="00886D8F" w:rsidRDefault="002C6732" w:rsidP="00172D21">
            <w:pPr>
              <w:rPr>
                <w:sz w:val="20"/>
              </w:rPr>
            </w:pPr>
            <w:r w:rsidRPr="00886D8F">
              <w:rPr>
                <w:sz w:val="20"/>
              </w:rPr>
              <w:t>Proposed resolution accounts for the suggested change.</w:t>
            </w:r>
          </w:p>
          <w:p w14:paraId="32102952" w14:textId="77777777" w:rsidR="002C6732" w:rsidRPr="00886D8F" w:rsidRDefault="002C6732" w:rsidP="00172D21">
            <w:pPr>
              <w:rPr>
                <w:sz w:val="20"/>
              </w:rPr>
            </w:pPr>
          </w:p>
          <w:p w14:paraId="310DF167" w14:textId="5F80C36C" w:rsidR="002C6732" w:rsidRDefault="002C6732" w:rsidP="00172D21">
            <w:pPr>
              <w:rPr>
                <w:sz w:val="20"/>
              </w:rPr>
            </w:pPr>
            <w:r w:rsidRPr="00886D8F">
              <w:rPr>
                <w:sz w:val="20"/>
              </w:rPr>
              <w:t xml:space="preserve">TGax </w:t>
            </w:r>
            <w:r>
              <w:rPr>
                <w:sz w:val="20"/>
              </w:rPr>
              <w:t>E</w:t>
            </w:r>
            <w:r w:rsidRPr="00886D8F">
              <w:rPr>
                <w:sz w:val="20"/>
              </w:rPr>
              <w:t xml:space="preserve">ditor to make the changes shown in </w:t>
            </w:r>
            <w:r w:rsidR="004E18E4">
              <w:rPr>
                <w:sz w:val="20"/>
              </w:rPr>
              <w:t>IEEE 802.11-16/1340r2</w:t>
            </w:r>
            <w:r w:rsidRPr="00886D8F">
              <w:rPr>
                <w:sz w:val="20"/>
              </w:rPr>
              <w:t xml:space="preserve"> under</w:t>
            </w:r>
            <w:r>
              <w:rPr>
                <w:sz w:val="20"/>
              </w:rPr>
              <w:t xml:space="preserve"> all headings that include CID 2796</w:t>
            </w:r>
            <w:r w:rsidRPr="00886D8F">
              <w:rPr>
                <w:sz w:val="20"/>
              </w:rPr>
              <w:t>.</w:t>
            </w:r>
          </w:p>
        </w:tc>
      </w:tr>
    </w:tbl>
    <w:p w14:paraId="4D1EF9AC" w14:textId="77777777" w:rsidR="0053566B" w:rsidRDefault="0053566B" w:rsidP="00F2637D"/>
    <w:p w14:paraId="038ECD10" w14:textId="0D0E5774" w:rsidR="00B21293" w:rsidRPr="00B21293" w:rsidRDefault="00B21293" w:rsidP="00B21293">
      <w:pPr>
        <w:autoSpaceDE w:val="0"/>
        <w:autoSpaceDN w:val="0"/>
        <w:adjustRightInd w:val="0"/>
        <w:jc w:val="both"/>
        <w:rPr>
          <w:color w:val="FF0000"/>
          <w:sz w:val="20"/>
          <w:u w:val="single"/>
          <w:lang w:val="en-US" w:eastAsia="ko-KR"/>
        </w:rPr>
      </w:pPr>
    </w:p>
    <w:p w14:paraId="25855F32" w14:textId="39C28E7B" w:rsidR="00E62E82" w:rsidRDefault="002F4634" w:rsidP="00E62E82">
      <w:pPr>
        <w:keepNext/>
        <w:keepLines/>
        <w:numPr>
          <w:ilvl w:val="5"/>
          <w:numId w:val="0"/>
        </w:numPr>
        <w:spacing w:before="40" w:after="60"/>
        <w:ind w:left="360" w:hanging="360"/>
        <w:outlineLvl w:val="5"/>
        <w:rPr>
          <w:rFonts w:ascii="Arial" w:eastAsia="Times New Roman" w:hAnsi="Arial"/>
          <w:b/>
          <w:iCs/>
          <w:sz w:val="24"/>
        </w:rPr>
      </w:pPr>
      <w:r w:rsidRPr="002F4634">
        <w:rPr>
          <w:rFonts w:ascii="Arial" w:eastAsia="Times New Roman" w:hAnsi="Arial"/>
          <w:b/>
          <w:iCs/>
          <w:sz w:val="24"/>
        </w:rPr>
        <w:lastRenderedPageBreak/>
        <w:t>26.3.</w:t>
      </w:r>
      <w:r w:rsidR="002C6732">
        <w:rPr>
          <w:rFonts w:ascii="Arial" w:eastAsia="Times New Roman" w:hAnsi="Arial"/>
          <w:b/>
          <w:iCs/>
          <w:sz w:val="24"/>
        </w:rPr>
        <w:t>6</w:t>
      </w:r>
      <w:r w:rsidRPr="002F4634">
        <w:rPr>
          <w:rFonts w:ascii="Arial" w:eastAsia="Times New Roman" w:hAnsi="Arial"/>
          <w:b/>
          <w:iCs/>
          <w:sz w:val="24"/>
        </w:rPr>
        <w:t xml:space="preserve"> Overview of the PPDU encoding process</w:t>
      </w:r>
    </w:p>
    <w:p w14:paraId="046C6FA6" w14:textId="47C68D11" w:rsidR="00C07246" w:rsidRDefault="00C07246" w:rsidP="00C07246">
      <w:pPr>
        <w:keepNext/>
        <w:keepLines/>
        <w:numPr>
          <w:ilvl w:val="5"/>
          <w:numId w:val="0"/>
        </w:numPr>
        <w:spacing w:before="40" w:after="60"/>
        <w:ind w:left="360" w:hanging="360"/>
        <w:outlineLvl w:val="5"/>
        <w:rPr>
          <w:rFonts w:ascii="Arial" w:eastAsia="Times New Roman" w:hAnsi="Arial"/>
          <w:b/>
          <w:iCs/>
          <w:sz w:val="24"/>
        </w:rPr>
      </w:pPr>
      <w:r w:rsidRPr="00983F7D">
        <w:rPr>
          <w:rFonts w:eastAsia="Times New Roman"/>
          <w:b/>
          <w:color w:val="000000"/>
          <w:sz w:val="20"/>
          <w:highlight w:val="yellow"/>
          <w:lang w:val="en-US"/>
        </w:rPr>
        <w:t>TGax Editor:</w:t>
      </w:r>
      <w:r w:rsidRPr="00983F7D">
        <w:rPr>
          <w:rFonts w:eastAsia="Times New Roman"/>
          <w:b/>
          <w:i/>
          <w:color w:val="000000"/>
          <w:sz w:val="20"/>
          <w:highlight w:val="yellow"/>
          <w:lang w:val="en-US"/>
        </w:rPr>
        <w:t xml:space="preserve"> Insert new </w:t>
      </w:r>
      <w:r>
        <w:rPr>
          <w:rFonts w:eastAsia="Times New Roman"/>
          <w:b/>
          <w:i/>
          <w:color w:val="000000"/>
          <w:sz w:val="20"/>
          <w:highlight w:val="yellow"/>
          <w:lang w:val="en-US"/>
        </w:rPr>
        <w:t>subclauses</w:t>
      </w:r>
      <w:r w:rsidRPr="00983F7D">
        <w:rPr>
          <w:rFonts w:eastAsia="Times New Roman"/>
          <w:b/>
          <w:i/>
          <w:color w:val="000000"/>
          <w:sz w:val="20"/>
          <w:highlight w:val="yellow"/>
          <w:lang w:val="en-US"/>
        </w:rPr>
        <w:t xml:space="preserve"> below as follows</w:t>
      </w:r>
      <w:r>
        <w:rPr>
          <w:rFonts w:eastAsia="Times New Roman"/>
          <w:b/>
          <w:i/>
          <w:color w:val="000000"/>
          <w:sz w:val="20"/>
          <w:lang w:val="en-US"/>
        </w:rPr>
        <w:t>.</w:t>
      </w:r>
    </w:p>
    <w:p w14:paraId="3F5A0C8B" w14:textId="77777777" w:rsidR="002F4634" w:rsidRDefault="002F4634" w:rsidP="00E62E82">
      <w:pPr>
        <w:keepNext/>
        <w:keepLines/>
        <w:numPr>
          <w:ilvl w:val="5"/>
          <w:numId w:val="0"/>
        </w:numPr>
        <w:spacing w:before="40" w:after="60"/>
        <w:ind w:left="360" w:hanging="360"/>
        <w:outlineLvl w:val="5"/>
        <w:rPr>
          <w:rFonts w:ascii="Arial" w:eastAsia="Times New Roman" w:hAnsi="Arial"/>
          <w:b/>
          <w:iCs/>
          <w:sz w:val="24"/>
        </w:rPr>
      </w:pPr>
    </w:p>
    <w:p w14:paraId="13F834CF" w14:textId="4ED0E638" w:rsidR="002F4634" w:rsidRPr="002F4634" w:rsidRDefault="002F4634" w:rsidP="00E62E82">
      <w:pPr>
        <w:keepNext/>
        <w:keepLines/>
        <w:numPr>
          <w:ilvl w:val="5"/>
          <w:numId w:val="0"/>
        </w:numPr>
        <w:spacing w:before="40" w:after="60"/>
        <w:ind w:left="360" w:hanging="360"/>
        <w:outlineLvl w:val="5"/>
        <w:rPr>
          <w:rFonts w:ascii="Arial" w:eastAsia="Times New Roman" w:hAnsi="Arial"/>
          <w:b/>
          <w:iCs/>
          <w:color w:val="FF0000"/>
          <w:sz w:val="24"/>
          <w:u w:val="single"/>
        </w:rPr>
      </w:pPr>
      <w:r w:rsidRPr="002F4634">
        <w:rPr>
          <w:rFonts w:ascii="Arial" w:eastAsia="Times New Roman" w:hAnsi="Arial"/>
          <w:b/>
          <w:iCs/>
          <w:color w:val="FF0000"/>
          <w:sz w:val="24"/>
          <w:u w:val="single"/>
        </w:rPr>
        <w:t>26.3.</w:t>
      </w:r>
      <w:r w:rsidR="00216266">
        <w:rPr>
          <w:rFonts w:ascii="Arial" w:eastAsia="Times New Roman" w:hAnsi="Arial"/>
          <w:b/>
          <w:iCs/>
          <w:color w:val="FF0000"/>
          <w:sz w:val="24"/>
          <w:u w:val="single"/>
        </w:rPr>
        <w:t>6</w:t>
      </w:r>
      <w:r w:rsidRPr="002F4634">
        <w:rPr>
          <w:rFonts w:ascii="Arial" w:eastAsia="Times New Roman" w:hAnsi="Arial"/>
          <w:b/>
          <w:iCs/>
          <w:color w:val="FF0000"/>
          <w:sz w:val="24"/>
          <w:u w:val="single"/>
        </w:rPr>
        <w:t>.1 General</w:t>
      </w:r>
    </w:p>
    <w:p w14:paraId="340E96E8" w14:textId="19456785" w:rsidR="002F4634" w:rsidRDefault="002F4634" w:rsidP="00E62E82">
      <w:pPr>
        <w:keepNext/>
        <w:keepLines/>
        <w:numPr>
          <w:ilvl w:val="5"/>
          <w:numId w:val="0"/>
        </w:numPr>
        <w:spacing w:before="40" w:after="60"/>
        <w:ind w:left="360" w:hanging="360"/>
        <w:outlineLvl w:val="5"/>
        <w:rPr>
          <w:color w:val="FF0000"/>
          <w:sz w:val="20"/>
          <w:u w:val="single"/>
          <w:lang w:val="en-US" w:eastAsia="ko-KR"/>
        </w:rPr>
      </w:pPr>
      <w:r w:rsidRPr="009665E1">
        <w:rPr>
          <w:color w:val="FF0000"/>
          <w:sz w:val="20"/>
          <w:u w:val="single"/>
          <w:lang w:val="en-US" w:eastAsia="ko-KR"/>
        </w:rPr>
        <w:t>T</w:t>
      </w:r>
      <w:r>
        <w:rPr>
          <w:color w:val="FF0000"/>
          <w:sz w:val="20"/>
          <w:u w:val="single"/>
          <w:lang w:val="en-US" w:eastAsia="ko-KR"/>
        </w:rPr>
        <w:t>his subclause provides an overview of the HE PPDU encoding process.</w:t>
      </w:r>
    </w:p>
    <w:p w14:paraId="5D30193F" w14:textId="77777777" w:rsidR="002F4634" w:rsidRPr="002F4634" w:rsidRDefault="002F4634" w:rsidP="00E62E82">
      <w:pPr>
        <w:keepNext/>
        <w:keepLines/>
        <w:numPr>
          <w:ilvl w:val="5"/>
          <w:numId w:val="0"/>
        </w:numPr>
        <w:spacing w:before="40" w:after="60"/>
        <w:ind w:left="360" w:hanging="360"/>
        <w:outlineLvl w:val="5"/>
        <w:rPr>
          <w:rFonts w:ascii="Arial" w:hAnsi="Arial" w:cs="Arial"/>
          <w:b/>
          <w:color w:val="FF0000"/>
          <w:sz w:val="24"/>
          <w:u w:val="single"/>
          <w:lang w:val="en-US" w:eastAsia="ko-KR"/>
        </w:rPr>
      </w:pPr>
    </w:p>
    <w:p w14:paraId="20414B2E" w14:textId="521952FB" w:rsidR="002F4634" w:rsidRPr="002F4634" w:rsidRDefault="002F4634" w:rsidP="00E62E82">
      <w:pPr>
        <w:keepNext/>
        <w:keepLines/>
        <w:numPr>
          <w:ilvl w:val="5"/>
          <w:numId w:val="0"/>
        </w:numPr>
        <w:spacing w:before="40" w:after="60"/>
        <w:ind w:left="360" w:hanging="360"/>
        <w:outlineLvl w:val="5"/>
        <w:rPr>
          <w:rFonts w:ascii="Arial" w:hAnsi="Arial" w:cs="Arial"/>
          <w:b/>
          <w:color w:val="FF0000"/>
          <w:sz w:val="24"/>
          <w:u w:val="single"/>
          <w:lang w:val="en-US" w:eastAsia="ko-KR"/>
        </w:rPr>
      </w:pPr>
      <w:r w:rsidRPr="002F4634">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sidRPr="002F4634">
        <w:rPr>
          <w:rFonts w:ascii="Arial" w:hAnsi="Arial" w:cs="Arial"/>
          <w:b/>
          <w:color w:val="FF0000"/>
          <w:sz w:val="24"/>
          <w:u w:val="single"/>
          <w:lang w:val="en-US" w:eastAsia="ko-KR"/>
        </w:rPr>
        <w:t>.2 Construction of L-STF</w:t>
      </w:r>
    </w:p>
    <w:p w14:paraId="0F686947" w14:textId="59DA3251" w:rsidR="002F4634" w:rsidRDefault="002F4634" w:rsidP="002F4634">
      <w:pPr>
        <w:keepNext/>
        <w:keepLines/>
        <w:numPr>
          <w:ilvl w:val="5"/>
          <w:numId w:val="0"/>
        </w:numPr>
        <w:spacing w:before="40" w:after="60"/>
        <w:ind w:left="360" w:hanging="360"/>
        <w:outlineLvl w:val="5"/>
        <w:rPr>
          <w:color w:val="FF0000"/>
          <w:sz w:val="20"/>
          <w:u w:val="single"/>
          <w:lang w:val="en-US" w:eastAsia="ko-KR"/>
        </w:rPr>
      </w:pPr>
      <w:r>
        <w:rPr>
          <w:color w:val="FF0000"/>
          <w:sz w:val="20"/>
          <w:u w:val="single"/>
          <w:lang w:val="en-US" w:eastAsia="ko-KR"/>
        </w:rPr>
        <w:t>Construct the L-STF field as defined in 26.3.10.3 (L-STF definition) with the following highlights:</w:t>
      </w:r>
    </w:p>
    <w:p w14:paraId="22C92625" w14:textId="65FD4941" w:rsidR="002F4634" w:rsidRDefault="002F4634" w:rsidP="002F4634">
      <w:pPr>
        <w:pStyle w:val="ListParagraph"/>
        <w:keepNext/>
        <w:keepLines/>
        <w:numPr>
          <w:ilvl w:val="0"/>
          <w:numId w:val="22"/>
        </w:numPr>
        <w:spacing w:before="40" w:after="60"/>
        <w:ind w:leftChars="0"/>
        <w:outlineLvl w:val="5"/>
        <w:rPr>
          <w:color w:val="FF0000"/>
          <w:sz w:val="20"/>
          <w:u w:val="single"/>
          <w:lang w:val="en-US" w:eastAsia="ko-KR"/>
        </w:rPr>
      </w:pPr>
      <w:r>
        <w:rPr>
          <w:color w:val="FF0000"/>
          <w:sz w:val="20"/>
          <w:u w:val="single"/>
          <w:lang w:val="en-US" w:eastAsia="ko-KR"/>
        </w:rPr>
        <w:t>Determine the CH_BANDWIDTH from the TXVECTOR.</w:t>
      </w:r>
    </w:p>
    <w:p w14:paraId="408C6B4D" w14:textId="40F02C1D" w:rsidR="002F4634" w:rsidRDefault="002F4634" w:rsidP="002F4634">
      <w:pPr>
        <w:pStyle w:val="ListParagraph"/>
        <w:keepNext/>
        <w:keepLines/>
        <w:numPr>
          <w:ilvl w:val="0"/>
          <w:numId w:val="22"/>
        </w:numPr>
        <w:spacing w:before="40" w:after="60"/>
        <w:ind w:leftChars="0"/>
        <w:outlineLvl w:val="5"/>
        <w:rPr>
          <w:color w:val="FF0000"/>
          <w:sz w:val="20"/>
          <w:u w:val="single"/>
          <w:lang w:val="en-US" w:eastAsia="ko-KR"/>
        </w:rPr>
      </w:pPr>
      <w:r>
        <w:rPr>
          <w:color w:val="FF0000"/>
          <w:sz w:val="20"/>
          <w:u w:val="single"/>
          <w:lang w:val="en-US" w:eastAsia="ko-KR"/>
        </w:rPr>
        <w:t>Sequence generation: Generate the L-STF sequence over the CH_BANDWIDTH as described in 26.3.10.3 (L-STF definition).</w:t>
      </w:r>
    </w:p>
    <w:p w14:paraId="2BBDDE35" w14:textId="1B3416FD" w:rsidR="00547617" w:rsidRDefault="00547617" w:rsidP="002F4634">
      <w:pPr>
        <w:pStyle w:val="ListParagraph"/>
        <w:keepNext/>
        <w:keepLines/>
        <w:numPr>
          <w:ilvl w:val="0"/>
          <w:numId w:val="22"/>
        </w:numPr>
        <w:spacing w:before="40" w:after="60"/>
        <w:ind w:leftChars="0"/>
        <w:outlineLvl w:val="5"/>
        <w:rPr>
          <w:color w:val="FF0000"/>
          <w:sz w:val="20"/>
          <w:u w:val="single"/>
          <w:lang w:val="en-US" w:eastAsia="ko-KR"/>
        </w:rPr>
      </w:pPr>
      <w:r>
        <w:rPr>
          <w:color w:val="FF0000"/>
          <w:sz w:val="20"/>
          <w:u w:val="single"/>
          <w:lang w:val="en-US" w:eastAsia="ko-KR"/>
        </w:rPr>
        <w:t>Phase rotation: Apply appropriate phase rotation for each 20 MHz subchannel as described in 26.3.9 (Mathematical description of signals) and 21.3.7.5 (Definition of tone rotation).</w:t>
      </w:r>
    </w:p>
    <w:p w14:paraId="2CA5CD69" w14:textId="38B14DC5" w:rsidR="00547617" w:rsidRDefault="002B0BDB" w:rsidP="002F4634">
      <w:pPr>
        <w:pStyle w:val="ListParagraph"/>
        <w:keepNext/>
        <w:keepLines/>
        <w:numPr>
          <w:ilvl w:val="0"/>
          <w:numId w:val="22"/>
        </w:numPr>
        <w:spacing w:before="40" w:after="60"/>
        <w:ind w:leftChars="0"/>
        <w:outlineLvl w:val="5"/>
        <w:rPr>
          <w:color w:val="FF0000"/>
          <w:sz w:val="20"/>
          <w:u w:val="single"/>
          <w:lang w:val="en-US" w:eastAsia="ko-KR"/>
        </w:rPr>
      </w:pPr>
      <w:r>
        <w:rPr>
          <w:color w:val="FF0000"/>
          <w:sz w:val="20"/>
          <w:u w:val="single"/>
          <w:lang w:val="en-US" w:eastAsia="ko-KR"/>
        </w:rPr>
        <w:t>IDFT: Compute the inverse</w:t>
      </w:r>
      <w:r w:rsidR="00547617">
        <w:rPr>
          <w:color w:val="FF0000"/>
          <w:sz w:val="20"/>
          <w:u w:val="single"/>
          <w:lang w:val="en-US" w:eastAsia="ko-KR"/>
        </w:rPr>
        <w:t xml:space="preserve"> discrete Fourier transform.</w:t>
      </w:r>
    </w:p>
    <w:p w14:paraId="3862B8C2" w14:textId="3CF36C05" w:rsidR="00547617" w:rsidRDefault="00547617" w:rsidP="002F4634">
      <w:pPr>
        <w:pStyle w:val="ListParagraph"/>
        <w:keepNext/>
        <w:keepLines/>
        <w:numPr>
          <w:ilvl w:val="0"/>
          <w:numId w:val="22"/>
        </w:numPr>
        <w:spacing w:before="40" w:after="60"/>
        <w:ind w:leftChars="0"/>
        <w:outlineLvl w:val="5"/>
        <w:rPr>
          <w:color w:val="FF0000"/>
          <w:sz w:val="20"/>
          <w:u w:val="single"/>
          <w:lang w:val="en-US" w:eastAsia="ko-KR"/>
        </w:rPr>
      </w:pPr>
      <w:r>
        <w:rPr>
          <w:color w:val="FF0000"/>
          <w:sz w:val="20"/>
          <w:u w:val="single"/>
          <w:lang w:val="en-US" w:eastAsia="ko-KR"/>
        </w:rPr>
        <w:t>CSD: Apply CSD for each transmit chain and frequency segment as described in 26.3.10.2.1 (Cyclic shift for pre-HE modulated fields).</w:t>
      </w:r>
    </w:p>
    <w:p w14:paraId="21A7C9BF" w14:textId="01490A14" w:rsidR="00547617" w:rsidRDefault="00547617" w:rsidP="002F4634">
      <w:pPr>
        <w:pStyle w:val="ListParagraph"/>
        <w:keepNext/>
        <w:keepLines/>
        <w:numPr>
          <w:ilvl w:val="0"/>
          <w:numId w:val="22"/>
        </w:numPr>
        <w:spacing w:before="40" w:after="60"/>
        <w:ind w:leftChars="0"/>
        <w:outlineLvl w:val="5"/>
        <w:rPr>
          <w:color w:val="FF0000"/>
          <w:sz w:val="20"/>
          <w:u w:val="single"/>
          <w:lang w:val="en-US" w:eastAsia="ko-KR"/>
        </w:rPr>
      </w:pPr>
      <w:r>
        <w:rPr>
          <w:color w:val="FF0000"/>
          <w:sz w:val="20"/>
          <w:u w:val="single"/>
          <w:lang w:val="en-US" w:eastAsia="ko-KR"/>
        </w:rPr>
        <w:t>Insert GI and apply windowing: Prepend a GI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T</m:t>
            </m:r>
          </m:e>
          <m:sub>
            <m:r>
              <w:rPr>
                <w:rFonts w:ascii="Cambria Math" w:hAnsi="Cambria Math"/>
                <w:color w:val="FF0000"/>
                <w:sz w:val="20"/>
                <w:u w:val="single"/>
                <w:lang w:val="en-US" w:eastAsia="ko-KR"/>
              </w:rPr>
              <m:t>GI,LegacyPreamble</m:t>
            </m:r>
          </m:sub>
        </m:sSub>
      </m:oMath>
      <w:r>
        <w:rPr>
          <w:color w:val="FF0000"/>
          <w:sz w:val="20"/>
          <w:u w:val="single"/>
          <w:lang w:val="en-US" w:eastAsia="ko-KR"/>
        </w:rPr>
        <w:t>)</w:t>
      </w:r>
      <w:r w:rsidR="00D27A72">
        <w:rPr>
          <w:color w:val="FF0000"/>
          <w:sz w:val="20"/>
          <w:u w:val="single"/>
          <w:lang w:val="en-US" w:eastAsia="ko-KR"/>
        </w:rPr>
        <w:t xml:space="preserve"> and apply windowing as described in 26.3.9 (Mathematical description of signals).</w:t>
      </w:r>
    </w:p>
    <w:p w14:paraId="591CBE76" w14:textId="3251699C" w:rsidR="00D27A72" w:rsidRDefault="00D27A72" w:rsidP="002F4634">
      <w:pPr>
        <w:pStyle w:val="ListParagraph"/>
        <w:keepNext/>
        <w:keepLines/>
        <w:numPr>
          <w:ilvl w:val="0"/>
          <w:numId w:val="22"/>
        </w:numPr>
        <w:spacing w:before="40" w:after="60"/>
        <w:ind w:leftChars="0"/>
        <w:outlineLvl w:val="5"/>
        <w:rPr>
          <w:color w:val="FF0000"/>
          <w:sz w:val="20"/>
          <w:u w:val="single"/>
          <w:lang w:val="en-US" w:eastAsia="ko-KR"/>
        </w:rPr>
      </w:pPr>
      <w:r>
        <w:rPr>
          <w:color w:val="FF0000"/>
          <w:sz w:val="20"/>
          <w:u w:val="single"/>
          <w:lang w:val="en-US" w:eastAsia="ko-KR"/>
        </w:rPr>
        <w:t>Analog and RF: Upconvert the resulting complex baseband waveform associated with each transmit chain to an RF signal according to the center frequency of the desired channel and transmit. Refer to 26.3.9 (Mathematical description of signals) and 26.3.10 (HE preamble) for details.</w:t>
      </w:r>
    </w:p>
    <w:p w14:paraId="7BCD85EF" w14:textId="77777777" w:rsidR="006902FB" w:rsidRDefault="006902FB" w:rsidP="006902FB">
      <w:pPr>
        <w:pStyle w:val="ListParagraph"/>
        <w:keepNext/>
        <w:keepLines/>
        <w:spacing w:before="40" w:after="60"/>
        <w:ind w:leftChars="0" w:left="720"/>
        <w:outlineLvl w:val="5"/>
        <w:rPr>
          <w:color w:val="FF0000"/>
          <w:sz w:val="20"/>
          <w:u w:val="single"/>
          <w:lang w:val="en-US" w:eastAsia="ko-KR"/>
        </w:rPr>
      </w:pPr>
    </w:p>
    <w:p w14:paraId="0185C28F" w14:textId="530A6BBA" w:rsidR="006902FB" w:rsidRPr="006902FB" w:rsidRDefault="006902FB" w:rsidP="006902FB">
      <w:pPr>
        <w:keepNext/>
        <w:keepLines/>
        <w:spacing w:before="40" w:after="60"/>
        <w:outlineLvl w:val="5"/>
        <w:rPr>
          <w:rFonts w:ascii="Arial" w:hAnsi="Arial" w:cs="Arial"/>
          <w:b/>
          <w:color w:val="FF0000"/>
          <w:sz w:val="24"/>
          <w:u w:val="single"/>
          <w:lang w:val="en-US" w:eastAsia="ko-KR"/>
        </w:rPr>
      </w:pPr>
      <w:r w:rsidRPr="006902FB">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sidRPr="006902FB">
        <w:rPr>
          <w:rFonts w:ascii="Arial" w:hAnsi="Arial" w:cs="Arial"/>
          <w:b/>
          <w:color w:val="FF0000"/>
          <w:sz w:val="24"/>
          <w:u w:val="single"/>
          <w:lang w:val="en-US" w:eastAsia="ko-KR"/>
        </w:rPr>
        <w:t>.3 Construction of L-LTF</w:t>
      </w:r>
    </w:p>
    <w:p w14:paraId="16982600" w14:textId="3918A61D" w:rsidR="006902FB" w:rsidRDefault="006902FB" w:rsidP="00E62E82">
      <w:pPr>
        <w:spacing w:before="120" w:after="120"/>
        <w:jc w:val="both"/>
        <w:rPr>
          <w:color w:val="FF0000"/>
          <w:sz w:val="20"/>
          <w:u w:val="single"/>
          <w:lang w:val="en-US" w:eastAsia="ko-KR"/>
        </w:rPr>
      </w:pPr>
      <w:r>
        <w:rPr>
          <w:color w:val="FF0000"/>
          <w:sz w:val="20"/>
          <w:u w:val="single"/>
          <w:lang w:val="en-US" w:eastAsia="ko-KR"/>
        </w:rPr>
        <w:t>Construct the L-LTF field as defined in 26.3.10.4 (L-LTF definition) with the following highlights:</w:t>
      </w:r>
    </w:p>
    <w:p w14:paraId="53A9EDE7" w14:textId="42ABE4C6" w:rsidR="006902FB" w:rsidRDefault="006902FB" w:rsidP="006902FB">
      <w:pPr>
        <w:pStyle w:val="ListParagraph"/>
        <w:numPr>
          <w:ilvl w:val="0"/>
          <w:numId w:val="23"/>
        </w:numPr>
        <w:spacing w:before="120" w:after="120"/>
        <w:ind w:leftChars="0"/>
        <w:jc w:val="both"/>
        <w:rPr>
          <w:color w:val="FF0000"/>
          <w:sz w:val="20"/>
          <w:u w:val="single"/>
          <w:lang w:val="en-US" w:eastAsia="ko-KR"/>
        </w:rPr>
      </w:pPr>
      <w:r>
        <w:rPr>
          <w:color w:val="FF0000"/>
          <w:sz w:val="20"/>
          <w:u w:val="single"/>
          <w:lang w:val="en-US" w:eastAsia="ko-KR"/>
        </w:rPr>
        <w:t>Determine the CH_BANDWIDTH from the TXVECTOR.</w:t>
      </w:r>
    </w:p>
    <w:p w14:paraId="6C8B9A50" w14:textId="5865D32B" w:rsidR="006902FB" w:rsidRDefault="006902FB" w:rsidP="006902FB">
      <w:pPr>
        <w:pStyle w:val="ListParagraph"/>
        <w:numPr>
          <w:ilvl w:val="0"/>
          <w:numId w:val="23"/>
        </w:numPr>
        <w:spacing w:before="120" w:after="120"/>
        <w:ind w:leftChars="0"/>
        <w:jc w:val="both"/>
        <w:rPr>
          <w:color w:val="FF0000"/>
          <w:sz w:val="20"/>
          <w:u w:val="single"/>
          <w:lang w:val="en-US" w:eastAsia="ko-KR"/>
        </w:rPr>
      </w:pPr>
      <w:r>
        <w:rPr>
          <w:color w:val="FF0000"/>
          <w:sz w:val="20"/>
          <w:u w:val="single"/>
          <w:lang w:val="en-US" w:eastAsia="ko-KR"/>
        </w:rPr>
        <w:t>Sequence generation: Generate the L-LTF sequence over the CH_BANDWIDTH as described in 26.3.10.4 (L-LTF definition).</w:t>
      </w:r>
    </w:p>
    <w:p w14:paraId="2D2AA76D" w14:textId="50F39F6B" w:rsidR="006902FB" w:rsidRDefault="006902FB" w:rsidP="006902FB">
      <w:pPr>
        <w:pStyle w:val="ListParagraph"/>
        <w:numPr>
          <w:ilvl w:val="0"/>
          <w:numId w:val="23"/>
        </w:numPr>
        <w:spacing w:before="120" w:after="120"/>
        <w:ind w:leftChars="0"/>
        <w:jc w:val="both"/>
        <w:rPr>
          <w:color w:val="FF0000"/>
          <w:sz w:val="20"/>
          <w:u w:val="single"/>
          <w:lang w:val="en-US" w:eastAsia="ko-KR"/>
        </w:rPr>
      </w:pPr>
      <w:r>
        <w:rPr>
          <w:color w:val="FF0000"/>
          <w:sz w:val="20"/>
          <w:u w:val="single"/>
          <w:lang w:val="en-US" w:eastAsia="ko-KR"/>
        </w:rPr>
        <w:t>Phase rotation: Apply appropriate phase rotation for each 20 MHz subchannel as described in 26.3.9 (Mathematical description of signals) and 21.3.7.5 (Definition of tone rotation).</w:t>
      </w:r>
    </w:p>
    <w:p w14:paraId="5562F8E7" w14:textId="28938E34" w:rsidR="006902FB" w:rsidRDefault="006902FB" w:rsidP="006902FB">
      <w:pPr>
        <w:pStyle w:val="ListParagraph"/>
        <w:numPr>
          <w:ilvl w:val="0"/>
          <w:numId w:val="23"/>
        </w:numPr>
        <w:spacing w:before="120" w:after="120"/>
        <w:ind w:leftChars="0"/>
        <w:jc w:val="both"/>
        <w:rPr>
          <w:color w:val="FF0000"/>
          <w:sz w:val="20"/>
          <w:u w:val="single"/>
          <w:lang w:val="en-US" w:eastAsia="ko-KR"/>
        </w:rPr>
      </w:pPr>
      <w:r>
        <w:rPr>
          <w:color w:val="FF0000"/>
          <w:sz w:val="20"/>
          <w:u w:val="single"/>
          <w:lang w:val="en-US" w:eastAsia="ko-KR"/>
        </w:rPr>
        <w:t>IDFT: Compute the inverse discrete Fourier transform.</w:t>
      </w:r>
    </w:p>
    <w:p w14:paraId="797214C4" w14:textId="1570258D" w:rsidR="006902FB" w:rsidRDefault="006902FB" w:rsidP="006902FB">
      <w:pPr>
        <w:pStyle w:val="ListParagraph"/>
        <w:numPr>
          <w:ilvl w:val="0"/>
          <w:numId w:val="23"/>
        </w:numPr>
        <w:spacing w:before="120" w:after="120"/>
        <w:ind w:leftChars="0"/>
        <w:jc w:val="both"/>
        <w:rPr>
          <w:color w:val="FF0000"/>
          <w:sz w:val="20"/>
          <w:u w:val="single"/>
          <w:lang w:val="en-US" w:eastAsia="ko-KR"/>
        </w:rPr>
      </w:pPr>
      <w:r>
        <w:rPr>
          <w:color w:val="FF0000"/>
          <w:sz w:val="20"/>
          <w:u w:val="single"/>
          <w:lang w:val="en-US" w:eastAsia="ko-KR"/>
        </w:rPr>
        <w:t>CSD: Apply CSD for each transmit chain and frequency se</w:t>
      </w:r>
      <w:r w:rsidR="00BE126C">
        <w:rPr>
          <w:color w:val="FF0000"/>
          <w:sz w:val="20"/>
          <w:u w:val="single"/>
          <w:lang w:val="en-US" w:eastAsia="ko-KR"/>
        </w:rPr>
        <w:t>g</w:t>
      </w:r>
      <w:r>
        <w:rPr>
          <w:color w:val="FF0000"/>
          <w:sz w:val="20"/>
          <w:u w:val="single"/>
          <w:lang w:val="en-US" w:eastAsia="ko-KR"/>
        </w:rPr>
        <w:t xml:space="preserve">ment as described in </w:t>
      </w:r>
      <w:r w:rsidR="004D0ADD">
        <w:rPr>
          <w:color w:val="FF0000"/>
          <w:sz w:val="20"/>
          <w:u w:val="single"/>
          <w:lang w:val="en-US" w:eastAsia="ko-KR"/>
        </w:rPr>
        <w:t>26.3.10.2.1 (Cyclic shift for pre-HE modulated fields).</w:t>
      </w:r>
    </w:p>
    <w:p w14:paraId="7692A020" w14:textId="2D86E430" w:rsidR="004D0ADD" w:rsidRDefault="004D0ADD" w:rsidP="006902FB">
      <w:pPr>
        <w:pStyle w:val="ListParagraph"/>
        <w:numPr>
          <w:ilvl w:val="0"/>
          <w:numId w:val="23"/>
        </w:numPr>
        <w:spacing w:before="120" w:after="120"/>
        <w:ind w:leftChars="0"/>
        <w:jc w:val="both"/>
        <w:rPr>
          <w:color w:val="FF0000"/>
          <w:sz w:val="20"/>
          <w:u w:val="single"/>
          <w:lang w:val="en-US" w:eastAsia="ko-KR"/>
        </w:rPr>
      </w:pPr>
      <w:r>
        <w:rPr>
          <w:color w:val="FF0000"/>
          <w:sz w:val="20"/>
          <w:u w:val="single"/>
          <w:lang w:val="en-US" w:eastAsia="ko-KR"/>
        </w:rPr>
        <w:t>Insert GI and apply windowing: Prepend a GI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T</m:t>
            </m:r>
          </m:e>
          <m:sub>
            <m:r>
              <w:rPr>
                <w:rFonts w:ascii="Cambria Math" w:hAnsi="Cambria Math"/>
                <w:color w:val="FF0000"/>
                <w:sz w:val="20"/>
                <w:u w:val="single"/>
                <w:lang w:val="en-US" w:eastAsia="ko-KR"/>
              </w:rPr>
              <m:t>GI,L-LTF</m:t>
            </m:r>
          </m:sub>
        </m:sSub>
        <m:r>
          <w:rPr>
            <w:rFonts w:ascii="Cambria Math" w:hAnsi="Cambria Math"/>
            <w:color w:val="FF0000"/>
            <w:sz w:val="20"/>
            <w:u w:val="single"/>
            <w:lang w:val="en-US" w:eastAsia="ko-KR"/>
          </w:rPr>
          <m:t>)</m:t>
        </m:r>
      </m:oMath>
      <w:r>
        <w:rPr>
          <w:color w:val="FF0000"/>
          <w:sz w:val="20"/>
          <w:u w:val="single"/>
          <w:lang w:val="en-US" w:eastAsia="ko-KR"/>
        </w:rPr>
        <w:t xml:space="preserve"> and apply windowing as described in 26.3.9 (Mathematical description of signals).</w:t>
      </w:r>
    </w:p>
    <w:p w14:paraId="1F47AD11" w14:textId="7B331016" w:rsidR="004D0ADD" w:rsidRDefault="004D0ADD" w:rsidP="006902FB">
      <w:pPr>
        <w:pStyle w:val="ListParagraph"/>
        <w:numPr>
          <w:ilvl w:val="0"/>
          <w:numId w:val="23"/>
        </w:numPr>
        <w:spacing w:before="120" w:after="120"/>
        <w:ind w:leftChars="0"/>
        <w:jc w:val="both"/>
        <w:rPr>
          <w:color w:val="FF0000"/>
          <w:sz w:val="20"/>
          <w:u w:val="single"/>
          <w:lang w:val="en-US" w:eastAsia="ko-KR"/>
        </w:rPr>
      </w:pPr>
      <w:r>
        <w:rPr>
          <w:color w:val="FF0000"/>
          <w:sz w:val="20"/>
          <w:u w:val="single"/>
          <w:lang w:val="en-US" w:eastAsia="ko-KR"/>
        </w:rPr>
        <w:t>Analog and RF: Upconvert the resulting complex baseband waveform associated with each transmit chain to an RF signal according to the carrier frequency of the desired channel and transmit. Refer to 26.3.9 (Mathematical description of signals) and 26.3.10 (HE preamble) for details.</w:t>
      </w:r>
    </w:p>
    <w:p w14:paraId="18247EB4" w14:textId="77777777" w:rsidR="001C540D" w:rsidRDefault="001C540D" w:rsidP="001C540D">
      <w:pPr>
        <w:pStyle w:val="ListParagraph"/>
        <w:spacing w:before="120" w:after="120"/>
        <w:ind w:leftChars="0" w:left="720"/>
        <w:jc w:val="both"/>
        <w:rPr>
          <w:color w:val="FF0000"/>
          <w:sz w:val="20"/>
          <w:u w:val="single"/>
          <w:lang w:val="en-US" w:eastAsia="ko-KR"/>
        </w:rPr>
      </w:pPr>
    </w:p>
    <w:p w14:paraId="23BA6662" w14:textId="3C8DD133" w:rsidR="001C540D" w:rsidRPr="001C540D" w:rsidRDefault="001C540D" w:rsidP="001C540D">
      <w:pPr>
        <w:keepNext/>
        <w:keepLines/>
        <w:spacing w:before="40" w:after="60"/>
        <w:outlineLvl w:val="5"/>
        <w:rPr>
          <w:rFonts w:ascii="Arial" w:hAnsi="Arial" w:cs="Arial"/>
          <w:b/>
          <w:color w:val="FF0000"/>
          <w:sz w:val="24"/>
          <w:u w:val="single"/>
          <w:lang w:val="en-US" w:eastAsia="ko-KR"/>
        </w:rPr>
      </w:pPr>
      <w:r w:rsidRPr="001C540D">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sidRPr="001C540D">
        <w:rPr>
          <w:rFonts w:ascii="Arial" w:hAnsi="Arial" w:cs="Arial"/>
          <w:b/>
          <w:color w:val="FF0000"/>
          <w:sz w:val="24"/>
          <w:u w:val="single"/>
          <w:lang w:val="en-US" w:eastAsia="ko-KR"/>
        </w:rPr>
        <w:t>.</w:t>
      </w:r>
      <w:r>
        <w:rPr>
          <w:rFonts w:ascii="Arial" w:hAnsi="Arial" w:cs="Arial"/>
          <w:b/>
          <w:color w:val="FF0000"/>
          <w:sz w:val="24"/>
          <w:u w:val="single"/>
          <w:lang w:val="en-US" w:eastAsia="ko-KR"/>
        </w:rPr>
        <w:t>4</w:t>
      </w:r>
      <w:r w:rsidRPr="001C540D">
        <w:rPr>
          <w:rFonts w:ascii="Arial" w:hAnsi="Arial" w:cs="Arial"/>
          <w:b/>
          <w:color w:val="FF0000"/>
          <w:sz w:val="24"/>
          <w:u w:val="single"/>
          <w:lang w:val="en-US" w:eastAsia="ko-KR"/>
        </w:rPr>
        <w:t xml:space="preserve"> Construction of L-</w:t>
      </w:r>
      <w:r>
        <w:rPr>
          <w:rFonts w:ascii="Arial" w:hAnsi="Arial" w:cs="Arial"/>
          <w:b/>
          <w:color w:val="FF0000"/>
          <w:sz w:val="24"/>
          <w:u w:val="single"/>
          <w:lang w:val="en-US" w:eastAsia="ko-KR"/>
        </w:rPr>
        <w:t>SIG</w:t>
      </w:r>
    </w:p>
    <w:p w14:paraId="715873DE" w14:textId="185BAE9D" w:rsidR="005B0784" w:rsidRPr="005C2720" w:rsidRDefault="001C540D" w:rsidP="005C2720">
      <w:pPr>
        <w:spacing w:before="120" w:after="120"/>
        <w:jc w:val="both"/>
        <w:rPr>
          <w:color w:val="FF0000"/>
          <w:sz w:val="20"/>
          <w:u w:val="single"/>
          <w:lang w:val="en-US" w:eastAsia="ko-KR"/>
        </w:rPr>
      </w:pPr>
      <w:r w:rsidRPr="005C2720">
        <w:rPr>
          <w:color w:val="FF0000"/>
          <w:sz w:val="20"/>
          <w:u w:val="single"/>
          <w:lang w:val="en-US" w:eastAsia="ko-KR"/>
        </w:rPr>
        <w:t xml:space="preserve">Construct the L-SIG field as the SIGNAL field defined in </w:t>
      </w:r>
      <w:r w:rsidR="005B0784" w:rsidRPr="005C2720">
        <w:rPr>
          <w:color w:val="FF0000"/>
          <w:sz w:val="20"/>
          <w:u w:val="single"/>
          <w:lang w:val="en-US" w:eastAsia="ko-KR"/>
        </w:rPr>
        <w:t>26.3.10.5 (L-SIG definition) with the following highlights:</w:t>
      </w:r>
    </w:p>
    <w:p w14:paraId="10466E0B" w14:textId="5E314354" w:rsidR="005B0784" w:rsidRDefault="005B0784" w:rsidP="005B0784">
      <w:pPr>
        <w:pStyle w:val="ListParagraph"/>
        <w:numPr>
          <w:ilvl w:val="0"/>
          <w:numId w:val="26"/>
        </w:numPr>
        <w:spacing w:before="120" w:after="120"/>
        <w:ind w:leftChars="0"/>
        <w:jc w:val="both"/>
        <w:rPr>
          <w:color w:val="FF0000"/>
          <w:sz w:val="20"/>
          <w:u w:val="single"/>
          <w:lang w:val="en-US" w:eastAsia="ko-KR"/>
        </w:rPr>
      </w:pPr>
      <w:r>
        <w:rPr>
          <w:color w:val="FF0000"/>
          <w:sz w:val="20"/>
          <w:u w:val="single"/>
          <w:lang w:val="en-US" w:eastAsia="ko-KR"/>
        </w:rPr>
        <w:t>In an HE PPDU set the RATE subfield in the SIGNAL field to 6 Mb/s. Set the Length</w:t>
      </w:r>
      <w:r w:rsidR="00AF6B1D">
        <w:rPr>
          <w:color w:val="FF0000"/>
          <w:sz w:val="20"/>
          <w:u w:val="single"/>
          <w:lang w:val="en-US" w:eastAsia="ko-KR"/>
        </w:rPr>
        <w:t>,</w:t>
      </w:r>
      <w:r>
        <w:rPr>
          <w:color w:val="FF0000"/>
          <w:sz w:val="20"/>
          <w:u w:val="single"/>
          <w:lang w:val="en-US" w:eastAsia="ko-KR"/>
        </w:rPr>
        <w:t xml:space="preserve"> Parity, and Tail bits in the SIGNAL field as described in 26.3.10.5 (L-SIG definition).</w:t>
      </w:r>
    </w:p>
    <w:p w14:paraId="5B1D42A3" w14:textId="0CEDE6DD" w:rsidR="005B0784" w:rsidRDefault="005B0784" w:rsidP="005B0784">
      <w:pPr>
        <w:pStyle w:val="ListParagraph"/>
        <w:numPr>
          <w:ilvl w:val="0"/>
          <w:numId w:val="26"/>
        </w:numPr>
        <w:spacing w:before="120" w:after="120"/>
        <w:ind w:leftChars="0"/>
        <w:jc w:val="both"/>
        <w:rPr>
          <w:color w:val="FF0000"/>
          <w:sz w:val="20"/>
          <w:u w:val="single"/>
          <w:lang w:val="en-US" w:eastAsia="ko-KR"/>
        </w:rPr>
      </w:pPr>
      <w:r>
        <w:rPr>
          <w:color w:val="FF0000"/>
          <w:sz w:val="20"/>
          <w:u w:val="single"/>
          <w:lang w:val="en-US" w:eastAsia="ko-KR"/>
        </w:rPr>
        <w:t xml:space="preserve">BCC encoder: Encode the SIGNAL field by a convolutional encoder at the rate of R = ½ as described in </w:t>
      </w:r>
      <w:r w:rsidR="003C095F">
        <w:rPr>
          <w:color w:val="FF0000"/>
          <w:sz w:val="20"/>
          <w:u w:val="single"/>
          <w:lang w:val="en-US" w:eastAsia="ko-KR"/>
        </w:rPr>
        <w:t>26.3.11.5</w:t>
      </w:r>
      <w:r w:rsidR="00E858AF">
        <w:rPr>
          <w:color w:val="FF0000"/>
          <w:sz w:val="20"/>
          <w:u w:val="single"/>
          <w:lang w:val="en-US" w:eastAsia="ko-KR"/>
        </w:rPr>
        <w:t>.1 (Binary convolution coding and puncturing).</w:t>
      </w:r>
    </w:p>
    <w:p w14:paraId="0FC99A1A" w14:textId="2DA893C7" w:rsidR="00E858AF" w:rsidRDefault="00E858AF" w:rsidP="005B0784">
      <w:pPr>
        <w:pStyle w:val="ListParagraph"/>
        <w:numPr>
          <w:ilvl w:val="0"/>
          <w:numId w:val="26"/>
        </w:numPr>
        <w:spacing w:before="120" w:after="120"/>
        <w:ind w:leftChars="0"/>
        <w:jc w:val="both"/>
        <w:rPr>
          <w:color w:val="FF0000"/>
          <w:sz w:val="20"/>
          <w:u w:val="single"/>
          <w:lang w:val="en-US" w:eastAsia="ko-KR"/>
        </w:rPr>
      </w:pPr>
      <w:r>
        <w:rPr>
          <w:color w:val="FF0000"/>
          <w:sz w:val="20"/>
          <w:u w:val="single"/>
          <w:lang w:val="en-US" w:eastAsia="ko-KR"/>
        </w:rPr>
        <w:t>BCC interleaver: Inte</w:t>
      </w:r>
      <w:r w:rsidR="003C095F">
        <w:rPr>
          <w:color w:val="FF0000"/>
          <w:sz w:val="20"/>
          <w:u w:val="single"/>
          <w:lang w:val="en-US" w:eastAsia="ko-KR"/>
        </w:rPr>
        <w:t>rleave as described in 26.3.11.8</w:t>
      </w:r>
      <w:r>
        <w:rPr>
          <w:color w:val="FF0000"/>
          <w:sz w:val="20"/>
          <w:u w:val="single"/>
          <w:lang w:val="en-US" w:eastAsia="ko-KR"/>
        </w:rPr>
        <w:t xml:space="preserve"> (BCC interleavers).</w:t>
      </w:r>
    </w:p>
    <w:p w14:paraId="165A8AA7" w14:textId="15F5D2EB" w:rsidR="00E858AF" w:rsidRDefault="00E858AF" w:rsidP="005B0784">
      <w:pPr>
        <w:pStyle w:val="ListParagraph"/>
        <w:numPr>
          <w:ilvl w:val="0"/>
          <w:numId w:val="26"/>
        </w:numPr>
        <w:spacing w:before="120" w:after="120"/>
        <w:ind w:leftChars="0"/>
        <w:jc w:val="both"/>
        <w:rPr>
          <w:color w:val="FF0000"/>
          <w:sz w:val="20"/>
          <w:u w:val="single"/>
          <w:lang w:val="en-US" w:eastAsia="ko-KR"/>
        </w:rPr>
      </w:pPr>
      <w:r>
        <w:rPr>
          <w:color w:val="FF0000"/>
          <w:sz w:val="20"/>
          <w:u w:val="single"/>
          <w:lang w:val="en-US" w:eastAsia="ko-KR"/>
        </w:rPr>
        <w:lastRenderedPageBreak/>
        <w:t xml:space="preserve">Constellation Mapper: BPSK modulate as described in </w:t>
      </w:r>
      <w:r w:rsidR="003C095F">
        <w:rPr>
          <w:color w:val="FF0000"/>
          <w:sz w:val="20"/>
          <w:u w:val="single"/>
          <w:lang w:val="en-US" w:eastAsia="ko-KR"/>
        </w:rPr>
        <w:t>26.3.11.9</w:t>
      </w:r>
      <w:r>
        <w:rPr>
          <w:color w:val="FF0000"/>
          <w:sz w:val="20"/>
          <w:u w:val="single"/>
          <w:lang w:val="en-US" w:eastAsia="ko-KR"/>
        </w:rPr>
        <w:t xml:space="preserve"> (</w:t>
      </w:r>
      <w:r w:rsidR="003C095F">
        <w:rPr>
          <w:color w:val="FF0000"/>
          <w:sz w:val="20"/>
          <w:u w:val="single"/>
          <w:lang w:val="en-US" w:eastAsia="ko-KR"/>
        </w:rPr>
        <w:t>Constellation Mapper</w:t>
      </w:r>
      <w:r>
        <w:rPr>
          <w:color w:val="FF0000"/>
          <w:sz w:val="20"/>
          <w:u w:val="single"/>
          <w:lang w:val="en-US" w:eastAsia="ko-KR"/>
        </w:rPr>
        <w:t>).</w:t>
      </w:r>
    </w:p>
    <w:p w14:paraId="2FBFC801" w14:textId="5B8299C8" w:rsidR="00E858AF" w:rsidRDefault="00E858AF" w:rsidP="005B0784">
      <w:pPr>
        <w:pStyle w:val="ListParagraph"/>
        <w:numPr>
          <w:ilvl w:val="0"/>
          <w:numId w:val="26"/>
        </w:numPr>
        <w:spacing w:before="120" w:after="120"/>
        <w:ind w:leftChars="0"/>
        <w:jc w:val="both"/>
        <w:rPr>
          <w:color w:val="FF0000"/>
          <w:sz w:val="20"/>
          <w:u w:val="single"/>
          <w:lang w:val="en-US" w:eastAsia="ko-KR"/>
        </w:rPr>
      </w:pPr>
      <w:r>
        <w:rPr>
          <w:color w:val="FF0000"/>
          <w:sz w:val="20"/>
          <w:u w:val="single"/>
          <w:lang w:val="en-US" w:eastAsia="ko-KR"/>
        </w:rPr>
        <w:t>Pilot insertion: Insert pilots as described in 26.3.1</w:t>
      </w:r>
      <w:r w:rsidR="003C095F">
        <w:rPr>
          <w:color w:val="FF0000"/>
          <w:sz w:val="20"/>
          <w:u w:val="single"/>
          <w:lang w:val="en-US" w:eastAsia="ko-KR"/>
        </w:rPr>
        <w:t>0</w:t>
      </w:r>
      <w:r>
        <w:rPr>
          <w:color w:val="FF0000"/>
          <w:sz w:val="20"/>
          <w:u w:val="single"/>
          <w:lang w:val="en-US" w:eastAsia="ko-KR"/>
        </w:rPr>
        <w:t>.</w:t>
      </w:r>
      <w:r w:rsidR="003C095F">
        <w:rPr>
          <w:color w:val="FF0000"/>
          <w:sz w:val="20"/>
          <w:u w:val="single"/>
          <w:lang w:val="en-US" w:eastAsia="ko-KR"/>
        </w:rPr>
        <w:t>5</w:t>
      </w:r>
      <w:r>
        <w:rPr>
          <w:color w:val="FF0000"/>
          <w:sz w:val="20"/>
          <w:u w:val="single"/>
          <w:lang w:val="en-US" w:eastAsia="ko-KR"/>
        </w:rPr>
        <w:t xml:space="preserve"> (</w:t>
      </w:r>
      <w:r w:rsidR="003C095F">
        <w:rPr>
          <w:color w:val="FF0000"/>
          <w:sz w:val="20"/>
          <w:u w:val="single"/>
          <w:lang w:val="en-US" w:eastAsia="ko-KR"/>
        </w:rPr>
        <w:t>L-SIG</w:t>
      </w:r>
      <w:r>
        <w:rPr>
          <w:color w:val="FF0000"/>
          <w:sz w:val="20"/>
          <w:u w:val="single"/>
          <w:lang w:val="en-US" w:eastAsia="ko-KR"/>
        </w:rPr>
        <w:t>).</w:t>
      </w:r>
    </w:p>
    <w:p w14:paraId="691AC89D" w14:textId="35E065DE" w:rsidR="00117305" w:rsidRDefault="00117305" w:rsidP="00117305">
      <w:pPr>
        <w:pStyle w:val="ListParagraph"/>
        <w:numPr>
          <w:ilvl w:val="0"/>
          <w:numId w:val="26"/>
        </w:numPr>
        <w:spacing w:before="120" w:after="120"/>
        <w:ind w:leftChars="0"/>
        <w:jc w:val="both"/>
        <w:rPr>
          <w:color w:val="FF0000"/>
          <w:sz w:val="20"/>
          <w:u w:val="single"/>
          <w:lang w:val="en-US" w:eastAsia="ko-KR"/>
        </w:rPr>
      </w:pPr>
      <w:r>
        <w:rPr>
          <w:color w:val="FF0000"/>
          <w:sz w:val="20"/>
          <w:u w:val="single"/>
          <w:lang w:val="en-US" w:eastAsia="ko-KR"/>
        </w:rPr>
        <w:t xml:space="preserve">Extra tone </w:t>
      </w:r>
      <w:r w:rsidR="00BE126C">
        <w:rPr>
          <w:color w:val="FF0000"/>
          <w:sz w:val="20"/>
          <w:u w:val="single"/>
          <w:lang w:val="en-US" w:eastAsia="ko-KR"/>
        </w:rPr>
        <w:t>insertion</w:t>
      </w:r>
      <w:r>
        <w:rPr>
          <w:color w:val="FF0000"/>
          <w:sz w:val="20"/>
          <w:u w:val="single"/>
          <w:lang w:val="en-US" w:eastAsia="ko-KR"/>
        </w:rPr>
        <w:t xml:space="preserve">: Four extra tones are inserted in subcarriers </w:t>
      </w:r>
      <m:oMath>
        <m:r>
          <w:rPr>
            <w:rFonts w:ascii="Cambria Math" w:hAnsi="Cambria Math"/>
            <w:color w:val="FF0000"/>
            <w:sz w:val="20"/>
            <w:u w:val="single"/>
            <w:lang w:val="en-US" w:eastAsia="ko-KR"/>
          </w:rPr>
          <m:t>k ∈{-28, -27, 27, 28}</m:t>
        </m:r>
      </m:oMath>
      <w:r>
        <w:rPr>
          <w:color w:val="FF0000"/>
          <w:sz w:val="20"/>
          <w:u w:val="single"/>
          <w:lang w:val="en-US" w:eastAsia="ko-KR"/>
        </w:rPr>
        <w:t xml:space="preserve"> for channel estimation purpose and the values on these four extra tones is</w:t>
      </w:r>
      <m:oMath>
        <m:r>
          <w:rPr>
            <w:rFonts w:ascii="Cambria Math" w:hAnsi="Cambria Math"/>
            <w:color w:val="FF0000"/>
            <w:sz w:val="20"/>
            <w:u w:val="single"/>
            <w:lang w:val="en-US" w:eastAsia="ko-KR"/>
          </w:rPr>
          <m:t xml:space="preserve"> {-1,-1,-1, 1}</m:t>
        </m:r>
      </m:oMath>
      <w:r>
        <w:rPr>
          <w:color w:val="FF0000"/>
          <w:sz w:val="20"/>
          <w:u w:val="single"/>
          <w:lang w:val="en-US" w:eastAsia="ko-KR"/>
        </w:rPr>
        <w:t>, respectively.</w:t>
      </w:r>
    </w:p>
    <w:p w14:paraId="2E59600A" w14:textId="4EF06BD2" w:rsidR="00E858AF" w:rsidRDefault="00E858AF" w:rsidP="005B0784">
      <w:pPr>
        <w:pStyle w:val="ListParagraph"/>
        <w:numPr>
          <w:ilvl w:val="0"/>
          <w:numId w:val="26"/>
        </w:numPr>
        <w:spacing w:before="120" w:after="120"/>
        <w:ind w:leftChars="0"/>
        <w:jc w:val="both"/>
        <w:rPr>
          <w:color w:val="FF0000"/>
          <w:sz w:val="20"/>
          <w:u w:val="single"/>
          <w:lang w:val="en-US" w:eastAsia="ko-KR"/>
        </w:rPr>
      </w:pPr>
      <w:r>
        <w:rPr>
          <w:color w:val="FF0000"/>
          <w:sz w:val="20"/>
          <w:u w:val="single"/>
          <w:lang w:val="en-US" w:eastAsia="ko-KR"/>
        </w:rPr>
        <w:t>Duplication and phase rotation: Duplicate the L-SIG field over each 20 MHz of the CH_BANDWIDTH. Apply appropriate phase rotation for each 20 MHz subchannel as described in 26.3.9 (Mathematical description of signals) and 21.3.7.5 (Definition of tone rotation).</w:t>
      </w:r>
    </w:p>
    <w:p w14:paraId="0E2224F4" w14:textId="6050ABAC" w:rsidR="00E858AF" w:rsidRDefault="00E858AF" w:rsidP="005B0784">
      <w:pPr>
        <w:pStyle w:val="ListParagraph"/>
        <w:numPr>
          <w:ilvl w:val="0"/>
          <w:numId w:val="26"/>
        </w:numPr>
        <w:spacing w:before="120" w:after="120"/>
        <w:ind w:leftChars="0"/>
        <w:jc w:val="both"/>
        <w:rPr>
          <w:color w:val="FF0000"/>
          <w:sz w:val="20"/>
          <w:u w:val="single"/>
          <w:lang w:val="en-US" w:eastAsia="ko-KR"/>
        </w:rPr>
      </w:pPr>
      <w:r>
        <w:rPr>
          <w:color w:val="FF0000"/>
          <w:sz w:val="20"/>
          <w:u w:val="single"/>
          <w:lang w:val="en-US" w:eastAsia="ko-KR"/>
        </w:rPr>
        <w:t>IDFT: Compute the inverse discrete Fourier transform.</w:t>
      </w:r>
    </w:p>
    <w:p w14:paraId="7865468E" w14:textId="56064D2C" w:rsidR="00E858AF" w:rsidRDefault="00E858AF" w:rsidP="005B0784">
      <w:pPr>
        <w:pStyle w:val="ListParagraph"/>
        <w:numPr>
          <w:ilvl w:val="0"/>
          <w:numId w:val="26"/>
        </w:numPr>
        <w:spacing w:before="120" w:after="120"/>
        <w:ind w:leftChars="0"/>
        <w:jc w:val="both"/>
        <w:rPr>
          <w:color w:val="FF0000"/>
          <w:sz w:val="20"/>
          <w:u w:val="single"/>
          <w:lang w:val="en-US" w:eastAsia="ko-KR"/>
        </w:rPr>
      </w:pPr>
      <w:r>
        <w:rPr>
          <w:color w:val="FF0000"/>
          <w:sz w:val="20"/>
          <w:u w:val="single"/>
          <w:lang w:val="en-US" w:eastAsia="ko-KR"/>
        </w:rPr>
        <w:t>CSD: Apply CSD for each transmit chain and frequency segment as described in 26.3.10.2.1 (Cyclic shift for pre-HE modulated fields).</w:t>
      </w:r>
    </w:p>
    <w:p w14:paraId="77FD933C" w14:textId="40A6E151" w:rsidR="00E858AF" w:rsidRDefault="00E858AF" w:rsidP="005B0784">
      <w:pPr>
        <w:pStyle w:val="ListParagraph"/>
        <w:numPr>
          <w:ilvl w:val="0"/>
          <w:numId w:val="26"/>
        </w:numPr>
        <w:spacing w:before="120" w:after="120"/>
        <w:ind w:leftChars="0"/>
        <w:jc w:val="both"/>
        <w:rPr>
          <w:color w:val="FF0000"/>
          <w:sz w:val="20"/>
          <w:u w:val="single"/>
          <w:lang w:val="en-US" w:eastAsia="ko-KR"/>
        </w:rPr>
      </w:pPr>
      <w:r>
        <w:rPr>
          <w:color w:val="FF0000"/>
          <w:sz w:val="20"/>
          <w:u w:val="single"/>
          <w:lang w:val="en-US" w:eastAsia="ko-KR"/>
        </w:rPr>
        <w:t>Insert GI and apply windowing: Prepend a GI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T</m:t>
            </m:r>
          </m:e>
          <m:sub>
            <m:r>
              <w:rPr>
                <w:rFonts w:ascii="Cambria Math" w:hAnsi="Cambria Math"/>
                <w:color w:val="FF0000"/>
                <w:sz w:val="20"/>
                <w:u w:val="single"/>
                <w:lang w:val="en-US" w:eastAsia="ko-KR"/>
              </w:rPr>
              <m:t>GI,LegacyPreamble</m:t>
            </m:r>
          </m:sub>
        </m:sSub>
      </m:oMath>
      <w:r>
        <w:rPr>
          <w:color w:val="FF0000"/>
          <w:sz w:val="20"/>
          <w:u w:val="single"/>
          <w:lang w:val="en-US" w:eastAsia="ko-KR"/>
        </w:rPr>
        <w:t>) and apply windowing as described in 26.3.9 (Mathematical description of signals).</w:t>
      </w:r>
    </w:p>
    <w:p w14:paraId="62C00486" w14:textId="7585EC37" w:rsidR="00E858AF" w:rsidRDefault="00E858AF" w:rsidP="005B0784">
      <w:pPr>
        <w:pStyle w:val="ListParagraph"/>
        <w:numPr>
          <w:ilvl w:val="0"/>
          <w:numId w:val="26"/>
        </w:numPr>
        <w:spacing w:before="120" w:after="120"/>
        <w:ind w:leftChars="0"/>
        <w:jc w:val="both"/>
        <w:rPr>
          <w:color w:val="FF0000"/>
          <w:sz w:val="20"/>
          <w:u w:val="single"/>
          <w:lang w:val="en-US" w:eastAsia="ko-KR"/>
        </w:rPr>
      </w:pPr>
      <w:r>
        <w:rPr>
          <w:color w:val="FF0000"/>
          <w:sz w:val="20"/>
          <w:u w:val="single"/>
          <w:lang w:val="en-US" w:eastAsia="ko-KR"/>
        </w:rPr>
        <w:t>Analog and RF: Upconvert the resulting complex baseband waveform associated with each transmit chain. Refer to 26.3.9 (Mathematical description of signals) and 26.3.10 (HE Preamble) for details.</w:t>
      </w:r>
    </w:p>
    <w:p w14:paraId="5632964F" w14:textId="77777777" w:rsidR="00E858AF" w:rsidRDefault="00E858AF" w:rsidP="00E858AF">
      <w:pPr>
        <w:pStyle w:val="ListParagraph"/>
        <w:spacing w:before="120" w:after="120"/>
        <w:ind w:leftChars="0" w:left="720"/>
        <w:jc w:val="both"/>
        <w:rPr>
          <w:color w:val="FF0000"/>
          <w:sz w:val="20"/>
          <w:u w:val="single"/>
          <w:lang w:val="en-US" w:eastAsia="ko-KR"/>
        </w:rPr>
      </w:pPr>
    </w:p>
    <w:p w14:paraId="3467F6BE" w14:textId="26B0ABCF" w:rsidR="00E858AF" w:rsidRPr="00E858AF" w:rsidRDefault="00E858AF" w:rsidP="00E858AF">
      <w:pPr>
        <w:keepNext/>
        <w:keepLines/>
        <w:spacing w:before="40" w:after="60"/>
        <w:outlineLvl w:val="5"/>
        <w:rPr>
          <w:rFonts w:ascii="Arial" w:hAnsi="Arial" w:cs="Arial"/>
          <w:b/>
          <w:color w:val="FF0000"/>
          <w:sz w:val="24"/>
          <w:u w:val="single"/>
          <w:lang w:val="en-US" w:eastAsia="ko-KR"/>
        </w:rPr>
      </w:pPr>
      <w:r w:rsidRPr="00E858AF">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sidRPr="00E858AF">
        <w:rPr>
          <w:rFonts w:ascii="Arial" w:hAnsi="Arial" w:cs="Arial"/>
          <w:b/>
          <w:color w:val="FF0000"/>
          <w:sz w:val="24"/>
          <w:u w:val="single"/>
          <w:lang w:val="en-US" w:eastAsia="ko-KR"/>
        </w:rPr>
        <w:t>.</w:t>
      </w:r>
      <w:r>
        <w:rPr>
          <w:rFonts w:ascii="Arial" w:hAnsi="Arial" w:cs="Arial"/>
          <w:b/>
          <w:color w:val="FF0000"/>
          <w:sz w:val="24"/>
          <w:u w:val="single"/>
          <w:lang w:val="en-US" w:eastAsia="ko-KR"/>
        </w:rPr>
        <w:t>5</w:t>
      </w:r>
      <w:r w:rsidRPr="00E858AF">
        <w:rPr>
          <w:rFonts w:ascii="Arial" w:hAnsi="Arial" w:cs="Arial"/>
          <w:b/>
          <w:color w:val="FF0000"/>
          <w:sz w:val="24"/>
          <w:u w:val="single"/>
          <w:lang w:val="en-US" w:eastAsia="ko-KR"/>
        </w:rPr>
        <w:t xml:space="preserve"> Construction of </w:t>
      </w:r>
      <w:r>
        <w:rPr>
          <w:rFonts w:ascii="Arial" w:hAnsi="Arial" w:cs="Arial"/>
          <w:b/>
          <w:color w:val="FF0000"/>
          <w:sz w:val="24"/>
          <w:u w:val="single"/>
          <w:lang w:val="en-US" w:eastAsia="ko-KR"/>
        </w:rPr>
        <w:t>R</w:t>
      </w:r>
      <w:r w:rsidRPr="00E858AF">
        <w:rPr>
          <w:rFonts w:ascii="Arial" w:hAnsi="Arial" w:cs="Arial"/>
          <w:b/>
          <w:color w:val="FF0000"/>
          <w:sz w:val="24"/>
          <w:u w:val="single"/>
          <w:lang w:val="en-US" w:eastAsia="ko-KR"/>
        </w:rPr>
        <w:t>L-SIG</w:t>
      </w:r>
    </w:p>
    <w:p w14:paraId="5788FA01" w14:textId="2BBC6E82" w:rsidR="00D973C7" w:rsidRPr="005C2720" w:rsidRDefault="00D973C7" w:rsidP="00D973C7">
      <w:pPr>
        <w:spacing w:before="120" w:after="120"/>
        <w:jc w:val="both"/>
        <w:rPr>
          <w:color w:val="FF0000"/>
          <w:sz w:val="20"/>
          <w:u w:val="single"/>
          <w:lang w:val="en-US" w:eastAsia="ko-KR"/>
        </w:rPr>
      </w:pPr>
      <w:r w:rsidRPr="005C2720">
        <w:rPr>
          <w:color w:val="FF0000"/>
          <w:sz w:val="20"/>
          <w:u w:val="single"/>
          <w:lang w:val="en-US" w:eastAsia="ko-KR"/>
        </w:rPr>
        <w:t xml:space="preserve">Construct the </w:t>
      </w:r>
      <w:r>
        <w:rPr>
          <w:color w:val="FF0000"/>
          <w:sz w:val="20"/>
          <w:u w:val="single"/>
          <w:lang w:val="en-US" w:eastAsia="ko-KR"/>
        </w:rPr>
        <w:t>R</w:t>
      </w:r>
      <w:r w:rsidRPr="005C2720">
        <w:rPr>
          <w:color w:val="FF0000"/>
          <w:sz w:val="20"/>
          <w:u w:val="single"/>
          <w:lang w:val="en-US" w:eastAsia="ko-KR"/>
        </w:rPr>
        <w:t xml:space="preserve">L-SIG field as the </w:t>
      </w:r>
      <w:r>
        <w:rPr>
          <w:color w:val="FF0000"/>
          <w:sz w:val="20"/>
          <w:u w:val="single"/>
          <w:lang w:val="en-US" w:eastAsia="ko-KR"/>
        </w:rPr>
        <w:t xml:space="preserve">repeat </w:t>
      </w:r>
      <w:r w:rsidRPr="005C2720">
        <w:rPr>
          <w:color w:val="FF0000"/>
          <w:sz w:val="20"/>
          <w:u w:val="single"/>
          <w:lang w:val="en-US" w:eastAsia="ko-KR"/>
        </w:rPr>
        <w:t>SIGNAL field defined in 26.3.10.</w:t>
      </w:r>
      <w:r>
        <w:rPr>
          <w:color w:val="FF0000"/>
          <w:sz w:val="20"/>
          <w:u w:val="single"/>
          <w:lang w:val="en-US" w:eastAsia="ko-KR"/>
        </w:rPr>
        <w:t>6</w:t>
      </w:r>
      <w:r w:rsidRPr="005C2720">
        <w:rPr>
          <w:color w:val="FF0000"/>
          <w:sz w:val="20"/>
          <w:u w:val="single"/>
          <w:lang w:val="en-US" w:eastAsia="ko-KR"/>
        </w:rPr>
        <w:t xml:space="preserve"> (</w:t>
      </w:r>
      <w:r>
        <w:rPr>
          <w:color w:val="FF0000"/>
          <w:sz w:val="20"/>
          <w:u w:val="single"/>
          <w:lang w:val="en-US" w:eastAsia="ko-KR"/>
        </w:rPr>
        <w:t>R</w:t>
      </w:r>
      <w:r w:rsidRPr="005C2720">
        <w:rPr>
          <w:color w:val="FF0000"/>
          <w:sz w:val="20"/>
          <w:u w:val="single"/>
          <w:lang w:val="en-US" w:eastAsia="ko-KR"/>
        </w:rPr>
        <w:t>L-SIG definition) with the following highlights:</w:t>
      </w:r>
    </w:p>
    <w:p w14:paraId="3CEBCF0E" w14:textId="23A0BECF" w:rsidR="00D973C7" w:rsidRDefault="00D973C7" w:rsidP="00D973C7">
      <w:pPr>
        <w:pStyle w:val="ListParagraph"/>
        <w:numPr>
          <w:ilvl w:val="0"/>
          <w:numId w:val="39"/>
        </w:numPr>
        <w:spacing w:before="120" w:after="120"/>
        <w:ind w:leftChars="0"/>
        <w:jc w:val="both"/>
        <w:rPr>
          <w:color w:val="FF0000"/>
          <w:sz w:val="20"/>
          <w:u w:val="single"/>
          <w:lang w:val="en-US" w:eastAsia="ko-KR"/>
        </w:rPr>
      </w:pPr>
      <w:r>
        <w:rPr>
          <w:color w:val="FF0000"/>
          <w:sz w:val="20"/>
          <w:u w:val="single"/>
          <w:lang w:val="en-US" w:eastAsia="ko-KR"/>
        </w:rPr>
        <w:t>In an HE PPDU set the RATE subfield in the repeat SIGNAL field to 6 Mb/s. Set the Length Parity, and Tail bits in the repeat SIGNAL field as described in 26.3.10.6 (RL-SIG definition).</w:t>
      </w:r>
    </w:p>
    <w:p w14:paraId="3D732BFF" w14:textId="7F5DEE8D" w:rsidR="00D973C7" w:rsidRDefault="00D973C7" w:rsidP="00D973C7">
      <w:pPr>
        <w:pStyle w:val="ListParagraph"/>
        <w:numPr>
          <w:ilvl w:val="0"/>
          <w:numId w:val="39"/>
        </w:numPr>
        <w:spacing w:before="120" w:after="120"/>
        <w:ind w:leftChars="0"/>
        <w:jc w:val="both"/>
        <w:rPr>
          <w:color w:val="FF0000"/>
          <w:sz w:val="20"/>
          <w:u w:val="single"/>
          <w:lang w:val="en-US" w:eastAsia="ko-KR"/>
        </w:rPr>
      </w:pPr>
      <w:r>
        <w:rPr>
          <w:color w:val="FF0000"/>
          <w:sz w:val="20"/>
          <w:u w:val="single"/>
          <w:lang w:val="en-US" w:eastAsia="ko-KR"/>
        </w:rPr>
        <w:t>BCC encoder: Encode the repeat SIGNAL field by a convolutional encoder at the rate of R = ½ as described in 26.3.11.</w:t>
      </w:r>
      <w:r w:rsidR="003C095F">
        <w:rPr>
          <w:color w:val="FF0000"/>
          <w:sz w:val="20"/>
          <w:u w:val="single"/>
          <w:lang w:val="en-US" w:eastAsia="ko-KR"/>
        </w:rPr>
        <w:t>5</w:t>
      </w:r>
      <w:r>
        <w:rPr>
          <w:color w:val="FF0000"/>
          <w:sz w:val="20"/>
          <w:u w:val="single"/>
          <w:lang w:val="en-US" w:eastAsia="ko-KR"/>
        </w:rPr>
        <w:t>.1 (Binary convolution coding and puncturing).</w:t>
      </w:r>
    </w:p>
    <w:p w14:paraId="066B9C4C" w14:textId="73C21833" w:rsidR="00D973C7" w:rsidRDefault="00D973C7" w:rsidP="00D973C7">
      <w:pPr>
        <w:pStyle w:val="ListParagraph"/>
        <w:numPr>
          <w:ilvl w:val="0"/>
          <w:numId w:val="39"/>
        </w:numPr>
        <w:spacing w:before="120" w:after="120"/>
        <w:ind w:leftChars="0"/>
        <w:jc w:val="both"/>
        <w:rPr>
          <w:color w:val="FF0000"/>
          <w:sz w:val="20"/>
          <w:u w:val="single"/>
          <w:lang w:val="en-US" w:eastAsia="ko-KR"/>
        </w:rPr>
      </w:pPr>
      <w:r>
        <w:rPr>
          <w:color w:val="FF0000"/>
          <w:sz w:val="20"/>
          <w:u w:val="single"/>
          <w:lang w:val="en-US" w:eastAsia="ko-KR"/>
        </w:rPr>
        <w:t>BCC interleaver: Interleave as described in 26.3.11.</w:t>
      </w:r>
      <w:r w:rsidR="003C095F">
        <w:rPr>
          <w:color w:val="FF0000"/>
          <w:sz w:val="20"/>
          <w:u w:val="single"/>
          <w:lang w:val="en-US" w:eastAsia="ko-KR"/>
        </w:rPr>
        <w:t>8</w:t>
      </w:r>
      <w:r>
        <w:rPr>
          <w:color w:val="FF0000"/>
          <w:sz w:val="20"/>
          <w:u w:val="single"/>
          <w:lang w:val="en-US" w:eastAsia="ko-KR"/>
        </w:rPr>
        <w:t xml:space="preserve"> (BCC interleavers).</w:t>
      </w:r>
    </w:p>
    <w:p w14:paraId="6957CE19" w14:textId="1A8338EB" w:rsidR="00D973C7" w:rsidRDefault="00D973C7" w:rsidP="00D973C7">
      <w:pPr>
        <w:pStyle w:val="ListParagraph"/>
        <w:numPr>
          <w:ilvl w:val="0"/>
          <w:numId w:val="39"/>
        </w:numPr>
        <w:spacing w:before="120" w:after="120"/>
        <w:ind w:leftChars="0"/>
        <w:jc w:val="both"/>
        <w:rPr>
          <w:color w:val="FF0000"/>
          <w:sz w:val="20"/>
          <w:u w:val="single"/>
          <w:lang w:val="en-US" w:eastAsia="ko-KR"/>
        </w:rPr>
      </w:pPr>
      <w:r>
        <w:rPr>
          <w:color w:val="FF0000"/>
          <w:sz w:val="20"/>
          <w:u w:val="single"/>
          <w:lang w:val="en-US" w:eastAsia="ko-KR"/>
        </w:rPr>
        <w:t>Constellation Mapper: BPSK modulate as described in 26.3.11.</w:t>
      </w:r>
      <w:r w:rsidR="003C095F">
        <w:rPr>
          <w:color w:val="FF0000"/>
          <w:sz w:val="20"/>
          <w:u w:val="single"/>
          <w:lang w:val="en-US" w:eastAsia="ko-KR"/>
        </w:rPr>
        <w:t>9</w:t>
      </w:r>
      <w:r>
        <w:rPr>
          <w:color w:val="FF0000"/>
          <w:sz w:val="20"/>
          <w:u w:val="single"/>
          <w:lang w:val="en-US" w:eastAsia="ko-KR"/>
        </w:rPr>
        <w:t xml:space="preserve"> (</w:t>
      </w:r>
      <w:r w:rsidR="003C095F">
        <w:rPr>
          <w:color w:val="FF0000"/>
          <w:sz w:val="20"/>
          <w:u w:val="single"/>
          <w:lang w:val="en-US" w:eastAsia="ko-KR"/>
        </w:rPr>
        <w:t>Constellation Mapper</w:t>
      </w:r>
      <w:r>
        <w:rPr>
          <w:color w:val="FF0000"/>
          <w:sz w:val="20"/>
          <w:u w:val="single"/>
          <w:lang w:val="en-US" w:eastAsia="ko-KR"/>
        </w:rPr>
        <w:t>).</w:t>
      </w:r>
    </w:p>
    <w:p w14:paraId="688A81A7" w14:textId="4BD9EE2B" w:rsidR="00D973C7" w:rsidRDefault="00D973C7" w:rsidP="00D973C7">
      <w:pPr>
        <w:pStyle w:val="ListParagraph"/>
        <w:numPr>
          <w:ilvl w:val="0"/>
          <w:numId w:val="39"/>
        </w:numPr>
        <w:spacing w:before="120" w:after="120"/>
        <w:ind w:leftChars="0"/>
        <w:jc w:val="both"/>
        <w:rPr>
          <w:color w:val="FF0000"/>
          <w:sz w:val="20"/>
          <w:u w:val="single"/>
          <w:lang w:val="en-US" w:eastAsia="ko-KR"/>
        </w:rPr>
      </w:pPr>
      <w:r>
        <w:rPr>
          <w:color w:val="FF0000"/>
          <w:sz w:val="20"/>
          <w:u w:val="single"/>
          <w:lang w:val="en-US" w:eastAsia="ko-KR"/>
        </w:rPr>
        <w:t>Pilot insertion: Insert pilots as described in 26.3.1</w:t>
      </w:r>
      <w:r w:rsidR="003C095F">
        <w:rPr>
          <w:color w:val="FF0000"/>
          <w:sz w:val="20"/>
          <w:u w:val="single"/>
          <w:lang w:val="en-US" w:eastAsia="ko-KR"/>
        </w:rPr>
        <w:t>0</w:t>
      </w:r>
      <w:r>
        <w:rPr>
          <w:color w:val="FF0000"/>
          <w:sz w:val="20"/>
          <w:u w:val="single"/>
          <w:lang w:val="en-US" w:eastAsia="ko-KR"/>
        </w:rPr>
        <w:t>.</w:t>
      </w:r>
      <w:r w:rsidR="003C095F">
        <w:rPr>
          <w:color w:val="FF0000"/>
          <w:sz w:val="20"/>
          <w:u w:val="single"/>
          <w:lang w:val="en-US" w:eastAsia="ko-KR"/>
        </w:rPr>
        <w:t>6</w:t>
      </w:r>
      <w:r>
        <w:rPr>
          <w:color w:val="FF0000"/>
          <w:sz w:val="20"/>
          <w:u w:val="single"/>
          <w:lang w:val="en-US" w:eastAsia="ko-KR"/>
        </w:rPr>
        <w:t xml:space="preserve"> (</w:t>
      </w:r>
      <w:r w:rsidR="003C095F">
        <w:rPr>
          <w:color w:val="FF0000"/>
          <w:sz w:val="20"/>
          <w:u w:val="single"/>
          <w:lang w:val="en-US" w:eastAsia="ko-KR"/>
        </w:rPr>
        <w:t>RL-SIG</w:t>
      </w:r>
      <w:r>
        <w:rPr>
          <w:color w:val="FF0000"/>
          <w:sz w:val="20"/>
          <w:u w:val="single"/>
          <w:lang w:val="en-US" w:eastAsia="ko-KR"/>
        </w:rPr>
        <w:t>).</w:t>
      </w:r>
    </w:p>
    <w:p w14:paraId="4300A79C" w14:textId="22B946C1" w:rsidR="00117305" w:rsidRDefault="00117305" w:rsidP="00117305">
      <w:pPr>
        <w:pStyle w:val="ListParagraph"/>
        <w:numPr>
          <w:ilvl w:val="0"/>
          <w:numId w:val="39"/>
        </w:numPr>
        <w:spacing w:before="120" w:after="120"/>
        <w:ind w:leftChars="0"/>
        <w:jc w:val="both"/>
        <w:rPr>
          <w:color w:val="FF0000"/>
          <w:sz w:val="20"/>
          <w:u w:val="single"/>
          <w:lang w:val="en-US" w:eastAsia="ko-KR"/>
        </w:rPr>
      </w:pPr>
      <w:r>
        <w:rPr>
          <w:color w:val="FF0000"/>
          <w:sz w:val="20"/>
          <w:u w:val="single"/>
          <w:lang w:val="en-US" w:eastAsia="ko-KR"/>
        </w:rPr>
        <w:t xml:space="preserve">Extra tone </w:t>
      </w:r>
      <w:r w:rsidR="00BE126C">
        <w:rPr>
          <w:color w:val="FF0000"/>
          <w:sz w:val="20"/>
          <w:u w:val="single"/>
          <w:lang w:val="en-US" w:eastAsia="ko-KR"/>
        </w:rPr>
        <w:t>insertion</w:t>
      </w:r>
      <w:r>
        <w:rPr>
          <w:color w:val="FF0000"/>
          <w:sz w:val="20"/>
          <w:u w:val="single"/>
          <w:lang w:val="en-US" w:eastAsia="ko-KR"/>
        </w:rPr>
        <w:t xml:space="preserve">: Four extra tones are inserted in subcarriers </w:t>
      </w:r>
      <m:oMath>
        <m:r>
          <w:rPr>
            <w:rFonts w:ascii="Cambria Math" w:hAnsi="Cambria Math"/>
            <w:color w:val="FF0000"/>
            <w:sz w:val="20"/>
            <w:u w:val="single"/>
            <w:lang w:val="en-US" w:eastAsia="ko-KR"/>
          </w:rPr>
          <m:t>k ∈{-28, -27, 27, 28}</m:t>
        </m:r>
      </m:oMath>
      <w:r>
        <w:rPr>
          <w:color w:val="FF0000"/>
          <w:sz w:val="20"/>
          <w:u w:val="single"/>
          <w:lang w:val="en-US" w:eastAsia="ko-KR"/>
        </w:rPr>
        <w:t xml:space="preserve"> for channel estimation purpose and the values on these four extra tones is </w:t>
      </w:r>
      <m:oMath>
        <m:r>
          <w:rPr>
            <w:rFonts w:ascii="Cambria Math" w:hAnsi="Cambria Math"/>
            <w:color w:val="FF0000"/>
            <w:sz w:val="20"/>
            <w:u w:val="single"/>
            <w:lang w:val="en-US" w:eastAsia="ko-KR"/>
          </w:rPr>
          <m:t>{-1,-1,-1, 1}</m:t>
        </m:r>
      </m:oMath>
      <w:r>
        <w:rPr>
          <w:color w:val="FF0000"/>
          <w:sz w:val="20"/>
          <w:u w:val="single"/>
          <w:lang w:val="en-US" w:eastAsia="ko-KR"/>
        </w:rPr>
        <w:t>, respectively.</w:t>
      </w:r>
    </w:p>
    <w:p w14:paraId="249CC514" w14:textId="607491C4" w:rsidR="00D973C7" w:rsidRDefault="00D973C7" w:rsidP="00D973C7">
      <w:pPr>
        <w:pStyle w:val="ListParagraph"/>
        <w:numPr>
          <w:ilvl w:val="0"/>
          <w:numId w:val="39"/>
        </w:numPr>
        <w:spacing w:before="120" w:after="120"/>
        <w:ind w:leftChars="0"/>
        <w:jc w:val="both"/>
        <w:rPr>
          <w:color w:val="FF0000"/>
          <w:sz w:val="20"/>
          <w:u w:val="single"/>
          <w:lang w:val="en-US" w:eastAsia="ko-KR"/>
        </w:rPr>
      </w:pPr>
      <w:r>
        <w:rPr>
          <w:color w:val="FF0000"/>
          <w:sz w:val="20"/>
          <w:u w:val="single"/>
          <w:lang w:val="en-US" w:eastAsia="ko-KR"/>
        </w:rPr>
        <w:t>Duplication and phase rotation: Duplicate the RL-SIG field over each 20 MHz of the CH_BANDWIDTH. Apply appropriate phase rotation for each 20 MHz subchannel as described in 26.3.9 (Mathematical description of signals) and 21.3.7.5 (Definition of tone rotation).</w:t>
      </w:r>
    </w:p>
    <w:p w14:paraId="2D4148D7" w14:textId="77777777" w:rsidR="00D973C7" w:rsidRDefault="00D973C7" w:rsidP="00D973C7">
      <w:pPr>
        <w:pStyle w:val="ListParagraph"/>
        <w:numPr>
          <w:ilvl w:val="0"/>
          <w:numId w:val="39"/>
        </w:numPr>
        <w:spacing w:before="120" w:after="120"/>
        <w:ind w:leftChars="0"/>
        <w:jc w:val="both"/>
        <w:rPr>
          <w:color w:val="FF0000"/>
          <w:sz w:val="20"/>
          <w:u w:val="single"/>
          <w:lang w:val="en-US" w:eastAsia="ko-KR"/>
        </w:rPr>
      </w:pPr>
      <w:r>
        <w:rPr>
          <w:color w:val="FF0000"/>
          <w:sz w:val="20"/>
          <w:u w:val="single"/>
          <w:lang w:val="en-US" w:eastAsia="ko-KR"/>
        </w:rPr>
        <w:t>IDFT: Compute the inverse discrete Fourier transform.</w:t>
      </w:r>
    </w:p>
    <w:p w14:paraId="3C9418E7" w14:textId="77777777" w:rsidR="00D973C7" w:rsidRDefault="00D973C7" w:rsidP="00D973C7">
      <w:pPr>
        <w:pStyle w:val="ListParagraph"/>
        <w:numPr>
          <w:ilvl w:val="0"/>
          <w:numId w:val="39"/>
        </w:numPr>
        <w:spacing w:before="120" w:after="120"/>
        <w:ind w:leftChars="0"/>
        <w:jc w:val="both"/>
        <w:rPr>
          <w:color w:val="FF0000"/>
          <w:sz w:val="20"/>
          <w:u w:val="single"/>
          <w:lang w:val="en-US" w:eastAsia="ko-KR"/>
        </w:rPr>
      </w:pPr>
      <w:r>
        <w:rPr>
          <w:color w:val="FF0000"/>
          <w:sz w:val="20"/>
          <w:u w:val="single"/>
          <w:lang w:val="en-US" w:eastAsia="ko-KR"/>
        </w:rPr>
        <w:t>CSD: Apply CSD for each transmit chain and frequency segment as described in 26.3.10.2.1 (Cyclic shift for pre-HE modulated fields).</w:t>
      </w:r>
    </w:p>
    <w:p w14:paraId="188C239F" w14:textId="5567A2C5" w:rsidR="00D973C7" w:rsidRDefault="00D973C7" w:rsidP="00D973C7">
      <w:pPr>
        <w:pStyle w:val="ListParagraph"/>
        <w:numPr>
          <w:ilvl w:val="0"/>
          <w:numId w:val="39"/>
        </w:numPr>
        <w:spacing w:before="120" w:after="120"/>
        <w:ind w:leftChars="0"/>
        <w:jc w:val="both"/>
        <w:rPr>
          <w:color w:val="FF0000"/>
          <w:sz w:val="20"/>
          <w:u w:val="single"/>
          <w:lang w:val="en-US" w:eastAsia="ko-KR"/>
        </w:rPr>
      </w:pPr>
      <w:r>
        <w:rPr>
          <w:color w:val="FF0000"/>
          <w:sz w:val="20"/>
          <w:u w:val="single"/>
          <w:lang w:val="en-US" w:eastAsia="ko-KR"/>
        </w:rPr>
        <w:t>Insert GI and apply windowing: Prepend a GI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T</m:t>
            </m:r>
          </m:e>
          <m:sub>
            <m:r>
              <w:rPr>
                <w:rFonts w:ascii="Cambria Math" w:hAnsi="Cambria Math"/>
                <w:color w:val="FF0000"/>
                <w:sz w:val="20"/>
                <w:u w:val="single"/>
                <w:lang w:val="en-US" w:eastAsia="ko-KR"/>
              </w:rPr>
              <m:t>GI,LegacyPreamble</m:t>
            </m:r>
          </m:sub>
        </m:sSub>
      </m:oMath>
      <w:r>
        <w:rPr>
          <w:color w:val="FF0000"/>
          <w:sz w:val="20"/>
          <w:u w:val="single"/>
          <w:lang w:val="en-US" w:eastAsia="ko-KR"/>
        </w:rPr>
        <w:t>) and apply windowing as described in 26.3.9 (Mathematical description of signals).</w:t>
      </w:r>
    </w:p>
    <w:p w14:paraId="533F4C19" w14:textId="77777777" w:rsidR="00D973C7" w:rsidRDefault="00D973C7" w:rsidP="00D973C7">
      <w:pPr>
        <w:pStyle w:val="ListParagraph"/>
        <w:numPr>
          <w:ilvl w:val="0"/>
          <w:numId w:val="39"/>
        </w:numPr>
        <w:spacing w:before="120" w:after="120"/>
        <w:ind w:leftChars="0"/>
        <w:jc w:val="both"/>
        <w:rPr>
          <w:color w:val="FF0000"/>
          <w:sz w:val="20"/>
          <w:u w:val="single"/>
          <w:lang w:val="en-US" w:eastAsia="ko-KR"/>
        </w:rPr>
      </w:pPr>
      <w:r>
        <w:rPr>
          <w:color w:val="FF0000"/>
          <w:sz w:val="20"/>
          <w:u w:val="single"/>
          <w:lang w:val="en-US" w:eastAsia="ko-KR"/>
        </w:rPr>
        <w:t>Analog and RF: Upconvert the resulting complex baseband waveform associated with each transmit chain. Refer to 26.3.9 (Mathematical description of signals) and 26.3.10 (HE Preamble) for details.</w:t>
      </w:r>
    </w:p>
    <w:p w14:paraId="01B96B98" w14:textId="77777777" w:rsidR="005C2720" w:rsidRDefault="005C2720" w:rsidP="00153419">
      <w:pPr>
        <w:keepNext/>
        <w:keepLines/>
        <w:spacing w:before="40" w:after="60"/>
        <w:outlineLvl w:val="5"/>
        <w:rPr>
          <w:color w:val="FF0000"/>
          <w:sz w:val="20"/>
          <w:u w:val="single"/>
          <w:lang w:val="en-US" w:eastAsia="ko-KR"/>
        </w:rPr>
      </w:pPr>
    </w:p>
    <w:p w14:paraId="3A8BC8F0" w14:textId="5F642A71" w:rsidR="00153419" w:rsidRPr="00153419" w:rsidRDefault="00153419" w:rsidP="00153419">
      <w:pPr>
        <w:keepNext/>
        <w:keepLines/>
        <w:spacing w:before="40" w:after="60"/>
        <w:outlineLvl w:val="5"/>
        <w:rPr>
          <w:rFonts w:ascii="Arial" w:hAnsi="Arial" w:cs="Arial"/>
          <w:b/>
          <w:color w:val="FF0000"/>
          <w:sz w:val="24"/>
          <w:u w:val="single"/>
          <w:lang w:val="en-US" w:eastAsia="ko-KR"/>
        </w:rPr>
      </w:pPr>
      <w:r w:rsidRPr="00153419">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sidRPr="00153419">
        <w:rPr>
          <w:rFonts w:ascii="Arial" w:hAnsi="Arial" w:cs="Arial"/>
          <w:b/>
          <w:color w:val="FF0000"/>
          <w:sz w:val="24"/>
          <w:u w:val="single"/>
          <w:lang w:val="en-US" w:eastAsia="ko-KR"/>
        </w:rPr>
        <w:t>.</w:t>
      </w:r>
      <w:r>
        <w:rPr>
          <w:rFonts w:ascii="Arial" w:hAnsi="Arial" w:cs="Arial"/>
          <w:b/>
          <w:color w:val="FF0000"/>
          <w:sz w:val="24"/>
          <w:u w:val="single"/>
          <w:lang w:val="en-US" w:eastAsia="ko-KR"/>
        </w:rPr>
        <w:t>6</w:t>
      </w:r>
      <w:r w:rsidRPr="00153419">
        <w:rPr>
          <w:rFonts w:ascii="Arial" w:hAnsi="Arial" w:cs="Arial"/>
          <w:b/>
          <w:color w:val="FF0000"/>
          <w:sz w:val="24"/>
          <w:u w:val="single"/>
          <w:lang w:val="en-US" w:eastAsia="ko-KR"/>
        </w:rPr>
        <w:t xml:space="preserve"> Construction of </w:t>
      </w:r>
      <w:r>
        <w:rPr>
          <w:rFonts w:ascii="Arial" w:hAnsi="Arial" w:cs="Arial"/>
          <w:b/>
          <w:color w:val="FF0000"/>
          <w:sz w:val="24"/>
          <w:u w:val="single"/>
          <w:lang w:val="en-US" w:eastAsia="ko-KR"/>
        </w:rPr>
        <w:t>HE-</w:t>
      </w:r>
      <w:r w:rsidRPr="00153419">
        <w:rPr>
          <w:rFonts w:ascii="Arial" w:hAnsi="Arial" w:cs="Arial"/>
          <w:b/>
          <w:color w:val="FF0000"/>
          <w:sz w:val="24"/>
          <w:u w:val="single"/>
          <w:lang w:val="en-US" w:eastAsia="ko-KR"/>
        </w:rPr>
        <w:t>SIG</w:t>
      </w:r>
      <w:r>
        <w:rPr>
          <w:rFonts w:ascii="Arial" w:hAnsi="Arial" w:cs="Arial"/>
          <w:b/>
          <w:color w:val="FF0000"/>
          <w:sz w:val="24"/>
          <w:u w:val="single"/>
          <w:lang w:val="en-US" w:eastAsia="ko-KR"/>
        </w:rPr>
        <w:t>-A</w:t>
      </w:r>
    </w:p>
    <w:p w14:paraId="3626F640" w14:textId="6908C93F" w:rsidR="00894EF1" w:rsidRDefault="00E45672" w:rsidP="005C2720">
      <w:pPr>
        <w:spacing w:before="120" w:after="120"/>
        <w:jc w:val="both"/>
        <w:rPr>
          <w:color w:val="FF0000"/>
          <w:sz w:val="20"/>
          <w:u w:val="single"/>
          <w:lang w:val="en-US" w:eastAsia="ko-KR"/>
        </w:rPr>
      </w:pPr>
      <w:r>
        <w:rPr>
          <w:color w:val="FF0000"/>
          <w:sz w:val="20"/>
          <w:u w:val="single"/>
          <w:lang w:val="en-US" w:eastAsia="ko-KR"/>
        </w:rPr>
        <w:t>For an HE SU PPDU, HE MU PPDU, and HE trigger-based PPDU, the HE-SIG-A field consists of two symbols, HE-SIG-A1 and HE-SIG-A2 as defined in 26.3.10.7 (HE-SIG-A definition) and is constructed as follows:</w:t>
      </w:r>
    </w:p>
    <w:p w14:paraId="3DAB2074" w14:textId="1F3B57B7" w:rsidR="00E45672" w:rsidRDefault="00242B49" w:rsidP="00E45672">
      <w:pPr>
        <w:pStyle w:val="ListParagraph"/>
        <w:numPr>
          <w:ilvl w:val="0"/>
          <w:numId w:val="29"/>
        </w:numPr>
        <w:spacing w:before="120" w:after="120"/>
        <w:ind w:leftChars="0"/>
        <w:jc w:val="both"/>
        <w:rPr>
          <w:color w:val="FF0000"/>
          <w:sz w:val="20"/>
          <w:u w:val="single"/>
          <w:lang w:val="en-US" w:eastAsia="ko-KR"/>
        </w:rPr>
      </w:pPr>
      <w:r>
        <w:rPr>
          <w:color w:val="FF0000"/>
          <w:sz w:val="20"/>
          <w:u w:val="single"/>
          <w:lang w:val="en-US" w:eastAsia="ko-KR"/>
        </w:rPr>
        <w:t xml:space="preserve">Obtain the </w:t>
      </w:r>
      <w:r w:rsidR="003C095F">
        <w:rPr>
          <w:color w:val="FF0000"/>
          <w:sz w:val="20"/>
          <w:u w:val="single"/>
          <w:lang w:val="en-US" w:eastAsia="ko-KR"/>
        </w:rPr>
        <w:t xml:space="preserve">HE-SIG-A field values </w:t>
      </w:r>
      <w:r>
        <w:rPr>
          <w:color w:val="FF0000"/>
          <w:sz w:val="20"/>
          <w:u w:val="single"/>
          <w:lang w:val="en-US" w:eastAsia="ko-KR"/>
        </w:rPr>
        <w:t xml:space="preserve">from the TXVECTOR. Add the reserved bits, append the calculated CRC, </w:t>
      </w:r>
      <w:r w:rsidR="001D7A36">
        <w:rPr>
          <w:color w:val="FF0000"/>
          <w:sz w:val="20"/>
          <w:u w:val="single"/>
          <w:lang w:val="en-US" w:eastAsia="ko-KR"/>
        </w:rPr>
        <w:t>and then</w:t>
      </w:r>
      <w:r>
        <w:rPr>
          <w:color w:val="FF0000"/>
          <w:sz w:val="20"/>
          <w:u w:val="single"/>
          <w:lang w:val="en-US" w:eastAsia="ko-KR"/>
        </w:rPr>
        <w:t xml:space="preserve"> append the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N</m:t>
            </m:r>
          </m:e>
          <m:sub>
            <m:r>
              <w:rPr>
                <w:rFonts w:ascii="Cambria Math" w:hAnsi="Cambria Math"/>
                <w:color w:val="FF0000"/>
                <w:sz w:val="20"/>
                <w:u w:val="single"/>
                <w:lang w:val="en-US" w:eastAsia="ko-KR"/>
              </w:rPr>
              <m:t>tail</m:t>
            </m:r>
          </m:sub>
        </m:sSub>
      </m:oMath>
      <w:r>
        <w:rPr>
          <w:color w:val="FF0000"/>
          <w:sz w:val="20"/>
          <w:u w:val="single"/>
          <w:lang w:val="en-US" w:eastAsia="ko-KR"/>
        </w:rPr>
        <w:t xml:space="preserve"> tail bits as shown in 26.3.10.7 (HE-SIG-A definition). This results in </w:t>
      </w:r>
      <w:r w:rsidR="001D7A36">
        <w:rPr>
          <w:color w:val="FF0000"/>
          <w:sz w:val="20"/>
          <w:u w:val="single"/>
          <w:lang w:val="en-US" w:eastAsia="ko-KR"/>
        </w:rPr>
        <w:t>52 uncoded bits.</w:t>
      </w:r>
    </w:p>
    <w:p w14:paraId="03BAC545" w14:textId="11208C8B" w:rsidR="001D7A36" w:rsidRDefault="001D7A36" w:rsidP="00E45672">
      <w:pPr>
        <w:pStyle w:val="ListParagraph"/>
        <w:numPr>
          <w:ilvl w:val="0"/>
          <w:numId w:val="29"/>
        </w:numPr>
        <w:spacing w:before="120" w:after="120"/>
        <w:ind w:leftChars="0"/>
        <w:jc w:val="both"/>
        <w:rPr>
          <w:color w:val="FF0000"/>
          <w:sz w:val="20"/>
          <w:u w:val="single"/>
          <w:lang w:val="en-US" w:eastAsia="ko-KR"/>
        </w:rPr>
      </w:pPr>
      <w:r>
        <w:rPr>
          <w:color w:val="FF0000"/>
          <w:sz w:val="20"/>
          <w:u w:val="single"/>
          <w:lang w:val="en-US" w:eastAsia="ko-KR"/>
        </w:rPr>
        <w:t>BCC encoder: Encode the data by a convolution encoder at the rate of R = ½ as described in 17.3.5.6 (Convolution encoder).</w:t>
      </w:r>
    </w:p>
    <w:p w14:paraId="28744FA7" w14:textId="5DB8E01C" w:rsidR="001D7A36" w:rsidRDefault="001D7A36" w:rsidP="00E45672">
      <w:pPr>
        <w:pStyle w:val="ListParagraph"/>
        <w:numPr>
          <w:ilvl w:val="0"/>
          <w:numId w:val="29"/>
        </w:numPr>
        <w:spacing w:before="120" w:after="120"/>
        <w:ind w:leftChars="0"/>
        <w:jc w:val="both"/>
        <w:rPr>
          <w:color w:val="FF0000"/>
          <w:sz w:val="20"/>
          <w:u w:val="single"/>
          <w:lang w:val="en-US" w:eastAsia="ko-KR"/>
        </w:rPr>
      </w:pPr>
      <w:r>
        <w:rPr>
          <w:color w:val="FF0000"/>
          <w:sz w:val="20"/>
          <w:u w:val="single"/>
          <w:lang w:val="en-US" w:eastAsia="ko-KR"/>
        </w:rPr>
        <w:lastRenderedPageBreak/>
        <w:t>BCC interleaver: Interleave as described in 17.3.5.7 (Data interleaving).</w:t>
      </w:r>
    </w:p>
    <w:p w14:paraId="28BC5FED" w14:textId="1C0DAE0F" w:rsidR="001D7A36" w:rsidRDefault="001D7A36" w:rsidP="00E45672">
      <w:pPr>
        <w:pStyle w:val="ListParagraph"/>
        <w:numPr>
          <w:ilvl w:val="0"/>
          <w:numId w:val="29"/>
        </w:numPr>
        <w:spacing w:before="120" w:after="120"/>
        <w:ind w:leftChars="0"/>
        <w:jc w:val="both"/>
        <w:rPr>
          <w:color w:val="FF0000"/>
          <w:sz w:val="20"/>
          <w:u w:val="single"/>
          <w:lang w:val="en-US" w:eastAsia="ko-KR"/>
        </w:rPr>
      </w:pPr>
      <w:r>
        <w:rPr>
          <w:color w:val="FF0000"/>
          <w:sz w:val="20"/>
          <w:u w:val="single"/>
          <w:lang w:val="en-US" w:eastAsia="ko-KR"/>
        </w:rPr>
        <w:t>Constellation mapper: BPSK modulate the first 52 interleaved bits as described in 17.3.5.8 (Subcarrier modulation mapping) to form the first symbol of HE-SIG-A. BPSK modulate the second 52 interleaved bits to form the second symbol of HE-SIG-A.</w:t>
      </w:r>
    </w:p>
    <w:p w14:paraId="3017CC84" w14:textId="5C6FBDFC" w:rsidR="001D7A36" w:rsidRDefault="001D7A36" w:rsidP="00E45672">
      <w:pPr>
        <w:pStyle w:val="ListParagraph"/>
        <w:numPr>
          <w:ilvl w:val="0"/>
          <w:numId w:val="29"/>
        </w:numPr>
        <w:spacing w:before="120" w:after="120"/>
        <w:ind w:leftChars="0"/>
        <w:jc w:val="both"/>
        <w:rPr>
          <w:color w:val="FF0000"/>
          <w:sz w:val="20"/>
          <w:u w:val="single"/>
          <w:lang w:val="en-US" w:eastAsia="ko-KR"/>
        </w:rPr>
      </w:pPr>
      <w:r>
        <w:rPr>
          <w:color w:val="FF0000"/>
          <w:sz w:val="20"/>
          <w:u w:val="single"/>
          <w:lang w:val="en-US" w:eastAsia="ko-KR"/>
        </w:rPr>
        <w:t>Pilot insertion: Insert pilots as described in 17.3.5.9 (Pilot subcarriers).</w:t>
      </w:r>
    </w:p>
    <w:p w14:paraId="1D6F9339" w14:textId="45D842F0" w:rsidR="001D7A36" w:rsidRDefault="001D7A36" w:rsidP="00E45672">
      <w:pPr>
        <w:pStyle w:val="ListParagraph"/>
        <w:numPr>
          <w:ilvl w:val="0"/>
          <w:numId w:val="29"/>
        </w:numPr>
        <w:spacing w:before="120" w:after="120"/>
        <w:ind w:leftChars="0"/>
        <w:jc w:val="both"/>
        <w:rPr>
          <w:color w:val="FF0000"/>
          <w:sz w:val="20"/>
          <w:u w:val="single"/>
          <w:lang w:val="en-US" w:eastAsia="ko-KR"/>
        </w:rPr>
      </w:pPr>
      <w:r>
        <w:rPr>
          <w:color w:val="FF0000"/>
          <w:sz w:val="20"/>
          <w:u w:val="single"/>
          <w:lang w:val="en-US" w:eastAsia="ko-KR"/>
        </w:rPr>
        <w:t>Duplicate and phase rotation: Duplicate HE-SIG-A1 and HE-SIG-A2 over each 20 MHz of the CH_BANDWIDTH. Apply the appropriate phase rotation for each 20 MHz subchannel as described in 26.3.9 (Mathematical description of signals) and 21.3.7.5 (Definition of tone rotation).</w:t>
      </w:r>
    </w:p>
    <w:p w14:paraId="148CDB97" w14:textId="42A0CD50" w:rsidR="001D7A36" w:rsidRDefault="001D7A36" w:rsidP="00E45672">
      <w:pPr>
        <w:pStyle w:val="ListParagraph"/>
        <w:numPr>
          <w:ilvl w:val="0"/>
          <w:numId w:val="29"/>
        </w:numPr>
        <w:spacing w:before="120" w:after="120"/>
        <w:ind w:leftChars="0"/>
        <w:jc w:val="both"/>
        <w:rPr>
          <w:color w:val="FF0000"/>
          <w:sz w:val="20"/>
          <w:u w:val="single"/>
          <w:lang w:val="en-US" w:eastAsia="ko-KR"/>
        </w:rPr>
      </w:pPr>
      <w:r>
        <w:rPr>
          <w:color w:val="FF0000"/>
          <w:sz w:val="20"/>
          <w:u w:val="single"/>
          <w:lang w:val="en-US" w:eastAsia="ko-KR"/>
        </w:rPr>
        <w:t>IDFT: Compute the inverse Fourier transform.</w:t>
      </w:r>
    </w:p>
    <w:p w14:paraId="3F30E7B3" w14:textId="786DF4B9" w:rsidR="001D7A36" w:rsidRDefault="001D7A36" w:rsidP="00E45672">
      <w:pPr>
        <w:pStyle w:val="ListParagraph"/>
        <w:numPr>
          <w:ilvl w:val="0"/>
          <w:numId w:val="29"/>
        </w:numPr>
        <w:spacing w:before="120" w:after="120"/>
        <w:ind w:leftChars="0"/>
        <w:jc w:val="both"/>
        <w:rPr>
          <w:color w:val="FF0000"/>
          <w:sz w:val="20"/>
          <w:u w:val="single"/>
          <w:lang w:val="en-US" w:eastAsia="ko-KR"/>
        </w:rPr>
      </w:pPr>
      <w:r>
        <w:rPr>
          <w:color w:val="FF0000"/>
          <w:sz w:val="20"/>
          <w:u w:val="single"/>
          <w:lang w:val="en-US" w:eastAsia="ko-KR"/>
        </w:rPr>
        <w:t>CSD: Apply CSD for each transmit chain and frequency segment as described in 26.3.10.2.1 (Cyclic shift for pre-HE modulated fields).</w:t>
      </w:r>
    </w:p>
    <w:p w14:paraId="68AE0E78" w14:textId="1F3C8F74" w:rsidR="001D7A36" w:rsidRDefault="001D7A36" w:rsidP="00E45672">
      <w:pPr>
        <w:pStyle w:val="ListParagraph"/>
        <w:numPr>
          <w:ilvl w:val="0"/>
          <w:numId w:val="29"/>
        </w:numPr>
        <w:spacing w:before="120" w:after="120"/>
        <w:ind w:leftChars="0"/>
        <w:jc w:val="both"/>
        <w:rPr>
          <w:color w:val="FF0000"/>
          <w:sz w:val="20"/>
          <w:u w:val="single"/>
          <w:lang w:val="en-US" w:eastAsia="ko-KR"/>
        </w:rPr>
      </w:pPr>
      <w:r>
        <w:rPr>
          <w:color w:val="FF0000"/>
          <w:sz w:val="20"/>
          <w:u w:val="single"/>
          <w:lang w:val="en-US" w:eastAsia="ko-KR"/>
        </w:rPr>
        <w:t>Insert GI and apply windowing: Prepend a GI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T</m:t>
            </m:r>
          </m:e>
          <m:sub>
            <m:r>
              <w:rPr>
                <w:rFonts w:ascii="Cambria Math" w:hAnsi="Cambria Math"/>
                <w:color w:val="FF0000"/>
                <w:sz w:val="20"/>
                <w:u w:val="single"/>
                <w:lang w:val="en-US" w:eastAsia="ko-KR"/>
              </w:rPr>
              <m:t>GI,LegacyPreamble</m:t>
            </m:r>
          </m:sub>
        </m:sSub>
      </m:oMath>
      <w:r>
        <w:rPr>
          <w:color w:val="FF0000"/>
          <w:sz w:val="20"/>
          <w:u w:val="single"/>
          <w:lang w:val="en-US" w:eastAsia="ko-KR"/>
        </w:rPr>
        <w:t xml:space="preserve">) </w:t>
      </w:r>
      <w:r w:rsidR="00243B1B">
        <w:rPr>
          <w:color w:val="FF0000"/>
          <w:sz w:val="20"/>
          <w:u w:val="single"/>
          <w:lang w:val="en-US" w:eastAsia="ko-KR"/>
        </w:rPr>
        <w:t>and apply windowing as described in 26.3.9 (Mathematical description of signals).</w:t>
      </w:r>
    </w:p>
    <w:p w14:paraId="0D68FC3A" w14:textId="2E7502CC" w:rsidR="00814872" w:rsidRDefault="00814872" w:rsidP="00E45672">
      <w:pPr>
        <w:pStyle w:val="ListParagraph"/>
        <w:numPr>
          <w:ilvl w:val="0"/>
          <w:numId w:val="29"/>
        </w:numPr>
        <w:spacing w:before="120" w:after="120"/>
        <w:ind w:leftChars="0"/>
        <w:jc w:val="both"/>
        <w:rPr>
          <w:color w:val="FF0000"/>
          <w:sz w:val="20"/>
          <w:u w:val="single"/>
          <w:lang w:val="en-US" w:eastAsia="ko-KR"/>
        </w:rPr>
      </w:pPr>
      <w:r>
        <w:rPr>
          <w:color w:val="FF0000"/>
          <w:sz w:val="20"/>
          <w:u w:val="single"/>
          <w:lang w:val="en-US" w:eastAsia="ko-KR"/>
        </w:rPr>
        <w:t>Analog and RF: Upconvert the resulting complex baseband waveform associated with each transmit chain to an RF signal according to the center frequency of the desired channel and transmit. Refer to 26.3.9 (Mathematical description of signals) and 26.3.10 (HE preamble) for details.</w:t>
      </w:r>
    </w:p>
    <w:p w14:paraId="0FA0FF76" w14:textId="63590044" w:rsidR="00814872" w:rsidRDefault="009958CC" w:rsidP="009958CC">
      <w:pPr>
        <w:spacing w:before="120" w:after="120"/>
        <w:ind w:left="360"/>
        <w:jc w:val="both"/>
        <w:rPr>
          <w:color w:val="FF0000"/>
          <w:sz w:val="20"/>
          <w:u w:val="single"/>
          <w:lang w:val="en-US" w:eastAsia="ko-KR"/>
        </w:rPr>
      </w:pPr>
      <w:r>
        <w:rPr>
          <w:color w:val="FF0000"/>
          <w:sz w:val="20"/>
          <w:u w:val="single"/>
          <w:lang w:val="en-US" w:eastAsia="ko-KR"/>
        </w:rPr>
        <w:t>For an HE extended range SU PPDU, the HE-SIG-A field consists of four symbols, HE-SIG-A1, HE-SIG-A2, HE-SIG-A3, and HE-SIG-A4. HE-SIG-A1 and HE-SIG-A2 have the same data bits while HE-SIG-A3 and HE-SIG-A4 have the same data bits</w:t>
      </w:r>
      <w:r w:rsidR="008B5BA3">
        <w:rPr>
          <w:color w:val="FF0000"/>
          <w:sz w:val="20"/>
          <w:u w:val="single"/>
          <w:lang w:val="en-US" w:eastAsia="ko-KR"/>
        </w:rPr>
        <w:t xml:space="preserve"> as defined in 26.3.1</w:t>
      </w:r>
      <w:r w:rsidR="00262746">
        <w:rPr>
          <w:color w:val="FF0000"/>
          <w:sz w:val="20"/>
          <w:u w:val="single"/>
          <w:lang w:val="en-US" w:eastAsia="ko-KR"/>
        </w:rPr>
        <w:t>0.7 (HE-SIG-A definition). The</w:t>
      </w:r>
      <w:r w:rsidR="0081143D">
        <w:rPr>
          <w:color w:val="FF0000"/>
          <w:sz w:val="20"/>
          <w:u w:val="single"/>
          <w:lang w:val="en-US" w:eastAsia="ko-KR"/>
        </w:rPr>
        <w:t xml:space="preserve"> HE</w:t>
      </w:r>
      <w:r w:rsidR="00262746">
        <w:rPr>
          <w:color w:val="FF0000"/>
          <w:sz w:val="20"/>
          <w:u w:val="single"/>
          <w:lang w:val="en-US" w:eastAsia="ko-KR"/>
        </w:rPr>
        <w:t>-SIG-A is</w:t>
      </w:r>
      <w:r w:rsidR="008B5BA3">
        <w:rPr>
          <w:color w:val="FF0000"/>
          <w:sz w:val="20"/>
          <w:u w:val="single"/>
          <w:lang w:val="en-US" w:eastAsia="ko-KR"/>
        </w:rPr>
        <w:t xml:space="preserve"> constructed as follows:</w:t>
      </w:r>
    </w:p>
    <w:p w14:paraId="7AC4C582" w14:textId="59D3A11F" w:rsidR="00010BF5" w:rsidRDefault="00010BF5" w:rsidP="00010BF5">
      <w:pPr>
        <w:pStyle w:val="ListParagraph"/>
        <w:numPr>
          <w:ilvl w:val="0"/>
          <w:numId w:val="30"/>
        </w:numPr>
        <w:spacing w:before="120" w:after="120"/>
        <w:ind w:leftChars="0"/>
        <w:jc w:val="both"/>
        <w:rPr>
          <w:color w:val="FF0000"/>
          <w:sz w:val="20"/>
          <w:u w:val="single"/>
          <w:lang w:val="en-US" w:eastAsia="ko-KR"/>
        </w:rPr>
      </w:pPr>
      <w:r>
        <w:rPr>
          <w:color w:val="FF0000"/>
          <w:sz w:val="20"/>
          <w:u w:val="single"/>
          <w:lang w:val="en-US" w:eastAsia="ko-KR"/>
        </w:rPr>
        <w:t xml:space="preserve">Obtain the </w:t>
      </w:r>
      <w:r w:rsidR="003C095F">
        <w:rPr>
          <w:color w:val="FF0000"/>
          <w:sz w:val="20"/>
          <w:u w:val="single"/>
          <w:lang w:val="en-US" w:eastAsia="ko-KR"/>
        </w:rPr>
        <w:t>HE-SIG-A fields</w:t>
      </w:r>
      <w:r>
        <w:rPr>
          <w:color w:val="FF0000"/>
          <w:sz w:val="20"/>
          <w:u w:val="single"/>
          <w:lang w:val="en-US" w:eastAsia="ko-KR"/>
        </w:rPr>
        <w:t xml:space="preserve"> from the TXVECTOR. Add the reserved bits, append the calculated CRC, and then append the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N</m:t>
            </m:r>
          </m:e>
          <m:sub>
            <m:r>
              <w:rPr>
                <w:rFonts w:ascii="Cambria Math" w:hAnsi="Cambria Math"/>
                <w:color w:val="FF0000"/>
                <w:sz w:val="20"/>
                <w:u w:val="single"/>
                <w:lang w:val="en-US" w:eastAsia="ko-KR"/>
              </w:rPr>
              <m:t>tail</m:t>
            </m:r>
          </m:sub>
        </m:sSub>
      </m:oMath>
      <w:r>
        <w:rPr>
          <w:color w:val="FF0000"/>
          <w:sz w:val="20"/>
          <w:u w:val="single"/>
          <w:lang w:val="en-US" w:eastAsia="ko-KR"/>
        </w:rPr>
        <w:t xml:space="preserve"> tail bits as shown in 26.3.10.7 (HE-SIG-A definition). This results in 52 uncoded bits.</w:t>
      </w:r>
    </w:p>
    <w:p w14:paraId="69D9F4F9" w14:textId="437909EB" w:rsidR="00010BF5" w:rsidRDefault="00010BF5" w:rsidP="00010BF5">
      <w:pPr>
        <w:pStyle w:val="ListParagraph"/>
        <w:numPr>
          <w:ilvl w:val="0"/>
          <w:numId w:val="30"/>
        </w:numPr>
        <w:spacing w:before="120" w:after="120"/>
        <w:ind w:leftChars="0"/>
        <w:jc w:val="both"/>
        <w:rPr>
          <w:color w:val="FF0000"/>
          <w:sz w:val="20"/>
          <w:u w:val="single"/>
          <w:lang w:val="en-US" w:eastAsia="ko-KR"/>
        </w:rPr>
      </w:pPr>
      <w:r>
        <w:rPr>
          <w:color w:val="FF0000"/>
          <w:sz w:val="20"/>
          <w:u w:val="single"/>
          <w:lang w:val="en-US" w:eastAsia="ko-KR"/>
        </w:rPr>
        <w:t>BCC encoder: Encode the data by a convolution encoder at the rate of R = ½ as described in 17.3.5.6 (Convolution encoder).</w:t>
      </w:r>
    </w:p>
    <w:p w14:paraId="6997F242" w14:textId="05B98539" w:rsidR="00010BF5" w:rsidRDefault="00010BF5" w:rsidP="00010BF5">
      <w:pPr>
        <w:pStyle w:val="ListParagraph"/>
        <w:numPr>
          <w:ilvl w:val="0"/>
          <w:numId w:val="30"/>
        </w:numPr>
        <w:spacing w:before="120" w:after="120"/>
        <w:ind w:leftChars="0"/>
        <w:jc w:val="both"/>
        <w:rPr>
          <w:color w:val="FF0000"/>
          <w:sz w:val="20"/>
          <w:u w:val="single"/>
          <w:lang w:val="en-US" w:eastAsia="ko-KR"/>
        </w:rPr>
      </w:pPr>
      <w:r>
        <w:rPr>
          <w:color w:val="FF0000"/>
          <w:sz w:val="20"/>
          <w:u w:val="single"/>
          <w:lang w:val="en-US" w:eastAsia="ko-KR"/>
        </w:rPr>
        <w:t>BCC interleaver: Interleave the data bits of HE-SIG-A1 and HE-SIG-A3 as described in 17.3.5.7 (Data interleaving). Data bits of HE-SIG-A2 and HE-SIG-A4 are not interleaved.</w:t>
      </w:r>
    </w:p>
    <w:p w14:paraId="0535CD35" w14:textId="18036DFA" w:rsidR="00010BF5" w:rsidRPr="00010BF5" w:rsidRDefault="00010BF5" w:rsidP="00CD4BD7">
      <w:pPr>
        <w:pStyle w:val="ListParagraph"/>
        <w:numPr>
          <w:ilvl w:val="0"/>
          <w:numId w:val="30"/>
        </w:numPr>
        <w:spacing w:before="120" w:after="120"/>
        <w:ind w:leftChars="0"/>
        <w:jc w:val="both"/>
        <w:rPr>
          <w:color w:val="FF0000"/>
          <w:sz w:val="20"/>
          <w:u w:val="single"/>
          <w:lang w:val="en-US" w:eastAsia="ko-KR"/>
        </w:rPr>
      </w:pPr>
      <w:r w:rsidRPr="00010BF5">
        <w:rPr>
          <w:color w:val="FF0000"/>
          <w:sz w:val="20"/>
          <w:u w:val="single"/>
          <w:lang w:val="en-US" w:eastAsia="ko-KR"/>
        </w:rPr>
        <w:t>Constellation mapper: BPSK modulate the HE-SIG-A1</w:t>
      </w:r>
      <w:r>
        <w:rPr>
          <w:color w:val="FF0000"/>
          <w:sz w:val="20"/>
          <w:u w:val="single"/>
          <w:lang w:val="en-US" w:eastAsia="ko-KR"/>
        </w:rPr>
        <w:t>,</w:t>
      </w:r>
      <w:r w:rsidR="00B37A18">
        <w:rPr>
          <w:color w:val="FF0000"/>
          <w:sz w:val="20"/>
          <w:u w:val="single"/>
          <w:lang w:val="en-US" w:eastAsia="ko-KR"/>
        </w:rPr>
        <w:t xml:space="preserve"> HE-SIG-A3</w:t>
      </w:r>
      <w:r>
        <w:rPr>
          <w:color w:val="FF0000"/>
          <w:sz w:val="20"/>
          <w:u w:val="single"/>
          <w:lang w:val="en-US" w:eastAsia="ko-KR"/>
        </w:rPr>
        <w:t>, and HE-SIG-A4</w:t>
      </w:r>
      <w:r w:rsidRPr="00010BF5">
        <w:rPr>
          <w:color w:val="FF0000"/>
          <w:sz w:val="20"/>
          <w:u w:val="single"/>
          <w:lang w:val="en-US" w:eastAsia="ko-KR"/>
        </w:rPr>
        <w:t xml:space="preserve"> </w:t>
      </w:r>
      <w:r w:rsidR="008C4153">
        <w:rPr>
          <w:color w:val="FF0000"/>
          <w:sz w:val="20"/>
          <w:u w:val="single"/>
          <w:lang w:val="en-US" w:eastAsia="ko-KR"/>
        </w:rPr>
        <w:t xml:space="preserve">data </w:t>
      </w:r>
      <w:r w:rsidRPr="00010BF5">
        <w:rPr>
          <w:color w:val="FF0000"/>
          <w:sz w:val="20"/>
          <w:u w:val="single"/>
          <w:lang w:val="en-US" w:eastAsia="ko-KR"/>
        </w:rPr>
        <w:t>bits as described in 17.3.5.8 (Subcarrier modulation mapping) to form the first</w:t>
      </w:r>
      <w:r>
        <w:rPr>
          <w:color w:val="FF0000"/>
          <w:sz w:val="20"/>
          <w:u w:val="single"/>
          <w:lang w:val="en-US" w:eastAsia="ko-KR"/>
        </w:rPr>
        <w:t xml:space="preserve">, </w:t>
      </w:r>
      <w:r w:rsidRPr="00010BF5">
        <w:rPr>
          <w:color w:val="FF0000"/>
          <w:sz w:val="20"/>
          <w:u w:val="single"/>
          <w:lang w:val="en-US" w:eastAsia="ko-KR"/>
        </w:rPr>
        <w:t>third</w:t>
      </w:r>
      <w:r>
        <w:rPr>
          <w:color w:val="FF0000"/>
          <w:sz w:val="20"/>
          <w:u w:val="single"/>
          <w:lang w:val="en-US" w:eastAsia="ko-KR"/>
        </w:rPr>
        <w:t>, and fourth</w:t>
      </w:r>
      <w:r w:rsidRPr="00010BF5">
        <w:rPr>
          <w:color w:val="FF0000"/>
          <w:sz w:val="20"/>
          <w:u w:val="single"/>
          <w:lang w:val="en-US" w:eastAsia="ko-KR"/>
        </w:rPr>
        <w:t xml:space="preserve"> symbol of HE-SIG-A, respectively.</w:t>
      </w:r>
      <w:r>
        <w:rPr>
          <w:color w:val="FF0000"/>
          <w:sz w:val="20"/>
          <w:u w:val="single"/>
          <w:lang w:val="en-US" w:eastAsia="ko-KR"/>
        </w:rPr>
        <w:t xml:space="preserve"> QBPSK modulate HE-SIG-A2 encoded data bits to form the second symbol of HE-SIG-A.</w:t>
      </w:r>
    </w:p>
    <w:p w14:paraId="72D390E1" w14:textId="77777777" w:rsidR="008C4153" w:rsidRDefault="008C4153" w:rsidP="008C4153">
      <w:pPr>
        <w:pStyle w:val="ListParagraph"/>
        <w:numPr>
          <w:ilvl w:val="0"/>
          <w:numId w:val="30"/>
        </w:numPr>
        <w:spacing w:before="120" w:after="120"/>
        <w:ind w:leftChars="0"/>
        <w:jc w:val="both"/>
        <w:rPr>
          <w:color w:val="FF0000"/>
          <w:sz w:val="20"/>
          <w:u w:val="single"/>
          <w:lang w:val="en-US" w:eastAsia="ko-KR"/>
        </w:rPr>
      </w:pPr>
      <w:r>
        <w:rPr>
          <w:color w:val="FF0000"/>
          <w:sz w:val="20"/>
          <w:u w:val="single"/>
          <w:lang w:val="en-US" w:eastAsia="ko-KR"/>
        </w:rPr>
        <w:t>Pilot insertion: Insert pilots as described in 17.3.5.9 (Pilot subcarriers).</w:t>
      </w:r>
    </w:p>
    <w:p w14:paraId="303EA2A6" w14:textId="6B8EAFF3" w:rsidR="008C4153" w:rsidRDefault="008C4153" w:rsidP="008C4153">
      <w:pPr>
        <w:pStyle w:val="ListParagraph"/>
        <w:numPr>
          <w:ilvl w:val="0"/>
          <w:numId w:val="30"/>
        </w:numPr>
        <w:spacing w:before="120" w:after="120"/>
        <w:ind w:leftChars="0"/>
        <w:jc w:val="both"/>
        <w:rPr>
          <w:color w:val="FF0000"/>
          <w:sz w:val="20"/>
          <w:u w:val="single"/>
          <w:lang w:val="en-US" w:eastAsia="ko-KR"/>
        </w:rPr>
      </w:pPr>
      <w:r>
        <w:rPr>
          <w:color w:val="FF0000"/>
          <w:sz w:val="20"/>
          <w:u w:val="single"/>
          <w:lang w:val="en-US" w:eastAsia="ko-KR"/>
        </w:rPr>
        <w:t>IDFT: Compute the inverse Fourier transform.</w:t>
      </w:r>
    </w:p>
    <w:p w14:paraId="6DF28814" w14:textId="77777777" w:rsidR="008C4153" w:rsidRDefault="008C4153" w:rsidP="008C4153">
      <w:pPr>
        <w:pStyle w:val="ListParagraph"/>
        <w:numPr>
          <w:ilvl w:val="0"/>
          <w:numId w:val="30"/>
        </w:numPr>
        <w:spacing w:before="120" w:after="120"/>
        <w:ind w:leftChars="0"/>
        <w:jc w:val="both"/>
        <w:rPr>
          <w:color w:val="FF0000"/>
          <w:sz w:val="20"/>
          <w:u w:val="single"/>
          <w:lang w:val="en-US" w:eastAsia="ko-KR"/>
        </w:rPr>
      </w:pPr>
      <w:r>
        <w:rPr>
          <w:color w:val="FF0000"/>
          <w:sz w:val="20"/>
          <w:u w:val="single"/>
          <w:lang w:val="en-US" w:eastAsia="ko-KR"/>
        </w:rPr>
        <w:t>CSD: Apply CSD for each transmit chain and frequency segment as described in 26.3.10.2.1 (Cyclic shift for pre-HE modulated fields).</w:t>
      </w:r>
    </w:p>
    <w:p w14:paraId="0C5B55F0" w14:textId="0D2806C7" w:rsidR="008C4153" w:rsidRDefault="008C4153" w:rsidP="008C4153">
      <w:pPr>
        <w:pStyle w:val="ListParagraph"/>
        <w:numPr>
          <w:ilvl w:val="0"/>
          <w:numId w:val="30"/>
        </w:numPr>
        <w:spacing w:before="120" w:after="120"/>
        <w:ind w:leftChars="0"/>
        <w:jc w:val="both"/>
        <w:rPr>
          <w:color w:val="FF0000"/>
          <w:sz w:val="20"/>
          <w:u w:val="single"/>
          <w:lang w:val="en-US" w:eastAsia="ko-KR"/>
        </w:rPr>
      </w:pPr>
      <w:r>
        <w:rPr>
          <w:color w:val="FF0000"/>
          <w:sz w:val="20"/>
          <w:u w:val="single"/>
          <w:lang w:val="en-US" w:eastAsia="ko-KR"/>
        </w:rPr>
        <w:t>Insert GI and apply windowing: Prepend a GI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T</m:t>
            </m:r>
          </m:e>
          <m:sub>
            <m:r>
              <w:rPr>
                <w:rFonts w:ascii="Cambria Math" w:hAnsi="Cambria Math"/>
                <w:color w:val="FF0000"/>
                <w:sz w:val="20"/>
                <w:u w:val="single"/>
                <w:lang w:val="en-US" w:eastAsia="ko-KR"/>
              </w:rPr>
              <m:t>GILegacyPreamble</m:t>
            </m:r>
          </m:sub>
        </m:sSub>
      </m:oMath>
      <w:r>
        <w:rPr>
          <w:color w:val="FF0000"/>
          <w:sz w:val="20"/>
          <w:u w:val="single"/>
          <w:lang w:val="en-US" w:eastAsia="ko-KR"/>
        </w:rPr>
        <w:t>) and apply windowing as described in 26.3.9 (Mathematical description of signals).</w:t>
      </w:r>
    </w:p>
    <w:p w14:paraId="26FC969B" w14:textId="77777777" w:rsidR="008C4153" w:rsidRDefault="008C4153" w:rsidP="008C4153">
      <w:pPr>
        <w:pStyle w:val="ListParagraph"/>
        <w:numPr>
          <w:ilvl w:val="0"/>
          <w:numId w:val="30"/>
        </w:numPr>
        <w:spacing w:before="120" w:after="120"/>
        <w:ind w:leftChars="0"/>
        <w:jc w:val="both"/>
        <w:rPr>
          <w:color w:val="FF0000"/>
          <w:sz w:val="20"/>
          <w:u w:val="single"/>
          <w:lang w:val="en-US" w:eastAsia="ko-KR"/>
        </w:rPr>
      </w:pPr>
      <w:r>
        <w:rPr>
          <w:color w:val="FF0000"/>
          <w:sz w:val="20"/>
          <w:u w:val="single"/>
          <w:lang w:val="en-US" w:eastAsia="ko-KR"/>
        </w:rPr>
        <w:t>Analog and RF: Upconvert the resulting complex baseband waveform associated with each transmit chain to an RF signal according to the center frequency of the desired channel and transmit. Refer to 26.3.9 (Mathematical description of signals) and 26.3.10 (HE preamble) for details.</w:t>
      </w:r>
    </w:p>
    <w:p w14:paraId="57B6CC59" w14:textId="77777777" w:rsidR="00175AD8" w:rsidRDefault="00175AD8" w:rsidP="00175AD8">
      <w:pPr>
        <w:pStyle w:val="ListParagraph"/>
        <w:spacing w:before="120" w:after="120"/>
        <w:ind w:leftChars="0" w:left="720"/>
        <w:jc w:val="both"/>
        <w:rPr>
          <w:color w:val="FF0000"/>
          <w:sz w:val="20"/>
          <w:u w:val="single"/>
          <w:lang w:val="en-US" w:eastAsia="ko-KR"/>
        </w:rPr>
      </w:pPr>
    </w:p>
    <w:p w14:paraId="3952DFAF" w14:textId="1470A3CA" w:rsidR="005C2720" w:rsidRDefault="005C2720" w:rsidP="005C2720">
      <w:pPr>
        <w:keepNext/>
        <w:keepLines/>
        <w:spacing w:before="40" w:after="60"/>
        <w:outlineLvl w:val="5"/>
        <w:rPr>
          <w:rFonts w:ascii="Arial" w:hAnsi="Arial" w:cs="Arial"/>
          <w:b/>
          <w:color w:val="FF0000"/>
          <w:sz w:val="24"/>
          <w:u w:val="single"/>
          <w:lang w:val="en-US" w:eastAsia="ko-KR"/>
        </w:rPr>
      </w:pPr>
      <w:r w:rsidRPr="005C2720">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sidRPr="005C2720">
        <w:rPr>
          <w:rFonts w:ascii="Arial" w:hAnsi="Arial" w:cs="Arial"/>
          <w:b/>
          <w:color w:val="FF0000"/>
          <w:sz w:val="24"/>
          <w:u w:val="single"/>
          <w:lang w:val="en-US" w:eastAsia="ko-KR"/>
        </w:rPr>
        <w:t>.</w:t>
      </w:r>
      <w:r>
        <w:rPr>
          <w:rFonts w:ascii="Arial" w:hAnsi="Arial" w:cs="Arial"/>
          <w:b/>
          <w:color w:val="FF0000"/>
          <w:sz w:val="24"/>
          <w:u w:val="single"/>
          <w:lang w:val="en-US" w:eastAsia="ko-KR"/>
        </w:rPr>
        <w:t>7</w:t>
      </w:r>
      <w:r w:rsidRPr="005C2720">
        <w:rPr>
          <w:rFonts w:ascii="Arial" w:hAnsi="Arial" w:cs="Arial"/>
          <w:b/>
          <w:color w:val="FF0000"/>
          <w:sz w:val="24"/>
          <w:u w:val="single"/>
          <w:lang w:val="en-US" w:eastAsia="ko-KR"/>
        </w:rPr>
        <w:t xml:space="preserve"> Construction of HE-SIG-</w:t>
      </w:r>
      <w:r>
        <w:rPr>
          <w:rFonts w:ascii="Arial" w:hAnsi="Arial" w:cs="Arial"/>
          <w:b/>
          <w:color w:val="FF0000"/>
          <w:sz w:val="24"/>
          <w:u w:val="single"/>
          <w:lang w:val="en-US" w:eastAsia="ko-KR"/>
        </w:rPr>
        <w:t>B</w:t>
      </w:r>
    </w:p>
    <w:p w14:paraId="567C65B2" w14:textId="3FBD2698" w:rsidR="00175AD8" w:rsidRDefault="00175AD8" w:rsidP="00175AD8">
      <w:pPr>
        <w:spacing w:before="120" w:after="120"/>
        <w:jc w:val="both"/>
        <w:rPr>
          <w:color w:val="FF0000"/>
          <w:sz w:val="20"/>
          <w:u w:val="single"/>
          <w:lang w:val="en-US" w:eastAsia="ko-KR"/>
        </w:rPr>
      </w:pPr>
      <w:r>
        <w:rPr>
          <w:color w:val="FF0000"/>
          <w:sz w:val="20"/>
          <w:u w:val="single"/>
          <w:lang w:val="en-US" w:eastAsia="ko-KR"/>
        </w:rPr>
        <w:t>For an HE MU PPDU, the HE-SIG-B field consists Common Block field followed by a User Specific field as defined in 26.3.10.8 (HE-SIG-B definition) and is constructed as follows:</w:t>
      </w:r>
    </w:p>
    <w:p w14:paraId="7D562FA2" w14:textId="2C4D85A8" w:rsidR="00175AD8" w:rsidRDefault="00175AD8" w:rsidP="00175AD8">
      <w:pPr>
        <w:pStyle w:val="ListParagraph"/>
        <w:numPr>
          <w:ilvl w:val="0"/>
          <w:numId w:val="38"/>
        </w:numPr>
        <w:spacing w:before="120" w:after="120"/>
        <w:ind w:leftChars="0"/>
        <w:jc w:val="both"/>
        <w:rPr>
          <w:color w:val="FF0000"/>
          <w:sz w:val="20"/>
          <w:u w:val="single"/>
          <w:lang w:val="en-US" w:eastAsia="ko-KR"/>
        </w:rPr>
      </w:pPr>
      <w:r>
        <w:rPr>
          <w:color w:val="FF0000"/>
          <w:sz w:val="20"/>
          <w:u w:val="single"/>
          <w:lang w:val="en-US" w:eastAsia="ko-KR"/>
        </w:rPr>
        <w:t xml:space="preserve">Obtain the </w:t>
      </w:r>
      <w:r w:rsidR="00220D27">
        <w:rPr>
          <w:color w:val="FF0000"/>
          <w:sz w:val="20"/>
          <w:u w:val="single"/>
          <w:lang w:val="en-US" w:eastAsia="ko-KR"/>
        </w:rPr>
        <w:t>HE-SIG-B fields</w:t>
      </w:r>
      <w:r>
        <w:rPr>
          <w:color w:val="FF0000"/>
          <w:sz w:val="20"/>
          <w:u w:val="single"/>
          <w:lang w:val="en-US" w:eastAsia="ko-KR"/>
        </w:rPr>
        <w:t xml:space="preserve"> from the TXVECTOR. Add the reserved bits, append the calculated CRC, and then append the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N</m:t>
            </m:r>
          </m:e>
          <m:sub>
            <m:r>
              <w:rPr>
                <w:rFonts w:ascii="Cambria Math" w:hAnsi="Cambria Math"/>
                <w:color w:val="FF0000"/>
                <w:sz w:val="20"/>
                <w:u w:val="single"/>
                <w:lang w:val="en-US" w:eastAsia="ko-KR"/>
              </w:rPr>
              <m:t>tail</m:t>
            </m:r>
          </m:sub>
        </m:sSub>
      </m:oMath>
      <w:r>
        <w:rPr>
          <w:color w:val="FF0000"/>
          <w:sz w:val="20"/>
          <w:u w:val="single"/>
          <w:lang w:val="en-US" w:eastAsia="ko-KR"/>
        </w:rPr>
        <w:t xml:space="preserve"> tail bits as shown in 26.3.10.</w:t>
      </w:r>
      <w:r w:rsidR="00220D27">
        <w:rPr>
          <w:color w:val="FF0000"/>
          <w:sz w:val="20"/>
          <w:u w:val="single"/>
          <w:lang w:val="en-US" w:eastAsia="ko-KR"/>
        </w:rPr>
        <w:t>8</w:t>
      </w:r>
      <w:r>
        <w:rPr>
          <w:color w:val="FF0000"/>
          <w:sz w:val="20"/>
          <w:u w:val="single"/>
          <w:lang w:val="en-US" w:eastAsia="ko-KR"/>
        </w:rPr>
        <w:t xml:space="preserve"> (HE-SIG-B definition). </w:t>
      </w:r>
    </w:p>
    <w:p w14:paraId="687A99E6" w14:textId="59D74FDE" w:rsidR="003D527F" w:rsidRPr="00E04207" w:rsidRDefault="003D527F" w:rsidP="003D527F">
      <w:pPr>
        <w:pStyle w:val="ListParagraph"/>
        <w:keepNext/>
        <w:keepLines/>
        <w:numPr>
          <w:ilvl w:val="0"/>
          <w:numId w:val="38"/>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BCC encoder: Encode the Common Block field data and User Specific field data by a convolution encoder as described in 26.3.11.</w:t>
      </w:r>
      <w:r w:rsidR="00220D27">
        <w:rPr>
          <w:color w:val="FF0000"/>
          <w:sz w:val="20"/>
          <w:u w:val="single"/>
          <w:lang w:val="en-US" w:eastAsia="ko-KR"/>
        </w:rPr>
        <w:t>5</w:t>
      </w:r>
      <w:r>
        <w:rPr>
          <w:color w:val="FF0000"/>
          <w:sz w:val="20"/>
          <w:u w:val="single"/>
          <w:lang w:val="en-US" w:eastAsia="ko-KR"/>
        </w:rPr>
        <w:t>.1 (BCC coding and puncturing).</w:t>
      </w:r>
    </w:p>
    <w:p w14:paraId="18DDEFB8" w14:textId="77777777" w:rsidR="00175AD8" w:rsidRDefault="00175AD8" w:rsidP="00175AD8">
      <w:pPr>
        <w:pStyle w:val="ListParagraph"/>
        <w:numPr>
          <w:ilvl w:val="0"/>
          <w:numId w:val="38"/>
        </w:numPr>
        <w:spacing w:before="120" w:after="120"/>
        <w:ind w:leftChars="0"/>
        <w:jc w:val="both"/>
        <w:rPr>
          <w:color w:val="FF0000"/>
          <w:sz w:val="20"/>
          <w:u w:val="single"/>
          <w:lang w:val="en-US" w:eastAsia="ko-KR"/>
        </w:rPr>
      </w:pPr>
      <w:r>
        <w:rPr>
          <w:color w:val="FF0000"/>
          <w:sz w:val="20"/>
          <w:u w:val="single"/>
          <w:lang w:val="en-US" w:eastAsia="ko-KR"/>
        </w:rPr>
        <w:t>BCC interleaver: Interleave as described in 17.3.5.7 (Data interleaving).</w:t>
      </w:r>
    </w:p>
    <w:p w14:paraId="154213C7" w14:textId="647309E6" w:rsidR="00175AD8" w:rsidRDefault="00175AD8" w:rsidP="00175AD8">
      <w:pPr>
        <w:pStyle w:val="ListParagraph"/>
        <w:numPr>
          <w:ilvl w:val="0"/>
          <w:numId w:val="38"/>
        </w:numPr>
        <w:spacing w:before="120" w:after="120"/>
        <w:ind w:leftChars="0"/>
        <w:jc w:val="both"/>
        <w:rPr>
          <w:color w:val="FF0000"/>
          <w:sz w:val="20"/>
          <w:u w:val="single"/>
          <w:lang w:val="en-US" w:eastAsia="ko-KR"/>
        </w:rPr>
      </w:pPr>
      <w:r>
        <w:rPr>
          <w:color w:val="FF0000"/>
          <w:sz w:val="20"/>
          <w:u w:val="single"/>
          <w:lang w:val="en-US" w:eastAsia="ko-KR"/>
        </w:rPr>
        <w:lastRenderedPageBreak/>
        <w:t xml:space="preserve">Constellation mapper: </w:t>
      </w:r>
      <w:r w:rsidR="00713190">
        <w:rPr>
          <w:color w:val="FF0000"/>
          <w:sz w:val="20"/>
          <w:u w:val="single"/>
          <w:lang w:val="en-US" w:eastAsia="ko-KR"/>
        </w:rPr>
        <w:t>Obtain MCS_SIG_B from the TXVECTOR and use it to m</w:t>
      </w:r>
      <w:r>
        <w:rPr>
          <w:color w:val="FF0000"/>
          <w:sz w:val="20"/>
          <w:u w:val="single"/>
          <w:lang w:val="en-US" w:eastAsia="ko-KR"/>
        </w:rPr>
        <w:t>odulate the interleaved bits as described in 17.3.5.8 (Subcarrier modulation mapping) to form the HE-SIG-</w:t>
      </w:r>
      <w:r w:rsidR="00713190">
        <w:rPr>
          <w:color w:val="FF0000"/>
          <w:sz w:val="20"/>
          <w:u w:val="single"/>
          <w:lang w:val="en-US" w:eastAsia="ko-KR"/>
        </w:rPr>
        <w:t>B</w:t>
      </w:r>
      <w:r w:rsidR="004D74DE">
        <w:rPr>
          <w:color w:val="FF0000"/>
          <w:sz w:val="20"/>
          <w:u w:val="single"/>
          <w:lang w:val="en-US" w:eastAsia="ko-KR"/>
        </w:rPr>
        <w:t xml:space="preserve"> symbols</w:t>
      </w:r>
      <w:r>
        <w:rPr>
          <w:color w:val="FF0000"/>
          <w:sz w:val="20"/>
          <w:u w:val="single"/>
          <w:lang w:val="en-US" w:eastAsia="ko-KR"/>
        </w:rPr>
        <w:t xml:space="preserve">. </w:t>
      </w:r>
    </w:p>
    <w:p w14:paraId="22FD7A08" w14:textId="77777777" w:rsidR="00175AD8" w:rsidRDefault="00175AD8" w:rsidP="00175AD8">
      <w:pPr>
        <w:pStyle w:val="ListParagraph"/>
        <w:numPr>
          <w:ilvl w:val="0"/>
          <w:numId w:val="38"/>
        </w:numPr>
        <w:spacing w:before="120" w:after="120"/>
        <w:ind w:leftChars="0"/>
        <w:jc w:val="both"/>
        <w:rPr>
          <w:color w:val="FF0000"/>
          <w:sz w:val="20"/>
          <w:u w:val="single"/>
          <w:lang w:val="en-US" w:eastAsia="ko-KR"/>
        </w:rPr>
      </w:pPr>
      <w:r>
        <w:rPr>
          <w:color w:val="FF0000"/>
          <w:sz w:val="20"/>
          <w:u w:val="single"/>
          <w:lang w:val="en-US" w:eastAsia="ko-KR"/>
        </w:rPr>
        <w:t>Pilot insertion: Insert pilots as described in 17.3.5.9 (Pilot subcarriers).</w:t>
      </w:r>
    </w:p>
    <w:p w14:paraId="713F5C58" w14:textId="199CF5EF" w:rsidR="00175AD8" w:rsidRDefault="00175AD8" w:rsidP="00175AD8">
      <w:pPr>
        <w:pStyle w:val="ListParagraph"/>
        <w:numPr>
          <w:ilvl w:val="0"/>
          <w:numId w:val="38"/>
        </w:numPr>
        <w:spacing w:before="120" w:after="120"/>
        <w:ind w:leftChars="0"/>
        <w:jc w:val="both"/>
        <w:rPr>
          <w:color w:val="FF0000"/>
          <w:sz w:val="20"/>
          <w:u w:val="single"/>
          <w:lang w:val="en-US" w:eastAsia="ko-KR"/>
        </w:rPr>
      </w:pPr>
      <w:r>
        <w:rPr>
          <w:color w:val="FF0000"/>
          <w:sz w:val="20"/>
          <w:u w:val="single"/>
          <w:lang w:val="en-US" w:eastAsia="ko-KR"/>
        </w:rPr>
        <w:t>Duplicate and phase rotation: Duplicate HE-SIG-</w:t>
      </w:r>
      <w:r w:rsidR="00343D3C">
        <w:rPr>
          <w:color w:val="FF0000"/>
          <w:sz w:val="20"/>
          <w:u w:val="single"/>
          <w:lang w:val="en-US" w:eastAsia="ko-KR"/>
        </w:rPr>
        <w:t>B symbols</w:t>
      </w:r>
      <w:r>
        <w:rPr>
          <w:color w:val="FF0000"/>
          <w:sz w:val="20"/>
          <w:u w:val="single"/>
          <w:lang w:val="en-US" w:eastAsia="ko-KR"/>
        </w:rPr>
        <w:t xml:space="preserve"> over each 20 MHz of the CH_BANDWIDTH</w:t>
      </w:r>
      <w:r w:rsidR="00343D3C">
        <w:rPr>
          <w:color w:val="FF0000"/>
          <w:sz w:val="20"/>
          <w:u w:val="single"/>
          <w:lang w:val="en-US" w:eastAsia="ko-KR"/>
        </w:rPr>
        <w:t xml:space="preserve"> as described in 26.3.10.8.1 (Encoding and Modulation)</w:t>
      </w:r>
      <w:r>
        <w:rPr>
          <w:color w:val="FF0000"/>
          <w:sz w:val="20"/>
          <w:u w:val="single"/>
          <w:lang w:val="en-US" w:eastAsia="ko-KR"/>
        </w:rPr>
        <w:t>. Apply the appropriate phase rotation for each 20 MHz subchannel as described in 26.3.9 (Mathematical description of signals) and 21.3.7.5 (Definition of tone rotation).</w:t>
      </w:r>
    </w:p>
    <w:p w14:paraId="26C69B33" w14:textId="4424950A" w:rsidR="00175AD8" w:rsidRDefault="00220D27" w:rsidP="00175AD8">
      <w:pPr>
        <w:pStyle w:val="ListParagraph"/>
        <w:numPr>
          <w:ilvl w:val="0"/>
          <w:numId w:val="38"/>
        </w:numPr>
        <w:spacing w:before="120" w:after="120"/>
        <w:ind w:leftChars="0"/>
        <w:jc w:val="both"/>
        <w:rPr>
          <w:color w:val="FF0000"/>
          <w:sz w:val="20"/>
          <w:u w:val="single"/>
          <w:lang w:val="en-US" w:eastAsia="ko-KR"/>
        </w:rPr>
      </w:pPr>
      <w:r>
        <w:rPr>
          <w:color w:val="FF0000"/>
          <w:sz w:val="20"/>
          <w:u w:val="single"/>
          <w:lang w:val="en-US" w:eastAsia="ko-KR"/>
        </w:rPr>
        <w:t>IDFT: Compute the inverse</w:t>
      </w:r>
      <w:r w:rsidR="00175AD8">
        <w:rPr>
          <w:color w:val="FF0000"/>
          <w:sz w:val="20"/>
          <w:u w:val="single"/>
          <w:lang w:val="en-US" w:eastAsia="ko-KR"/>
        </w:rPr>
        <w:t xml:space="preserve"> Fourier transform.</w:t>
      </w:r>
    </w:p>
    <w:p w14:paraId="2C3CB77D" w14:textId="77777777" w:rsidR="00175AD8" w:rsidRDefault="00175AD8" w:rsidP="00175AD8">
      <w:pPr>
        <w:pStyle w:val="ListParagraph"/>
        <w:numPr>
          <w:ilvl w:val="0"/>
          <w:numId w:val="38"/>
        </w:numPr>
        <w:spacing w:before="120" w:after="120"/>
        <w:ind w:leftChars="0"/>
        <w:jc w:val="both"/>
        <w:rPr>
          <w:color w:val="FF0000"/>
          <w:sz w:val="20"/>
          <w:u w:val="single"/>
          <w:lang w:val="en-US" w:eastAsia="ko-KR"/>
        </w:rPr>
      </w:pPr>
      <w:r>
        <w:rPr>
          <w:color w:val="FF0000"/>
          <w:sz w:val="20"/>
          <w:u w:val="single"/>
          <w:lang w:val="en-US" w:eastAsia="ko-KR"/>
        </w:rPr>
        <w:t>CSD: Apply CSD for each transmit chain and frequency segment as described in 26.3.10.2.1 (Cyclic shift for pre-HE modulated fields).</w:t>
      </w:r>
    </w:p>
    <w:p w14:paraId="30580696" w14:textId="3D1D32F3" w:rsidR="00175AD8" w:rsidRDefault="00175AD8" w:rsidP="00175AD8">
      <w:pPr>
        <w:pStyle w:val="ListParagraph"/>
        <w:numPr>
          <w:ilvl w:val="0"/>
          <w:numId w:val="38"/>
        </w:numPr>
        <w:spacing w:before="120" w:after="120"/>
        <w:ind w:leftChars="0"/>
        <w:jc w:val="both"/>
        <w:rPr>
          <w:color w:val="FF0000"/>
          <w:sz w:val="20"/>
          <w:u w:val="single"/>
          <w:lang w:val="en-US" w:eastAsia="ko-KR"/>
        </w:rPr>
      </w:pPr>
      <w:r>
        <w:rPr>
          <w:color w:val="FF0000"/>
          <w:sz w:val="20"/>
          <w:u w:val="single"/>
          <w:lang w:val="en-US" w:eastAsia="ko-KR"/>
        </w:rPr>
        <w:t>Insert GI and apply windowing: Prepend a GI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T</m:t>
            </m:r>
          </m:e>
          <m:sub>
            <m:r>
              <w:rPr>
                <w:rFonts w:ascii="Cambria Math" w:hAnsi="Cambria Math"/>
                <w:color w:val="FF0000"/>
                <w:sz w:val="20"/>
                <w:u w:val="single"/>
                <w:lang w:val="en-US" w:eastAsia="ko-KR"/>
              </w:rPr>
              <m:t>GI,LegacyPreamble</m:t>
            </m:r>
          </m:sub>
        </m:sSub>
      </m:oMath>
      <w:r>
        <w:rPr>
          <w:color w:val="FF0000"/>
          <w:sz w:val="20"/>
          <w:u w:val="single"/>
          <w:lang w:val="en-US" w:eastAsia="ko-KR"/>
        </w:rPr>
        <w:t>) and apply windowing as described in 26.3.9 (Mathematical description of signals).</w:t>
      </w:r>
    </w:p>
    <w:p w14:paraId="3C01699B" w14:textId="77777777" w:rsidR="00175AD8" w:rsidRDefault="00175AD8" w:rsidP="00175AD8">
      <w:pPr>
        <w:pStyle w:val="ListParagraph"/>
        <w:numPr>
          <w:ilvl w:val="0"/>
          <w:numId w:val="38"/>
        </w:numPr>
        <w:spacing w:before="120" w:after="120"/>
        <w:ind w:leftChars="0"/>
        <w:jc w:val="both"/>
        <w:rPr>
          <w:color w:val="FF0000"/>
          <w:sz w:val="20"/>
          <w:u w:val="single"/>
          <w:lang w:val="en-US" w:eastAsia="ko-KR"/>
        </w:rPr>
      </w:pPr>
      <w:r>
        <w:rPr>
          <w:color w:val="FF0000"/>
          <w:sz w:val="20"/>
          <w:u w:val="single"/>
          <w:lang w:val="en-US" w:eastAsia="ko-KR"/>
        </w:rPr>
        <w:t>Analog and RF: Upconvert the resulting complex baseband waveform associated with each transmit chain to an RF signal according to the center frequency of the desired channel and transmit. Refer to 26.3.9 (Mathematical description of signals) and 26.3.10 (HE preamble) for details.</w:t>
      </w:r>
    </w:p>
    <w:p w14:paraId="4484520D" w14:textId="2DA2CE1C" w:rsidR="005C2720" w:rsidRDefault="005C2720" w:rsidP="005C2720">
      <w:pPr>
        <w:keepNext/>
        <w:keepLines/>
        <w:spacing w:before="40" w:after="60"/>
        <w:outlineLvl w:val="5"/>
        <w:rPr>
          <w:rFonts w:ascii="Arial" w:hAnsi="Arial" w:cs="Arial"/>
          <w:b/>
          <w:color w:val="FF0000"/>
          <w:sz w:val="24"/>
          <w:u w:val="single"/>
          <w:lang w:val="en-US" w:eastAsia="ko-KR"/>
        </w:rPr>
      </w:pPr>
      <w:r w:rsidRPr="00153419">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sidRPr="00153419">
        <w:rPr>
          <w:rFonts w:ascii="Arial" w:hAnsi="Arial" w:cs="Arial"/>
          <w:b/>
          <w:color w:val="FF0000"/>
          <w:sz w:val="24"/>
          <w:u w:val="single"/>
          <w:lang w:val="en-US" w:eastAsia="ko-KR"/>
        </w:rPr>
        <w:t>.</w:t>
      </w:r>
      <w:r>
        <w:rPr>
          <w:rFonts w:ascii="Arial" w:hAnsi="Arial" w:cs="Arial"/>
          <w:b/>
          <w:color w:val="FF0000"/>
          <w:sz w:val="24"/>
          <w:u w:val="single"/>
          <w:lang w:val="en-US" w:eastAsia="ko-KR"/>
        </w:rPr>
        <w:t>8</w:t>
      </w:r>
      <w:r w:rsidRPr="00153419">
        <w:rPr>
          <w:rFonts w:ascii="Arial" w:hAnsi="Arial" w:cs="Arial"/>
          <w:b/>
          <w:color w:val="FF0000"/>
          <w:sz w:val="24"/>
          <w:u w:val="single"/>
          <w:lang w:val="en-US" w:eastAsia="ko-KR"/>
        </w:rPr>
        <w:t xml:space="preserve"> Construction of </w:t>
      </w:r>
      <w:r>
        <w:rPr>
          <w:rFonts w:ascii="Arial" w:hAnsi="Arial" w:cs="Arial"/>
          <w:b/>
          <w:color w:val="FF0000"/>
          <w:sz w:val="24"/>
          <w:u w:val="single"/>
          <w:lang w:val="en-US" w:eastAsia="ko-KR"/>
        </w:rPr>
        <w:t>HE-STF</w:t>
      </w:r>
    </w:p>
    <w:p w14:paraId="372DA127" w14:textId="58888472" w:rsidR="001F6F7F" w:rsidRDefault="005C2720" w:rsidP="008212F7">
      <w:pPr>
        <w:keepNext/>
        <w:keepLines/>
        <w:spacing w:before="40" w:after="60"/>
        <w:outlineLvl w:val="5"/>
        <w:rPr>
          <w:color w:val="FF0000"/>
          <w:sz w:val="20"/>
          <w:u w:val="single"/>
          <w:lang w:val="en-US" w:eastAsia="ko-KR"/>
        </w:rPr>
      </w:pPr>
      <w:r w:rsidRPr="009665E1">
        <w:rPr>
          <w:color w:val="FF0000"/>
          <w:sz w:val="20"/>
          <w:u w:val="single"/>
          <w:lang w:val="en-US" w:eastAsia="ko-KR"/>
        </w:rPr>
        <w:t>T</w:t>
      </w:r>
      <w:r w:rsidR="001F6F7F">
        <w:rPr>
          <w:color w:val="FF0000"/>
          <w:sz w:val="20"/>
          <w:u w:val="single"/>
          <w:lang w:val="en-US" w:eastAsia="ko-KR"/>
        </w:rPr>
        <w:t>he HE-STF field is defined in 26.3.10.9 (HE-STF definition) and is constructed as follows:</w:t>
      </w:r>
    </w:p>
    <w:p w14:paraId="084DE67B" w14:textId="70A3F712" w:rsidR="008212F7" w:rsidRDefault="00157F41" w:rsidP="008212F7">
      <w:pPr>
        <w:pStyle w:val="ListParagraph"/>
        <w:keepNext/>
        <w:keepLines/>
        <w:numPr>
          <w:ilvl w:val="0"/>
          <w:numId w:val="32"/>
        </w:numPr>
        <w:spacing w:before="40" w:after="60"/>
        <w:ind w:leftChars="0"/>
        <w:outlineLvl w:val="5"/>
        <w:rPr>
          <w:color w:val="FF0000"/>
          <w:sz w:val="20"/>
          <w:u w:val="single"/>
          <w:lang w:val="en-US" w:eastAsia="ko-KR"/>
        </w:rPr>
      </w:pPr>
      <w:r>
        <w:rPr>
          <w:color w:val="FF0000"/>
          <w:sz w:val="20"/>
          <w:u w:val="single"/>
          <w:lang w:val="en-US" w:eastAsia="ko-KR"/>
        </w:rPr>
        <w:t>Sequence generation: Generate the HE-STF in the frequency domain over the ba</w:t>
      </w:r>
      <w:r w:rsidR="00CF6EBA">
        <w:rPr>
          <w:color w:val="FF0000"/>
          <w:sz w:val="20"/>
          <w:u w:val="single"/>
          <w:lang w:val="en-US" w:eastAsia="ko-KR"/>
        </w:rPr>
        <w:t>ndwidth indicated by CH_BANDWIDT</w:t>
      </w:r>
      <w:r>
        <w:rPr>
          <w:color w:val="FF0000"/>
          <w:sz w:val="20"/>
          <w:u w:val="single"/>
          <w:lang w:val="en-US" w:eastAsia="ko-KR"/>
        </w:rPr>
        <w:t>H as described in 26.3.10.9 (HE-STF definition).</w:t>
      </w:r>
    </w:p>
    <w:p w14:paraId="332FF397" w14:textId="2432E315" w:rsidR="00157F41" w:rsidRDefault="00157F41" w:rsidP="008212F7">
      <w:pPr>
        <w:pStyle w:val="ListParagraph"/>
        <w:keepNext/>
        <w:keepLines/>
        <w:numPr>
          <w:ilvl w:val="0"/>
          <w:numId w:val="32"/>
        </w:numPr>
        <w:spacing w:before="40" w:after="60"/>
        <w:ind w:leftChars="0"/>
        <w:outlineLvl w:val="5"/>
        <w:rPr>
          <w:color w:val="FF0000"/>
          <w:sz w:val="20"/>
          <w:u w:val="single"/>
          <w:lang w:val="en-US" w:eastAsia="ko-KR"/>
        </w:rPr>
      </w:pPr>
      <w:r>
        <w:rPr>
          <w:color w:val="FF0000"/>
          <w:sz w:val="20"/>
          <w:u w:val="single"/>
          <w:lang w:val="en-US" w:eastAsia="ko-KR"/>
        </w:rPr>
        <w:t>Phase rotation: Apply appropriate phase rotation for each 20 MHz s</w:t>
      </w:r>
      <w:r w:rsidR="00220D27">
        <w:rPr>
          <w:color w:val="FF0000"/>
          <w:sz w:val="20"/>
          <w:u w:val="single"/>
          <w:lang w:val="en-US" w:eastAsia="ko-KR"/>
        </w:rPr>
        <w:t>ubchannel as described in 26.3.9</w:t>
      </w:r>
      <w:r>
        <w:rPr>
          <w:color w:val="FF0000"/>
          <w:sz w:val="20"/>
          <w:u w:val="single"/>
          <w:lang w:val="en-US" w:eastAsia="ko-KR"/>
        </w:rPr>
        <w:t xml:space="preserve"> (Mathematical description of signals) and 21.3.7.5 (Definition of tone rotation).</w:t>
      </w:r>
    </w:p>
    <w:p w14:paraId="1FE01394" w14:textId="1A928665" w:rsidR="00157F41" w:rsidRDefault="00157F41" w:rsidP="008212F7">
      <w:pPr>
        <w:pStyle w:val="ListParagraph"/>
        <w:keepNext/>
        <w:keepLines/>
        <w:numPr>
          <w:ilvl w:val="0"/>
          <w:numId w:val="32"/>
        </w:numPr>
        <w:spacing w:before="40" w:after="60"/>
        <w:ind w:leftChars="0"/>
        <w:outlineLvl w:val="5"/>
        <w:rPr>
          <w:color w:val="FF0000"/>
          <w:sz w:val="20"/>
          <w:u w:val="single"/>
          <w:lang w:val="en-US" w:eastAsia="ko-KR"/>
        </w:rPr>
      </w:pPr>
      <w:r>
        <w:rPr>
          <w:color w:val="FF0000"/>
          <w:sz w:val="20"/>
          <w:u w:val="single"/>
          <w:lang w:val="en-US" w:eastAsia="ko-KR"/>
        </w:rPr>
        <w:t>CSD: Apply CSD for each space-time stream and frequency segment as described in 26.3.10.2.2 (Cyclic shift for HE modulated fields).</w:t>
      </w:r>
    </w:p>
    <w:p w14:paraId="143D9BE6" w14:textId="64374F54" w:rsidR="00157F41" w:rsidRDefault="00157F41" w:rsidP="008212F7">
      <w:pPr>
        <w:pStyle w:val="ListParagraph"/>
        <w:keepNext/>
        <w:keepLines/>
        <w:numPr>
          <w:ilvl w:val="0"/>
          <w:numId w:val="32"/>
        </w:numPr>
        <w:spacing w:before="40" w:after="60"/>
        <w:ind w:leftChars="0"/>
        <w:outlineLvl w:val="5"/>
        <w:rPr>
          <w:color w:val="FF0000"/>
          <w:sz w:val="20"/>
          <w:u w:val="single"/>
          <w:lang w:val="en-US" w:eastAsia="ko-KR"/>
        </w:rPr>
      </w:pPr>
      <w:r>
        <w:rPr>
          <w:color w:val="FF0000"/>
          <w:sz w:val="20"/>
          <w:u w:val="single"/>
          <w:lang w:val="en-US" w:eastAsia="ko-KR"/>
        </w:rPr>
        <w:t xml:space="preserve">Spatial mapping: Apply the </w:t>
      </w:r>
      <m:oMath>
        <m:r>
          <w:rPr>
            <w:rFonts w:ascii="Cambria Math" w:hAnsi="Cambria Math"/>
            <w:color w:val="FF0000"/>
            <w:sz w:val="20"/>
            <w:u w:val="single"/>
            <w:lang w:val="en-US" w:eastAsia="ko-KR"/>
          </w:rPr>
          <m:t>Q</m:t>
        </m:r>
      </m:oMath>
      <w:r>
        <w:rPr>
          <w:color w:val="FF0000"/>
          <w:sz w:val="20"/>
          <w:u w:val="single"/>
          <w:lang w:val="en-US" w:eastAsia="ko-KR"/>
        </w:rPr>
        <w:t xml:space="preserve"> matrix as described in 26.3.10.9 (HE-STF definition).</w:t>
      </w:r>
    </w:p>
    <w:p w14:paraId="40F3CE1F" w14:textId="3452B6B5" w:rsidR="00157F41" w:rsidRDefault="00157F41" w:rsidP="008212F7">
      <w:pPr>
        <w:pStyle w:val="ListParagraph"/>
        <w:keepNext/>
        <w:keepLines/>
        <w:numPr>
          <w:ilvl w:val="0"/>
          <w:numId w:val="32"/>
        </w:numPr>
        <w:spacing w:before="40" w:after="60"/>
        <w:ind w:leftChars="0"/>
        <w:outlineLvl w:val="5"/>
        <w:rPr>
          <w:color w:val="FF0000"/>
          <w:sz w:val="20"/>
          <w:u w:val="single"/>
          <w:lang w:val="en-US" w:eastAsia="ko-KR"/>
        </w:rPr>
      </w:pPr>
      <w:r>
        <w:rPr>
          <w:color w:val="FF0000"/>
          <w:sz w:val="20"/>
          <w:u w:val="single"/>
          <w:lang w:val="en-US" w:eastAsia="ko-KR"/>
        </w:rPr>
        <w:t>IDFT: Compute the inverse discrete Fourier transform.</w:t>
      </w:r>
    </w:p>
    <w:p w14:paraId="38EB4213" w14:textId="601DE454" w:rsidR="00157F41" w:rsidRDefault="00157F41" w:rsidP="008212F7">
      <w:pPr>
        <w:pStyle w:val="ListParagraph"/>
        <w:keepNext/>
        <w:keepLines/>
        <w:numPr>
          <w:ilvl w:val="0"/>
          <w:numId w:val="32"/>
        </w:numPr>
        <w:spacing w:before="40" w:after="60"/>
        <w:ind w:leftChars="0"/>
        <w:outlineLvl w:val="5"/>
        <w:rPr>
          <w:color w:val="FF0000"/>
          <w:sz w:val="20"/>
          <w:u w:val="single"/>
          <w:lang w:val="en-US" w:eastAsia="ko-KR"/>
        </w:rPr>
      </w:pPr>
      <w:r>
        <w:rPr>
          <w:color w:val="FF0000"/>
          <w:sz w:val="20"/>
          <w:u w:val="single"/>
          <w:lang w:val="en-US" w:eastAsia="ko-KR"/>
        </w:rPr>
        <w:t>Insert GI and apply windowing: Prepend a GI</w:t>
      </w:r>
      <w:r w:rsidR="004912D3">
        <w:rPr>
          <w:color w:val="FF0000"/>
          <w:sz w:val="20"/>
          <w:u w:val="single"/>
          <w:lang w:val="en-US" w:eastAsia="ko-KR"/>
        </w:rPr>
        <w:t xml:space="preserve">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T</m:t>
            </m:r>
          </m:e>
          <m:sub>
            <m:r>
              <w:rPr>
                <w:rFonts w:ascii="Cambria Math" w:hAnsi="Cambria Math"/>
                <w:color w:val="FF0000"/>
                <w:sz w:val="20"/>
                <w:u w:val="single"/>
                <w:lang w:val="en-US" w:eastAsia="ko-KR"/>
              </w:rPr>
              <m:t>GI1,Data</m:t>
            </m:r>
          </m:sub>
        </m:sSub>
      </m:oMath>
      <w:r w:rsidR="004912D3">
        <w:rPr>
          <w:color w:val="FF0000"/>
          <w:sz w:val="20"/>
          <w:u w:val="single"/>
          <w:lang w:val="en-US" w:eastAsia="ko-KR"/>
        </w:rPr>
        <w:t xml:space="preserve"> for HE SU PPDU, HE extended range SU PPDU, and HE MU PPDU;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T</m:t>
            </m:r>
          </m:e>
          <m:sub>
            <m:r>
              <w:rPr>
                <w:rFonts w:ascii="Cambria Math" w:hAnsi="Cambria Math"/>
                <w:color w:val="FF0000"/>
                <w:sz w:val="20"/>
                <w:u w:val="single"/>
                <w:lang w:val="en-US" w:eastAsia="ko-KR"/>
              </w:rPr>
              <m:t>GI2,Data</m:t>
            </m:r>
          </m:sub>
        </m:sSub>
      </m:oMath>
      <w:r w:rsidR="004912D3">
        <w:rPr>
          <w:color w:val="FF0000"/>
          <w:sz w:val="20"/>
          <w:u w:val="single"/>
          <w:lang w:val="en-US" w:eastAsia="ko-KR"/>
        </w:rPr>
        <w:t>for HE trigger-based PPDU)</w:t>
      </w:r>
      <w:r>
        <w:rPr>
          <w:color w:val="FF0000"/>
          <w:sz w:val="20"/>
          <w:u w:val="single"/>
          <w:lang w:val="en-US" w:eastAsia="ko-KR"/>
        </w:rPr>
        <w:t xml:space="preserve"> </w:t>
      </w:r>
      <w:r w:rsidR="00FF00A4">
        <w:rPr>
          <w:color w:val="FF0000"/>
          <w:sz w:val="20"/>
          <w:u w:val="single"/>
          <w:lang w:val="en-US" w:eastAsia="ko-KR"/>
        </w:rPr>
        <w:t>and apply windowing as described in 26.3.9 (Mathematical description of signals)</w:t>
      </w:r>
    </w:p>
    <w:p w14:paraId="59F6A588" w14:textId="5921FDB9" w:rsidR="004912D3" w:rsidRDefault="004912D3" w:rsidP="008212F7">
      <w:pPr>
        <w:pStyle w:val="ListParagraph"/>
        <w:keepNext/>
        <w:keepLines/>
        <w:numPr>
          <w:ilvl w:val="0"/>
          <w:numId w:val="32"/>
        </w:numPr>
        <w:spacing w:before="40" w:after="60"/>
        <w:ind w:leftChars="0"/>
        <w:outlineLvl w:val="5"/>
        <w:rPr>
          <w:color w:val="FF0000"/>
          <w:sz w:val="20"/>
          <w:u w:val="single"/>
          <w:lang w:val="en-US" w:eastAsia="ko-KR"/>
        </w:rPr>
      </w:pPr>
      <w:r>
        <w:rPr>
          <w:color w:val="FF0000"/>
          <w:sz w:val="20"/>
          <w:u w:val="single"/>
          <w:lang w:val="en-US" w:eastAsia="ko-KR"/>
        </w:rPr>
        <w:t>Analog and RF: Upconvert the resulting complex baseband waveform associated with each transmit chain to an RF signal according to the center frequency of the desired channel and transmit. Refer to 26.3.9 (Mathematical description of signals) and 21.3.10 (H</w:t>
      </w:r>
      <w:r w:rsidR="00551556">
        <w:rPr>
          <w:color w:val="FF0000"/>
          <w:sz w:val="20"/>
          <w:u w:val="single"/>
          <w:lang w:val="en-US" w:eastAsia="ko-KR"/>
        </w:rPr>
        <w:t>E preamble) for details.</w:t>
      </w:r>
    </w:p>
    <w:p w14:paraId="765C7800" w14:textId="77777777" w:rsidR="0015188C" w:rsidRDefault="0015188C" w:rsidP="0015188C">
      <w:pPr>
        <w:pStyle w:val="ListParagraph"/>
        <w:keepNext/>
        <w:keepLines/>
        <w:spacing w:before="40" w:after="60"/>
        <w:ind w:leftChars="0" w:left="720"/>
        <w:outlineLvl w:val="5"/>
        <w:rPr>
          <w:color w:val="FF0000"/>
          <w:sz w:val="20"/>
          <w:u w:val="single"/>
          <w:lang w:val="en-US" w:eastAsia="ko-KR"/>
        </w:rPr>
      </w:pPr>
    </w:p>
    <w:p w14:paraId="080F7F6C" w14:textId="30B1219C" w:rsidR="00551556" w:rsidRPr="00551556" w:rsidRDefault="00551556" w:rsidP="00551556">
      <w:pPr>
        <w:keepNext/>
        <w:keepLines/>
        <w:spacing w:before="40" w:after="60"/>
        <w:outlineLvl w:val="5"/>
        <w:rPr>
          <w:rFonts w:ascii="Arial" w:hAnsi="Arial" w:cs="Arial"/>
          <w:b/>
          <w:color w:val="FF0000"/>
          <w:sz w:val="24"/>
          <w:u w:val="single"/>
          <w:lang w:val="en-US" w:eastAsia="ko-KR"/>
        </w:rPr>
      </w:pPr>
      <w:r w:rsidRPr="00551556">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sidRPr="00551556">
        <w:rPr>
          <w:rFonts w:ascii="Arial" w:hAnsi="Arial" w:cs="Arial"/>
          <w:b/>
          <w:color w:val="FF0000"/>
          <w:sz w:val="24"/>
          <w:u w:val="single"/>
          <w:lang w:val="en-US" w:eastAsia="ko-KR"/>
        </w:rPr>
        <w:t>.</w:t>
      </w:r>
      <w:r w:rsidR="001F7588">
        <w:rPr>
          <w:rFonts w:ascii="Arial" w:hAnsi="Arial" w:cs="Arial"/>
          <w:b/>
          <w:color w:val="FF0000"/>
          <w:sz w:val="24"/>
          <w:u w:val="single"/>
          <w:lang w:val="en-US" w:eastAsia="ko-KR"/>
        </w:rPr>
        <w:t>9</w:t>
      </w:r>
      <w:r w:rsidRPr="00551556">
        <w:rPr>
          <w:rFonts w:ascii="Arial" w:hAnsi="Arial" w:cs="Arial"/>
          <w:b/>
          <w:color w:val="FF0000"/>
          <w:sz w:val="24"/>
          <w:u w:val="single"/>
          <w:lang w:val="en-US" w:eastAsia="ko-KR"/>
        </w:rPr>
        <w:t xml:space="preserve"> Construction of HE-</w:t>
      </w:r>
      <w:r w:rsidR="0015188C">
        <w:rPr>
          <w:rFonts w:ascii="Arial" w:hAnsi="Arial" w:cs="Arial"/>
          <w:b/>
          <w:color w:val="FF0000"/>
          <w:sz w:val="24"/>
          <w:u w:val="single"/>
          <w:lang w:val="en-US" w:eastAsia="ko-KR"/>
        </w:rPr>
        <w:t>L</w:t>
      </w:r>
      <w:r w:rsidRPr="00551556">
        <w:rPr>
          <w:rFonts w:ascii="Arial" w:hAnsi="Arial" w:cs="Arial"/>
          <w:b/>
          <w:color w:val="FF0000"/>
          <w:sz w:val="24"/>
          <w:u w:val="single"/>
          <w:lang w:val="en-US" w:eastAsia="ko-KR"/>
        </w:rPr>
        <w:t>TF</w:t>
      </w:r>
    </w:p>
    <w:p w14:paraId="2112610D" w14:textId="74861E76" w:rsidR="00551556" w:rsidRDefault="00551556" w:rsidP="00551556">
      <w:pPr>
        <w:keepNext/>
        <w:keepLines/>
        <w:spacing w:before="40" w:after="60"/>
        <w:outlineLvl w:val="5"/>
        <w:rPr>
          <w:color w:val="FF0000"/>
          <w:sz w:val="20"/>
          <w:u w:val="single"/>
          <w:lang w:val="en-US" w:eastAsia="ko-KR"/>
        </w:rPr>
      </w:pPr>
      <w:r>
        <w:rPr>
          <w:color w:val="FF0000"/>
          <w:sz w:val="20"/>
          <w:u w:val="single"/>
          <w:lang w:val="en-US" w:eastAsia="ko-KR"/>
        </w:rPr>
        <w:t>T</w:t>
      </w:r>
      <w:r w:rsidRPr="00551556">
        <w:rPr>
          <w:color w:val="FF0000"/>
          <w:sz w:val="20"/>
          <w:u w:val="single"/>
          <w:lang w:val="en-US" w:eastAsia="ko-KR"/>
        </w:rPr>
        <w:t>h</w:t>
      </w:r>
      <w:r>
        <w:rPr>
          <w:color w:val="FF0000"/>
          <w:sz w:val="20"/>
          <w:u w:val="single"/>
          <w:lang w:val="en-US" w:eastAsia="ko-KR"/>
        </w:rPr>
        <w:t>e HE-LTF field is defined in 26.3.10.10 (HE-LTF definition) and is constructed as follows:</w:t>
      </w:r>
    </w:p>
    <w:p w14:paraId="4E2174AE" w14:textId="3E84743B" w:rsidR="00551556" w:rsidRDefault="00551556" w:rsidP="00551556">
      <w:pPr>
        <w:pStyle w:val="ListParagraph"/>
        <w:keepNext/>
        <w:keepLines/>
        <w:numPr>
          <w:ilvl w:val="0"/>
          <w:numId w:val="33"/>
        </w:numPr>
        <w:spacing w:before="40" w:after="60"/>
        <w:ind w:leftChars="0"/>
        <w:outlineLvl w:val="5"/>
        <w:rPr>
          <w:color w:val="FF0000"/>
          <w:sz w:val="20"/>
          <w:u w:val="single"/>
          <w:lang w:val="en-US" w:eastAsia="ko-KR"/>
        </w:rPr>
      </w:pPr>
      <w:r>
        <w:rPr>
          <w:color w:val="FF0000"/>
          <w:sz w:val="20"/>
          <w:u w:val="single"/>
          <w:lang w:val="en-US" w:eastAsia="ko-KR"/>
        </w:rPr>
        <w:t>Sequence generation: Generate the HE-LTF sequence in frequency domain over the bandwidth indicated by CH_BANDWIDTH as described in 26.3.10.10 (HE-LTF definition).</w:t>
      </w:r>
    </w:p>
    <w:p w14:paraId="553DCA3D" w14:textId="5CB63BD9" w:rsidR="00551556" w:rsidRDefault="00551556" w:rsidP="00551556">
      <w:pPr>
        <w:pStyle w:val="ListParagraph"/>
        <w:keepNext/>
        <w:keepLines/>
        <w:numPr>
          <w:ilvl w:val="0"/>
          <w:numId w:val="33"/>
        </w:numPr>
        <w:spacing w:before="40" w:after="60"/>
        <w:ind w:leftChars="0"/>
        <w:outlineLvl w:val="5"/>
        <w:rPr>
          <w:color w:val="FF0000"/>
          <w:sz w:val="20"/>
          <w:u w:val="single"/>
          <w:lang w:val="en-US" w:eastAsia="ko-KR"/>
        </w:rPr>
      </w:pPr>
      <w:r>
        <w:rPr>
          <w:color w:val="FF0000"/>
          <w:sz w:val="20"/>
          <w:u w:val="single"/>
          <w:lang w:val="en-US" w:eastAsia="ko-KR"/>
        </w:rPr>
        <w:t>Phase rotation: Appl</w:t>
      </w:r>
      <w:r w:rsidR="00AC64C7">
        <w:rPr>
          <w:color w:val="FF0000"/>
          <w:sz w:val="20"/>
          <w:u w:val="single"/>
          <w:lang w:val="en-US" w:eastAsia="ko-KR"/>
        </w:rPr>
        <w:t>y</w:t>
      </w:r>
      <w:r>
        <w:rPr>
          <w:color w:val="FF0000"/>
          <w:sz w:val="20"/>
          <w:u w:val="single"/>
          <w:lang w:val="en-US" w:eastAsia="ko-KR"/>
        </w:rPr>
        <w:t xml:space="preserve"> appropriate phase rotation for each 20 MHz subchannel as described in 26.3.9 (Mathematical description of signals) and 21.3.7.5 (Definition of tone rotation).</w:t>
      </w:r>
    </w:p>
    <w:p w14:paraId="14E79B5B" w14:textId="7F232C31" w:rsidR="00551556" w:rsidRDefault="00FB3925" w:rsidP="00551556">
      <w:pPr>
        <w:pStyle w:val="ListParagraph"/>
        <w:keepNext/>
        <w:keepLines/>
        <w:numPr>
          <w:ilvl w:val="0"/>
          <w:numId w:val="33"/>
        </w:numPr>
        <w:spacing w:before="40" w:after="60"/>
        <w:ind w:leftChars="0"/>
        <w:outlineLvl w:val="5"/>
        <w:rPr>
          <w:color w:val="FF0000"/>
          <w:sz w:val="20"/>
          <w:u w:val="single"/>
          <w:lang w:val="en-US" w:eastAsia="ko-KR"/>
        </w:rPr>
      </w:pP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A</m:t>
            </m:r>
          </m:e>
          <m:sub>
            <m:r>
              <w:rPr>
                <w:rFonts w:ascii="Cambria Math" w:hAnsi="Cambria Math"/>
                <w:color w:val="FF0000"/>
                <w:sz w:val="20"/>
                <w:u w:val="single"/>
                <w:lang w:val="en-US" w:eastAsia="ko-KR"/>
              </w:rPr>
              <m:t>HE-LTF</m:t>
            </m:r>
          </m:sub>
        </m:sSub>
      </m:oMath>
      <w:r w:rsidR="001D1561">
        <w:rPr>
          <w:color w:val="FF0000"/>
          <w:sz w:val="20"/>
          <w:u w:val="single"/>
          <w:lang w:val="en-US" w:eastAsia="ko-KR"/>
        </w:rPr>
        <w:t xml:space="preserve"> </w:t>
      </w:r>
      <w:r w:rsidR="00D67B84">
        <w:rPr>
          <w:color w:val="FF0000"/>
          <w:sz w:val="20"/>
          <w:u w:val="single"/>
          <w:lang w:val="en-US" w:eastAsia="ko-KR"/>
        </w:rPr>
        <w:t>Matrix</w:t>
      </w:r>
      <w:r w:rsidR="00551556">
        <w:rPr>
          <w:color w:val="FF0000"/>
          <w:sz w:val="20"/>
          <w:u w:val="single"/>
          <w:lang w:val="en-US" w:eastAsia="ko-KR"/>
        </w:rPr>
        <w:t xml:space="preserve"> mapping: Apply the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P</m:t>
            </m:r>
          </m:e>
          <m:sub>
            <m:r>
              <w:rPr>
                <w:rFonts w:ascii="Cambria Math" w:hAnsi="Cambria Math"/>
                <w:color w:val="FF0000"/>
                <w:sz w:val="20"/>
                <w:u w:val="single"/>
                <w:lang w:val="en-US" w:eastAsia="ko-KR"/>
              </w:rPr>
              <m:t>HE-LTF</m:t>
            </m:r>
          </m:sub>
        </m:sSub>
      </m:oMath>
      <w:r w:rsidR="00551556">
        <w:rPr>
          <w:color w:val="FF0000"/>
          <w:sz w:val="20"/>
          <w:u w:val="single"/>
          <w:lang w:val="en-US" w:eastAsia="ko-KR"/>
        </w:rPr>
        <w:t xml:space="preserve"> matrix to the data tones of the HE-LTF sequence and apply the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R</m:t>
            </m:r>
          </m:e>
          <m:sub>
            <m:r>
              <w:rPr>
                <w:rFonts w:ascii="Cambria Math" w:hAnsi="Cambria Math"/>
                <w:color w:val="FF0000"/>
                <w:sz w:val="20"/>
                <w:u w:val="single"/>
                <w:lang w:val="en-US" w:eastAsia="ko-KR"/>
              </w:rPr>
              <m:t>HE-LTF</m:t>
            </m:r>
          </m:sub>
        </m:sSub>
        <m:r>
          <w:rPr>
            <w:rFonts w:ascii="Cambria Math" w:hAnsi="Cambria Math"/>
            <w:color w:val="FF0000"/>
            <w:sz w:val="20"/>
            <w:u w:val="single"/>
            <w:lang w:val="en-US" w:eastAsia="ko-KR"/>
          </w:rPr>
          <m:t xml:space="preserve"> </m:t>
        </m:r>
      </m:oMath>
      <w:r w:rsidR="00035CA2">
        <w:rPr>
          <w:color w:val="FF0000"/>
          <w:sz w:val="20"/>
          <w:u w:val="single"/>
          <w:lang w:val="en-US" w:eastAsia="ko-KR"/>
        </w:rPr>
        <w:t xml:space="preserve">or </w:t>
      </w:r>
      <m:oMath>
        <m:sSub>
          <m:sSubPr>
            <m:ctrlPr>
              <w:rPr>
                <w:rFonts w:ascii="Cambria Math" w:hAnsi="Cambria Math"/>
                <w:i/>
                <w:color w:val="FF0000"/>
                <w:sz w:val="20"/>
                <w:u w:val="single"/>
                <w:lang w:val="en-US" w:eastAsia="ko-KR"/>
              </w:rPr>
            </m:ctrlPr>
          </m:sSubPr>
          <m:e>
            <m:r>
              <w:rPr>
                <w:rFonts w:ascii="Cambria Math" w:hAnsi="Cambria Math"/>
                <w:color w:val="FF0000"/>
                <w:sz w:val="20"/>
                <w:u w:val="single"/>
                <w:lang w:val="en-US" w:eastAsia="ko-KR"/>
              </w:rPr>
              <m:t>P</m:t>
            </m:r>
          </m:e>
          <m:sub>
            <m:r>
              <w:rPr>
                <w:rFonts w:ascii="Cambria Math" w:hAnsi="Cambria Math"/>
                <w:color w:val="FF0000"/>
                <w:sz w:val="20"/>
                <w:u w:val="single"/>
                <w:lang w:val="en-US" w:eastAsia="ko-KR"/>
              </w:rPr>
              <m:t xml:space="preserve">HE-LTF </m:t>
            </m:r>
          </m:sub>
        </m:sSub>
      </m:oMath>
      <w:r w:rsidR="00551556">
        <w:rPr>
          <w:color w:val="FF0000"/>
          <w:sz w:val="20"/>
          <w:u w:val="single"/>
          <w:lang w:val="en-US" w:eastAsia="ko-KR"/>
        </w:rPr>
        <w:t>matrix to pilot tones as described in 26.3.10.10 (HE-LTF definition).</w:t>
      </w:r>
    </w:p>
    <w:p w14:paraId="1DF8659E" w14:textId="51A8DA94" w:rsidR="00551556" w:rsidRDefault="00551556" w:rsidP="00551556">
      <w:pPr>
        <w:pStyle w:val="ListParagraph"/>
        <w:keepNext/>
        <w:keepLines/>
        <w:numPr>
          <w:ilvl w:val="0"/>
          <w:numId w:val="33"/>
        </w:numPr>
        <w:spacing w:before="40" w:after="60"/>
        <w:ind w:leftChars="0"/>
        <w:outlineLvl w:val="5"/>
        <w:rPr>
          <w:color w:val="FF0000"/>
          <w:sz w:val="20"/>
          <w:u w:val="single"/>
          <w:lang w:val="en-US" w:eastAsia="ko-KR"/>
        </w:rPr>
      </w:pPr>
      <w:r>
        <w:rPr>
          <w:color w:val="FF0000"/>
          <w:sz w:val="20"/>
          <w:u w:val="single"/>
          <w:lang w:val="en-US" w:eastAsia="ko-KR"/>
        </w:rPr>
        <w:t>CSD: Apply CSD for each space-time stream and frequency segment as described in 26.3.10.2.2 (Cyclic shift for HE modulated fields).</w:t>
      </w:r>
    </w:p>
    <w:p w14:paraId="1121C240" w14:textId="6A550BB6" w:rsidR="00551556" w:rsidRDefault="00551556" w:rsidP="00551556">
      <w:pPr>
        <w:pStyle w:val="ListParagraph"/>
        <w:keepNext/>
        <w:keepLines/>
        <w:numPr>
          <w:ilvl w:val="0"/>
          <w:numId w:val="33"/>
        </w:numPr>
        <w:spacing w:before="40" w:after="60"/>
        <w:ind w:leftChars="0"/>
        <w:outlineLvl w:val="5"/>
        <w:rPr>
          <w:color w:val="FF0000"/>
          <w:sz w:val="20"/>
          <w:u w:val="single"/>
          <w:lang w:val="en-US" w:eastAsia="ko-KR"/>
        </w:rPr>
      </w:pPr>
      <w:r>
        <w:rPr>
          <w:color w:val="FF0000"/>
          <w:sz w:val="20"/>
          <w:u w:val="single"/>
          <w:lang w:val="en-US" w:eastAsia="ko-KR"/>
        </w:rPr>
        <w:t xml:space="preserve">Spatial mapping: Apply the </w:t>
      </w:r>
      <m:oMath>
        <m:r>
          <w:rPr>
            <w:rFonts w:ascii="Cambria Math" w:hAnsi="Cambria Math"/>
            <w:color w:val="FF0000"/>
            <w:sz w:val="20"/>
            <w:u w:val="single"/>
            <w:lang w:val="en-US" w:eastAsia="ko-KR"/>
          </w:rPr>
          <m:t>Q</m:t>
        </m:r>
      </m:oMath>
      <w:r>
        <w:rPr>
          <w:color w:val="FF0000"/>
          <w:sz w:val="20"/>
          <w:u w:val="single"/>
          <w:lang w:val="en-US" w:eastAsia="ko-KR"/>
        </w:rPr>
        <w:t xml:space="preserve"> matrix as described in 26.3.10.10 (HE-LTF definition).</w:t>
      </w:r>
    </w:p>
    <w:p w14:paraId="1D646CD1" w14:textId="77777777" w:rsidR="00FF00A4" w:rsidRDefault="00FF00A4" w:rsidP="00FF00A4">
      <w:pPr>
        <w:pStyle w:val="ListParagraph"/>
        <w:keepNext/>
        <w:keepLines/>
        <w:numPr>
          <w:ilvl w:val="0"/>
          <w:numId w:val="33"/>
        </w:numPr>
        <w:spacing w:before="40" w:after="60"/>
        <w:ind w:leftChars="0"/>
        <w:outlineLvl w:val="5"/>
        <w:rPr>
          <w:color w:val="FF0000"/>
          <w:sz w:val="20"/>
          <w:u w:val="single"/>
          <w:lang w:val="en-US" w:eastAsia="ko-KR"/>
        </w:rPr>
      </w:pPr>
      <w:r>
        <w:rPr>
          <w:color w:val="FF0000"/>
          <w:sz w:val="20"/>
          <w:u w:val="single"/>
          <w:lang w:val="en-US" w:eastAsia="ko-KR"/>
        </w:rPr>
        <w:t>IDFT: Compute the inverse discrete Fourier transform.</w:t>
      </w:r>
    </w:p>
    <w:p w14:paraId="30AF5B7A" w14:textId="1797AEDC" w:rsidR="00FF00A4" w:rsidRDefault="00FF00A4" w:rsidP="00FF00A4">
      <w:pPr>
        <w:pStyle w:val="ListParagraph"/>
        <w:keepNext/>
        <w:keepLines/>
        <w:numPr>
          <w:ilvl w:val="0"/>
          <w:numId w:val="33"/>
        </w:numPr>
        <w:spacing w:before="40" w:after="60"/>
        <w:ind w:leftChars="0"/>
        <w:outlineLvl w:val="5"/>
        <w:rPr>
          <w:color w:val="FF0000"/>
          <w:sz w:val="20"/>
          <w:u w:val="single"/>
          <w:lang w:val="en-US" w:eastAsia="ko-KR"/>
        </w:rPr>
      </w:pPr>
      <w:r>
        <w:rPr>
          <w:color w:val="FF0000"/>
          <w:sz w:val="20"/>
          <w:u w:val="single"/>
          <w:lang w:val="en-US" w:eastAsia="ko-KR"/>
        </w:rPr>
        <w:t>Insert GI and apply windowing: Prepend a GI indicated by GI_TYPE and apply windowing as described in 26.3.9 (Mathematical description of signals).</w:t>
      </w:r>
    </w:p>
    <w:p w14:paraId="7AD4E4AD" w14:textId="0CEB6EC0" w:rsidR="00A013C4" w:rsidRPr="00656ED0" w:rsidRDefault="00FF00A4" w:rsidP="00656ED0">
      <w:pPr>
        <w:pStyle w:val="ListParagraph"/>
        <w:keepNext/>
        <w:keepLines/>
        <w:numPr>
          <w:ilvl w:val="0"/>
          <w:numId w:val="33"/>
        </w:numPr>
        <w:spacing w:before="40" w:after="60"/>
        <w:ind w:leftChars="0"/>
        <w:outlineLvl w:val="5"/>
        <w:rPr>
          <w:color w:val="FF0000"/>
          <w:sz w:val="20"/>
          <w:u w:val="single"/>
          <w:lang w:val="en-US" w:eastAsia="ko-KR"/>
        </w:rPr>
      </w:pPr>
      <w:r>
        <w:rPr>
          <w:color w:val="FF0000"/>
          <w:sz w:val="20"/>
          <w:u w:val="single"/>
          <w:lang w:val="en-US" w:eastAsia="ko-KR"/>
        </w:rPr>
        <w:t>Analog and RF: Upconvert the resulting complex baseband waveform associated with each transmit chain to an RF signal according to the center frequency of the desired channel and transmit. Refer to 26.3.9 (Mathematical description of signals) and 21.3.10 (HE preamble) for details.</w:t>
      </w:r>
    </w:p>
    <w:p w14:paraId="6B4DCC2B" w14:textId="77777777" w:rsidR="001A2687" w:rsidRDefault="001A2687" w:rsidP="00F2022C">
      <w:pPr>
        <w:rPr>
          <w:color w:val="FF0000"/>
          <w:sz w:val="20"/>
          <w:u w:val="single"/>
        </w:rPr>
      </w:pPr>
    </w:p>
    <w:p w14:paraId="1B73206A" w14:textId="739B1932" w:rsidR="001F7588" w:rsidRDefault="001F7588" w:rsidP="001F7588">
      <w:pPr>
        <w:keepNext/>
        <w:keepLines/>
        <w:spacing w:before="40" w:after="60"/>
        <w:outlineLvl w:val="5"/>
        <w:rPr>
          <w:rFonts w:ascii="Arial" w:hAnsi="Arial" w:cs="Arial"/>
          <w:b/>
          <w:color w:val="FF0000"/>
          <w:sz w:val="24"/>
          <w:u w:val="single"/>
          <w:lang w:val="en-US" w:eastAsia="ko-KR"/>
        </w:rPr>
      </w:pPr>
      <w:r w:rsidRPr="00551556">
        <w:rPr>
          <w:rFonts w:ascii="Arial" w:hAnsi="Arial" w:cs="Arial"/>
          <w:b/>
          <w:color w:val="FF0000"/>
          <w:sz w:val="24"/>
          <w:u w:val="single"/>
          <w:lang w:val="en-US" w:eastAsia="ko-KR"/>
        </w:rPr>
        <w:lastRenderedPageBreak/>
        <w:t>26.3.</w:t>
      </w:r>
      <w:r w:rsidR="00216266">
        <w:rPr>
          <w:rFonts w:ascii="Arial" w:hAnsi="Arial" w:cs="Arial"/>
          <w:b/>
          <w:color w:val="FF0000"/>
          <w:sz w:val="24"/>
          <w:u w:val="single"/>
          <w:lang w:val="en-US" w:eastAsia="ko-KR"/>
        </w:rPr>
        <w:t>6</w:t>
      </w:r>
      <w:r w:rsidRPr="00551556">
        <w:rPr>
          <w:rFonts w:ascii="Arial" w:hAnsi="Arial" w:cs="Arial"/>
          <w:b/>
          <w:color w:val="FF0000"/>
          <w:sz w:val="24"/>
          <w:u w:val="single"/>
          <w:lang w:val="en-US" w:eastAsia="ko-KR"/>
        </w:rPr>
        <w:t>.</w:t>
      </w:r>
      <w:r>
        <w:rPr>
          <w:rFonts w:ascii="Arial" w:hAnsi="Arial" w:cs="Arial"/>
          <w:b/>
          <w:color w:val="FF0000"/>
          <w:sz w:val="24"/>
          <w:u w:val="single"/>
          <w:lang w:val="en-US" w:eastAsia="ko-KR"/>
        </w:rPr>
        <w:t>10</w:t>
      </w:r>
      <w:r w:rsidRPr="00551556">
        <w:rPr>
          <w:rFonts w:ascii="Arial" w:hAnsi="Arial" w:cs="Arial"/>
          <w:b/>
          <w:color w:val="FF0000"/>
          <w:sz w:val="24"/>
          <w:u w:val="single"/>
          <w:lang w:val="en-US" w:eastAsia="ko-KR"/>
        </w:rPr>
        <w:t xml:space="preserve"> Construction of </w:t>
      </w:r>
      <w:r>
        <w:rPr>
          <w:rFonts w:ascii="Arial" w:hAnsi="Arial" w:cs="Arial"/>
          <w:b/>
          <w:color w:val="FF0000"/>
          <w:sz w:val="24"/>
          <w:u w:val="single"/>
          <w:lang w:val="en-US" w:eastAsia="ko-KR"/>
        </w:rPr>
        <w:t>the Data field in an HE SU PPDU</w:t>
      </w:r>
      <w:r w:rsidR="009C3DB4">
        <w:rPr>
          <w:rFonts w:ascii="Arial" w:hAnsi="Arial" w:cs="Arial"/>
          <w:b/>
          <w:color w:val="FF0000"/>
          <w:sz w:val="24"/>
          <w:u w:val="single"/>
          <w:lang w:val="en-US" w:eastAsia="ko-KR"/>
        </w:rPr>
        <w:t>,</w:t>
      </w:r>
      <w:r>
        <w:rPr>
          <w:rFonts w:ascii="Arial" w:hAnsi="Arial" w:cs="Arial"/>
          <w:b/>
          <w:color w:val="FF0000"/>
          <w:sz w:val="24"/>
          <w:u w:val="single"/>
          <w:lang w:val="en-US" w:eastAsia="ko-KR"/>
        </w:rPr>
        <w:t xml:space="preserve"> HE extended range SU PPDU</w:t>
      </w:r>
      <w:r w:rsidR="009C3DB4">
        <w:rPr>
          <w:rFonts w:ascii="Arial" w:hAnsi="Arial" w:cs="Arial"/>
          <w:b/>
          <w:color w:val="FF0000"/>
          <w:sz w:val="24"/>
          <w:u w:val="single"/>
          <w:lang w:val="en-US" w:eastAsia="ko-KR"/>
        </w:rPr>
        <w:t>, and HE trigger-based PPDU</w:t>
      </w:r>
    </w:p>
    <w:p w14:paraId="35C68C5D" w14:textId="77777777" w:rsidR="00E1536D" w:rsidRDefault="00E1536D" w:rsidP="001F7588">
      <w:pPr>
        <w:keepNext/>
        <w:keepLines/>
        <w:spacing w:before="40" w:after="60"/>
        <w:outlineLvl w:val="5"/>
        <w:rPr>
          <w:rFonts w:ascii="Arial" w:hAnsi="Arial" w:cs="Arial"/>
          <w:b/>
          <w:color w:val="FF0000"/>
          <w:sz w:val="24"/>
          <w:u w:val="single"/>
          <w:lang w:val="en-US" w:eastAsia="ko-KR"/>
        </w:rPr>
      </w:pPr>
    </w:p>
    <w:p w14:paraId="09A83E20" w14:textId="677CA5EA" w:rsidR="001F7588" w:rsidRDefault="001F7588" w:rsidP="001F7588">
      <w:pPr>
        <w:keepNext/>
        <w:keepLines/>
        <w:spacing w:before="40" w:after="60"/>
        <w:outlineLvl w:val="5"/>
        <w:rPr>
          <w:rFonts w:ascii="Arial" w:hAnsi="Arial" w:cs="Arial"/>
          <w:b/>
          <w:color w:val="FF0000"/>
          <w:sz w:val="24"/>
          <w:u w:val="single"/>
          <w:lang w:val="en-US" w:eastAsia="ko-KR"/>
        </w:rPr>
      </w:pPr>
      <w:r>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Pr>
          <w:rFonts w:ascii="Arial" w:hAnsi="Arial" w:cs="Arial"/>
          <w:b/>
          <w:color w:val="FF0000"/>
          <w:sz w:val="24"/>
          <w:u w:val="single"/>
          <w:lang w:val="en-US" w:eastAsia="ko-KR"/>
        </w:rPr>
        <w:t>.10.1 Using BCC</w:t>
      </w:r>
    </w:p>
    <w:p w14:paraId="5361A8C1" w14:textId="7CB5C2CE" w:rsidR="001F7588" w:rsidRDefault="001F7588" w:rsidP="001F7588">
      <w:pPr>
        <w:keepNext/>
        <w:keepLines/>
        <w:spacing w:before="40" w:after="60"/>
        <w:outlineLvl w:val="5"/>
        <w:rPr>
          <w:color w:val="FF0000"/>
          <w:sz w:val="20"/>
          <w:u w:val="single"/>
          <w:lang w:val="en-US" w:eastAsia="ko-KR"/>
        </w:rPr>
      </w:pPr>
      <w:r>
        <w:rPr>
          <w:color w:val="FF0000"/>
          <w:sz w:val="20"/>
          <w:u w:val="single"/>
          <w:lang w:val="en-US" w:eastAsia="ko-KR"/>
        </w:rPr>
        <w:t>The construction of the Data field in an HE SU PPDU</w:t>
      </w:r>
      <w:r w:rsidR="009C3DB4">
        <w:rPr>
          <w:color w:val="FF0000"/>
          <w:sz w:val="20"/>
          <w:u w:val="single"/>
          <w:lang w:val="en-US" w:eastAsia="ko-KR"/>
        </w:rPr>
        <w:t>,</w:t>
      </w:r>
      <w:r>
        <w:rPr>
          <w:color w:val="FF0000"/>
          <w:sz w:val="20"/>
          <w:u w:val="single"/>
          <w:lang w:val="en-US" w:eastAsia="ko-KR"/>
        </w:rPr>
        <w:t xml:space="preserve"> HE extended range SU PPDU</w:t>
      </w:r>
      <w:r w:rsidR="009C3DB4">
        <w:rPr>
          <w:color w:val="FF0000"/>
          <w:sz w:val="20"/>
          <w:u w:val="single"/>
          <w:lang w:val="en-US" w:eastAsia="ko-KR"/>
        </w:rPr>
        <w:t>, and HE trigger-based PPDU</w:t>
      </w:r>
      <w:r>
        <w:rPr>
          <w:color w:val="FF0000"/>
          <w:sz w:val="20"/>
          <w:u w:val="single"/>
          <w:lang w:val="en-US" w:eastAsia="ko-KR"/>
        </w:rPr>
        <w:t xml:space="preserve"> with BCC encoding proceeds as follows:</w:t>
      </w:r>
    </w:p>
    <w:p w14:paraId="1943A42B" w14:textId="547DA338" w:rsidR="001F7588" w:rsidRPr="001F7588" w:rsidRDefault="001F7588"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The SERVICE field is described in 26.3.11.3 (SERVICE field) and append the PSDU to the SERVICE field.</w:t>
      </w:r>
    </w:p>
    <w:p w14:paraId="5FD04897" w14:textId="251547AA" w:rsidR="001F7588" w:rsidRPr="00D973C7" w:rsidRDefault="00D72120"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 xml:space="preserve">Pre-FEC </w:t>
      </w:r>
      <w:r w:rsidR="001F7588">
        <w:rPr>
          <w:color w:val="FF0000"/>
          <w:sz w:val="20"/>
          <w:u w:val="single"/>
          <w:lang w:val="en-US" w:eastAsia="ko-KR"/>
        </w:rPr>
        <w:t>padding:</w:t>
      </w:r>
      <w:r w:rsidR="00E04207">
        <w:rPr>
          <w:color w:val="FF0000"/>
          <w:sz w:val="20"/>
          <w:u w:val="single"/>
          <w:lang w:val="en-US" w:eastAsia="ko-KR"/>
        </w:rPr>
        <w:t xml:space="preserve"> Append the </w:t>
      </w:r>
      <w:r>
        <w:rPr>
          <w:color w:val="FF0000"/>
          <w:sz w:val="20"/>
          <w:u w:val="single"/>
          <w:lang w:val="en-US" w:eastAsia="ko-KR"/>
        </w:rPr>
        <w:t xml:space="preserve">pre-FEC pad bits and </w:t>
      </w:r>
      <w:r w:rsidR="00E04207">
        <w:rPr>
          <w:color w:val="FF0000"/>
          <w:sz w:val="20"/>
          <w:u w:val="single"/>
          <w:lang w:val="en-US" w:eastAsia="ko-KR"/>
        </w:rPr>
        <w:t>tail bits as described in 26.</w:t>
      </w:r>
      <w:r w:rsidR="00220D27">
        <w:rPr>
          <w:color w:val="FF0000"/>
          <w:sz w:val="20"/>
          <w:u w:val="single"/>
          <w:lang w:val="en-US" w:eastAsia="ko-KR"/>
        </w:rPr>
        <w:t>3</w:t>
      </w:r>
      <w:r w:rsidR="00E04207">
        <w:rPr>
          <w:color w:val="FF0000"/>
          <w:sz w:val="20"/>
          <w:u w:val="single"/>
          <w:lang w:val="en-US" w:eastAsia="ko-KR"/>
        </w:rPr>
        <w:t>.11 (Data field).</w:t>
      </w:r>
    </w:p>
    <w:p w14:paraId="7308F5D9" w14:textId="4A9A3C8B" w:rsidR="00D973C7" w:rsidRPr="00E04207" w:rsidRDefault="00D973C7"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 xml:space="preserve">Scrambler: Scramble the </w:t>
      </w:r>
      <w:r w:rsidR="008F645C">
        <w:rPr>
          <w:color w:val="FF0000"/>
          <w:sz w:val="20"/>
          <w:u w:val="single"/>
          <w:lang w:val="en-US" w:eastAsia="ko-KR"/>
        </w:rPr>
        <w:t>pre</w:t>
      </w:r>
      <w:r>
        <w:rPr>
          <w:color w:val="FF0000"/>
          <w:sz w:val="20"/>
          <w:u w:val="single"/>
          <w:lang w:val="en-US" w:eastAsia="ko-KR"/>
        </w:rPr>
        <w:t>-FEC padd</w:t>
      </w:r>
      <w:r w:rsidR="008F645C">
        <w:rPr>
          <w:color w:val="FF0000"/>
          <w:sz w:val="20"/>
          <w:u w:val="single"/>
          <w:lang w:val="en-US" w:eastAsia="ko-KR"/>
        </w:rPr>
        <w:t>ed</w:t>
      </w:r>
      <w:r>
        <w:rPr>
          <w:color w:val="FF0000"/>
          <w:sz w:val="20"/>
          <w:u w:val="single"/>
          <w:lang w:val="en-US" w:eastAsia="ko-KR"/>
        </w:rPr>
        <w:t xml:space="preserve"> </w:t>
      </w:r>
      <w:r w:rsidR="008F645C">
        <w:rPr>
          <w:color w:val="FF0000"/>
          <w:sz w:val="20"/>
          <w:u w:val="single"/>
          <w:lang w:val="en-US" w:eastAsia="ko-KR"/>
        </w:rPr>
        <w:t>data</w:t>
      </w:r>
      <w:r>
        <w:rPr>
          <w:color w:val="FF0000"/>
          <w:sz w:val="20"/>
          <w:u w:val="single"/>
          <w:lang w:val="en-US" w:eastAsia="ko-KR"/>
        </w:rPr>
        <w:t>.</w:t>
      </w:r>
    </w:p>
    <w:p w14:paraId="5AAA1291" w14:textId="6FA4FD40" w:rsidR="00E04207" w:rsidRPr="00D72120" w:rsidRDefault="00E04207"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BCC encoder: BCC encode as described in 26.3.11.</w:t>
      </w:r>
      <w:r w:rsidR="00220D27">
        <w:rPr>
          <w:color w:val="FF0000"/>
          <w:sz w:val="20"/>
          <w:u w:val="single"/>
          <w:lang w:val="en-US" w:eastAsia="ko-KR"/>
        </w:rPr>
        <w:t>5</w:t>
      </w:r>
      <w:r>
        <w:rPr>
          <w:color w:val="FF0000"/>
          <w:sz w:val="20"/>
          <w:u w:val="single"/>
          <w:lang w:val="en-US" w:eastAsia="ko-KR"/>
        </w:rPr>
        <w:t>.1 (BCC coding and puncturing).</w:t>
      </w:r>
    </w:p>
    <w:p w14:paraId="188C5129" w14:textId="0433B4CB" w:rsidR="00D72120" w:rsidRPr="00E04207" w:rsidRDefault="00D72120"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Post-FEC padding: Append the post-FEC pad bits and packet extension</w:t>
      </w:r>
      <w:r w:rsidR="00ED35BF">
        <w:rPr>
          <w:color w:val="FF0000"/>
          <w:sz w:val="20"/>
          <w:u w:val="single"/>
          <w:lang w:val="en-US" w:eastAsia="ko-KR"/>
        </w:rPr>
        <w:t xml:space="preserve"> field</w:t>
      </w:r>
      <w:r>
        <w:rPr>
          <w:color w:val="FF0000"/>
          <w:sz w:val="20"/>
          <w:u w:val="single"/>
          <w:lang w:val="en-US" w:eastAsia="ko-KR"/>
        </w:rPr>
        <w:t xml:space="preserve"> as described in 26.</w:t>
      </w:r>
      <w:r w:rsidR="00220D27">
        <w:rPr>
          <w:color w:val="FF0000"/>
          <w:sz w:val="20"/>
          <w:u w:val="single"/>
          <w:lang w:val="en-US" w:eastAsia="ko-KR"/>
        </w:rPr>
        <w:t>3</w:t>
      </w:r>
      <w:r>
        <w:rPr>
          <w:color w:val="FF0000"/>
          <w:sz w:val="20"/>
          <w:u w:val="single"/>
          <w:lang w:val="en-US" w:eastAsia="ko-KR"/>
        </w:rPr>
        <w:t>.11 (Data field).</w:t>
      </w:r>
    </w:p>
    <w:p w14:paraId="34D72733" w14:textId="27067A2A" w:rsidR="00E04207" w:rsidRPr="00E04207" w:rsidRDefault="00E04207"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Stream parser: Rearrange the output of BCC encoder into blocks as described in 26.3.11.</w:t>
      </w:r>
      <w:r w:rsidR="00220D27">
        <w:rPr>
          <w:color w:val="FF0000"/>
          <w:sz w:val="20"/>
          <w:u w:val="single"/>
          <w:lang w:val="en-US" w:eastAsia="ko-KR"/>
        </w:rPr>
        <w:t>6</w:t>
      </w:r>
      <w:r>
        <w:rPr>
          <w:color w:val="FF0000"/>
          <w:sz w:val="20"/>
          <w:u w:val="single"/>
          <w:lang w:val="en-US" w:eastAsia="ko-KR"/>
        </w:rPr>
        <w:t xml:space="preserve"> (Stream parser).</w:t>
      </w:r>
    </w:p>
    <w:p w14:paraId="66181D41" w14:textId="561B2950" w:rsidR="00E04207" w:rsidRPr="00384862" w:rsidRDefault="00E04207"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Segment parser</w:t>
      </w:r>
      <w:r w:rsidR="00034E68">
        <w:rPr>
          <w:color w:val="FF0000"/>
          <w:sz w:val="20"/>
          <w:u w:val="single"/>
          <w:lang w:val="en-US" w:eastAsia="ko-KR"/>
        </w:rPr>
        <w:t xml:space="preserve"> (if needed)</w:t>
      </w:r>
      <w:r>
        <w:rPr>
          <w:color w:val="FF0000"/>
          <w:sz w:val="20"/>
          <w:u w:val="single"/>
          <w:lang w:val="en-US" w:eastAsia="ko-KR"/>
        </w:rPr>
        <w:t xml:space="preserve">: </w:t>
      </w:r>
      <w:r w:rsidR="00034E68">
        <w:rPr>
          <w:color w:val="FF0000"/>
          <w:sz w:val="20"/>
          <w:u w:val="single"/>
          <w:lang w:val="en-US" w:eastAsia="ko-KR"/>
        </w:rPr>
        <w:t>This block is bypassed for 20 MHz</w:t>
      </w:r>
      <w:r w:rsidR="00C84C26">
        <w:rPr>
          <w:color w:val="FF0000"/>
          <w:sz w:val="20"/>
          <w:u w:val="single"/>
          <w:lang w:val="en-US" w:eastAsia="ko-KR"/>
        </w:rPr>
        <w:t xml:space="preserve"> </w:t>
      </w:r>
      <w:r w:rsidR="00034E68">
        <w:rPr>
          <w:color w:val="FF0000"/>
          <w:sz w:val="20"/>
          <w:u w:val="single"/>
          <w:lang w:val="en-US" w:eastAsia="ko-KR"/>
        </w:rPr>
        <w:t>transmission</w:t>
      </w:r>
      <w:r w:rsidR="001F3812">
        <w:rPr>
          <w:color w:val="FF0000"/>
          <w:sz w:val="20"/>
          <w:u w:val="single"/>
          <w:lang w:val="en-US" w:eastAsia="ko-KR"/>
        </w:rPr>
        <w:t>s</w:t>
      </w:r>
      <w:r w:rsidR="00034E68">
        <w:rPr>
          <w:color w:val="FF0000"/>
          <w:sz w:val="20"/>
          <w:u w:val="single"/>
          <w:lang w:val="en-US" w:eastAsia="ko-KR"/>
        </w:rPr>
        <w:t>.</w:t>
      </w:r>
      <w:r>
        <w:rPr>
          <w:color w:val="FF0000"/>
          <w:sz w:val="20"/>
          <w:u w:val="single"/>
          <w:lang w:val="en-US" w:eastAsia="ko-KR"/>
        </w:rPr>
        <w:t xml:space="preserve"> </w:t>
      </w:r>
    </w:p>
    <w:p w14:paraId="15E3A56A" w14:textId="35276B41" w:rsidR="00384862" w:rsidRPr="00384862" w:rsidRDefault="00384862"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BCC interleaver: Inte</w:t>
      </w:r>
      <w:r w:rsidR="00220D27">
        <w:rPr>
          <w:color w:val="FF0000"/>
          <w:sz w:val="20"/>
          <w:u w:val="single"/>
          <w:lang w:val="en-US" w:eastAsia="ko-KR"/>
        </w:rPr>
        <w:t>rleave as described in 26.3.11.8</w:t>
      </w:r>
      <w:r>
        <w:rPr>
          <w:color w:val="FF0000"/>
          <w:sz w:val="20"/>
          <w:u w:val="single"/>
          <w:lang w:val="en-US" w:eastAsia="ko-KR"/>
        </w:rPr>
        <w:t xml:space="preserve"> (BCC interleaver).</w:t>
      </w:r>
    </w:p>
    <w:p w14:paraId="0D7F3D78" w14:textId="76254387" w:rsidR="00384862" w:rsidRPr="00384862" w:rsidRDefault="00384862"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 xml:space="preserve">Constellation mapper: Map to BPSK, QPSK, 16-QAM, 64-QAM, or 256-QAM constellation </w:t>
      </w:r>
      <w:r w:rsidR="00220D27">
        <w:rPr>
          <w:color w:val="FF0000"/>
          <w:sz w:val="20"/>
          <w:u w:val="single"/>
          <w:lang w:val="en-US" w:eastAsia="ko-KR"/>
        </w:rPr>
        <w:t>points as described in 26.3.11.9</w:t>
      </w:r>
      <w:r>
        <w:rPr>
          <w:color w:val="FF0000"/>
          <w:sz w:val="20"/>
          <w:u w:val="single"/>
          <w:lang w:val="en-US" w:eastAsia="ko-KR"/>
        </w:rPr>
        <w:t xml:space="preserve"> (Constellation mapping).</w:t>
      </w:r>
    </w:p>
    <w:p w14:paraId="4EBAA9A5" w14:textId="63A05F02" w:rsidR="00384862" w:rsidRPr="00384862" w:rsidRDefault="00384862"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Segment deparser (if needed): This block is bypassed for 20 MHz transmissions.</w:t>
      </w:r>
    </w:p>
    <w:p w14:paraId="6756003B" w14:textId="7D670036" w:rsidR="00384862" w:rsidRPr="00384862" w:rsidRDefault="00384862"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STBC: Apply STBC as described in 26.3.11.</w:t>
      </w:r>
      <w:r w:rsidR="00220D27">
        <w:rPr>
          <w:color w:val="FF0000"/>
          <w:sz w:val="20"/>
          <w:u w:val="single"/>
          <w:lang w:val="en-US" w:eastAsia="ko-KR"/>
        </w:rPr>
        <w:t>10</w:t>
      </w:r>
      <w:r>
        <w:rPr>
          <w:color w:val="FF0000"/>
          <w:sz w:val="20"/>
          <w:u w:val="single"/>
          <w:lang w:val="en-US" w:eastAsia="ko-KR"/>
        </w:rPr>
        <w:t xml:space="preserve"> (Space-time block coding).</w:t>
      </w:r>
    </w:p>
    <w:p w14:paraId="4EBFD641" w14:textId="11362676" w:rsidR="00ED4E4E" w:rsidRPr="00ED4E4E" w:rsidRDefault="00384862"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Pilot insertion: Insert pilots following the steps described in 26.3.11.1</w:t>
      </w:r>
      <w:r w:rsidR="00220D27">
        <w:rPr>
          <w:color w:val="FF0000"/>
          <w:sz w:val="20"/>
          <w:u w:val="single"/>
          <w:lang w:val="en-US" w:eastAsia="ko-KR"/>
        </w:rPr>
        <w:t>3</w:t>
      </w:r>
      <w:r>
        <w:rPr>
          <w:color w:val="FF0000"/>
          <w:sz w:val="20"/>
          <w:u w:val="single"/>
          <w:lang w:val="en-US" w:eastAsia="ko-KR"/>
        </w:rPr>
        <w:t xml:space="preserve"> (Pilot subcarriers).</w:t>
      </w:r>
    </w:p>
    <w:p w14:paraId="21341233" w14:textId="77777777" w:rsidR="00ED4E4E" w:rsidRPr="00ED4E4E" w:rsidRDefault="00ED4E4E"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CSD: Apply CSD for each space-time stream and frequency segment as described in 26.3.10.2.2 (Cyclic shift for HE modulated fields).</w:t>
      </w:r>
    </w:p>
    <w:p w14:paraId="7456E2F7" w14:textId="4E2D7E0E" w:rsidR="00ED4E4E" w:rsidRPr="00ED4E4E" w:rsidRDefault="00ED4E4E"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 xml:space="preserve">Spatial mapping: Apply the </w:t>
      </w:r>
      <m:oMath>
        <m:r>
          <w:rPr>
            <w:rFonts w:ascii="Cambria Math" w:hAnsi="Cambria Math"/>
            <w:color w:val="FF0000"/>
            <w:sz w:val="20"/>
            <w:u w:val="single"/>
            <w:lang w:val="en-US" w:eastAsia="ko-KR"/>
          </w:rPr>
          <m:t>Q</m:t>
        </m:r>
      </m:oMath>
      <w:r>
        <w:rPr>
          <w:color w:val="FF0000"/>
          <w:sz w:val="20"/>
          <w:u w:val="single"/>
          <w:lang w:val="en-US" w:eastAsia="ko-KR"/>
        </w:rPr>
        <w:t xml:space="preserve"> matrix as described in 26.3.11.1</w:t>
      </w:r>
      <w:r w:rsidR="00220D27">
        <w:rPr>
          <w:color w:val="FF0000"/>
          <w:sz w:val="20"/>
          <w:u w:val="single"/>
          <w:lang w:val="en-US" w:eastAsia="ko-KR"/>
        </w:rPr>
        <w:t>4</w:t>
      </w:r>
      <w:r>
        <w:rPr>
          <w:color w:val="FF0000"/>
          <w:sz w:val="20"/>
          <w:u w:val="single"/>
          <w:lang w:val="en-US" w:eastAsia="ko-KR"/>
        </w:rPr>
        <w:t xml:space="preserve"> (OFDM modulation).</w:t>
      </w:r>
    </w:p>
    <w:p w14:paraId="6F085F0F" w14:textId="77777777" w:rsidR="00ED4E4E" w:rsidRPr="00ED4E4E" w:rsidRDefault="00ED4E4E"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Phase rotation: Apply the appropriate phase rotations for each 20 MHz subchannel as described in 26.3.9 (Mathematical description of signals) and 21.3.7.5 (Definition of tone rotation).</w:t>
      </w:r>
    </w:p>
    <w:p w14:paraId="6C2A5B98" w14:textId="77777777" w:rsidR="00ED4E4E" w:rsidRPr="00ED4E4E" w:rsidRDefault="00ED4E4E"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IDFT: In an 80+80 MHz transmission, map each frequency subblock to a separate IDFT. Compute the inverse discrete Fourier transform.</w:t>
      </w:r>
    </w:p>
    <w:p w14:paraId="59CF9054" w14:textId="77777777" w:rsidR="00ED4E4E" w:rsidRPr="00ED4E4E" w:rsidRDefault="00ED4E4E"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Insert GI and apply windowing: Prepend a GI and apply windowing as described in 26.3.9 (Mathematical description of signals).</w:t>
      </w:r>
    </w:p>
    <w:p w14:paraId="1F6C2101" w14:textId="63EE43C1" w:rsidR="00384862" w:rsidRPr="00E1536D" w:rsidRDefault="00ED4E4E" w:rsidP="001F7588">
      <w:pPr>
        <w:pStyle w:val="ListParagraph"/>
        <w:keepNext/>
        <w:keepLines/>
        <w:numPr>
          <w:ilvl w:val="0"/>
          <w:numId w:val="34"/>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Analog and RF: Upconvert the resulting complex baseband waveform with each transmit chain to an RF signal according to the center frequency of the desired channel and transmit.</w:t>
      </w:r>
      <w:r w:rsidR="00384862">
        <w:rPr>
          <w:color w:val="FF0000"/>
          <w:sz w:val="20"/>
          <w:u w:val="single"/>
          <w:lang w:val="en-US" w:eastAsia="ko-KR"/>
        </w:rPr>
        <w:t xml:space="preserve"> </w:t>
      </w:r>
      <w:r>
        <w:rPr>
          <w:color w:val="FF0000"/>
          <w:sz w:val="20"/>
          <w:u w:val="single"/>
          <w:lang w:val="en-US" w:eastAsia="ko-KR"/>
        </w:rPr>
        <w:t>Refer to 26.3.9 (Mathematical description of signals) and 21.3.10 (HE preamble) for details.</w:t>
      </w:r>
    </w:p>
    <w:p w14:paraId="495AA707" w14:textId="77777777" w:rsidR="00E1536D" w:rsidRPr="001F7588" w:rsidRDefault="00E1536D" w:rsidP="00E1536D">
      <w:pPr>
        <w:pStyle w:val="ListParagraph"/>
        <w:keepNext/>
        <w:keepLines/>
        <w:spacing w:before="40" w:after="60"/>
        <w:ind w:leftChars="0" w:left="720"/>
        <w:outlineLvl w:val="5"/>
        <w:rPr>
          <w:rFonts w:ascii="Arial" w:hAnsi="Arial" w:cs="Arial"/>
          <w:b/>
          <w:color w:val="FF0000"/>
          <w:sz w:val="24"/>
          <w:u w:val="single"/>
          <w:lang w:val="en-US" w:eastAsia="ko-KR"/>
        </w:rPr>
      </w:pPr>
    </w:p>
    <w:p w14:paraId="10808011" w14:textId="7BAC323B" w:rsidR="002E7AC7" w:rsidRPr="002E7AC7" w:rsidRDefault="002E7AC7" w:rsidP="002E7AC7">
      <w:pPr>
        <w:keepNext/>
        <w:keepLines/>
        <w:spacing w:before="40" w:after="60"/>
        <w:outlineLvl w:val="5"/>
        <w:rPr>
          <w:rFonts w:ascii="Arial" w:hAnsi="Arial" w:cs="Arial"/>
          <w:b/>
          <w:color w:val="FF0000"/>
          <w:sz w:val="24"/>
          <w:u w:val="single"/>
          <w:lang w:val="en-US" w:eastAsia="ko-KR"/>
        </w:rPr>
      </w:pPr>
      <w:r w:rsidRPr="002E7AC7">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sidRPr="002E7AC7">
        <w:rPr>
          <w:rFonts w:ascii="Arial" w:hAnsi="Arial" w:cs="Arial"/>
          <w:b/>
          <w:color w:val="FF0000"/>
          <w:sz w:val="24"/>
          <w:u w:val="single"/>
          <w:lang w:val="en-US" w:eastAsia="ko-KR"/>
        </w:rPr>
        <w:t>.10.</w:t>
      </w:r>
      <w:r>
        <w:rPr>
          <w:rFonts w:ascii="Arial" w:hAnsi="Arial" w:cs="Arial"/>
          <w:b/>
          <w:color w:val="FF0000"/>
          <w:sz w:val="24"/>
          <w:u w:val="single"/>
          <w:lang w:val="en-US" w:eastAsia="ko-KR"/>
        </w:rPr>
        <w:t>2</w:t>
      </w:r>
      <w:r w:rsidRPr="002E7AC7">
        <w:rPr>
          <w:rFonts w:ascii="Arial" w:hAnsi="Arial" w:cs="Arial"/>
          <w:b/>
          <w:color w:val="FF0000"/>
          <w:sz w:val="24"/>
          <w:u w:val="single"/>
          <w:lang w:val="en-US" w:eastAsia="ko-KR"/>
        </w:rPr>
        <w:t xml:space="preserve"> Using </w:t>
      </w:r>
      <w:r>
        <w:rPr>
          <w:rFonts w:ascii="Arial" w:hAnsi="Arial" w:cs="Arial"/>
          <w:b/>
          <w:color w:val="FF0000"/>
          <w:sz w:val="24"/>
          <w:u w:val="single"/>
          <w:lang w:val="en-US" w:eastAsia="ko-KR"/>
        </w:rPr>
        <w:t>LDPC</w:t>
      </w:r>
    </w:p>
    <w:p w14:paraId="13BEC3B8" w14:textId="77641C62" w:rsidR="009668FC" w:rsidRDefault="009668FC" w:rsidP="00E20BEE">
      <w:pPr>
        <w:autoSpaceDE w:val="0"/>
        <w:autoSpaceDN w:val="0"/>
        <w:adjustRightInd w:val="0"/>
        <w:jc w:val="both"/>
        <w:rPr>
          <w:color w:val="FF0000"/>
          <w:sz w:val="20"/>
          <w:u w:val="single"/>
          <w:lang w:val="en-US" w:eastAsia="ko-KR"/>
        </w:rPr>
      </w:pPr>
      <w:r>
        <w:rPr>
          <w:color w:val="FF0000"/>
          <w:sz w:val="20"/>
          <w:u w:val="single"/>
          <w:lang w:val="en-US" w:eastAsia="ko-KR"/>
        </w:rPr>
        <w:t>The construction of the Data field in an HE SU PPDU</w:t>
      </w:r>
      <w:r w:rsidR="009C3DB4">
        <w:rPr>
          <w:color w:val="FF0000"/>
          <w:sz w:val="20"/>
          <w:u w:val="single"/>
          <w:lang w:val="en-US" w:eastAsia="ko-KR"/>
        </w:rPr>
        <w:t>,</w:t>
      </w:r>
      <w:r>
        <w:rPr>
          <w:color w:val="FF0000"/>
          <w:sz w:val="20"/>
          <w:u w:val="single"/>
          <w:lang w:val="en-US" w:eastAsia="ko-KR"/>
        </w:rPr>
        <w:t xml:space="preserve"> HE extended range SU PPDU</w:t>
      </w:r>
      <w:r w:rsidR="009C3DB4">
        <w:rPr>
          <w:color w:val="FF0000"/>
          <w:sz w:val="20"/>
          <w:u w:val="single"/>
          <w:lang w:val="en-US" w:eastAsia="ko-KR"/>
        </w:rPr>
        <w:t>, and HE trigger-based PPDU</w:t>
      </w:r>
      <w:r>
        <w:rPr>
          <w:color w:val="FF0000"/>
          <w:sz w:val="20"/>
          <w:u w:val="single"/>
          <w:lang w:val="en-US" w:eastAsia="ko-KR"/>
        </w:rPr>
        <w:t xml:space="preserve"> with LDPC encoding proceeds as follows:</w:t>
      </w:r>
    </w:p>
    <w:p w14:paraId="06AD2E1F" w14:textId="77777777" w:rsidR="00B67C6C" w:rsidRPr="001F7588"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lastRenderedPageBreak/>
        <w:t>The SERVICE field is described in 26.3.11.3 (SERVICE field) and append the PSDU to the SERVICE field.</w:t>
      </w:r>
    </w:p>
    <w:p w14:paraId="3CCF0453" w14:textId="5D327205" w:rsidR="00B67C6C" w:rsidRPr="007573C3" w:rsidRDefault="00ED35BF"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Pre-FEC</w:t>
      </w:r>
      <w:r w:rsidR="00B67C6C">
        <w:rPr>
          <w:color w:val="FF0000"/>
          <w:sz w:val="20"/>
          <w:u w:val="single"/>
          <w:lang w:val="en-US" w:eastAsia="ko-KR"/>
        </w:rPr>
        <w:t xml:space="preserve"> padding: Append the </w:t>
      </w:r>
      <w:r>
        <w:rPr>
          <w:color w:val="FF0000"/>
          <w:sz w:val="20"/>
          <w:u w:val="single"/>
          <w:lang w:val="en-US" w:eastAsia="ko-KR"/>
        </w:rPr>
        <w:t>pre</w:t>
      </w:r>
      <w:r w:rsidR="00B67C6C">
        <w:rPr>
          <w:color w:val="FF0000"/>
          <w:sz w:val="20"/>
          <w:u w:val="single"/>
          <w:lang w:val="en-US" w:eastAsia="ko-KR"/>
        </w:rPr>
        <w:t>-FEC padding bits as described in 26.</w:t>
      </w:r>
      <w:r w:rsidR="00750212">
        <w:rPr>
          <w:color w:val="FF0000"/>
          <w:sz w:val="20"/>
          <w:u w:val="single"/>
          <w:lang w:val="en-US" w:eastAsia="ko-KR"/>
        </w:rPr>
        <w:t>3</w:t>
      </w:r>
      <w:r w:rsidR="00B67C6C">
        <w:rPr>
          <w:color w:val="FF0000"/>
          <w:sz w:val="20"/>
          <w:u w:val="single"/>
          <w:lang w:val="en-US" w:eastAsia="ko-KR"/>
        </w:rPr>
        <w:t>.11 (Data field). There are no tail bits.</w:t>
      </w:r>
    </w:p>
    <w:p w14:paraId="5D00CF95" w14:textId="45AB15EF" w:rsidR="007573C3" w:rsidRPr="00E04207" w:rsidRDefault="007573C3"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 xml:space="preserve">Scrambler: </w:t>
      </w:r>
      <w:r w:rsidR="008F645C">
        <w:rPr>
          <w:color w:val="FF0000"/>
          <w:sz w:val="20"/>
          <w:u w:val="single"/>
          <w:lang w:val="en-US" w:eastAsia="ko-KR"/>
        </w:rPr>
        <w:t>Scramble the pre-FEC padded data.</w:t>
      </w:r>
    </w:p>
    <w:p w14:paraId="6CE5AC4E" w14:textId="6ED99B73" w:rsidR="00B67C6C" w:rsidRPr="00ED35BF"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LDPC encoder: LDPC encode with APEP_LENGTH in the TXVECTOR as described in 26.3.11.</w:t>
      </w:r>
      <w:r w:rsidR="00750212">
        <w:rPr>
          <w:color w:val="FF0000"/>
          <w:sz w:val="20"/>
          <w:u w:val="single"/>
          <w:lang w:val="en-US" w:eastAsia="ko-KR"/>
        </w:rPr>
        <w:t>5</w:t>
      </w:r>
      <w:r>
        <w:rPr>
          <w:color w:val="FF0000"/>
          <w:sz w:val="20"/>
          <w:u w:val="single"/>
          <w:lang w:val="en-US" w:eastAsia="ko-KR"/>
        </w:rPr>
        <w:t>.2 (LDPC coding and puncturing).</w:t>
      </w:r>
    </w:p>
    <w:p w14:paraId="75199FD5" w14:textId="428806FD" w:rsidR="00ED35BF" w:rsidRPr="00E04207" w:rsidRDefault="00ED35BF" w:rsidP="00ED35BF">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Post-FEC padding: Append the post-FEC pad bits and packet extension field as described in 26.</w:t>
      </w:r>
      <w:r w:rsidR="00750212">
        <w:rPr>
          <w:color w:val="FF0000"/>
          <w:sz w:val="20"/>
          <w:u w:val="single"/>
          <w:lang w:val="en-US" w:eastAsia="ko-KR"/>
        </w:rPr>
        <w:t>3</w:t>
      </w:r>
      <w:r>
        <w:rPr>
          <w:color w:val="FF0000"/>
          <w:sz w:val="20"/>
          <w:u w:val="single"/>
          <w:lang w:val="en-US" w:eastAsia="ko-KR"/>
        </w:rPr>
        <w:t>.11 (Data field).</w:t>
      </w:r>
    </w:p>
    <w:p w14:paraId="42102977" w14:textId="29317FA3" w:rsidR="00B67C6C" w:rsidRPr="00B67C6C"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Stream parser: Rearrange the output of LDPC encoder into blocks as described in 26.3.11.</w:t>
      </w:r>
      <w:r w:rsidR="00750212">
        <w:rPr>
          <w:color w:val="FF0000"/>
          <w:sz w:val="20"/>
          <w:u w:val="single"/>
          <w:lang w:val="en-US" w:eastAsia="ko-KR"/>
        </w:rPr>
        <w:t>6</w:t>
      </w:r>
      <w:r>
        <w:rPr>
          <w:color w:val="FF0000"/>
          <w:sz w:val="20"/>
          <w:u w:val="single"/>
          <w:lang w:val="en-US" w:eastAsia="ko-KR"/>
        </w:rPr>
        <w:t xml:space="preserve"> (Stream parser).</w:t>
      </w:r>
    </w:p>
    <w:p w14:paraId="1C7B15EB" w14:textId="37EA7160" w:rsidR="00B67C6C" w:rsidRPr="00384862"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 xml:space="preserve">Segment parser (if needed): In a 160 MHz or 80+80 MHz transmission with a </w:t>
      </w:r>
      <m:oMath>
        <m:r>
          <w:rPr>
            <w:rFonts w:ascii="Cambria Math" w:hAnsi="Cambria Math"/>
            <w:color w:val="FF0000"/>
            <w:sz w:val="20"/>
            <w:u w:val="single"/>
            <w:lang w:val="en-US" w:eastAsia="ko-KR"/>
          </w:rPr>
          <m:t>2×996</m:t>
        </m:r>
      </m:oMath>
      <w:r>
        <w:rPr>
          <w:color w:val="FF0000"/>
          <w:sz w:val="20"/>
          <w:u w:val="single"/>
          <w:lang w:val="en-US" w:eastAsia="ko-KR"/>
        </w:rPr>
        <w:t xml:space="preserve">-tone RU, divide the output of each stream parser into two frequency subblocks as described in 26.3.11.6 (Segment parser). This block is bypassed for 20 MHz, 40 MHz, </w:t>
      </w:r>
      <w:r w:rsidR="00FC6003">
        <w:rPr>
          <w:color w:val="FF0000"/>
          <w:sz w:val="20"/>
          <w:u w:val="single"/>
          <w:lang w:val="en-US" w:eastAsia="ko-KR"/>
        </w:rPr>
        <w:t xml:space="preserve">and 80 MHz </w:t>
      </w:r>
      <w:r>
        <w:rPr>
          <w:color w:val="FF0000"/>
          <w:sz w:val="20"/>
          <w:u w:val="single"/>
          <w:lang w:val="en-US" w:eastAsia="ko-KR"/>
        </w:rPr>
        <w:t>transmission</w:t>
      </w:r>
      <w:r w:rsidR="00750212">
        <w:rPr>
          <w:color w:val="FF0000"/>
          <w:sz w:val="20"/>
          <w:u w:val="single"/>
          <w:lang w:val="en-US" w:eastAsia="ko-KR"/>
        </w:rPr>
        <w:t>s</w:t>
      </w:r>
      <w:r>
        <w:rPr>
          <w:color w:val="FF0000"/>
          <w:sz w:val="20"/>
          <w:u w:val="single"/>
          <w:lang w:val="en-US" w:eastAsia="ko-KR"/>
        </w:rPr>
        <w:t xml:space="preserve">. </w:t>
      </w:r>
    </w:p>
    <w:p w14:paraId="7E4D9750" w14:textId="157F1FC1" w:rsidR="00B67C6C" w:rsidRPr="00B67C6C"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Constellation mapper: Map to BPSK, QPSK, 16-QAM, 64-QAM, 256-QAM, or 1024-QAM constellation points as described in 26.3.11.</w:t>
      </w:r>
      <w:r w:rsidR="00750212">
        <w:rPr>
          <w:color w:val="FF0000"/>
          <w:sz w:val="20"/>
          <w:u w:val="single"/>
          <w:lang w:val="en-US" w:eastAsia="ko-KR"/>
        </w:rPr>
        <w:t>9</w:t>
      </w:r>
      <w:r>
        <w:rPr>
          <w:color w:val="FF0000"/>
          <w:sz w:val="20"/>
          <w:u w:val="single"/>
          <w:lang w:val="en-US" w:eastAsia="ko-KR"/>
        </w:rPr>
        <w:t xml:space="preserve"> (Constellation mapping).</w:t>
      </w:r>
    </w:p>
    <w:p w14:paraId="42341C13" w14:textId="3A6123A0" w:rsidR="00B67C6C" w:rsidRPr="00384862"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LDPC tone mapper: the LDPC tone mapping shall be performed on all LDPC encoded streams as described in 26.3.11.1</w:t>
      </w:r>
      <w:r w:rsidR="00750212">
        <w:rPr>
          <w:color w:val="FF0000"/>
          <w:sz w:val="20"/>
          <w:u w:val="single"/>
          <w:lang w:val="en-US" w:eastAsia="ko-KR"/>
        </w:rPr>
        <w:t>1</w:t>
      </w:r>
      <w:r>
        <w:rPr>
          <w:color w:val="FF0000"/>
          <w:sz w:val="20"/>
          <w:u w:val="single"/>
          <w:lang w:val="en-US" w:eastAsia="ko-KR"/>
        </w:rPr>
        <w:t xml:space="preserve"> (LDPC tone mapper).</w:t>
      </w:r>
    </w:p>
    <w:p w14:paraId="01B2C4CA" w14:textId="05742B2A" w:rsidR="00B67C6C" w:rsidRPr="00384862"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Segment deparser (if needed): In 160 MHz transmission, merge the two frequency subblocks into one frequency se</w:t>
      </w:r>
      <w:r w:rsidR="00750212">
        <w:rPr>
          <w:color w:val="FF0000"/>
          <w:sz w:val="20"/>
          <w:u w:val="single"/>
          <w:lang w:val="en-US" w:eastAsia="ko-KR"/>
        </w:rPr>
        <w:t>gment as described in 26.3.11.12</w:t>
      </w:r>
      <w:r>
        <w:rPr>
          <w:color w:val="FF0000"/>
          <w:sz w:val="20"/>
          <w:u w:val="single"/>
          <w:lang w:val="en-US" w:eastAsia="ko-KR"/>
        </w:rPr>
        <w:t xml:space="preserve"> (Segment deparser). This block is bypassed for 20 MHz, 40 MHz, 80 MHz, and 80+80 MHz transmissions.</w:t>
      </w:r>
    </w:p>
    <w:p w14:paraId="453AF208" w14:textId="6AE980D7" w:rsidR="00B67C6C" w:rsidRPr="00384862"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STBC: Apply STBC as described in 26.3.11.</w:t>
      </w:r>
      <w:r w:rsidR="00750212">
        <w:rPr>
          <w:color w:val="FF0000"/>
          <w:sz w:val="20"/>
          <w:u w:val="single"/>
          <w:lang w:val="en-US" w:eastAsia="ko-KR"/>
        </w:rPr>
        <w:t>10</w:t>
      </w:r>
      <w:r>
        <w:rPr>
          <w:color w:val="FF0000"/>
          <w:sz w:val="20"/>
          <w:u w:val="single"/>
          <w:lang w:val="en-US" w:eastAsia="ko-KR"/>
        </w:rPr>
        <w:t xml:space="preserve"> (Space-time block coding).</w:t>
      </w:r>
    </w:p>
    <w:p w14:paraId="0163EEE2" w14:textId="02784562" w:rsidR="00B67C6C" w:rsidRPr="00ED4E4E"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Pilot insertion: Insert pilots following the steps described in 26.3.11.1</w:t>
      </w:r>
      <w:r w:rsidR="00750212">
        <w:rPr>
          <w:color w:val="FF0000"/>
          <w:sz w:val="20"/>
          <w:u w:val="single"/>
          <w:lang w:val="en-US" w:eastAsia="ko-KR"/>
        </w:rPr>
        <w:t>3</w:t>
      </w:r>
      <w:r>
        <w:rPr>
          <w:color w:val="FF0000"/>
          <w:sz w:val="20"/>
          <w:u w:val="single"/>
          <w:lang w:val="en-US" w:eastAsia="ko-KR"/>
        </w:rPr>
        <w:t xml:space="preserve"> (Pilot subcarriers).</w:t>
      </w:r>
    </w:p>
    <w:p w14:paraId="71CFFCA3" w14:textId="77777777" w:rsidR="00B67C6C" w:rsidRPr="00ED4E4E"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CSD: Apply CSD for each space-time stream and frequency segment as described in 26.3.10.2.2 (Cyclic shift for HE modulated fields).</w:t>
      </w:r>
    </w:p>
    <w:p w14:paraId="531BDD52" w14:textId="3AE31724" w:rsidR="00B67C6C" w:rsidRPr="00ED4E4E"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 xml:space="preserve">Spatial mapping: Apply the </w:t>
      </w:r>
      <m:oMath>
        <m:r>
          <w:rPr>
            <w:rFonts w:ascii="Cambria Math" w:hAnsi="Cambria Math"/>
            <w:color w:val="FF0000"/>
            <w:sz w:val="20"/>
            <w:u w:val="single"/>
            <w:lang w:val="en-US" w:eastAsia="ko-KR"/>
          </w:rPr>
          <m:t>Q</m:t>
        </m:r>
      </m:oMath>
      <w:r>
        <w:rPr>
          <w:color w:val="FF0000"/>
          <w:sz w:val="20"/>
          <w:u w:val="single"/>
          <w:lang w:val="en-US" w:eastAsia="ko-KR"/>
        </w:rPr>
        <w:t xml:space="preserve"> matrix as described in 26.3.11.1</w:t>
      </w:r>
      <w:r w:rsidR="00750212">
        <w:rPr>
          <w:color w:val="FF0000"/>
          <w:sz w:val="20"/>
          <w:u w:val="single"/>
          <w:lang w:val="en-US" w:eastAsia="ko-KR"/>
        </w:rPr>
        <w:t>4</w:t>
      </w:r>
      <w:r>
        <w:rPr>
          <w:color w:val="FF0000"/>
          <w:sz w:val="20"/>
          <w:u w:val="single"/>
          <w:lang w:val="en-US" w:eastAsia="ko-KR"/>
        </w:rPr>
        <w:t xml:space="preserve"> (OFDM modulation).</w:t>
      </w:r>
    </w:p>
    <w:p w14:paraId="6F066B94" w14:textId="77777777" w:rsidR="00B67C6C" w:rsidRPr="00ED4E4E"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Phase rotation: Apply the appropriate phase rotations for each 20 MHz subchannel as described in 26.3.9 (Mathematical description of signals) and 21.3.7.5 (Definition of tone rotation).</w:t>
      </w:r>
    </w:p>
    <w:p w14:paraId="6459EFF8" w14:textId="77777777" w:rsidR="00B67C6C" w:rsidRPr="00ED4E4E"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IDFT: In an 80+80 MHz transmission, map each frequency subblock to a separate IDFT. Compute the inverse discrete Fourier transform.</w:t>
      </w:r>
    </w:p>
    <w:p w14:paraId="6957E9D0" w14:textId="77777777" w:rsidR="00B67C6C" w:rsidRPr="00ED4E4E"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Insert GI and apply windowing: Prepend a GI and apply windowing as described in 26.3.9 (Mathematical description of signals).</w:t>
      </w:r>
    </w:p>
    <w:p w14:paraId="6CB1BFE7" w14:textId="77777777" w:rsidR="00B67C6C" w:rsidRPr="00165A51" w:rsidRDefault="00B67C6C" w:rsidP="00B67C6C">
      <w:pPr>
        <w:pStyle w:val="ListParagraph"/>
        <w:keepNext/>
        <w:keepLines/>
        <w:numPr>
          <w:ilvl w:val="0"/>
          <w:numId w:val="36"/>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Analog and RF: Upconvert the resulting complex baseband waveform with each transmit chain to an RF signal according to the center frequency of the desired channel and transmit. Refer to 26.3.9 (Mathematical description of signals) and 21.3.10 (HE preamble) for details.</w:t>
      </w:r>
    </w:p>
    <w:p w14:paraId="4A4B3A11" w14:textId="77777777" w:rsidR="009C3DB4" w:rsidRDefault="009C3DB4" w:rsidP="00B262B5">
      <w:pPr>
        <w:keepNext/>
        <w:keepLines/>
        <w:spacing w:before="40" w:after="60"/>
        <w:outlineLvl w:val="5"/>
        <w:rPr>
          <w:color w:val="FF0000"/>
          <w:sz w:val="20"/>
          <w:u w:val="single"/>
          <w:lang w:val="en-US" w:eastAsia="ko-KR"/>
        </w:rPr>
      </w:pPr>
    </w:p>
    <w:p w14:paraId="23C1A6CE" w14:textId="3901BD34" w:rsidR="00165A51" w:rsidRDefault="00165A51" w:rsidP="00165A51">
      <w:pPr>
        <w:keepNext/>
        <w:keepLines/>
        <w:spacing w:before="40" w:after="60"/>
        <w:outlineLvl w:val="5"/>
        <w:rPr>
          <w:rFonts w:ascii="Arial" w:hAnsi="Arial" w:cs="Arial"/>
          <w:b/>
          <w:color w:val="FF0000"/>
          <w:sz w:val="24"/>
          <w:u w:val="single"/>
          <w:lang w:val="en-US" w:eastAsia="ko-KR"/>
        </w:rPr>
      </w:pPr>
      <w:r w:rsidRPr="00B262B5">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sidRPr="00B262B5">
        <w:rPr>
          <w:rFonts w:ascii="Arial" w:hAnsi="Arial" w:cs="Arial"/>
          <w:b/>
          <w:color w:val="FF0000"/>
          <w:sz w:val="24"/>
          <w:u w:val="single"/>
          <w:lang w:val="en-US" w:eastAsia="ko-KR"/>
        </w:rPr>
        <w:t>.1</w:t>
      </w:r>
      <w:r w:rsidR="009C3DB4">
        <w:rPr>
          <w:rFonts w:ascii="Arial" w:hAnsi="Arial" w:cs="Arial"/>
          <w:b/>
          <w:color w:val="FF0000"/>
          <w:sz w:val="24"/>
          <w:u w:val="single"/>
          <w:lang w:val="en-US" w:eastAsia="ko-KR"/>
        </w:rPr>
        <w:t>1</w:t>
      </w:r>
      <w:r w:rsidRPr="00B262B5">
        <w:rPr>
          <w:rFonts w:ascii="Arial" w:hAnsi="Arial" w:cs="Arial"/>
          <w:b/>
          <w:color w:val="FF0000"/>
          <w:sz w:val="24"/>
          <w:u w:val="single"/>
          <w:lang w:val="en-US" w:eastAsia="ko-KR"/>
        </w:rPr>
        <w:t xml:space="preserve"> Construction of the Data field in an HE </w:t>
      </w:r>
      <w:r w:rsidR="009C3DB4">
        <w:rPr>
          <w:rFonts w:ascii="Arial" w:hAnsi="Arial" w:cs="Arial"/>
          <w:b/>
          <w:color w:val="FF0000"/>
          <w:sz w:val="24"/>
          <w:u w:val="single"/>
          <w:lang w:val="en-US" w:eastAsia="ko-KR"/>
        </w:rPr>
        <w:t>MU</w:t>
      </w:r>
      <w:r w:rsidRPr="00B262B5">
        <w:rPr>
          <w:rFonts w:ascii="Arial" w:hAnsi="Arial" w:cs="Arial"/>
          <w:b/>
          <w:color w:val="FF0000"/>
          <w:sz w:val="24"/>
          <w:u w:val="single"/>
          <w:lang w:val="en-US" w:eastAsia="ko-KR"/>
        </w:rPr>
        <w:t xml:space="preserve"> PPDU </w:t>
      </w:r>
    </w:p>
    <w:p w14:paraId="3E731EE8" w14:textId="77777777" w:rsidR="00E1536D" w:rsidRDefault="00E1536D" w:rsidP="00165A51">
      <w:pPr>
        <w:keepNext/>
        <w:keepLines/>
        <w:spacing w:before="40" w:after="60"/>
        <w:outlineLvl w:val="5"/>
        <w:rPr>
          <w:rFonts w:ascii="Arial" w:hAnsi="Arial" w:cs="Arial"/>
          <w:b/>
          <w:color w:val="FF0000"/>
          <w:sz w:val="24"/>
          <w:u w:val="single"/>
          <w:lang w:val="en-US" w:eastAsia="ko-KR"/>
        </w:rPr>
      </w:pPr>
    </w:p>
    <w:p w14:paraId="02F1F560" w14:textId="0BFB9DBE" w:rsidR="009C3DB4" w:rsidRDefault="009C3DB4" w:rsidP="00165A51">
      <w:pPr>
        <w:keepNext/>
        <w:keepLines/>
        <w:spacing w:before="40" w:after="60"/>
        <w:outlineLvl w:val="5"/>
        <w:rPr>
          <w:rFonts w:ascii="Arial" w:hAnsi="Arial" w:cs="Arial"/>
          <w:b/>
          <w:color w:val="FF0000"/>
          <w:sz w:val="24"/>
          <w:u w:val="single"/>
          <w:lang w:val="en-US" w:eastAsia="ko-KR"/>
        </w:rPr>
      </w:pPr>
      <w:r>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Pr>
          <w:rFonts w:ascii="Arial" w:hAnsi="Arial" w:cs="Arial"/>
          <w:b/>
          <w:color w:val="FF0000"/>
          <w:sz w:val="24"/>
          <w:u w:val="single"/>
          <w:lang w:val="en-US" w:eastAsia="ko-KR"/>
        </w:rPr>
        <w:t>.11.1 General</w:t>
      </w:r>
    </w:p>
    <w:p w14:paraId="40DBBA86" w14:textId="40DD0FEC" w:rsidR="009C3DB4" w:rsidRDefault="009C3DB4" w:rsidP="00165A51">
      <w:pPr>
        <w:keepNext/>
        <w:keepLines/>
        <w:spacing w:before="40" w:after="60"/>
        <w:outlineLvl w:val="5"/>
        <w:rPr>
          <w:color w:val="FF0000"/>
          <w:sz w:val="20"/>
          <w:u w:val="single"/>
          <w:lang w:val="en-US" w:eastAsia="ko-KR"/>
        </w:rPr>
      </w:pPr>
      <w:r>
        <w:rPr>
          <w:color w:val="FF0000"/>
          <w:sz w:val="20"/>
          <w:u w:val="single"/>
          <w:lang w:val="en-US" w:eastAsia="ko-KR"/>
        </w:rPr>
        <w:t>In an HE MU transmission, the PPDU encoding process</w:t>
      </w:r>
      <w:r w:rsidR="00B86F12">
        <w:rPr>
          <w:color w:val="FF0000"/>
          <w:sz w:val="20"/>
          <w:u w:val="single"/>
          <w:lang w:val="en-US" w:eastAsia="ko-KR"/>
        </w:rPr>
        <w:t xml:space="preserve"> is performed independently in an RU on a</w:t>
      </w:r>
      <w:r>
        <w:rPr>
          <w:color w:val="FF0000"/>
          <w:sz w:val="20"/>
          <w:u w:val="single"/>
          <w:lang w:val="en-US" w:eastAsia="ko-KR"/>
        </w:rPr>
        <w:t xml:space="preserve"> per user basis up to the input of the Spatial Mapping block, except that CSD is performed with knowledge of the space time streams starting index for that user. All user data </w:t>
      </w:r>
      <w:r w:rsidR="000B6EE6">
        <w:rPr>
          <w:color w:val="FF0000"/>
          <w:sz w:val="20"/>
          <w:u w:val="single"/>
          <w:lang w:val="en-US" w:eastAsia="ko-KR"/>
        </w:rPr>
        <w:t xml:space="preserve">in an RU </w:t>
      </w:r>
      <w:r>
        <w:rPr>
          <w:color w:val="FF0000"/>
          <w:sz w:val="20"/>
          <w:u w:val="single"/>
          <w:lang w:val="en-US" w:eastAsia="ko-KR"/>
        </w:rPr>
        <w:t>is combined and mapped to the transmit chains in the Spatial Mapping block.</w:t>
      </w:r>
    </w:p>
    <w:p w14:paraId="617577D5" w14:textId="77777777" w:rsidR="00E1536D" w:rsidRPr="00B262B5" w:rsidRDefault="00E1536D" w:rsidP="00165A51">
      <w:pPr>
        <w:keepNext/>
        <w:keepLines/>
        <w:spacing w:before="40" w:after="60"/>
        <w:outlineLvl w:val="5"/>
        <w:rPr>
          <w:rFonts w:ascii="Arial" w:hAnsi="Arial" w:cs="Arial"/>
          <w:b/>
          <w:color w:val="FF0000"/>
          <w:sz w:val="24"/>
          <w:u w:val="single"/>
          <w:lang w:val="en-US" w:eastAsia="ko-KR"/>
        </w:rPr>
      </w:pPr>
    </w:p>
    <w:p w14:paraId="4A2FE527" w14:textId="66D4817C" w:rsidR="009C3DB4" w:rsidRDefault="009C3DB4" w:rsidP="009C3DB4">
      <w:pPr>
        <w:keepNext/>
        <w:keepLines/>
        <w:spacing w:before="40" w:after="60"/>
        <w:outlineLvl w:val="5"/>
        <w:rPr>
          <w:rFonts w:ascii="Arial" w:hAnsi="Arial" w:cs="Arial"/>
          <w:b/>
          <w:color w:val="FF0000"/>
          <w:sz w:val="24"/>
          <w:u w:val="single"/>
          <w:lang w:val="en-US" w:eastAsia="ko-KR"/>
        </w:rPr>
      </w:pPr>
      <w:r>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Pr>
          <w:rFonts w:ascii="Arial" w:hAnsi="Arial" w:cs="Arial"/>
          <w:b/>
          <w:color w:val="FF0000"/>
          <w:sz w:val="24"/>
          <w:u w:val="single"/>
          <w:lang w:val="en-US" w:eastAsia="ko-KR"/>
        </w:rPr>
        <w:t>.11.2 Using BCC</w:t>
      </w:r>
    </w:p>
    <w:p w14:paraId="0D06879A" w14:textId="02DE08C8" w:rsidR="009C3DB4" w:rsidRDefault="009C3DB4" w:rsidP="009C3DB4">
      <w:pPr>
        <w:keepNext/>
        <w:keepLines/>
        <w:spacing w:before="40" w:after="60"/>
        <w:outlineLvl w:val="5"/>
        <w:rPr>
          <w:color w:val="FF0000"/>
          <w:sz w:val="20"/>
          <w:u w:val="single"/>
          <w:lang w:val="en-US" w:eastAsia="ko-KR"/>
        </w:rPr>
      </w:pPr>
      <w:r>
        <w:rPr>
          <w:color w:val="FF0000"/>
          <w:sz w:val="20"/>
          <w:u w:val="single"/>
          <w:lang w:val="en-US" w:eastAsia="ko-KR"/>
        </w:rPr>
        <w:t>A Data field with BCC encoding is constructed using steps (a) to (</w:t>
      </w:r>
      <w:r w:rsidR="00693109">
        <w:rPr>
          <w:color w:val="FF0000"/>
          <w:sz w:val="20"/>
          <w:u w:val="single"/>
          <w:lang w:val="en-US" w:eastAsia="ko-KR"/>
        </w:rPr>
        <w:t>l</w:t>
      </w:r>
      <w:r>
        <w:rPr>
          <w:color w:val="FF0000"/>
          <w:sz w:val="20"/>
          <w:u w:val="single"/>
          <w:lang w:val="en-US" w:eastAsia="ko-KR"/>
        </w:rPr>
        <w:t>) in 26.3.</w:t>
      </w:r>
      <w:r w:rsidR="00216266">
        <w:rPr>
          <w:color w:val="FF0000"/>
          <w:sz w:val="20"/>
          <w:u w:val="single"/>
          <w:lang w:val="en-US" w:eastAsia="ko-KR"/>
        </w:rPr>
        <w:t>6</w:t>
      </w:r>
      <w:r>
        <w:rPr>
          <w:color w:val="FF0000"/>
          <w:sz w:val="20"/>
          <w:u w:val="single"/>
          <w:lang w:val="en-US" w:eastAsia="ko-KR"/>
        </w:rPr>
        <w:t>.10.1 (Using BCC), then applying CSD for an HE MU PPDU as described in 26.3.10.2.2 (Cyclic shift for HE modulated fields).</w:t>
      </w:r>
    </w:p>
    <w:p w14:paraId="72830024" w14:textId="77777777" w:rsidR="00E1536D" w:rsidRDefault="00E1536D" w:rsidP="009C3DB4">
      <w:pPr>
        <w:keepNext/>
        <w:keepLines/>
        <w:spacing w:before="40" w:after="60"/>
        <w:outlineLvl w:val="5"/>
        <w:rPr>
          <w:color w:val="FF0000"/>
          <w:sz w:val="20"/>
          <w:u w:val="single"/>
          <w:lang w:val="en-US" w:eastAsia="ko-KR"/>
        </w:rPr>
      </w:pPr>
    </w:p>
    <w:p w14:paraId="2C2BDFD9" w14:textId="65889519" w:rsidR="009C3DB4" w:rsidRDefault="009C3DB4" w:rsidP="009C3DB4">
      <w:pPr>
        <w:keepNext/>
        <w:keepLines/>
        <w:spacing w:before="40" w:after="60"/>
        <w:outlineLvl w:val="5"/>
        <w:rPr>
          <w:rFonts w:ascii="Arial" w:hAnsi="Arial" w:cs="Arial"/>
          <w:b/>
          <w:color w:val="FF0000"/>
          <w:sz w:val="24"/>
          <w:u w:val="single"/>
          <w:lang w:val="en-US" w:eastAsia="ko-KR"/>
        </w:rPr>
      </w:pPr>
      <w:r>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Pr>
          <w:rFonts w:ascii="Arial" w:hAnsi="Arial" w:cs="Arial"/>
          <w:b/>
          <w:color w:val="FF0000"/>
          <w:sz w:val="24"/>
          <w:u w:val="single"/>
          <w:lang w:val="en-US" w:eastAsia="ko-KR"/>
        </w:rPr>
        <w:t>.11.3 Using LDPC</w:t>
      </w:r>
    </w:p>
    <w:p w14:paraId="62115A9D" w14:textId="74289014" w:rsidR="009C3DB4" w:rsidRDefault="009C3DB4" w:rsidP="009C3DB4">
      <w:pPr>
        <w:keepNext/>
        <w:keepLines/>
        <w:spacing w:before="40" w:after="60"/>
        <w:outlineLvl w:val="5"/>
        <w:rPr>
          <w:color w:val="FF0000"/>
          <w:sz w:val="20"/>
          <w:u w:val="single"/>
          <w:lang w:val="en-US" w:eastAsia="ko-KR"/>
        </w:rPr>
      </w:pPr>
      <w:r>
        <w:rPr>
          <w:color w:val="FF0000"/>
          <w:sz w:val="20"/>
          <w:u w:val="single"/>
          <w:lang w:val="en-US" w:eastAsia="ko-KR"/>
        </w:rPr>
        <w:t>A Data field with LDPC encoding is constructed using steps (a) to (</w:t>
      </w:r>
      <w:r w:rsidR="00693109">
        <w:rPr>
          <w:color w:val="FF0000"/>
          <w:sz w:val="20"/>
          <w:u w:val="single"/>
          <w:lang w:val="en-US" w:eastAsia="ko-KR"/>
        </w:rPr>
        <w:t>l</w:t>
      </w:r>
      <w:r>
        <w:rPr>
          <w:color w:val="FF0000"/>
          <w:sz w:val="20"/>
          <w:u w:val="single"/>
          <w:lang w:val="en-US" w:eastAsia="ko-KR"/>
        </w:rPr>
        <w:t>) in 26.3.</w:t>
      </w:r>
      <w:r w:rsidR="00216266">
        <w:rPr>
          <w:color w:val="FF0000"/>
          <w:sz w:val="20"/>
          <w:u w:val="single"/>
          <w:lang w:val="en-US" w:eastAsia="ko-KR"/>
        </w:rPr>
        <w:t>6</w:t>
      </w:r>
      <w:r>
        <w:rPr>
          <w:color w:val="FF0000"/>
          <w:sz w:val="20"/>
          <w:u w:val="single"/>
          <w:lang w:val="en-US" w:eastAsia="ko-KR"/>
        </w:rPr>
        <w:t>.10.2 (Using LDPC), then applying CSD for an HE MU PPDU as</w:t>
      </w:r>
      <w:r w:rsidRPr="009C3DB4">
        <w:rPr>
          <w:color w:val="FF0000"/>
          <w:sz w:val="20"/>
          <w:u w:val="single"/>
          <w:lang w:val="en-US" w:eastAsia="ko-KR"/>
        </w:rPr>
        <w:t xml:space="preserve"> </w:t>
      </w:r>
      <w:r>
        <w:rPr>
          <w:color w:val="FF0000"/>
          <w:sz w:val="20"/>
          <w:u w:val="single"/>
          <w:lang w:val="en-US" w:eastAsia="ko-KR"/>
        </w:rPr>
        <w:t>described in 26.3.10.2.2 (Cyclic shift for HE modulated fields).</w:t>
      </w:r>
    </w:p>
    <w:p w14:paraId="26A95626" w14:textId="77777777" w:rsidR="00E1536D" w:rsidRDefault="00E1536D" w:rsidP="009C3DB4">
      <w:pPr>
        <w:keepNext/>
        <w:keepLines/>
        <w:spacing w:before="40" w:after="60"/>
        <w:outlineLvl w:val="5"/>
        <w:rPr>
          <w:color w:val="FF0000"/>
          <w:sz w:val="20"/>
          <w:u w:val="single"/>
          <w:lang w:val="en-US" w:eastAsia="ko-KR"/>
        </w:rPr>
      </w:pPr>
    </w:p>
    <w:p w14:paraId="75021AD9" w14:textId="2110B862" w:rsidR="00465A19" w:rsidRDefault="00465A19" w:rsidP="00465A19">
      <w:pPr>
        <w:keepNext/>
        <w:keepLines/>
        <w:spacing w:before="40" w:after="60"/>
        <w:outlineLvl w:val="5"/>
        <w:rPr>
          <w:rFonts w:ascii="Arial" w:hAnsi="Arial" w:cs="Arial"/>
          <w:b/>
          <w:color w:val="FF0000"/>
          <w:sz w:val="24"/>
          <w:u w:val="single"/>
          <w:lang w:val="en-US" w:eastAsia="ko-KR"/>
        </w:rPr>
      </w:pPr>
      <w:r>
        <w:rPr>
          <w:rFonts w:ascii="Arial" w:hAnsi="Arial" w:cs="Arial"/>
          <w:b/>
          <w:color w:val="FF0000"/>
          <w:sz w:val="24"/>
          <w:u w:val="single"/>
          <w:lang w:val="en-US" w:eastAsia="ko-KR"/>
        </w:rPr>
        <w:t>26.3.</w:t>
      </w:r>
      <w:r w:rsidR="00216266">
        <w:rPr>
          <w:rFonts w:ascii="Arial" w:hAnsi="Arial" w:cs="Arial"/>
          <w:b/>
          <w:color w:val="FF0000"/>
          <w:sz w:val="24"/>
          <w:u w:val="single"/>
          <w:lang w:val="en-US" w:eastAsia="ko-KR"/>
        </w:rPr>
        <w:t>6</w:t>
      </w:r>
      <w:r>
        <w:rPr>
          <w:rFonts w:ascii="Arial" w:hAnsi="Arial" w:cs="Arial"/>
          <w:b/>
          <w:color w:val="FF0000"/>
          <w:sz w:val="24"/>
          <w:u w:val="single"/>
          <w:lang w:val="en-US" w:eastAsia="ko-KR"/>
        </w:rPr>
        <w:t>.11.4 Combining to form an HE MU PPDU</w:t>
      </w:r>
    </w:p>
    <w:p w14:paraId="035C3806" w14:textId="107BAB7C" w:rsidR="00465A19" w:rsidRDefault="00465A19" w:rsidP="00465A19">
      <w:pPr>
        <w:keepNext/>
        <w:keepLines/>
        <w:spacing w:before="40" w:after="60"/>
        <w:outlineLvl w:val="5"/>
        <w:rPr>
          <w:color w:val="FF0000"/>
          <w:sz w:val="20"/>
          <w:u w:val="single"/>
          <w:lang w:val="en-US" w:eastAsia="ko-KR"/>
        </w:rPr>
      </w:pPr>
      <w:r>
        <w:rPr>
          <w:color w:val="FF0000"/>
          <w:sz w:val="20"/>
          <w:u w:val="single"/>
          <w:lang w:val="en-US" w:eastAsia="ko-KR"/>
        </w:rPr>
        <w:t>The per-user data is combined as follows:</w:t>
      </w:r>
    </w:p>
    <w:p w14:paraId="55A99CA9" w14:textId="2FEE44D8" w:rsidR="00465A19" w:rsidRPr="002378F7" w:rsidRDefault="00465A19" w:rsidP="00465A19">
      <w:pPr>
        <w:pStyle w:val="ListParagraph"/>
        <w:keepNext/>
        <w:keepLines/>
        <w:numPr>
          <w:ilvl w:val="0"/>
          <w:numId w:val="37"/>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lastRenderedPageBreak/>
        <w:t xml:space="preserve">Spatial Mapping: The </w:t>
      </w:r>
      <m:oMath>
        <m:r>
          <w:rPr>
            <w:rFonts w:ascii="Cambria Math" w:hAnsi="Cambria Math"/>
            <w:color w:val="FF0000"/>
            <w:sz w:val="20"/>
            <w:u w:val="single"/>
            <w:lang w:val="en-US" w:eastAsia="ko-KR"/>
          </w:rPr>
          <m:t>Q</m:t>
        </m:r>
      </m:oMath>
      <w:r>
        <w:rPr>
          <w:color w:val="FF0000"/>
          <w:sz w:val="20"/>
          <w:u w:val="single"/>
          <w:lang w:val="en-US" w:eastAsia="ko-KR"/>
        </w:rPr>
        <w:t xml:space="preserve"> matrix is applied as described in </w:t>
      </w:r>
      <w:r w:rsidR="002378F7">
        <w:rPr>
          <w:color w:val="FF0000"/>
          <w:sz w:val="20"/>
          <w:u w:val="single"/>
          <w:lang w:val="en-US" w:eastAsia="ko-KR"/>
        </w:rPr>
        <w:t>26.3.11.1</w:t>
      </w:r>
      <w:r w:rsidR="00750212">
        <w:rPr>
          <w:color w:val="FF0000"/>
          <w:sz w:val="20"/>
          <w:u w:val="single"/>
          <w:lang w:val="en-US" w:eastAsia="ko-KR"/>
        </w:rPr>
        <w:t>4</w:t>
      </w:r>
      <w:r w:rsidR="002378F7">
        <w:rPr>
          <w:color w:val="FF0000"/>
          <w:sz w:val="20"/>
          <w:u w:val="single"/>
          <w:lang w:val="en-US" w:eastAsia="ko-KR"/>
        </w:rPr>
        <w:t xml:space="preserve"> (OFDM modulation). The combining of all user data</w:t>
      </w:r>
      <w:r w:rsidR="00B86F12">
        <w:rPr>
          <w:color w:val="FF0000"/>
          <w:sz w:val="20"/>
          <w:u w:val="single"/>
          <w:lang w:val="en-US" w:eastAsia="ko-KR"/>
        </w:rPr>
        <w:t xml:space="preserve"> of an RU</w:t>
      </w:r>
      <w:r w:rsidR="002378F7">
        <w:rPr>
          <w:color w:val="FF0000"/>
          <w:sz w:val="20"/>
          <w:u w:val="single"/>
          <w:lang w:val="en-US" w:eastAsia="ko-KR"/>
        </w:rPr>
        <w:t xml:space="preserve"> is done in this block.</w:t>
      </w:r>
    </w:p>
    <w:p w14:paraId="714E6A94" w14:textId="3F438492" w:rsidR="002378F7" w:rsidRPr="002378F7" w:rsidRDefault="002378F7" w:rsidP="00465A19">
      <w:pPr>
        <w:pStyle w:val="ListParagraph"/>
        <w:keepNext/>
        <w:keepLines/>
        <w:numPr>
          <w:ilvl w:val="0"/>
          <w:numId w:val="37"/>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Phase rotation: Apply the appropriate phase rotations for each 20 MHz subchannel as described in 26.3.9 (Mathematical description of signals) and 21.3.7.5 (Definition of tone rotation).</w:t>
      </w:r>
    </w:p>
    <w:p w14:paraId="7B246BAB" w14:textId="1C04A043" w:rsidR="002378F7" w:rsidRPr="002378F7" w:rsidRDefault="002378F7" w:rsidP="00465A19">
      <w:pPr>
        <w:pStyle w:val="ListParagraph"/>
        <w:keepNext/>
        <w:keepLines/>
        <w:numPr>
          <w:ilvl w:val="0"/>
          <w:numId w:val="37"/>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IDFT: Compute the inverse discrete Fourier transform.</w:t>
      </w:r>
    </w:p>
    <w:p w14:paraId="1C419BD9" w14:textId="58DEACAF" w:rsidR="002378F7" w:rsidRPr="002378F7" w:rsidRDefault="002378F7" w:rsidP="00465A19">
      <w:pPr>
        <w:pStyle w:val="ListParagraph"/>
        <w:keepNext/>
        <w:keepLines/>
        <w:numPr>
          <w:ilvl w:val="0"/>
          <w:numId w:val="37"/>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Insert GI and apply windowing: Prepend a GI</w:t>
      </w:r>
      <w:r w:rsidR="00B86F12">
        <w:rPr>
          <w:color w:val="FF0000"/>
          <w:sz w:val="20"/>
          <w:u w:val="single"/>
          <w:lang w:val="en-US" w:eastAsia="ko-KR"/>
        </w:rPr>
        <w:t>_TYPE</w:t>
      </w:r>
      <w:r>
        <w:rPr>
          <w:color w:val="FF0000"/>
          <w:sz w:val="20"/>
          <w:u w:val="single"/>
          <w:lang w:val="en-US" w:eastAsia="ko-KR"/>
        </w:rPr>
        <w:t xml:space="preserve"> and apply windowing as described in 26.3.9 (Mathematical description of signals).</w:t>
      </w:r>
    </w:p>
    <w:p w14:paraId="3108000C" w14:textId="77777777" w:rsidR="002378F7" w:rsidRPr="00165A51" w:rsidRDefault="002378F7" w:rsidP="002378F7">
      <w:pPr>
        <w:pStyle w:val="ListParagraph"/>
        <w:keepNext/>
        <w:keepLines/>
        <w:numPr>
          <w:ilvl w:val="0"/>
          <w:numId w:val="37"/>
        </w:numPr>
        <w:spacing w:before="40" w:after="60"/>
        <w:ind w:leftChars="0"/>
        <w:outlineLvl w:val="5"/>
        <w:rPr>
          <w:rFonts w:ascii="Arial" w:hAnsi="Arial" w:cs="Arial"/>
          <w:b/>
          <w:color w:val="FF0000"/>
          <w:sz w:val="24"/>
          <w:u w:val="single"/>
          <w:lang w:val="en-US" w:eastAsia="ko-KR"/>
        </w:rPr>
      </w:pPr>
      <w:r>
        <w:rPr>
          <w:color w:val="FF0000"/>
          <w:sz w:val="20"/>
          <w:u w:val="single"/>
          <w:lang w:val="en-US" w:eastAsia="ko-KR"/>
        </w:rPr>
        <w:t>Analog and RF: Upconvert the resulting complex baseband waveform with each transmit chain to an RF signal according to the center frequency of the desired channel and transmit. Refer to 26.3.9 (Mathematical description of signals) and 21.3.10 (HE preamble) for details.</w:t>
      </w:r>
    </w:p>
    <w:p w14:paraId="37B1AA04" w14:textId="77777777" w:rsidR="00027A44" w:rsidRDefault="00027A44" w:rsidP="00027A44">
      <w:pPr>
        <w:rPr>
          <w:rFonts w:ascii="Arial" w:hAnsi="Arial" w:cs="Arial"/>
          <w:i/>
          <w:sz w:val="24"/>
          <w:szCs w:val="24"/>
          <w:highlight w:val="yellow"/>
          <w:u w:val="single"/>
        </w:rPr>
      </w:pPr>
    </w:p>
    <w:p w14:paraId="6E030859" w14:textId="648955B9" w:rsidR="00027A44" w:rsidRPr="00027A44" w:rsidRDefault="00A4387D" w:rsidP="00027A44">
      <w:pPr>
        <w:rPr>
          <w:rFonts w:ascii="Arial" w:hAnsi="Arial" w:cs="Arial"/>
          <w:i/>
          <w:sz w:val="24"/>
          <w:szCs w:val="24"/>
          <w:highlight w:val="yellow"/>
          <w:u w:val="single"/>
        </w:rPr>
      </w:pPr>
      <w:r>
        <w:rPr>
          <w:rFonts w:ascii="Arial" w:hAnsi="Arial" w:cs="Arial"/>
          <w:i/>
          <w:sz w:val="24"/>
          <w:szCs w:val="24"/>
          <w:highlight w:val="yellow"/>
          <w:u w:val="single"/>
        </w:rPr>
        <w:t>Changes to D0.5</w:t>
      </w:r>
      <w:r w:rsidR="00027A44" w:rsidRPr="00027A44">
        <w:rPr>
          <w:rFonts w:ascii="Arial" w:hAnsi="Arial" w:cs="Arial"/>
          <w:i/>
          <w:sz w:val="24"/>
          <w:szCs w:val="24"/>
          <w:highlight w:val="yellow"/>
          <w:u w:val="single"/>
        </w:rPr>
        <w:t xml:space="preserve"> related to CID </w:t>
      </w:r>
      <w:r w:rsidR="00B10780">
        <w:rPr>
          <w:rFonts w:ascii="Arial" w:hAnsi="Arial" w:cs="Arial"/>
          <w:i/>
          <w:sz w:val="24"/>
          <w:szCs w:val="24"/>
          <w:highlight w:val="yellow"/>
          <w:u w:val="single"/>
        </w:rPr>
        <w:t>2106 and 2572</w:t>
      </w:r>
    </w:p>
    <w:p w14:paraId="1B92D266" w14:textId="77777777" w:rsidR="00027A44" w:rsidRDefault="00027A44" w:rsidP="00027A44">
      <w:pPr>
        <w:autoSpaceDE w:val="0"/>
        <w:autoSpaceDN w:val="0"/>
        <w:adjustRightInd w:val="0"/>
        <w:jc w:val="both"/>
        <w:rPr>
          <w:b/>
          <w:sz w:val="20"/>
          <w:lang w:val="en-US" w:eastAsia="ko-KR"/>
        </w:rPr>
      </w:pPr>
    </w:p>
    <w:p w14:paraId="7AD18A3D" w14:textId="77777777" w:rsidR="00027A44" w:rsidRDefault="0060635D" w:rsidP="00027A44">
      <w:pPr>
        <w:autoSpaceDE w:val="0"/>
        <w:autoSpaceDN w:val="0"/>
        <w:adjustRightInd w:val="0"/>
        <w:jc w:val="both"/>
        <w:rPr>
          <w:b/>
          <w:sz w:val="20"/>
          <w:lang w:val="en-US" w:eastAsia="ko-KR"/>
        </w:rPr>
      </w:pPr>
      <w:r w:rsidRPr="0060635D">
        <w:rPr>
          <w:b/>
          <w:sz w:val="20"/>
          <w:lang w:val="en-US" w:eastAsia="ko-KR"/>
        </w:rPr>
        <w:t>26.3.13 Non-HT duplicate transmission</w:t>
      </w:r>
    </w:p>
    <w:p w14:paraId="54C819CE" w14:textId="77777777" w:rsidR="00027A44" w:rsidRDefault="00027A44" w:rsidP="00027A44">
      <w:pPr>
        <w:autoSpaceDE w:val="0"/>
        <w:autoSpaceDN w:val="0"/>
        <w:adjustRightInd w:val="0"/>
        <w:jc w:val="both"/>
        <w:rPr>
          <w:rFonts w:eastAsia="Times New Roman"/>
          <w:b/>
          <w:color w:val="000000"/>
          <w:sz w:val="20"/>
          <w:highlight w:val="yellow"/>
          <w:lang w:val="en-US"/>
        </w:rPr>
      </w:pPr>
    </w:p>
    <w:p w14:paraId="79096C96" w14:textId="35F4A7E3" w:rsidR="00027A44" w:rsidRPr="00027A44" w:rsidRDefault="00027A44" w:rsidP="00027A44">
      <w:pPr>
        <w:autoSpaceDE w:val="0"/>
        <w:autoSpaceDN w:val="0"/>
        <w:adjustRightInd w:val="0"/>
        <w:jc w:val="both"/>
        <w:rPr>
          <w:b/>
          <w:sz w:val="20"/>
          <w:lang w:val="en-US" w:eastAsia="ko-KR"/>
        </w:rPr>
      </w:pPr>
      <w:r w:rsidRPr="00027A44">
        <w:rPr>
          <w:rFonts w:eastAsia="Times New Roman"/>
          <w:b/>
          <w:color w:val="000000"/>
          <w:sz w:val="20"/>
          <w:highlight w:val="yellow"/>
          <w:lang w:val="en-US"/>
        </w:rPr>
        <w:t>TGax Editor:</w:t>
      </w:r>
      <w:r w:rsidRPr="00027A44">
        <w:rPr>
          <w:rFonts w:eastAsia="Times New Roman"/>
          <w:b/>
          <w:i/>
          <w:color w:val="000000"/>
          <w:sz w:val="20"/>
          <w:highlight w:val="yellow"/>
          <w:lang w:val="en-US"/>
        </w:rPr>
        <w:t xml:space="preserve"> </w:t>
      </w:r>
      <w:r w:rsidR="00E34E96">
        <w:rPr>
          <w:rFonts w:eastAsia="Times New Roman"/>
          <w:b/>
          <w:i/>
          <w:color w:val="000000"/>
          <w:sz w:val="20"/>
          <w:lang w:val="en-US"/>
        </w:rPr>
        <w:t>Edit</w:t>
      </w:r>
      <w:r>
        <w:rPr>
          <w:rFonts w:eastAsia="Times New Roman"/>
          <w:b/>
          <w:i/>
          <w:color w:val="000000"/>
          <w:sz w:val="20"/>
          <w:lang w:val="en-US"/>
        </w:rPr>
        <w:t xml:space="preserve"> the </w:t>
      </w:r>
      <w:r w:rsidR="00E34E96">
        <w:rPr>
          <w:rFonts w:eastAsia="Times New Roman"/>
          <w:b/>
          <w:i/>
          <w:color w:val="000000"/>
          <w:sz w:val="20"/>
          <w:lang w:val="en-US"/>
        </w:rPr>
        <w:t>text below on Pg 222 ln 44-45.</w:t>
      </w:r>
    </w:p>
    <w:p w14:paraId="63A2D670" w14:textId="77777777" w:rsidR="00027A44" w:rsidRDefault="00027A44" w:rsidP="00E20BEE">
      <w:pPr>
        <w:autoSpaceDE w:val="0"/>
        <w:autoSpaceDN w:val="0"/>
        <w:adjustRightInd w:val="0"/>
        <w:jc w:val="both"/>
        <w:rPr>
          <w:sz w:val="20"/>
          <w:lang w:val="en-US" w:eastAsia="ko-KR"/>
        </w:rPr>
      </w:pPr>
    </w:p>
    <w:p w14:paraId="080230D3" w14:textId="603F1BD7" w:rsidR="009668FC" w:rsidRDefault="0060635D" w:rsidP="00E20BEE">
      <w:pPr>
        <w:autoSpaceDE w:val="0"/>
        <w:autoSpaceDN w:val="0"/>
        <w:adjustRightInd w:val="0"/>
        <w:jc w:val="both"/>
        <w:rPr>
          <w:color w:val="FF0000"/>
          <w:sz w:val="20"/>
          <w:u w:val="single"/>
          <w:lang w:val="en-US" w:eastAsia="ko-KR"/>
        </w:rPr>
      </w:pPr>
      <w:r w:rsidRPr="0060635D">
        <w:rPr>
          <w:sz w:val="20"/>
          <w:lang w:val="en-US" w:eastAsia="ko-KR"/>
        </w:rPr>
        <w:t>Non-HT duplicate transmission is used to transmit to non-HT OFDM STAs, HT STAs, VHT STAs,</w:t>
      </w:r>
      <w:r w:rsidRPr="0060635D">
        <w:rPr>
          <w:sz w:val="20"/>
          <w:u w:val="single"/>
          <w:lang w:val="en-US" w:eastAsia="ko-KR"/>
        </w:rPr>
        <w:t xml:space="preserve"> </w:t>
      </w:r>
      <w:r>
        <w:rPr>
          <w:color w:val="FF0000"/>
          <w:sz w:val="20"/>
          <w:u w:val="single"/>
          <w:lang w:val="en-US" w:eastAsia="ko-KR"/>
        </w:rPr>
        <w:t xml:space="preserve">and </w:t>
      </w:r>
      <w:r w:rsidRPr="0060635D">
        <w:rPr>
          <w:sz w:val="20"/>
          <w:lang w:val="en-US" w:eastAsia="ko-KR"/>
        </w:rPr>
        <w:t>HE STAs that may be present in a part of a 40 MHz, 80 MHz, or 160 MHz channel</w:t>
      </w:r>
      <w:r>
        <w:rPr>
          <w:color w:val="FF0000"/>
          <w:sz w:val="20"/>
          <w:u w:val="single"/>
          <w:lang w:val="en-US" w:eastAsia="ko-KR"/>
        </w:rPr>
        <w:t xml:space="preserve"> </w:t>
      </w:r>
      <w:r w:rsidRPr="0060635D">
        <w:rPr>
          <w:sz w:val="20"/>
          <w:lang w:val="en-US" w:eastAsia="ko-KR"/>
        </w:rPr>
        <w:t>(see</w:t>
      </w:r>
      <w:r w:rsidRPr="0060635D">
        <w:rPr>
          <w:sz w:val="20"/>
          <w:u w:val="single"/>
          <w:lang w:val="en-US" w:eastAsia="ko-KR"/>
        </w:rPr>
        <w:t xml:space="preserve"> </w:t>
      </w:r>
      <w:r w:rsidRPr="0060635D">
        <w:rPr>
          <w:strike/>
          <w:sz w:val="20"/>
          <w:lang w:val="en-US" w:eastAsia="ko-KR"/>
        </w:rPr>
        <w:t>Error! Reference source not found.</w:t>
      </w:r>
      <w:r w:rsidRPr="0060635D">
        <w:rPr>
          <w:sz w:val="20"/>
          <w:u w:val="single"/>
          <w:lang w:val="en-US" w:eastAsia="ko-KR"/>
        </w:rPr>
        <w:t xml:space="preserve"> </w:t>
      </w:r>
      <w:r>
        <w:rPr>
          <w:color w:val="FF0000"/>
          <w:sz w:val="20"/>
          <w:u w:val="single"/>
          <w:lang w:val="en-US" w:eastAsia="ko-KR"/>
        </w:rPr>
        <w:t>Table 21-2 (Interpretation of FORMAT, NON_HT Modulation and CH_BANDWIDTH parameters)</w:t>
      </w:r>
      <w:r w:rsidRPr="0060635D">
        <w:rPr>
          <w:sz w:val="20"/>
          <w:lang w:val="en-US" w:eastAsia="ko-KR"/>
        </w:rPr>
        <w:t>)</w:t>
      </w:r>
      <w:r>
        <w:rPr>
          <w:color w:val="FF0000"/>
          <w:sz w:val="20"/>
          <w:u w:val="single"/>
          <w:lang w:val="en-US" w:eastAsia="ko-KR"/>
        </w:rPr>
        <w:t>.</w:t>
      </w:r>
    </w:p>
    <w:p w14:paraId="05D96CFC" w14:textId="77777777" w:rsidR="00E34E96" w:rsidRDefault="00E34E96" w:rsidP="00E20BEE">
      <w:pPr>
        <w:autoSpaceDE w:val="0"/>
        <w:autoSpaceDN w:val="0"/>
        <w:adjustRightInd w:val="0"/>
        <w:jc w:val="both"/>
        <w:rPr>
          <w:color w:val="FF0000"/>
          <w:sz w:val="20"/>
          <w:u w:val="single"/>
          <w:lang w:val="en-US" w:eastAsia="ko-KR"/>
        </w:rPr>
      </w:pPr>
    </w:p>
    <w:p w14:paraId="17BDEA25" w14:textId="17D492AC" w:rsidR="00E34E96" w:rsidRPr="00027A44" w:rsidRDefault="00E34E96" w:rsidP="00E34E96">
      <w:pPr>
        <w:autoSpaceDE w:val="0"/>
        <w:autoSpaceDN w:val="0"/>
        <w:adjustRightInd w:val="0"/>
        <w:jc w:val="both"/>
        <w:rPr>
          <w:b/>
          <w:sz w:val="20"/>
          <w:lang w:val="en-US" w:eastAsia="ko-KR"/>
        </w:rPr>
      </w:pPr>
      <w:r w:rsidRPr="00027A44">
        <w:rPr>
          <w:rFonts w:eastAsia="Times New Roman"/>
          <w:b/>
          <w:color w:val="000000"/>
          <w:sz w:val="20"/>
          <w:highlight w:val="yellow"/>
          <w:lang w:val="en-US"/>
        </w:rPr>
        <w:t>TGax Editor:</w:t>
      </w:r>
      <w:r w:rsidRPr="00027A44">
        <w:rPr>
          <w:rFonts w:eastAsia="Times New Roman"/>
          <w:b/>
          <w:i/>
          <w:color w:val="000000"/>
          <w:sz w:val="20"/>
          <w:highlight w:val="yellow"/>
          <w:lang w:val="en-US"/>
        </w:rPr>
        <w:t xml:space="preserve"> </w:t>
      </w:r>
      <w:r>
        <w:rPr>
          <w:rFonts w:eastAsia="Times New Roman"/>
          <w:b/>
          <w:i/>
          <w:color w:val="000000"/>
          <w:sz w:val="20"/>
          <w:lang w:val="en-US"/>
        </w:rPr>
        <w:t>Edit the text below on Pg 222 ln 54-55.</w:t>
      </w:r>
    </w:p>
    <w:p w14:paraId="0136B7E6" w14:textId="4453CBC4" w:rsidR="00E34E96" w:rsidRDefault="00E34E96" w:rsidP="00E20BEE">
      <w:pPr>
        <w:autoSpaceDE w:val="0"/>
        <w:autoSpaceDN w:val="0"/>
        <w:adjustRightInd w:val="0"/>
        <w:jc w:val="both"/>
        <w:rPr>
          <w:color w:val="FF0000"/>
          <w:sz w:val="20"/>
          <w:u w:val="single"/>
          <w:lang w:val="en-US" w:eastAsia="ko-KR"/>
        </w:rPr>
      </w:pPr>
      <w:r w:rsidRPr="00E34E96">
        <w:rPr>
          <w:sz w:val="20"/>
          <w:lang w:val="en-US" w:eastAsia="ko-KR"/>
        </w:rPr>
        <w:t>For 80 MHz and 160 MHz non-HT duplicate transmissions, the Data field shall be as defined by</w:t>
      </w:r>
      <w:r w:rsidRPr="00E34E96">
        <w:rPr>
          <w:sz w:val="20"/>
          <w:u w:val="single"/>
          <w:lang w:val="en-US" w:eastAsia="ko-KR"/>
        </w:rPr>
        <w:t xml:space="preserve"> </w:t>
      </w:r>
      <w:r w:rsidRPr="00E34E96">
        <w:rPr>
          <w:strike/>
          <w:sz w:val="20"/>
          <w:lang w:val="en-US" w:eastAsia="ko-KR"/>
        </w:rPr>
        <w:t>Error! Reference source not found.</w:t>
      </w:r>
      <w:r>
        <w:rPr>
          <w:color w:val="FF0000"/>
          <w:sz w:val="20"/>
          <w:u w:val="single"/>
          <w:lang w:val="en-US" w:eastAsia="ko-KR"/>
        </w:rPr>
        <w:t xml:space="preserve"> Equation (21-101).</w:t>
      </w:r>
    </w:p>
    <w:p w14:paraId="510B938B" w14:textId="77777777" w:rsidR="00E34E96" w:rsidRDefault="00E34E96" w:rsidP="00E20BEE">
      <w:pPr>
        <w:autoSpaceDE w:val="0"/>
        <w:autoSpaceDN w:val="0"/>
        <w:adjustRightInd w:val="0"/>
        <w:jc w:val="both"/>
        <w:rPr>
          <w:color w:val="FF0000"/>
          <w:sz w:val="20"/>
          <w:u w:val="single"/>
          <w:lang w:val="en-US" w:eastAsia="ko-KR"/>
        </w:rPr>
      </w:pPr>
    </w:p>
    <w:p w14:paraId="540BD048" w14:textId="6B576A97" w:rsidR="00E34E96" w:rsidRDefault="00E34E96" w:rsidP="00E34E96">
      <w:pPr>
        <w:autoSpaceDE w:val="0"/>
        <w:autoSpaceDN w:val="0"/>
        <w:adjustRightInd w:val="0"/>
        <w:jc w:val="both"/>
        <w:rPr>
          <w:rFonts w:eastAsia="Times New Roman"/>
          <w:b/>
          <w:i/>
          <w:color w:val="000000"/>
          <w:sz w:val="20"/>
          <w:lang w:val="en-US"/>
        </w:rPr>
      </w:pPr>
      <w:r w:rsidRPr="00027A44">
        <w:rPr>
          <w:rFonts w:eastAsia="Times New Roman"/>
          <w:b/>
          <w:color w:val="000000"/>
          <w:sz w:val="20"/>
          <w:highlight w:val="yellow"/>
          <w:lang w:val="en-US"/>
        </w:rPr>
        <w:t>TGax Editor:</w:t>
      </w:r>
      <w:r w:rsidRPr="00027A44">
        <w:rPr>
          <w:rFonts w:eastAsia="Times New Roman"/>
          <w:b/>
          <w:i/>
          <w:color w:val="000000"/>
          <w:sz w:val="20"/>
          <w:highlight w:val="yellow"/>
          <w:lang w:val="en-US"/>
        </w:rPr>
        <w:t xml:space="preserve"> </w:t>
      </w:r>
      <w:r>
        <w:rPr>
          <w:rFonts w:eastAsia="Times New Roman"/>
          <w:b/>
          <w:i/>
          <w:color w:val="000000"/>
          <w:sz w:val="20"/>
          <w:lang w:val="en-US"/>
        </w:rPr>
        <w:t>Edit the text below on Pg 222 ln 59-60.</w:t>
      </w:r>
    </w:p>
    <w:p w14:paraId="13A10816" w14:textId="000943CB" w:rsidR="00E34E96" w:rsidRDefault="00E34E96" w:rsidP="00E34E96">
      <w:pPr>
        <w:autoSpaceDE w:val="0"/>
        <w:autoSpaceDN w:val="0"/>
        <w:adjustRightInd w:val="0"/>
        <w:jc w:val="both"/>
        <w:rPr>
          <w:rFonts w:eastAsia="Times New Roman"/>
          <w:color w:val="FF0000"/>
          <w:sz w:val="20"/>
          <w:u w:val="single"/>
          <w:lang w:val="en-US"/>
        </w:rPr>
      </w:pPr>
      <w:r w:rsidRPr="00E34E96">
        <w:rPr>
          <w:rFonts w:eastAsia="Times New Roman"/>
          <w:color w:val="000000"/>
          <w:sz w:val="20"/>
          <w:lang w:val="en-US"/>
        </w:rPr>
        <w:t xml:space="preserve">In a noncontiguous 80+80 MHz non-HT duplicate transmission, data transmission in each frequency segment shall be as defined for an 80 MHz non-duplicate transmission in </w:t>
      </w:r>
      <w:r w:rsidRPr="00E34E96">
        <w:rPr>
          <w:rFonts w:eastAsia="Times New Roman"/>
          <w:strike/>
          <w:color w:val="000000"/>
          <w:sz w:val="20"/>
          <w:lang w:val="en-US"/>
        </w:rPr>
        <w:t>Error! Reference source not found..</w:t>
      </w:r>
      <w:r w:rsidRPr="00E34E96">
        <w:rPr>
          <w:rFonts w:eastAsia="Times New Roman"/>
          <w:color w:val="000000"/>
          <w:sz w:val="20"/>
          <w:lang w:val="en-US"/>
        </w:rPr>
        <w:t xml:space="preserve"> </w:t>
      </w:r>
      <w:r w:rsidRPr="00E34E96">
        <w:rPr>
          <w:rFonts w:eastAsia="Times New Roman"/>
          <w:color w:val="FF0000"/>
          <w:sz w:val="20"/>
          <w:u w:val="single"/>
          <w:lang w:val="en-US"/>
        </w:rPr>
        <w:t>Equation (21-101).</w:t>
      </w:r>
    </w:p>
    <w:p w14:paraId="44C55688" w14:textId="77777777" w:rsidR="006E6031" w:rsidRDefault="006E6031" w:rsidP="006E6031">
      <w:pPr>
        <w:rPr>
          <w:rFonts w:ascii="Arial" w:hAnsi="Arial" w:cs="Arial"/>
          <w:i/>
          <w:sz w:val="24"/>
          <w:szCs w:val="24"/>
          <w:highlight w:val="yellow"/>
          <w:u w:val="single"/>
        </w:rPr>
      </w:pPr>
    </w:p>
    <w:p w14:paraId="619570C7" w14:textId="77777777" w:rsidR="006E6031" w:rsidRDefault="006E6031" w:rsidP="006E6031">
      <w:pPr>
        <w:rPr>
          <w:rFonts w:ascii="Arial" w:hAnsi="Arial" w:cs="Arial"/>
          <w:i/>
          <w:sz w:val="24"/>
          <w:szCs w:val="24"/>
          <w:highlight w:val="yellow"/>
          <w:u w:val="single"/>
        </w:rPr>
      </w:pPr>
    </w:p>
    <w:p w14:paraId="1F1D5EAA" w14:textId="3EF04DFC" w:rsidR="006E6031" w:rsidRPr="00027A44" w:rsidRDefault="00A4387D" w:rsidP="006E6031">
      <w:pPr>
        <w:rPr>
          <w:rFonts w:ascii="Arial" w:hAnsi="Arial" w:cs="Arial"/>
          <w:i/>
          <w:sz w:val="24"/>
          <w:szCs w:val="24"/>
          <w:highlight w:val="yellow"/>
          <w:u w:val="single"/>
        </w:rPr>
      </w:pPr>
      <w:r>
        <w:rPr>
          <w:rFonts w:ascii="Arial" w:hAnsi="Arial" w:cs="Arial"/>
          <w:i/>
          <w:sz w:val="24"/>
          <w:szCs w:val="24"/>
          <w:highlight w:val="yellow"/>
          <w:u w:val="single"/>
        </w:rPr>
        <w:t>Changes to D0.5</w:t>
      </w:r>
      <w:r w:rsidR="006E6031" w:rsidRPr="00027A44">
        <w:rPr>
          <w:rFonts w:ascii="Arial" w:hAnsi="Arial" w:cs="Arial"/>
          <w:i/>
          <w:sz w:val="24"/>
          <w:szCs w:val="24"/>
          <w:highlight w:val="yellow"/>
          <w:u w:val="single"/>
        </w:rPr>
        <w:t xml:space="preserve"> related to CID </w:t>
      </w:r>
      <w:r w:rsidR="006E6031">
        <w:rPr>
          <w:rFonts w:ascii="Arial" w:hAnsi="Arial" w:cs="Arial"/>
          <w:i/>
          <w:sz w:val="24"/>
          <w:szCs w:val="24"/>
          <w:highlight w:val="yellow"/>
          <w:u w:val="single"/>
        </w:rPr>
        <w:t>2796</w:t>
      </w:r>
    </w:p>
    <w:p w14:paraId="7D1B65CD" w14:textId="77777777" w:rsidR="006E6031" w:rsidRPr="00E34E96" w:rsidRDefault="006E6031" w:rsidP="00E34E96">
      <w:pPr>
        <w:autoSpaceDE w:val="0"/>
        <w:autoSpaceDN w:val="0"/>
        <w:adjustRightInd w:val="0"/>
        <w:jc w:val="both"/>
        <w:rPr>
          <w:color w:val="FF0000"/>
          <w:sz w:val="20"/>
          <w:u w:val="single"/>
          <w:lang w:val="en-US" w:eastAsia="ko-KR"/>
        </w:rPr>
      </w:pPr>
    </w:p>
    <w:p w14:paraId="44282B24" w14:textId="77777777" w:rsidR="00E34E96" w:rsidRDefault="00E34E96" w:rsidP="00E20BEE">
      <w:pPr>
        <w:autoSpaceDE w:val="0"/>
        <w:autoSpaceDN w:val="0"/>
        <w:adjustRightInd w:val="0"/>
        <w:jc w:val="both"/>
        <w:rPr>
          <w:color w:val="FF0000"/>
          <w:sz w:val="20"/>
          <w:u w:val="single"/>
          <w:lang w:val="en-US" w:eastAsia="ko-KR"/>
        </w:rPr>
      </w:pPr>
    </w:p>
    <w:p w14:paraId="088C571C" w14:textId="2DC05C30" w:rsidR="006E6031" w:rsidRDefault="006E6031" w:rsidP="006E6031">
      <w:pPr>
        <w:autoSpaceDE w:val="0"/>
        <w:autoSpaceDN w:val="0"/>
        <w:adjustRightInd w:val="0"/>
        <w:jc w:val="both"/>
        <w:rPr>
          <w:rFonts w:eastAsia="Times New Roman"/>
          <w:b/>
          <w:i/>
          <w:color w:val="000000"/>
          <w:sz w:val="20"/>
          <w:lang w:val="en-US"/>
        </w:rPr>
      </w:pPr>
      <w:r w:rsidRPr="00027A44">
        <w:rPr>
          <w:rFonts w:eastAsia="Times New Roman"/>
          <w:b/>
          <w:color w:val="000000"/>
          <w:sz w:val="20"/>
          <w:highlight w:val="yellow"/>
          <w:lang w:val="en-US"/>
        </w:rPr>
        <w:t>TGax Editor:</w:t>
      </w:r>
      <w:r w:rsidRPr="00027A44">
        <w:rPr>
          <w:rFonts w:eastAsia="Times New Roman"/>
          <w:b/>
          <w:i/>
          <w:color w:val="000000"/>
          <w:sz w:val="20"/>
          <w:highlight w:val="yellow"/>
          <w:lang w:val="en-US"/>
        </w:rPr>
        <w:t xml:space="preserve"> </w:t>
      </w:r>
      <w:r>
        <w:rPr>
          <w:rFonts w:eastAsia="Times New Roman"/>
          <w:b/>
          <w:i/>
          <w:color w:val="000000"/>
          <w:sz w:val="20"/>
          <w:lang w:val="en-US"/>
        </w:rPr>
        <w:t>Replace the Equation 26-59 on Pg 195 ln 42 - 46 as follows.</w:t>
      </w:r>
    </w:p>
    <w:p w14:paraId="17E52C6F" w14:textId="77777777" w:rsidR="006E6031" w:rsidRDefault="006E6031" w:rsidP="006E6031">
      <w:pPr>
        <w:autoSpaceDE w:val="0"/>
        <w:autoSpaceDN w:val="0"/>
        <w:adjustRightInd w:val="0"/>
        <w:jc w:val="both"/>
        <w:rPr>
          <w:color w:val="FF0000"/>
          <w:sz w:val="20"/>
          <w:u w:val="single"/>
          <w:lang w:val="en-US" w:eastAsia="ko-KR"/>
        </w:rPr>
      </w:pPr>
    </w:p>
    <w:p w14:paraId="4DE6698D" w14:textId="7E389F8A" w:rsidR="006E6031" w:rsidRPr="006E6031" w:rsidRDefault="00FB3925" w:rsidP="006E6031">
      <w:pPr>
        <w:autoSpaceDE w:val="0"/>
        <w:autoSpaceDN w:val="0"/>
        <w:adjustRightInd w:val="0"/>
        <w:jc w:val="both"/>
        <w:rPr>
          <w:sz w:val="20"/>
          <w:u w:val="single"/>
          <w:lang w:val="en-US" w:eastAsia="ko-KR"/>
        </w:rPr>
      </w:pPr>
      <m:oMathPara>
        <m:oMathParaPr>
          <m:jc m:val="left"/>
        </m:oMathParaPr>
        <m:oMath>
          <m:sSub>
            <m:sSubPr>
              <m:ctrlPr>
                <w:rPr>
                  <w:rFonts w:ascii="Cambria Math" w:hAnsi="Cambria Math"/>
                  <w:i/>
                  <w:sz w:val="20"/>
                  <w:u w:val="single"/>
                  <w:lang w:val="en-US" w:eastAsia="ko-KR"/>
                </w:rPr>
              </m:ctrlPr>
            </m:sSubPr>
            <m:e>
              <m:r>
                <w:rPr>
                  <w:rFonts w:ascii="Cambria Math" w:hAnsi="Cambria Math"/>
                  <w:sz w:val="20"/>
                  <w:u w:val="single"/>
                  <w:lang w:val="en-US" w:eastAsia="ko-KR"/>
                </w:rPr>
                <m:t>P</m:t>
              </m:r>
            </m:e>
            <m:sub>
              <m:r>
                <w:rPr>
                  <w:rFonts w:ascii="Cambria Math" w:hAnsi="Cambria Math"/>
                  <w:sz w:val="20"/>
                  <w:u w:val="single"/>
                  <w:lang w:val="en-US" w:eastAsia="ko-KR"/>
                </w:rPr>
                <m:t>HE-LTF</m:t>
              </m:r>
            </m:sub>
          </m:sSub>
          <m:r>
            <w:rPr>
              <w:rFonts w:ascii="Cambria Math" w:hAnsi="Cambria Math"/>
              <w:sz w:val="20"/>
              <w:u w:val="single"/>
              <w:lang w:val="en-US" w:eastAsia="ko-KR"/>
            </w:rPr>
            <m:t>=</m:t>
          </m:r>
          <m:d>
            <m:dPr>
              <m:begChr m:val="{"/>
              <m:endChr m:val=""/>
              <m:ctrlPr>
                <w:rPr>
                  <w:rFonts w:ascii="Cambria Math" w:hAnsi="Cambria Math"/>
                  <w:i/>
                  <w:sz w:val="20"/>
                  <w:u w:val="single"/>
                  <w:lang w:val="en-US" w:eastAsia="ko-KR"/>
                </w:rPr>
              </m:ctrlPr>
            </m:dPr>
            <m:e>
              <m:eqArr>
                <m:eqArrPr>
                  <m:ctrlPr>
                    <w:rPr>
                      <w:rFonts w:ascii="Cambria Math" w:hAnsi="Cambria Math"/>
                      <w:i/>
                      <w:sz w:val="20"/>
                      <w:u w:val="single"/>
                      <w:lang w:val="en-US" w:eastAsia="ko-KR"/>
                    </w:rPr>
                  </m:ctrlPr>
                </m:eqArrPr>
                <m:e>
                  <m:sSub>
                    <m:sSubPr>
                      <m:ctrlPr>
                        <w:rPr>
                          <w:rFonts w:ascii="Cambria Math" w:hAnsi="Cambria Math"/>
                          <w:i/>
                          <w:sz w:val="20"/>
                          <w:u w:val="single"/>
                          <w:lang w:val="en-US" w:eastAsia="ko-KR"/>
                        </w:rPr>
                      </m:ctrlPr>
                    </m:sSubPr>
                    <m:e>
                      <m:r>
                        <w:rPr>
                          <w:rFonts w:ascii="Cambria Math" w:hAnsi="Cambria Math"/>
                          <w:sz w:val="20"/>
                          <w:u w:val="single"/>
                          <w:lang w:val="en-US" w:eastAsia="ko-KR"/>
                        </w:rPr>
                        <m:t>P</m:t>
                      </m:r>
                    </m:e>
                    <m:sub>
                      <m:r>
                        <w:rPr>
                          <w:rFonts w:ascii="Cambria Math" w:hAnsi="Cambria Math"/>
                          <w:sz w:val="20"/>
                          <w:u w:val="single"/>
                          <w:lang w:val="en-US" w:eastAsia="ko-KR"/>
                        </w:rPr>
                        <m:t>4×4</m:t>
                      </m:r>
                    </m:sub>
                  </m:sSub>
                  <m:r>
                    <w:rPr>
                      <w:rFonts w:ascii="Cambria Math" w:hAnsi="Cambria Math"/>
                      <w:sz w:val="20"/>
                      <w:u w:val="single"/>
                      <w:lang w:val="en-US" w:eastAsia="ko-KR"/>
                    </w:rPr>
                    <m:t>,</m:t>
                  </m:r>
                  <m:sSub>
                    <m:sSubPr>
                      <m:ctrlPr>
                        <w:rPr>
                          <w:rFonts w:ascii="Cambria Math" w:hAnsi="Cambria Math"/>
                          <w:i/>
                          <w:sz w:val="20"/>
                          <w:u w:val="single"/>
                          <w:lang w:val="en-US" w:eastAsia="ko-KR"/>
                        </w:rPr>
                      </m:ctrlPr>
                    </m:sSubPr>
                    <m:e>
                      <m:r>
                        <w:rPr>
                          <w:rFonts w:ascii="Cambria Math" w:hAnsi="Cambria Math"/>
                          <w:sz w:val="20"/>
                          <w:u w:val="single"/>
                          <w:lang w:val="en-US" w:eastAsia="ko-KR"/>
                        </w:rPr>
                        <m:t>N</m:t>
                      </m:r>
                    </m:e>
                    <m:sub>
                      <m:r>
                        <w:rPr>
                          <w:rFonts w:ascii="Cambria Math" w:hAnsi="Cambria Math"/>
                          <w:sz w:val="20"/>
                          <w:u w:val="single"/>
                          <w:lang w:val="en-US" w:eastAsia="ko-KR"/>
                        </w:rPr>
                        <m:t>HELTF</m:t>
                      </m:r>
                    </m:sub>
                  </m:sSub>
                  <m:r>
                    <w:rPr>
                      <w:rFonts w:ascii="Cambria Math" w:hAnsi="Cambria Math"/>
                      <w:sz w:val="20"/>
                      <w:u w:val="single"/>
                      <w:lang w:val="en-US" w:eastAsia="ko-KR"/>
                    </w:rPr>
                    <m:t>≤4</m:t>
                  </m:r>
                </m:e>
                <m:e>
                  <m:sSub>
                    <m:sSubPr>
                      <m:ctrlPr>
                        <w:rPr>
                          <w:rFonts w:ascii="Cambria Math" w:hAnsi="Cambria Math"/>
                          <w:i/>
                          <w:sz w:val="20"/>
                          <w:u w:val="single"/>
                          <w:lang w:val="en-US" w:eastAsia="ko-KR"/>
                        </w:rPr>
                      </m:ctrlPr>
                    </m:sSubPr>
                    <m:e>
                      <m:r>
                        <w:rPr>
                          <w:rFonts w:ascii="Cambria Math" w:hAnsi="Cambria Math"/>
                          <w:sz w:val="20"/>
                          <w:u w:val="single"/>
                          <w:lang w:val="en-US" w:eastAsia="ko-KR"/>
                        </w:rPr>
                        <m:t>P</m:t>
                      </m:r>
                    </m:e>
                    <m:sub>
                      <m:r>
                        <w:rPr>
                          <w:rFonts w:ascii="Cambria Math" w:hAnsi="Cambria Math"/>
                          <w:sz w:val="20"/>
                          <w:u w:val="single"/>
                          <w:lang w:val="en-US" w:eastAsia="ko-KR"/>
                        </w:rPr>
                        <m:t>6×6</m:t>
                      </m:r>
                    </m:sub>
                  </m:sSub>
                  <m:r>
                    <w:rPr>
                      <w:rFonts w:ascii="Cambria Math" w:hAnsi="Cambria Math"/>
                      <w:sz w:val="20"/>
                      <w:u w:val="single"/>
                      <w:lang w:val="en-US" w:eastAsia="ko-KR"/>
                    </w:rPr>
                    <m:t>,</m:t>
                  </m:r>
                  <m:sSub>
                    <m:sSubPr>
                      <m:ctrlPr>
                        <w:rPr>
                          <w:rFonts w:ascii="Cambria Math" w:hAnsi="Cambria Math"/>
                          <w:i/>
                          <w:sz w:val="20"/>
                          <w:u w:val="single"/>
                          <w:lang w:val="en-US" w:eastAsia="ko-KR"/>
                        </w:rPr>
                      </m:ctrlPr>
                    </m:sSubPr>
                    <m:e>
                      <m:r>
                        <w:rPr>
                          <w:rFonts w:ascii="Cambria Math" w:hAnsi="Cambria Math"/>
                          <w:sz w:val="20"/>
                          <w:u w:val="single"/>
                          <w:lang w:val="en-US" w:eastAsia="ko-KR"/>
                        </w:rPr>
                        <m:t>N</m:t>
                      </m:r>
                    </m:e>
                    <m:sub>
                      <m:r>
                        <w:rPr>
                          <w:rFonts w:ascii="Cambria Math" w:hAnsi="Cambria Math"/>
                          <w:sz w:val="20"/>
                          <w:u w:val="single"/>
                          <w:lang w:val="en-US" w:eastAsia="ko-KR"/>
                        </w:rPr>
                        <m:t>HELTF</m:t>
                      </m:r>
                    </m:sub>
                  </m:sSub>
                  <m:r>
                    <w:rPr>
                      <w:rFonts w:ascii="Cambria Math" w:hAnsi="Cambria Math"/>
                      <w:sz w:val="20"/>
                      <w:u w:val="single"/>
                      <w:lang w:val="en-US" w:eastAsia="ko-KR"/>
                    </w:rPr>
                    <m:t>=6</m:t>
                  </m:r>
                </m:e>
                <m:e>
                  <m:sSub>
                    <m:sSubPr>
                      <m:ctrlPr>
                        <w:rPr>
                          <w:rFonts w:ascii="Cambria Math" w:hAnsi="Cambria Math"/>
                          <w:i/>
                          <w:sz w:val="20"/>
                          <w:u w:val="single"/>
                          <w:lang w:val="en-US" w:eastAsia="ko-KR"/>
                        </w:rPr>
                      </m:ctrlPr>
                    </m:sSubPr>
                    <m:e>
                      <m:r>
                        <w:rPr>
                          <w:rFonts w:ascii="Cambria Math" w:hAnsi="Cambria Math"/>
                          <w:sz w:val="20"/>
                          <w:u w:val="single"/>
                          <w:lang w:val="en-US" w:eastAsia="ko-KR"/>
                        </w:rPr>
                        <m:t>P</m:t>
                      </m:r>
                    </m:e>
                    <m:sub>
                      <m:r>
                        <w:rPr>
                          <w:rFonts w:ascii="Cambria Math" w:hAnsi="Cambria Math"/>
                          <w:sz w:val="20"/>
                          <w:u w:val="single"/>
                          <w:lang w:val="en-US" w:eastAsia="ko-KR"/>
                        </w:rPr>
                        <m:t>8×8</m:t>
                      </m:r>
                    </m:sub>
                  </m:sSub>
                  <m:r>
                    <w:rPr>
                      <w:rFonts w:ascii="Cambria Math" w:hAnsi="Cambria Math"/>
                      <w:sz w:val="20"/>
                      <w:u w:val="single"/>
                      <w:lang w:val="en-US" w:eastAsia="ko-KR"/>
                    </w:rPr>
                    <m:t>,</m:t>
                  </m:r>
                  <m:sSub>
                    <m:sSubPr>
                      <m:ctrlPr>
                        <w:rPr>
                          <w:rFonts w:ascii="Cambria Math" w:hAnsi="Cambria Math"/>
                          <w:i/>
                          <w:sz w:val="20"/>
                          <w:u w:val="single"/>
                          <w:lang w:val="en-US" w:eastAsia="ko-KR"/>
                        </w:rPr>
                      </m:ctrlPr>
                    </m:sSubPr>
                    <m:e>
                      <m:r>
                        <w:rPr>
                          <w:rFonts w:ascii="Cambria Math" w:hAnsi="Cambria Math"/>
                          <w:sz w:val="20"/>
                          <w:u w:val="single"/>
                          <w:lang w:val="en-US" w:eastAsia="ko-KR"/>
                        </w:rPr>
                        <m:t>N</m:t>
                      </m:r>
                    </m:e>
                    <m:sub>
                      <m:r>
                        <w:rPr>
                          <w:rFonts w:ascii="Cambria Math" w:hAnsi="Cambria Math"/>
                          <w:sz w:val="20"/>
                          <w:u w:val="single"/>
                          <w:lang w:val="en-US" w:eastAsia="ko-KR"/>
                        </w:rPr>
                        <m:t>HELTF</m:t>
                      </m:r>
                    </m:sub>
                  </m:sSub>
                  <m:r>
                    <w:rPr>
                      <w:rFonts w:ascii="Cambria Math" w:hAnsi="Cambria Math"/>
                      <w:sz w:val="20"/>
                      <w:u w:val="single"/>
                      <w:lang w:val="en-US" w:eastAsia="ko-KR"/>
                    </w:rPr>
                    <m:t>= 8</m:t>
                  </m:r>
                </m:e>
              </m:eqArr>
            </m:e>
          </m:d>
        </m:oMath>
      </m:oMathPara>
    </w:p>
    <w:p w14:paraId="1345F7B0" w14:textId="77777777" w:rsidR="006E6031" w:rsidRDefault="006E6031" w:rsidP="00E20BEE">
      <w:pPr>
        <w:autoSpaceDE w:val="0"/>
        <w:autoSpaceDN w:val="0"/>
        <w:adjustRightInd w:val="0"/>
        <w:jc w:val="both"/>
        <w:rPr>
          <w:color w:val="FF0000"/>
          <w:sz w:val="20"/>
          <w:u w:val="single"/>
          <w:lang w:val="en-US" w:eastAsia="ko-KR"/>
        </w:rPr>
      </w:pPr>
    </w:p>
    <w:p w14:paraId="292C53ED" w14:textId="46B34328" w:rsidR="006E6031" w:rsidRPr="006E6031" w:rsidRDefault="00FB3925" w:rsidP="00E20BEE">
      <w:pPr>
        <w:autoSpaceDE w:val="0"/>
        <w:autoSpaceDN w:val="0"/>
        <w:adjustRightInd w:val="0"/>
        <w:jc w:val="both"/>
        <w:rPr>
          <w:color w:val="FF0000"/>
          <w:sz w:val="20"/>
          <w:u w:val="single"/>
          <w:lang w:val="en-US" w:eastAsia="ko-KR"/>
        </w:rPr>
      </w:pPr>
      <m:oMathPara>
        <m:oMathParaPr>
          <m:jc m:val="left"/>
        </m:oMathParaPr>
        <m:oMath>
          <m:sSub>
            <m:sSubPr>
              <m:ctrlPr>
                <w:rPr>
                  <w:rFonts w:ascii="Cambria Math" w:hAnsi="Cambria Math"/>
                  <w:i/>
                  <w:color w:val="FF0000"/>
                  <w:sz w:val="20"/>
                  <w:lang w:val="en-US" w:eastAsia="ko-KR"/>
                </w:rPr>
              </m:ctrlPr>
            </m:sSubPr>
            <m:e>
              <m:r>
                <w:rPr>
                  <w:rFonts w:ascii="Cambria Math" w:hAnsi="Cambria Math"/>
                  <w:color w:val="FF0000"/>
                  <w:sz w:val="20"/>
                  <w:lang w:val="en-US" w:eastAsia="ko-KR"/>
                </w:rPr>
                <m:t>P</m:t>
              </m:r>
            </m:e>
            <m:sub>
              <m:r>
                <w:rPr>
                  <w:rFonts w:ascii="Cambria Math" w:hAnsi="Cambria Math"/>
                  <w:color w:val="FF0000"/>
                  <w:sz w:val="20"/>
                  <w:lang w:val="en-US" w:eastAsia="ko-KR"/>
                </w:rPr>
                <m:t>HE-LTF</m:t>
              </m:r>
            </m:sub>
          </m:sSub>
          <m:r>
            <w:rPr>
              <w:rFonts w:ascii="Cambria Math" w:hAnsi="Cambria Math"/>
              <w:color w:val="FF0000"/>
              <w:sz w:val="20"/>
              <w:lang w:val="en-US" w:eastAsia="ko-KR"/>
            </w:rPr>
            <m:t>=</m:t>
          </m:r>
          <m:d>
            <m:dPr>
              <m:begChr m:val="{"/>
              <m:endChr m:val=""/>
              <m:ctrlPr>
                <w:rPr>
                  <w:rFonts w:ascii="Cambria Math" w:hAnsi="Cambria Math"/>
                  <w:i/>
                  <w:color w:val="FF0000"/>
                  <w:sz w:val="20"/>
                  <w:lang w:val="en-US" w:eastAsia="ko-KR"/>
                </w:rPr>
              </m:ctrlPr>
            </m:dPr>
            <m:e>
              <m:eqArr>
                <m:eqArrPr>
                  <m:ctrlPr>
                    <w:rPr>
                      <w:rFonts w:ascii="Cambria Math" w:hAnsi="Cambria Math"/>
                      <w:i/>
                      <w:color w:val="FF0000"/>
                      <w:sz w:val="20"/>
                      <w:lang w:val="en-US" w:eastAsia="ko-KR"/>
                    </w:rPr>
                  </m:ctrlPr>
                </m:eqArrPr>
                <m:e>
                  <m:sSub>
                    <m:sSubPr>
                      <m:ctrlPr>
                        <w:rPr>
                          <w:rFonts w:ascii="Cambria Math" w:hAnsi="Cambria Math"/>
                          <w:i/>
                          <w:color w:val="FF0000"/>
                          <w:sz w:val="20"/>
                          <w:lang w:val="en-US" w:eastAsia="ko-KR"/>
                        </w:rPr>
                      </m:ctrlPr>
                    </m:sSubPr>
                    <m:e>
                      <m:r>
                        <w:rPr>
                          <w:rFonts w:ascii="Cambria Math" w:hAnsi="Cambria Math"/>
                          <w:color w:val="FF0000"/>
                          <w:sz w:val="20"/>
                          <w:lang w:val="en-US" w:eastAsia="ko-KR"/>
                        </w:rPr>
                        <m:t>P</m:t>
                      </m:r>
                    </m:e>
                    <m:sub>
                      <m:r>
                        <w:rPr>
                          <w:rFonts w:ascii="Cambria Math" w:hAnsi="Cambria Math"/>
                          <w:color w:val="FF0000"/>
                          <w:sz w:val="20"/>
                          <w:lang w:val="en-US" w:eastAsia="ko-KR"/>
                        </w:rPr>
                        <m:t>4×4</m:t>
                      </m:r>
                    </m:sub>
                  </m:sSub>
                  <m:r>
                    <w:rPr>
                      <w:rFonts w:ascii="Cambria Math" w:hAnsi="Cambria Math"/>
                      <w:color w:val="FF0000"/>
                      <w:sz w:val="20"/>
                      <w:lang w:val="en-US" w:eastAsia="ko-KR"/>
                    </w:rPr>
                    <m:t>,</m:t>
                  </m:r>
                  <m:sSub>
                    <m:sSubPr>
                      <m:ctrlPr>
                        <w:rPr>
                          <w:rFonts w:ascii="Cambria Math" w:hAnsi="Cambria Math"/>
                          <w:i/>
                          <w:color w:val="FF0000"/>
                          <w:sz w:val="20"/>
                          <w:lang w:val="en-US" w:eastAsia="ko-KR"/>
                        </w:rPr>
                      </m:ctrlPr>
                    </m:sSubPr>
                    <m:e>
                      <m:r>
                        <w:rPr>
                          <w:rFonts w:ascii="Cambria Math" w:hAnsi="Cambria Math"/>
                          <w:color w:val="FF0000"/>
                          <w:sz w:val="20"/>
                          <w:lang w:val="en-US" w:eastAsia="ko-KR"/>
                        </w:rPr>
                        <m:t>N</m:t>
                      </m:r>
                    </m:e>
                    <m:sub>
                      <m:r>
                        <w:rPr>
                          <w:rFonts w:ascii="Cambria Math" w:hAnsi="Cambria Math"/>
                          <w:color w:val="FF0000"/>
                          <w:sz w:val="20"/>
                          <w:lang w:val="en-US" w:eastAsia="ko-KR"/>
                        </w:rPr>
                        <m:t>STS,total</m:t>
                      </m:r>
                    </m:sub>
                  </m:sSub>
                  <m:r>
                    <w:rPr>
                      <w:rFonts w:ascii="Cambria Math" w:hAnsi="Cambria Math"/>
                      <w:color w:val="FF0000"/>
                      <w:sz w:val="20"/>
                      <w:lang w:val="en-US" w:eastAsia="ko-KR"/>
                    </w:rPr>
                    <m:t>≤4</m:t>
                  </m:r>
                </m:e>
                <m:e>
                  <m:sSub>
                    <m:sSubPr>
                      <m:ctrlPr>
                        <w:rPr>
                          <w:rFonts w:ascii="Cambria Math" w:hAnsi="Cambria Math"/>
                          <w:i/>
                          <w:color w:val="FF0000"/>
                          <w:sz w:val="20"/>
                          <w:lang w:val="en-US" w:eastAsia="ko-KR"/>
                        </w:rPr>
                      </m:ctrlPr>
                    </m:sSubPr>
                    <m:e>
                      <m:r>
                        <w:rPr>
                          <w:rFonts w:ascii="Cambria Math" w:hAnsi="Cambria Math"/>
                          <w:color w:val="FF0000"/>
                          <w:sz w:val="20"/>
                          <w:lang w:val="en-US" w:eastAsia="ko-KR"/>
                        </w:rPr>
                        <m:t>P</m:t>
                      </m:r>
                    </m:e>
                    <m:sub>
                      <m:r>
                        <w:rPr>
                          <w:rFonts w:ascii="Cambria Math" w:hAnsi="Cambria Math"/>
                          <w:color w:val="FF0000"/>
                          <w:sz w:val="20"/>
                          <w:lang w:val="en-US" w:eastAsia="ko-KR"/>
                        </w:rPr>
                        <m:t>6×6</m:t>
                      </m:r>
                    </m:sub>
                  </m:sSub>
                  <m:r>
                    <w:rPr>
                      <w:rFonts w:ascii="Cambria Math" w:hAnsi="Cambria Math"/>
                      <w:color w:val="FF0000"/>
                      <w:sz w:val="20"/>
                      <w:lang w:val="en-US" w:eastAsia="ko-KR"/>
                    </w:rPr>
                    <m:t>,</m:t>
                  </m:r>
                  <m:sSub>
                    <m:sSubPr>
                      <m:ctrlPr>
                        <w:rPr>
                          <w:rFonts w:ascii="Cambria Math" w:hAnsi="Cambria Math"/>
                          <w:i/>
                          <w:color w:val="FF0000"/>
                          <w:sz w:val="20"/>
                          <w:lang w:val="en-US" w:eastAsia="ko-KR"/>
                        </w:rPr>
                      </m:ctrlPr>
                    </m:sSubPr>
                    <m:e>
                      <m:r>
                        <w:rPr>
                          <w:rFonts w:ascii="Cambria Math" w:hAnsi="Cambria Math"/>
                          <w:color w:val="FF0000"/>
                          <w:sz w:val="20"/>
                          <w:lang w:val="en-US" w:eastAsia="ko-KR"/>
                        </w:rPr>
                        <m:t>N</m:t>
                      </m:r>
                    </m:e>
                    <m:sub>
                      <m:r>
                        <w:rPr>
                          <w:rFonts w:ascii="Cambria Math" w:hAnsi="Cambria Math"/>
                          <w:color w:val="FF0000"/>
                          <w:sz w:val="20"/>
                          <w:lang w:val="en-US" w:eastAsia="ko-KR"/>
                        </w:rPr>
                        <m:t>STS,total</m:t>
                      </m:r>
                    </m:sub>
                  </m:sSub>
                  <m:r>
                    <w:rPr>
                      <w:rFonts w:ascii="Cambria Math" w:hAnsi="Cambria Math"/>
                      <w:color w:val="FF0000"/>
                      <w:sz w:val="20"/>
                      <w:lang w:val="en-US" w:eastAsia="ko-KR"/>
                    </w:rPr>
                    <m:t>=5, 6</m:t>
                  </m:r>
                </m:e>
                <m:e>
                  <m:sSub>
                    <m:sSubPr>
                      <m:ctrlPr>
                        <w:rPr>
                          <w:rFonts w:ascii="Cambria Math" w:hAnsi="Cambria Math"/>
                          <w:i/>
                          <w:color w:val="FF0000"/>
                          <w:sz w:val="20"/>
                          <w:lang w:val="en-US" w:eastAsia="ko-KR"/>
                        </w:rPr>
                      </m:ctrlPr>
                    </m:sSubPr>
                    <m:e>
                      <m:r>
                        <w:rPr>
                          <w:rFonts w:ascii="Cambria Math" w:hAnsi="Cambria Math"/>
                          <w:color w:val="FF0000"/>
                          <w:sz w:val="20"/>
                          <w:lang w:val="en-US" w:eastAsia="ko-KR"/>
                        </w:rPr>
                        <m:t>P</m:t>
                      </m:r>
                    </m:e>
                    <m:sub>
                      <m:r>
                        <w:rPr>
                          <w:rFonts w:ascii="Cambria Math" w:hAnsi="Cambria Math"/>
                          <w:color w:val="FF0000"/>
                          <w:sz w:val="20"/>
                          <w:lang w:val="en-US" w:eastAsia="ko-KR"/>
                        </w:rPr>
                        <m:t>8×8</m:t>
                      </m:r>
                    </m:sub>
                  </m:sSub>
                  <m:r>
                    <w:rPr>
                      <w:rFonts w:ascii="Cambria Math" w:hAnsi="Cambria Math"/>
                      <w:color w:val="FF0000"/>
                      <w:sz w:val="20"/>
                      <w:lang w:val="en-US" w:eastAsia="ko-KR"/>
                    </w:rPr>
                    <m:t>,</m:t>
                  </m:r>
                  <m:sSub>
                    <m:sSubPr>
                      <m:ctrlPr>
                        <w:rPr>
                          <w:rFonts w:ascii="Cambria Math" w:hAnsi="Cambria Math"/>
                          <w:i/>
                          <w:color w:val="FF0000"/>
                          <w:sz w:val="20"/>
                          <w:lang w:val="en-US" w:eastAsia="ko-KR"/>
                        </w:rPr>
                      </m:ctrlPr>
                    </m:sSubPr>
                    <m:e>
                      <m:r>
                        <w:rPr>
                          <w:rFonts w:ascii="Cambria Math" w:hAnsi="Cambria Math"/>
                          <w:color w:val="FF0000"/>
                          <w:sz w:val="20"/>
                          <w:lang w:val="en-US" w:eastAsia="ko-KR"/>
                        </w:rPr>
                        <m:t>N</m:t>
                      </m:r>
                    </m:e>
                    <m:sub>
                      <m:r>
                        <w:rPr>
                          <w:rFonts w:ascii="Cambria Math" w:hAnsi="Cambria Math"/>
                          <w:color w:val="FF0000"/>
                          <w:sz w:val="20"/>
                          <w:lang w:val="en-US" w:eastAsia="ko-KR"/>
                        </w:rPr>
                        <m:t>STS,total</m:t>
                      </m:r>
                    </m:sub>
                  </m:sSub>
                  <m:r>
                    <w:rPr>
                      <w:rFonts w:ascii="Cambria Math" w:hAnsi="Cambria Math"/>
                      <w:color w:val="FF0000"/>
                      <w:sz w:val="20"/>
                      <w:lang w:val="en-US" w:eastAsia="ko-KR"/>
                    </w:rPr>
                    <m:t>=7, 8</m:t>
                  </m:r>
                </m:e>
              </m:eqArr>
            </m:e>
          </m:d>
        </m:oMath>
      </m:oMathPara>
    </w:p>
    <w:p w14:paraId="5717B64A" w14:textId="77777777" w:rsidR="009668FC" w:rsidRDefault="009668FC" w:rsidP="00E20BEE">
      <w:pPr>
        <w:autoSpaceDE w:val="0"/>
        <w:autoSpaceDN w:val="0"/>
        <w:adjustRightInd w:val="0"/>
        <w:jc w:val="both"/>
        <w:rPr>
          <w:color w:val="FF0000"/>
          <w:sz w:val="20"/>
          <w:u w:val="single"/>
          <w:lang w:val="en-US" w:eastAsia="ko-KR"/>
        </w:rPr>
      </w:pPr>
    </w:p>
    <w:p w14:paraId="18BBEE52" w14:textId="77777777" w:rsidR="00D351AC" w:rsidRDefault="00D351AC" w:rsidP="00E20BEE">
      <w:pPr>
        <w:autoSpaceDE w:val="0"/>
        <w:autoSpaceDN w:val="0"/>
        <w:adjustRightInd w:val="0"/>
        <w:jc w:val="both"/>
        <w:rPr>
          <w:color w:val="FF0000"/>
          <w:sz w:val="20"/>
          <w:u w:val="single"/>
          <w:lang w:val="en-US" w:eastAsia="ko-KR"/>
        </w:rPr>
      </w:pPr>
    </w:p>
    <w:p w14:paraId="7CB28C70" w14:textId="77777777" w:rsidR="00D351AC" w:rsidRDefault="00D351AC" w:rsidP="00E20BEE">
      <w:pPr>
        <w:autoSpaceDE w:val="0"/>
        <w:autoSpaceDN w:val="0"/>
        <w:adjustRightInd w:val="0"/>
        <w:jc w:val="both"/>
        <w:rPr>
          <w:color w:val="FF0000"/>
          <w:sz w:val="20"/>
          <w:u w:val="single"/>
          <w:lang w:val="en-US" w:eastAsia="ko-KR"/>
        </w:rPr>
      </w:pPr>
    </w:p>
    <w:p w14:paraId="6F7CB88F" w14:textId="43B91218" w:rsidR="00E20BEE" w:rsidRPr="001A2687" w:rsidRDefault="00E20BEE" w:rsidP="00E20BEE">
      <w:pPr>
        <w:autoSpaceDE w:val="0"/>
        <w:autoSpaceDN w:val="0"/>
        <w:adjustRightInd w:val="0"/>
        <w:jc w:val="both"/>
        <w:rPr>
          <w:b/>
          <w:color w:val="000000"/>
          <w:sz w:val="28"/>
          <w:lang w:val="en-US" w:eastAsia="ko-KR"/>
        </w:rPr>
      </w:pPr>
      <w:r w:rsidRPr="001A2687">
        <w:rPr>
          <w:b/>
          <w:color w:val="000000"/>
          <w:sz w:val="28"/>
          <w:lang w:val="en-US" w:eastAsia="ko-KR"/>
        </w:rPr>
        <w:t>References:</w:t>
      </w:r>
    </w:p>
    <w:p w14:paraId="35B550E9" w14:textId="20359FB5"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/D0.</w:t>
      </w:r>
      <w:r w:rsidR="00750212">
        <w:rPr>
          <w:b/>
          <w:color w:val="000000"/>
          <w:sz w:val="28"/>
          <w:lang w:val="en-US" w:eastAsia="ko-KR"/>
        </w:rPr>
        <w:t>5</w:t>
      </w:r>
      <w:r w:rsidRPr="001A2687">
        <w:rPr>
          <w:b/>
          <w:color w:val="000000"/>
          <w:sz w:val="28"/>
          <w:lang w:val="en-US" w:eastAsia="ko-KR"/>
        </w:rPr>
        <w:t xml:space="preserve">, </w:t>
      </w:r>
      <w:r w:rsidR="00750212">
        <w:rPr>
          <w:b/>
          <w:color w:val="000000"/>
          <w:sz w:val="28"/>
          <w:lang w:val="en-US" w:eastAsia="ko-KR"/>
        </w:rPr>
        <w:t>September</w:t>
      </w:r>
      <w:r w:rsidRPr="001A2687">
        <w:rPr>
          <w:b/>
          <w:color w:val="000000"/>
          <w:sz w:val="28"/>
          <w:lang w:val="en-US" w:eastAsia="ko-KR"/>
        </w:rPr>
        <w:t xml:space="preserve"> 2016.</w:t>
      </w:r>
    </w:p>
    <w:sectPr w:rsidR="00E20BEE" w:rsidRPr="001A268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78D08" w14:textId="77777777" w:rsidR="00FB3925" w:rsidRDefault="00FB3925">
      <w:r>
        <w:separator/>
      </w:r>
    </w:p>
  </w:endnote>
  <w:endnote w:type="continuationSeparator" w:id="0">
    <w:p w14:paraId="3BA47579" w14:textId="77777777" w:rsidR="00FB3925" w:rsidRDefault="00FB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28F32144" w:rsidR="001552B3" w:rsidRDefault="00531FDE">
    <w:pPr>
      <w:pStyle w:val="Footer"/>
      <w:tabs>
        <w:tab w:val="clear" w:pos="6480"/>
        <w:tab w:val="center" w:pos="4680"/>
        <w:tab w:val="right" w:pos="9360"/>
      </w:tabs>
    </w:pPr>
    <w:fldSimple w:instr=" SUBJECT  \* MERGEFORMAT ">
      <w:r w:rsidR="002C6732">
        <w:t>Submission</w:t>
      </w:r>
    </w:fldSimple>
    <w:r w:rsidR="001552B3">
      <w:tab/>
      <w:t xml:space="preserve">page </w:t>
    </w:r>
    <w:r w:rsidR="001552B3">
      <w:fldChar w:fldCharType="begin"/>
    </w:r>
    <w:r w:rsidR="001552B3">
      <w:instrText xml:space="preserve">page </w:instrText>
    </w:r>
    <w:r w:rsidR="001552B3">
      <w:fldChar w:fldCharType="separate"/>
    </w:r>
    <w:r w:rsidR="00A4387D">
      <w:rPr>
        <w:noProof/>
      </w:rPr>
      <w:t>1</w:t>
    </w:r>
    <w:r w:rsidR="001552B3">
      <w:rPr>
        <w:noProof/>
      </w:rPr>
      <w:fldChar w:fldCharType="end"/>
    </w:r>
    <w:r w:rsidR="001552B3">
      <w:tab/>
    </w:r>
    <w:r w:rsidR="001552B3">
      <w:rPr>
        <w:lang w:eastAsia="ko-KR"/>
      </w:rPr>
      <w:t xml:space="preserve">Lochan Verma </w:t>
    </w:r>
    <w:r w:rsidR="00007C4E">
      <w:rPr>
        <w:lang w:eastAsia="ko-KR"/>
      </w:rPr>
      <w:t>et al.</w:t>
    </w:r>
    <w:r w:rsidR="001552B3">
      <w:t>, Qualcomm Inc.</w:t>
    </w:r>
  </w:p>
  <w:p w14:paraId="78B10FFF" w14:textId="77777777" w:rsidR="001552B3" w:rsidRDefault="001552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3E763" w14:textId="77777777" w:rsidR="00FB3925" w:rsidRDefault="00FB3925">
      <w:r>
        <w:separator/>
      </w:r>
    </w:p>
  </w:footnote>
  <w:footnote w:type="continuationSeparator" w:id="0">
    <w:p w14:paraId="7C932E97" w14:textId="77777777" w:rsidR="00FB3925" w:rsidRDefault="00FB3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119CD7AD" w:rsidR="001552B3" w:rsidRDefault="002C6732">
    <w:pPr>
      <w:pStyle w:val="Header"/>
      <w:tabs>
        <w:tab w:val="clear" w:pos="6480"/>
        <w:tab w:val="center" w:pos="4680"/>
        <w:tab w:val="right" w:pos="9360"/>
      </w:tabs>
    </w:pPr>
    <w:r>
      <w:rPr>
        <w:lang w:eastAsia="ko-KR"/>
      </w:rPr>
      <w:t>October</w:t>
    </w:r>
    <w:r w:rsidR="001552B3">
      <w:rPr>
        <w:lang w:eastAsia="ko-KR"/>
      </w:rPr>
      <w:t xml:space="preserve"> 2016</w:t>
    </w:r>
    <w:r w:rsidR="001552B3">
      <w:tab/>
    </w:r>
    <w:r w:rsidR="001552B3">
      <w:tab/>
    </w:r>
    <w:fldSimple w:instr=" TITLE  \* MERGEFORMAT ">
      <w:r>
        <w:t xml:space="preserve">doc.: </w:t>
      </w:r>
    </w:fldSimple>
    <w:fldSimple w:instr=" TITLE  \* MERGEFORMAT ">
      <w:r>
        <w:t>IEEE 802.11-16/</w:t>
      </w:r>
      <w:r w:rsidR="0098031E">
        <w:t>1340</w:t>
      </w:r>
      <w:r>
        <w:t>r</w:t>
      </w:r>
    </w:fldSimple>
    <w:r w:rsidR="00A4387D">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377F6"/>
    <w:multiLevelType w:val="hybridMultilevel"/>
    <w:tmpl w:val="11740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5B7C6C"/>
    <w:multiLevelType w:val="hybridMultilevel"/>
    <w:tmpl w:val="CF4AD6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B2B35"/>
    <w:multiLevelType w:val="hybridMultilevel"/>
    <w:tmpl w:val="EEFA97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3C4FE2"/>
    <w:multiLevelType w:val="hybridMultilevel"/>
    <w:tmpl w:val="1C36B326"/>
    <w:lvl w:ilvl="0" w:tplc="3FCE14D0">
      <w:start w:val="1"/>
      <w:numFmt w:val="lowerLetter"/>
      <w:lvlText w:val="%1)"/>
      <w:lvlJc w:val="left"/>
      <w:pPr>
        <w:ind w:left="720" w:hanging="360"/>
      </w:pPr>
      <w:rPr>
        <w:rFonts w:ascii="Times New Roman" w:hAnsi="Times New Roman" w:cs="Times New Roman"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977D1"/>
    <w:multiLevelType w:val="hybridMultilevel"/>
    <w:tmpl w:val="B158F1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6003F"/>
    <w:multiLevelType w:val="hybridMultilevel"/>
    <w:tmpl w:val="A0347EF4"/>
    <w:lvl w:ilvl="0" w:tplc="F7D2E3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2A8F7CDE"/>
    <w:multiLevelType w:val="hybridMultilevel"/>
    <w:tmpl w:val="2D7A15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046175"/>
    <w:multiLevelType w:val="hybridMultilevel"/>
    <w:tmpl w:val="83F00BA0"/>
    <w:lvl w:ilvl="0" w:tplc="04090017">
      <w:start w:val="1"/>
      <w:numFmt w:val="lowerLetter"/>
      <w:lvlText w:val="%1)"/>
      <w:lvlJc w:val="left"/>
      <w:pPr>
        <w:ind w:left="720" w:hanging="360"/>
      </w:pPr>
      <w:rPr>
        <w:rFonts w:ascii="Times New Roman" w:hAnsi="Times New Roman" w:cs="Times New Roman"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85B27AA"/>
    <w:multiLevelType w:val="hybridMultilevel"/>
    <w:tmpl w:val="A7F4EB2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A29F0"/>
    <w:multiLevelType w:val="hybridMultilevel"/>
    <w:tmpl w:val="335EEF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1A17BFD"/>
    <w:multiLevelType w:val="hybridMultilevel"/>
    <w:tmpl w:val="6D328A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E6446E"/>
    <w:multiLevelType w:val="hybridMultilevel"/>
    <w:tmpl w:val="DF0C58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5B4E89"/>
    <w:multiLevelType w:val="hybridMultilevel"/>
    <w:tmpl w:val="737AA06C"/>
    <w:lvl w:ilvl="0" w:tplc="04090017">
      <w:start w:val="1"/>
      <w:numFmt w:val="lowerLetter"/>
      <w:lvlText w:val="%1)"/>
      <w:lvlJc w:val="left"/>
      <w:pPr>
        <w:ind w:left="720" w:hanging="360"/>
      </w:pPr>
      <w:rPr>
        <w:rFonts w:ascii="Times New Roman" w:hAnsi="Times New Roman" w:cs="Times New Roman"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6968B5"/>
    <w:multiLevelType w:val="hybridMultilevel"/>
    <w:tmpl w:val="8A8A4C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C412EC"/>
    <w:multiLevelType w:val="hybridMultilevel"/>
    <w:tmpl w:val="14E60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2332381"/>
    <w:multiLevelType w:val="hybridMultilevel"/>
    <w:tmpl w:val="501CB2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3B29AB"/>
    <w:multiLevelType w:val="hybridMultilevel"/>
    <w:tmpl w:val="5AE6AD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418A9"/>
    <w:multiLevelType w:val="hybridMultilevel"/>
    <w:tmpl w:val="6308A3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75715B"/>
    <w:multiLevelType w:val="hybridMultilevel"/>
    <w:tmpl w:val="B158F1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5C74F1"/>
    <w:multiLevelType w:val="hybridMultilevel"/>
    <w:tmpl w:val="2E025FE0"/>
    <w:lvl w:ilvl="0" w:tplc="67884A34">
      <w:start w:val="1"/>
      <w:numFmt w:val="bullet"/>
      <w:lvlText w:val="–"/>
      <w:lvlJc w:val="left"/>
      <w:pPr>
        <w:tabs>
          <w:tab w:val="num" w:pos="720"/>
        </w:tabs>
        <w:ind w:left="720" w:hanging="360"/>
      </w:pPr>
      <w:rPr>
        <w:rFonts w:ascii="Times New Roman" w:hAnsi="Times New Roman" w:hint="default"/>
      </w:rPr>
    </w:lvl>
    <w:lvl w:ilvl="1" w:tplc="3B185E30">
      <w:start w:val="1"/>
      <w:numFmt w:val="bullet"/>
      <w:lvlText w:val="–"/>
      <w:lvlJc w:val="left"/>
      <w:pPr>
        <w:tabs>
          <w:tab w:val="num" w:pos="1440"/>
        </w:tabs>
        <w:ind w:left="1440" w:hanging="360"/>
      </w:pPr>
      <w:rPr>
        <w:rFonts w:ascii="Times New Roman" w:hAnsi="Times New Roman" w:hint="default"/>
      </w:rPr>
    </w:lvl>
    <w:lvl w:ilvl="2" w:tplc="C40A6392">
      <w:start w:val="63"/>
      <w:numFmt w:val="bullet"/>
      <w:lvlText w:val="•"/>
      <w:lvlJc w:val="left"/>
      <w:pPr>
        <w:tabs>
          <w:tab w:val="num" w:pos="2160"/>
        </w:tabs>
        <w:ind w:left="2160" w:hanging="360"/>
      </w:pPr>
      <w:rPr>
        <w:rFonts w:ascii="Times New Roman" w:hAnsi="Times New Roman" w:hint="default"/>
      </w:rPr>
    </w:lvl>
    <w:lvl w:ilvl="3" w:tplc="574EC056" w:tentative="1">
      <w:start w:val="1"/>
      <w:numFmt w:val="bullet"/>
      <w:lvlText w:val="–"/>
      <w:lvlJc w:val="left"/>
      <w:pPr>
        <w:tabs>
          <w:tab w:val="num" w:pos="2880"/>
        </w:tabs>
        <w:ind w:left="2880" w:hanging="360"/>
      </w:pPr>
      <w:rPr>
        <w:rFonts w:ascii="Times New Roman" w:hAnsi="Times New Roman" w:hint="default"/>
      </w:rPr>
    </w:lvl>
    <w:lvl w:ilvl="4" w:tplc="5622F182" w:tentative="1">
      <w:start w:val="1"/>
      <w:numFmt w:val="bullet"/>
      <w:lvlText w:val="–"/>
      <w:lvlJc w:val="left"/>
      <w:pPr>
        <w:tabs>
          <w:tab w:val="num" w:pos="3600"/>
        </w:tabs>
        <w:ind w:left="3600" w:hanging="360"/>
      </w:pPr>
      <w:rPr>
        <w:rFonts w:ascii="Times New Roman" w:hAnsi="Times New Roman" w:hint="default"/>
      </w:rPr>
    </w:lvl>
    <w:lvl w:ilvl="5" w:tplc="95E28CF2" w:tentative="1">
      <w:start w:val="1"/>
      <w:numFmt w:val="bullet"/>
      <w:lvlText w:val="–"/>
      <w:lvlJc w:val="left"/>
      <w:pPr>
        <w:tabs>
          <w:tab w:val="num" w:pos="4320"/>
        </w:tabs>
        <w:ind w:left="4320" w:hanging="360"/>
      </w:pPr>
      <w:rPr>
        <w:rFonts w:ascii="Times New Roman" w:hAnsi="Times New Roman" w:hint="default"/>
      </w:rPr>
    </w:lvl>
    <w:lvl w:ilvl="6" w:tplc="B88E8EAA" w:tentative="1">
      <w:start w:val="1"/>
      <w:numFmt w:val="bullet"/>
      <w:lvlText w:val="–"/>
      <w:lvlJc w:val="left"/>
      <w:pPr>
        <w:tabs>
          <w:tab w:val="num" w:pos="5040"/>
        </w:tabs>
        <w:ind w:left="5040" w:hanging="360"/>
      </w:pPr>
      <w:rPr>
        <w:rFonts w:ascii="Times New Roman" w:hAnsi="Times New Roman" w:hint="default"/>
      </w:rPr>
    </w:lvl>
    <w:lvl w:ilvl="7" w:tplc="90D24A8C" w:tentative="1">
      <w:start w:val="1"/>
      <w:numFmt w:val="bullet"/>
      <w:lvlText w:val="–"/>
      <w:lvlJc w:val="left"/>
      <w:pPr>
        <w:tabs>
          <w:tab w:val="num" w:pos="5760"/>
        </w:tabs>
        <w:ind w:left="5760" w:hanging="360"/>
      </w:pPr>
      <w:rPr>
        <w:rFonts w:ascii="Times New Roman" w:hAnsi="Times New Roman" w:hint="default"/>
      </w:rPr>
    </w:lvl>
    <w:lvl w:ilvl="8" w:tplc="2DC8AEA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3BE082D"/>
    <w:multiLevelType w:val="hybridMultilevel"/>
    <w:tmpl w:val="F0F47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4C5684"/>
    <w:multiLevelType w:val="hybridMultilevel"/>
    <w:tmpl w:val="2F762C78"/>
    <w:lvl w:ilvl="0" w:tplc="3FCA91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23C6B"/>
    <w:multiLevelType w:val="hybridMultilevel"/>
    <w:tmpl w:val="737AA06C"/>
    <w:lvl w:ilvl="0" w:tplc="04090017">
      <w:start w:val="1"/>
      <w:numFmt w:val="lowerLetter"/>
      <w:lvlText w:val="%1)"/>
      <w:lvlJc w:val="left"/>
      <w:pPr>
        <w:ind w:left="720" w:hanging="360"/>
      </w:pPr>
      <w:rPr>
        <w:rFonts w:ascii="Times New Roman" w:hAnsi="Times New Roman" w:cs="Times New Roman"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107818"/>
    <w:multiLevelType w:val="hybridMultilevel"/>
    <w:tmpl w:val="B27EFEE2"/>
    <w:lvl w:ilvl="0" w:tplc="24BEE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5"/>
  </w:num>
  <w:num w:numId="3">
    <w:abstractNumId w:val="19"/>
  </w:num>
  <w:num w:numId="4">
    <w:abstractNumId w:val="14"/>
  </w:num>
  <w:num w:numId="5">
    <w:abstractNumId w:val="11"/>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9"/>
  </w:num>
  <w:num w:numId="10">
    <w:abstractNumId w:val="7"/>
  </w:num>
  <w:num w:numId="11">
    <w:abstractNumId w:val="18"/>
  </w:num>
  <w:num w:numId="12">
    <w:abstractNumId w:val="20"/>
  </w:num>
  <w:num w:numId="13">
    <w:abstractNumId w:val="6"/>
  </w:num>
  <w:num w:numId="14">
    <w:abstractNumId w:val="3"/>
  </w:num>
  <w:num w:numId="15">
    <w:abstractNumId w:val="22"/>
  </w:num>
  <w:num w:numId="16">
    <w:abstractNumId w:val="21"/>
  </w:num>
  <w:num w:numId="17">
    <w:abstractNumId w:val="36"/>
  </w:num>
  <w:num w:numId="18">
    <w:abstractNumId w:val="34"/>
  </w:num>
  <w:num w:numId="19">
    <w:abstractNumId w:val="2"/>
  </w:num>
  <w:num w:numId="20">
    <w:abstractNumId w:val="16"/>
  </w:num>
  <w:num w:numId="21">
    <w:abstractNumId w:val="30"/>
  </w:num>
  <w:num w:numId="22">
    <w:abstractNumId w:val="4"/>
  </w:num>
  <w:num w:numId="23">
    <w:abstractNumId w:val="17"/>
  </w:num>
  <w:num w:numId="24">
    <w:abstractNumId w:val="38"/>
  </w:num>
  <w:num w:numId="25">
    <w:abstractNumId w:val="10"/>
  </w:num>
  <w:num w:numId="26">
    <w:abstractNumId w:val="9"/>
  </w:num>
  <w:num w:numId="27">
    <w:abstractNumId w:val="35"/>
  </w:num>
  <w:num w:numId="28">
    <w:abstractNumId w:val="31"/>
  </w:num>
  <w:num w:numId="29">
    <w:abstractNumId w:val="12"/>
  </w:num>
  <w:num w:numId="30">
    <w:abstractNumId w:val="24"/>
  </w:num>
  <w:num w:numId="31">
    <w:abstractNumId w:val="26"/>
  </w:num>
  <w:num w:numId="32">
    <w:abstractNumId w:val="23"/>
  </w:num>
  <w:num w:numId="33">
    <w:abstractNumId w:val="28"/>
  </w:num>
  <w:num w:numId="34">
    <w:abstractNumId w:val="37"/>
  </w:num>
  <w:num w:numId="35">
    <w:abstractNumId w:val="5"/>
  </w:num>
  <w:num w:numId="36">
    <w:abstractNumId w:val="25"/>
  </w:num>
  <w:num w:numId="37">
    <w:abstractNumId w:val="13"/>
  </w:num>
  <w:num w:numId="38">
    <w:abstractNumId w:val="8"/>
  </w:num>
  <w:num w:numId="39">
    <w:abstractNumId w:val="32"/>
  </w:num>
  <w:num w:numId="40">
    <w:abstractNumId w:val="33"/>
  </w:num>
  <w:num w:numId="41">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30D"/>
    <w:rsid w:val="000026B9"/>
    <w:rsid w:val="000027A5"/>
    <w:rsid w:val="00003800"/>
    <w:rsid w:val="000045FA"/>
    <w:rsid w:val="00004779"/>
    <w:rsid w:val="00006454"/>
    <w:rsid w:val="000067AA"/>
    <w:rsid w:val="00006DBB"/>
    <w:rsid w:val="0000743C"/>
    <w:rsid w:val="00007C4E"/>
    <w:rsid w:val="0001027F"/>
    <w:rsid w:val="00010BF5"/>
    <w:rsid w:val="00013D75"/>
    <w:rsid w:val="00013F87"/>
    <w:rsid w:val="00014031"/>
    <w:rsid w:val="000142B6"/>
    <w:rsid w:val="0001521E"/>
    <w:rsid w:val="000157CC"/>
    <w:rsid w:val="00016D9C"/>
    <w:rsid w:val="00017D25"/>
    <w:rsid w:val="0002028F"/>
    <w:rsid w:val="0002059F"/>
    <w:rsid w:val="00021A27"/>
    <w:rsid w:val="00022D3C"/>
    <w:rsid w:val="00023CD8"/>
    <w:rsid w:val="00024344"/>
    <w:rsid w:val="00024487"/>
    <w:rsid w:val="00027A44"/>
    <w:rsid w:val="00027D05"/>
    <w:rsid w:val="000304F8"/>
    <w:rsid w:val="00031E68"/>
    <w:rsid w:val="00033B0A"/>
    <w:rsid w:val="00034E68"/>
    <w:rsid w:val="00034E6F"/>
    <w:rsid w:val="000353B5"/>
    <w:rsid w:val="000358B3"/>
    <w:rsid w:val="00035A0F"/>
    <w:rsid w:val="00035CA2"/>
    <w:rsid w:val="00037A6B"/>
    <w:rsid w:val="00037AD9"/>
    <w:rsid w:val="00037B1A"/>
    <w:rsid w:val="000405C4"/>
    <w:rsid w:val="00044DC0"/>
    <w:rsid w:val="000478EE"/>
    <w:rsid w:val="000479A5"/>
    <w:rsid w:val="00051DF2"/>
    <w:rsid w:val="00052123"/>
    <w:rsid w:val="00053519"/>
    <w:rsid w:val="00054694"/>
    <w:rsid w:val="00055AC9"/>
    <w:rsid w:val="000567DA"/>
    <w:rsid w:val="0005688B"/>
    <w:rsid w:val="00056CED"/>
    <w:rsid w:val="000642FC"/>
    <w:rsid w:val="0006469A"/>
    <w:rsid w:val="00066421"/>
    <w:rsid w:val="0006732A"/>
    <w:rsid w:val="00071971"/>
    <w:rsid w:val="00073BB4"/>
    <w:rsid w:val="00074EC6"/>
    <w:rsid w:val="000751BD"/>
    <w:rsid w:val="00075C3C"/>
    <w:rsid w:val="00075E1E"/>
    <w:rsid w:val="00076885"/>
    <w:rsid w:val="00077C25"/>
    <w:rsid w:val="00080ACC"/>
    <w:rsid w:val="00080E1A"/>
    <w:rsid w:val="000815C7"/>
    <w:rsid w:val="00081E0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6697"/>
    <w:rsid w:val="0009713F"/>
    <w:rsid w:val="000A1C31"/>
    <w:rsid w:val="000A1F25"/>
    <w:rsid w:val="000A4D1E"/>
    <w:rsid w:val="000A5432"/>
    <w:rsid w:val="000A671D"/>
    <w:rsid w:val="000A7680"/>
    <w:rsid w:val="000A7A06"/>
    <w:rsid w:val="000B041A"/>
    <w:rsid w:val="000B083E"/>
    <w:rsid w:val="000B0DAF"/>
    <w:rsid w:val="000B50F5"/>
    <w:rsid w:val="000B59FE"/>
    <w:rsid w:val="000B6EE6"/>
    <w:rsid w:val="000C1B3F"/>
    <w:rsid w:val="000C54F3"/>
    <w:rsid w:val="000C6A2F"/>
    <w:rsid w:val="000D174A"/>
    <w:rsid w:val="000D1AD4"/>
    <w:rsid w:val="000D1ADF"/>
    <w:rsid w:val="000D276A"/>
    <w:rsid w:val="000D2F1B"/>
    <w:rsid w:val="000D4A8F"/>
    <w:rsid w:val="000D5EBD"/>
    <w:rsid w:val="000D674F"/>
    <w:rsid w:val="000E0494"/>
    <w:rsid w:val="000E1C37"/>
    <w:rsid w:val="000E1D7B"/>
    <w:rsid w:val="000E2BB6"/>
    <w:rsid w:val="000E4B82"/>
    <w:rsid w:val="000E6539"/>
    <w:rsid w:val="000E6771"/>
    <w:rsid w:val="000E70CA"/>
    <w:rsid w:val="000E720C"/>
    <w:rsid w:val="000E752D"/>
    <w:rsid w:val="000F238C"/>
    <w:rsid w:val="000F2808"/>
    <w:rsid w:val="000F2F7D"/>
    <w:rsid w:val="000F4937"/>
    <w:rsid w:val="000F5088"/>
    <w:rsid w:val="000F685B"/>
    <w:rsid w:val="000F6BB9"/>
    <w:rsid w:val="001005A8"/>
    <w:rsid w:val="00100937"/>
    <w:rsid w:val="00100E3B"/>
    <w:rsid w:val="001015F8"/>
    <w:rsid w:val="0010469F"/>
    <w:rsid w:val="00105918"/>
    <w:rsid w:val="001101C2"/>
    <w:rsid w:val="001109AA"/>
    <w:rsid w:val="0011179E"/>
    <w:rsid w:val="00111F01"/>
    <w:rsid w:val="00112C6A"/>
    <w:rsid w:val="00113B5F"/>
    <w:rsid w:val="00114FCA"/>
    <w:rsid w:val="00115A75"/>
    <w:rsid w:val="00115B7B"/>
    <w:rsid w:val="00116931"/>
    <w:rsid w:val="00117299"/>
    <w:rsid w:val="00117305"/>
    <w:rsid w:val="00120298"/>
    <w:rsid w:val="00120BD6"/>
    <w:rsid w:val="001215C0"/>
    <w:rsid w:val="00122191"/>
    <w:rsid w:val="00122D51"/>
    <w:rsid w:val="00125C71"/>
    <w:rsid w:val="00126052"/>
    <w:rsid w:val="001274A8"/>
    <w:rsid w:val="001275D7"/>
    <w:rsid w:val="00127723"/>
    <w:rsid w:val="00130101"/>
    <w:rsid w:val="001323DB"/>
    <w:rsid w:val="00134114"/>
    <w:rsid w:val="00135032"/>
    <w:rsid w:val="00135B4B"/>
    <w:rsid w:val="0013699E"/>
    <w:rsid w:val="00137186"/>
    <w:rsid w:val="0014044A"/>
    <w:rsid w:val="001420E5"/>
    <w:rsid w:val="00143BDB"/>
    <w:rsid w:val="001448D8"/>
    <w:rsid w:val="001450BB"/>
    <w:rsid w:val="001459E7"/>
    <w:rsid w:val="00145C98"/>
    <w:rsid w:val="00146D19"/>
    <w:rsid w:val="00150F68"/>
    <w:rsid w:val="00151729"/>
    <w:rsid w:val="0015188C"/>
    <w:rsid w:val="00151BBE"/>
    <w:rsid w:val="0015232D"/>
    <w:rsid w:val="00153419"/>
    <w:rsid w:val="00154791"/>
    <w:rsid w:val="00154B26"/>
    <w:rsid w:val="001552B3"/>
    <w:rsid w:val="001557CB"/>
    <w:rsid w:val="001559BB"/>
    <w:rsid w:val="00157F41"/>
    <w:rsid w:val="0016428D"/>
    <w:rsid w:val="00165A51"/>
    <w:rsid w:val="00165BE6"/>
    <w:rsid w:val="00170292"/>
    <w:rsid w:val="00172489"/>
    <w:rsid w:val="00172DD9"/>
    <w:rsid w:val="0017349F"/>
    <w:rsid w:val="001738FD"/>
    <w:rsid w:val="001755EA"/>
    <w:rsid w:val="00175AD8"/>
    <w:rsid w:val="00175CDF"/>
    <w:rsid w:val="0017659B"/>
    <w:rsid w:val="00176BC6"/>
    <w:rsid w:val="00177BCE"/>
    <w:rsid w:val="001812B0"/>
    <w:rsid w:val="00181423"/>
    <w:rsid w:val="00183698"/>
    <w:rsid w:val="00183F4C"/>
    <w:rsid w:val="001869E8"/>
    <w:rsid w:val="00187129"/>
    <w:rsid w:val="0019164F"/>
    <w:rsid w:val="00192C6E"/>
    <w:rsid w:val="00193C39"/>
    <w:rsid w:val="001943F7"/>
    <w:rsid w:val="00197B92"/>
    <w:rsid w:val="001A0CEC"/>
    <w:rsid w:val="001A0EDB"/>
    <w:rsid w:val="001A100B"/>
    <w:rsid w:val="001A1B7C"/>
    <w:rsid w:val="001A1F3C"/>
    <w:rsid w:val="001A2240"/>
    <w:rsid w:val="001A2687"/>
    <w:rsid w:val="001A2CDE"/>
    <w:rsid w:val="001A77FD"/>
    <w:rsid w:val="001B0001"/>
    <w:rsid w:val="001B05CC"/>
    <w:rsid w:val="001B0F9B"/>
    <w:rsid w:val="001B252D"/>
    <w:rsid w:val="001B2904"/>
    <w:rsid w:val="001B63BC"/>
    <w:rsid w:val="001C501D"/>
    <w:rsid w:val="001C540D"/>
    <w:rsid w:val="001C6464"/>
    <w:rsid w:val="001C6943"/>
    <w:rsid w:val="001C6CD8"/>
    <w:rsid w:val="001C78D9"/>
    <w:rsid w:val="001C7CCE"/>
    <w:rsid w:val="001D1561"/>
    <w:rsid w:val="001D15ED"/>
    <w:rsid w:val="001D2A6C"/>
    <w:rsid w:val="001D328B"/>
    <w:rsid w:val="001D3CA6"/>
    <w:rsid w:val="001D4A93"/>
    <w:rsid w:val="001D5F28"/>
    <w:rsid w:val="001D7529"/>
    <w:rsid w:val="001D7948"/>
    <w:rsid w:val="001D7A36"/>
    <w:rsid w:val="001D7EDC"/>
    <w:rsid w:val="001E0946"/>
    <w:rsid w:val="001E1001"/>
    <w:rsid w:val="001E15F8"/>
    <w:rsid w:val="001E1C8D"/>
    <w:rsid w:val="001E2F9B"/>
    <w:rsid w:val="001E32FA"/>
    <w:rsid w:val="001E349E"/>
    <w:rsid w:val="001E4DFC"/>
    <w:rsid w:val="001E6267"/>
    <w:rsid w:val="001E7C32"/>
    <w:rsid w:val="001F0210"/>
    <w:rsid w:val="001F0891"/>
    <w:rsid w:val="001F10F7"/>
    <w:rsid w:val="001F130D"/>
    <w:rsid w:val="001F13CA"/>
    <w:rsid w:val="001F270E"/>
    <w:rsid w:val="001F3812"/>
    <w:rsid w:val="001F3DB9"/>
    <w:rsid w:val="001F45A4"/>
    <w:rsid w:val="001F491C"/>
    <w:rsid w:val="001F57AE"/>
    <w:rsid w:val="001F5AE6"/>
    <w:rsid w:val="001F5C29"/>
    <w:rsid w:val="001F5D16"/>
    <w:rsid w:val="001F61C1"/>
    <w:rsid w:val="001F620B"/>
    <w:rsid w:val="001F6F7F"/>
    <w:rsid w:val="001F7588"/>
    <w:rsid w:val="0020013A"/>
    <w:rsid w:val="002002A6"/>
    <w:rsid w:val="0020058A"/>
    <w:rsid w:val="002035EE"/>
    <w:rsid w:val="0020462A"/>
    <w:rsid w:val="002046A1"/>
    <w:rsid w:val="0020501A"/>
    <w:rsid w:val="00205E14"/>
    <w:rsid w:val="002063EC"/>
    <w:rsid w:val="00206C7A"/>
    <w:rsid w:val="00206D24"/>
    <w:rsid w:val="00210DDD"/>
    <w:rsid w:val="002125D6"/>
    <w:rsid w:val="00212E2A"/>
    <w:rsid w:val="00213055"/>
    <w:rsid w:val="002141B2"/>
    <w:rsid w:val="00214B50"/>
    <w:rsid w:val="00215A82"/>
    <w:rsid w:val="00215E32"/>
    <w:rsid w:val="00215F36"/>
    <w:rsid w:val="00216266"/>
    <w:rsid w:val="00216771"/>
    <w:rsid w:val="00220581"/>
    <w:rsid w:val="002208B9"/>
    <w:rsid w:val="00220D27"/>
    <w:rsid w:val="0022139A"/>
    <w:rsid w:val="00222261"/>
    <w:rsid w:val="00222511"/>
    <w:rsid w:val="00222778"/>
    <w:rsid w:val="002239F2"/>
    <w:rsid w:val="00223B55"/>
    <w:rsid w:val="00224133"/>
    <w:rsid w:val="00224D82"/>
    <w:rsid w:val="002251A9"/>
    <w:rsid w:val="00225508"/>
    <w:rsid w:val="00225570"/>
    <w:rsid w:val="00231F3B"/>
    <w:rsid w:val="002323FE"/>
    <w:rsid w:val="00234520"/>
    <w:rsid w:val="00234C13"/>
    <w:rsid w:val="002369FD"/>
    <w:rsid w:val="00236A7E"/>
    <w:rsid w:val="0023760F"/>
    <w:rsid w:val="002378D1"/>
    <w:rsid w:val="002378F7"/>
    <w:rsid w:val="00237985"/>
    <w:rsid w:val="00240895"/>
    <w:rsid w:val="00241AD7"/>
    <w:rsid w:val="00242B49"/>
    <w:rsid w:val="00243B1B"/>
    <w:rsid w:val="002470AC"/>
    <w:rsid w:val="0024720B"/>
    <w:rsid w:val="00252D47"/>
    <w:rsid w:val="0025375C"/>
    <w:rsid w:val="002539AB"/>
    <w:rsid w:val="0025569B"/>
    <w:rsid w:val="00255A8B"/>
    <w:rsid w:val="00262746"/>
    <w:rsid w:val="00262D56"/>
    <w:rsid w:val="00263092"/>
    <w:rsid w:val="0026342D"/>
    <w:rsid w:val="00264584"/>
    <w:rsid w:val="00264AF7"/>
    <w:rsid w:val="002662A5"/>
    <w:rsid w:val="00267311"/>
    <w:rsid w:val="002674D1"/>
    <w:rsid w:val="00270171"/>
    <w:rsid w:val="00270F98"/>
    <w:rsid w:val="00273257"/>
    <w:rsid w:val="00273A2C"/>
    <w:rsid w:val="00273FA9"/>
    <w:rsid w:val="00274A4A"/>
    <w:rsid w:val="002773F1"/>
    <w:rsid w:val="00281013"/>
    <w:rsid w:val="00281A5D"/>
    <w:rsid w:val="00282053"/>
    <w:rsid w:val="00282EFB"/>
    <w:rsid w:val="002833DD"/>
    <w:rsid w:val="00284C5E"/>
    <w:rsid w:val="00287B9F"/>
    <w:rsid w:val="00291097"/>
    <w:rsid w:val="002919E5"/>
    <w:rsid w:val="00291A10"/>
    <w:rsid w:val="0029309B"/>
    <w:rsid w:val="00294B37"/>
    <w:rsid w:val="00296722"/>
    <w:rsid w:val="00297F3F"/>
    <w:rsid w:val="002A01E2"/>
    <w:rsid w:val="002A195C"/>
    <w:rsid w:val="002A251F"/>
    <w:rsid w:val="002A3AAB"/>
    <w:rsid w:val="002A4A61"/>
    <w:rsid w:val="002A4C48"/>
    <w:rsid w:val="002A55B1"/>
    <w:rsid w:val="002B0983"/>
    <w:rsid w:val="002B0BDB"/>
    <w:rsid w:val="002B28E6"/>
    <w:rsid w:val="002B40E3"/>
    <w:rsid w:val="002B5304"/>
    <w:rsid w:val="002B5901"/>
    <w:rsid w:val="002B5973"/>
    <w:rsid w:val="002C271D"/>
    <w:rsid w:val="002C2A2B"/>
    <w:rsid w:val="002C49D8"/>
    <w:rsid w:val="002C6732"/>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E7A34"/>
    <w:rsid w:val="002E7AC7"/>
    <w:rsid w:val="002F0915"/>
    <w:rsid w:val="002F0CA0"/>
    <w:rsid w:val="002F1269"/>
    <w:rsid w:val="002F1CC3"/>
    <w:rsid w:val="002F25B2"/>
    <w:rsid w:val="002F2BC5"/>
    <w:rsid w:val="002F376B"/>
    <w:rsid w:val="002F4634"/>
    <w:rsid w:val="002F47F4"/>
    <w:rsid w:val="002F499D"/>
    <w:rsid w:val="002F50E3"/>
    <w:rsid w:val="002F5C8C"/>
    <w:rsid w:val="002F7199"/>
    <w:rsid w:val="002F7D11"/>
    <w:rsid w:val="0030081B"/>
    <w:rsid w:val="003024ED"/>
    <w:rsid w:val="0030268D"/>
    <w:rsid w:val="00303691"/>
    <w:rsid w:val="0030382C"/>
    <w:rsid w:val="00305D12"/>
    <w:rsid w:val="00305D6E"/>
    <w:rsid w:val="0030782E"/>
    <w:rsid w:val="00307F5F"/>
    <w:rsid w:val="003143D6"/>
    <w:rsid w:val="003144D3"/>
    <w:rsid w:val="00315B52"/>
    <w:rsid w:val="00315B61"/>
    <w:rsid w:val="00315DE7"/>
    <w:rsid w:val="00317A7D"/>
    <w:rsid w:val="00320ED2"/>
    <w:rsid w:val="003214E2"/>
    <w:rsid w:val="003222DD"/>
    <w:rsid w:val="003231DA"/>
    <w:rsid w:val="00324BB2"/>
    <w:rsid w:val="00325AB6"/>
    <w:rsid w:val="00326126"/>
    <w:rsid w:val="003267C0"/>
    <w:rsid w:val="0033057A"/>
    <w:rsid w:val="003308A8"/>
    <w:rsid w:val="00331749"/>
    <w:rsid w:val="00332A81"/>
    <w:rsid w:val="00332D21"/>
    <w:rsid w:val="00334DEA"/>
    <w:rsid w:val="00336F5F"/>
    <w:rsid w:val="00343554"/>
    <w:rsid w:val="00343D3C"/>
    <w:rsid w:val="00343DCF"/>
    <w:rsid w:val="003449F9"/>
    <w:rsid w:val="00344DA5"/>
    <w:rsid w:val="00345650"/>
    <w:rsid w:val="0034581F"/>
    <w:rsid w:val="0034592B"/>
    <w:rsid w:val="003479E4"/>
    <w:rsid w:val="00347C43"/>
    <w:rsid w:val="00350CA7"/>
    <w:rsid w:val="003520AD"/>
    <w:rsid w:val="0035213C"/>
    <w:rsid w:val="00352540"/>
    <w:rsid w:val="00352DC1"/>
    <w:rsid w:val="00355254"/>
    <w:rsid w:val="0035591D"/>
    <w:rsid w:val="00356265"/>
    <w:rsid w:val="00357F36"/>
    <w:rsid w:val="00360C87"/>
    <w:rsid w:val="003622ED"/>
    <w:rsid w:val="00362C5B"/>
    <w:rsid w:val="00366AF0"/>
    <w:rsid w:val="003713CA"/>
    <w:rsid w:val="0037201A"/>
    <w:rsid w:val="003724BD"/>
    <w:rsid w:val="003729FC"/>
    <w:rsid w:val="00372FCA"/>
    <w:rsid w:val="00374C87"/>
    <w:rsid w:val="00374CBC"/>
    <w:rsid w:val="003766B9"/>
    <w:rsid w:val="00376E69"/>
    <w:rsid w:val="00381F98"/>
    <w:rsid w:val="00382C54"/>
    <w:rsid w:val="0038331F"/>
    <w:rsid w:val="00383766"/>
    <w:rsid w:val="00383C03"/>
    <w:rsid w:val="00383DA6"/>
    <w:rsid w:val="00384862"/>
    <w:rsid w:val="0038516A"/>
    <w:rsid w:val="00385654"/>
    <w:rsid w:val="00385FD6"/>
    <w:rsid w:val="0038601E"/>
    <w:rsid w:val="00386D28"/>
    <w:rsid w:val="00387A77"/>
    <w:rsid w:val="003906A1"/>
    <w:rsid w:val="00391843"/>
    <w:rsid w:val="00391845"/>
    <w:rsid w:val="003924F8"/>
    <w:rsid w:val="00392DD6"/>
    <w:rsid w:val="003945E3"/>
    <w:rsid w:val="00395A50"/>
    <w:rsid w:val="0039787F"/>
    <w:rsid w:val="003A161F"/>
    <w:rsid w:val="003A1693"/>
    <w:rsid w:val="003A1CC7"/>
    <w:rsid w:val="003A1CFA"/>
    <w:rsid w:val="003A22E2"/>
    <w:rsid w:val="003A29E6"/>
    <w:rsid w:val="003A3196"/>
    <w:rsid w:val="003A36DB"/>
    <w:rsid w:val="003A3ABC"/>
    <w:rsid w:val="003A478D"/>
    <w:rsid w:val="003A5BFF"/>
    <w:rsid w:val="003A6244"/>
    <w:rsid w:val="003A6AC1"/>
    <w:rsid w:val="003A74EB"/>
    <w:rsid w:val="003A7B64"/>
    <w:rsid w:val="003B03CE"/>
    <w:rsid w:val="003B3C5F"/>
    <w:rsid w:val="003B4DAD"/>
    <w:rsid w:val="003B52F2"/>
    <w:rsid w:val="003B6329"/>
    <w:rsid w:val="003B64A5"/>
    <w:rsid w:val="003B6F60"/>
    <w:rsid w:val="003B76BD"/>
    <w:rsid w:val="003B783A"/>
    <w:rsid w:val="003C045C"/>
    <w:rsid w:val="003C095F"/>
    <w:rsid w:val="003C0D87"/>
    <w:rsid w:val="003C2B82"/>
    <w:rsid w:val="003C315D"/>
    <w:rsid w:val="003C47A5"/>
    <w:rsid w:val="003C47D1"/>
    <w:rsid w:val="003C56D8"/>
    <w:rsid w:val="003C58AE"/>
    <w:rsid w:val="003C74FF"/>
    <w:rsid w:val="003D0525"/>
    <w:rsid w:val="003D0CD5"/>
    <w:rsid w:val="003D1D90"/>
    <w:rsid w:val="003D26A5"/>
    <w:rsid w:val="003D3623"/>
    <w:rsid w:val="003D3F93"/>
    <w:rsid w:val="003D4734"/>
    <w:rsid w:val="003D5013"/>
    <w:rsid w:val="003D527F"/>
    <w:rsid w:val="003D559C"/>
    <w:rsid w:val="003D5F14"/>
    <w:rsid w:val="003D664E"/>
    <w:rsid w:val="003D77A3"/>
    <w:rsid w:val="003D78F7"/>
    <w:rsid w:val="003E13C8"/>
    <w:rsid w:val="003E2EAF"/>
    <w:rsid w:val="003E32DF"/>
    <w:rsid w:val="003E3FAD"/>
    <w:rsid w:val="003E416D"/>
    <w:rsid w:val="003E4403"/>
    <w:rsid w:val="003E5916"/>
    <w:rsid w:val="003E5CD9"/>
    <w:rsid w:val="003E5DE7"/>
    <w:rsid w:val="003E6208"/>
    <w:rsid w:val="003E667C"/>
    <w:rsid w:val="003E723C"/>
    <w:rsid w:val="003E7414"/>
    <w:rsid w:val="003E7F99"/>
    <w:rsid w:val="003F0C0A"/>
    <w:rsid w:val="003F1281"/>
    <w:rsid w:val="003F25A8"/>
    <w:rsid w:val="003F2A04"/>
    <w:rsid w:val="003F2B96"/>
    <w:rsid w:val="003F2D6C"/>
    <w:rsid w:val="003F6B76"/>
    <w:rsid w:val="003F793B"/>
    <w:rsid w:val="004010D0"/>
    <w:rsid w:val="004014AE"/>
    <w:rsid w:val="00403271"/>
    <w:rsid w:val="00403645"/>
    <w:rsid w:val="00403B13"/>
    <w:rsid w:val="004051EE"/>
    <w:rsid w:val="00407C5B"/>
    <w:rsid w:val="004110BE"/>
    <w:rsid w:val="0041147F"/>
    <w:rsid w:val="00411A99"/>
    <w:rsid w:val="00411C03"/>
    <w:rsid w:val="00411E59"/>
    <w:rsid w:val="00413242"/>
    <w:rsid w:val="0041562C"/>
    <w:rsid w:val="00415C55"/>
    <w:rsid w:val="00416F57"/>
    <w:rsid w:val="0041755A"/>
    <w:rsid w:val="004209D5"/>
    <w:rsid w:val="00421159"/>
    <w:rsid w:val="00421A46"/>
    <w:rsid w:val="00422546"/>
    <w:rsid w:val="00422D5C"/>
    <w:rsid w:val="00423116"/>
    <w:rsid w:val="00423634"/>
    <w:rsid w:val="00425BA9"/>
    <w:rsid w:val="004270C7"/>
    <w:rsid w:val="00430648"/>
    <w:rsid w:val="00430DEA"/>
    <w:rsid w:val="00430E74"/>
    <w:rsid w:val="00432069"/>
    <w:rsid w:val="004339CB"/>
    <w:rsid w:val="00435120"/>
    <w:rsid w:val="00435208"/>
    <w:rsid w:val="00437814"/>
    <w:rsid w:val="004402C9"/>
    <w:rsid w:val="00440FF1"/>
    <w:rsid w:val="004417F2"/>
    <w:rsid w:val="00442799"/>
    <w:rsid w:val="00443FBF"/>
    <w:rsid w:val="004452DF"/>
    <w:rsid w:val="0044531F"/>
    <w:rsid w:val="00446D5C"/>
    <w:rsid w:val="004507E7"/>
    <w:rsid w:val="00450CC0"/>
    <w:rsid w:val="0045288D"/>
    <w:rsid w:val="004535CB"/>
    <w:rsid w:val="00453A44"/>
    <w:rsid w:val="00457028"/>
    <w:rsid w:val="00457E3B"/>
    <w:rsid w:val="00457FA3"/>
    <w:rsid w:val="00461C2E"/>
    <w:rsid w:val="00462172"/>
    <w:rsid w:val="004625C3"/>
    <w:rsid w:val="00465A19"/>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2D3"/>
    <w:rsid w:val="00491CAF"/>
    <w:rsid w:val="004921DA"/>
    <w:rsid w:val="00492A82"/>
    <w:rsid w:val="0049468A"/>
    <w:rsid w:val="00495DAB"/>
    <w:rsid w:val="00497C1D"/>
    <w:rsid w:val="004A0AF4"/>
    <w:rsid w:val="004A0FC9"/>
    <w:rsid w:val="004A175A"/>
    <w:rsid w:val="004A5537"/>
    <w:rsid w:val="004A5B40"/>
    <w:rsid w:val="004A7935"/>
    <w:rsid w:val="004A7B3B"/>
    <w:rsid w:val="004A7E06"/>
    <w:rsid w:val="004A7FC1"/>
    <w:rsid w:val="004B1873"/>
    <w:rsid w:val="004B2117"/>
    <w:rsid w:val="004B36F8"/>
    <w:rsid w:val="004B468E"/>
    <w:rsid w:val="004B493F"/>
    <w:rsid w:val="004B50D6"/>
    <w:rsid w:val="004B7780"/>
    <w:rsid w:val="004B7CCD"/>
    <w:rsid w:val="004C0BD8"/>
    <w:rsid w:val="004C0F0A"/>
    <w:rsid w:val="004C3C2A"/>
    <w:rsid w:val="004C430F"/>
    <w:rsid w:val="004C458D"/>
    <w:rsid w:val="004C7CE0"/>
    <w:rsid w:val="004D03A1"/>
    <w:rsid w:val="004D071D"/>
    <w:rsid w:val="004D0ADD"/>
    <w:rsid w:val="004D0CE4"/>
    <w:rsid w:val="004D0F1C"/>
    <w:rsid w:val="004D1265"/>
    <w:rsid w:val="004D2D75"/>
    <w:rsid w:val="004D49E7"/>
    <w:rsid w:val="004D5F1F"/>
    <w:rsid w:val="004D6AB7"/>
    <w:rsid w:val="004D6BE8"/>
    <w:rsid w:val="004D7188"/>
    <w:rsid w:val="004D74DE"/>
    <w:rsid w:val="004E0097"/>
    <w:rsid w:val="004E0209"/>
    <w:rsid w:val="004E040B"/>
    <w:rsid w:val="004E18E4"/>
    <w:rsid w:val="004E19B8"/>
    <w:rsid w:val="004E2A0B"/>
    <w:rsid w:val="004E4538"/>
    <w:rsid w:val="004E46DF"/>
    <w:rsid w:val="004E4B5B"/>
    <w:rsid w:val="004E66C3"/>
    <w:rsid w:val="004E7E34"/>
    <w:rsid w:val="004F0CB7"/>
    <w:rsid w:val="004F1733"/>
    <w:rsid w:val="004F22BE"/>
    <w:rsid w:val="004F4564"/>
    <w:rsid w:val="004F4BBB"/>
    <w:rsid w:val="004F5A90"/>
    <w:rsid w:val="004F74F8"/>
    <w:rsid w:val="004F7AE1"/>
    <w:rsid w:val="005004EC"/>
    <w:rsid w:val="0050128F"/>
    <w:rsid w:val="00501E52"/>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3528"/>
    <w:rsid w:val="0051588E"/>
    <w:rsid w:val="00517ED6"/>
    <w:rsid w:val="00520B8C"/>
    <w:rsid w:val="0052151C"/>
    <w:rsid w:val="00522A49"/>
    <w:rsid w:val="005235B6"/>
    <w:rsid w:val="005243B4"/>
    <w:rsid w:val="005260D8"/>
    <w:rsid w:val="00526970"/>
    <w:rsid w:val="005271B1"/>
    <w:rsid w:val="00527489"/>
    <w:rsid w:val="00527BB3"/>
    <w:rsid w:val="00531734"/>
    <w:rsid w:val="00531B45"/>
    <w:rsid w:val="00531FDE"/>
    <w:rsid w:val="0053254A"/>
    <w:rsid w:val="00533944"/>
    <w:rsid w:val="0053566B"/>
    <w:rsid w:val="0053670A"/>
    <w:rsid w:val="00540657"/>
    <w:rsid w:val="00540A28"/>
    <w:rsid w:val="0054235E"/>
    <w:rsid w:val="00543CCF"/>
    <w:rsid w:val="0054425D"/>
    <w:rsid w:val="005442D3"/>
    <w:rsid w:val="00544B61"/>
    <w:rsid w:val="00547617"/>
    <w:rsid w:val="0055146D"/>
    <w:rsid w:val="00551556"/>
    <w:rsid w:val="00553C7D"/>
    <w:rsid w:val="0055459B"/>
    <w:rsid w:val="005546A4"/>
    <w:rsid w:val="00554995"/>
    <w:rsid w:val="00554EEF"/>
    <w:rsid w:val="005555B2"/>
    <w:rsid w:val="0056129A"/>
    <w:rsid w:val="00562627"/>
    <w:rsid w:val="00563B85"/>
    <w:rsid w:val="00565751"/>
    <w:rsid w:val="00567934"/>
    <w:rsid w:val="005702B6"/>
    <w:rsid w:val="005703A1"/>
    <w:rsid w:val="00570422"/>
    <w:rsid w:val="0057046A"/>
    <w:rsid w:val="005712BF"/>
    <w:rsid w:val="00571574"/>
    <w:rsid w:val="00571583"/>
    <w:rsid w:val="00572BF3"/>
    <w:rsid w:val="00572E7A"/>
    <w:rsid w:val="0057383A"/>
    <w:rsid w:val="00573D16"/>
    <w:rsid w:val="00574757"/>
    <w:rsid w:val="00575387"/>
    <w:rsid w:val="005813C8"/>
    <w:rsid w:val="0058246C"/>
    <w:rsid w:val="00583212"/>
    <w:rsid w:val="00583321"/>
    <w:rsid w:val="0058488E"/>
    <w:rsid w:val="00585D8F"/>
    <w:rsid w:val="00586072"/>
    <w:rsid w:val="0058644C"/>
    <w:rsid w:val="00587574"/>
    <w:rsid w:val="00587F10"/>
    <w:rsid w:val="00591351"/>
    <w:rsid w:val="0059379B"/>
    <w:rsid w:val="00596243"/>
    <w:rsid w:val="00596413"/>
    <w:rsid w:val="00596B6A"/>
    <w:rsid w:val="00597955"/>
    <w:rsid w:val="005A16CF"/>
    <w:rsid w:val="005A1A3D"/>
    <w:rsid w:val="005A23DB"/>
    <w:rsid w:val="005A2ECA"/>
    <w:rsid w:val="005A4504"/>
    <w:rsid w:val="005A624A"/>
    <w:rsid w:val="005A6BC3"/>
    <w:rsid w:val="005B0784"/>
    <w:rsid w:val="005B151D"/>
    <w:rsid w:val="005B2B86"/>
    <w:rsid w:val="005B2BA0"/>
    <w:rsid w:val="005B31EA"/>
    <w:rsid w:val="005B34A6"/>
    <w:rsid w:val="005B47C3"/>
    <w:rsid w:val="005B53A0"/>
    <w:rsid w:val="005B55BC"/>
    <w:rsid w:val="005B55FB"/>
    <w:rsid w:val="005B68D2"/>
    <w:rsid w:val="005B6C67"/>
    <w:rsid w:val="005B727A"/>
    <w:rsid w:val="005C0CBC"/>
    <w:rsid w:val="005C2720"/>
    <w:rsid w:val="005C4204"/>
    <w:rsid w:val="005C45E7"/>
    <w:rsid w:val="005C6389"/>
    <w:rsid w:val="005C6823"/>
    <w:rsid w:val="005D0C43"/>
    <w:rsid w:val="005D1461"/>
    <w:rsid w:val="005D33B5"/>
    <w:rsid w:val="005D397D"/>
    <w:rsid w:val="005D3D5E"/>
    <w:rsid w:val="005D3F28"/>
    <w:rsid w:val="005D5C6E"/>
    <w:rsid w:val="005D5D32"/>
    <w:rsid w:val="005D645B"/>
    <w:rsid w:val="005D74B0"/>
    <w:rsid w:val="005D7951"/>
    <w:rsid w:val="005D7D0A"/>
    <w:rsid w:val="005E2305"/>
    <w:rsid w:val="005E3E49"/>
    <w:rsid w:val="005E4E9C"/>
    <w:rsid w:val="005E58D3"/>
    <w:rsid w:val="005E768D"/>
    <w:rsid w:val="005E7B13"/>
    <w:rsid w:val="005F00B1"/>
    <w:rsid w:val="005F00E7"/>
    <w:rsid w:val="005F039A"/>
    <w:rsid w:val="005F19DD"/>
    <w:rsid w:val="005F23B2"/>
    <w:rsid w:val="005F4AD8"/>
    <w:rsid w:val="005F5ADA"/>
    <w:rsid w:val="005F695C"/>
    <w:rsid w:val="005F71B8"/>
    <w:rsid w:val="005F7C51"/>
    <w:rsid w:val="00600A10"/>
    <w:rsid w:val="00600E9F"/>
    <w:rsid w:val="0060635D"/>
    <w:rsid w:val="00607F6F"/>
    <w:rsid w:val="00610293"/>
    <w:rsid w:val="006104BB"/>
    <w:rsid w:val="006111B6"/>
    <w:rsid w:val="006117D4"/>
    <w:rsid w:val="00612334"/>
    <w:rsid w:val="00612605"/>
    <w:rsid w:val="006140EE"/>
    <w:rsid w:val="00614124"/>
    <w:rsid w:val="00615E8C"/>
    <w:rsid w:val="00616288"/>
    <w:rsid w:val="00616573"/>
    <w:rsid w:val="00620F63"/>
    <w:rsid w:val="00621286"/>
    <w:rsid w:val="0062254C"/>
    <w:rsid w:val="0062298E"/>
    <w:rsid w:val="0062350A"/>
    <w:rsid w:val="0062440B"/>
    <w:rsid w:val="00624F1A"/>
    <w:rsid w:val="006254B0"/>
    <w:rsid w:val="00625C33"/>
    <w:rsid w:val="00626D26"/>
    <w:rsid w:val="00627C25"/>
    <w:rsid w:val="006302F7"/>
    <w:rsid w:val="00630A58"/>
    <w:rsid w:val="00630E7E"/>
    <w:rsid w:val="00631526"/>
    <w:rsid w:val="00631EB7"/>
    <w:rsid w:val="00633A8F"/>
    <w:rsid w:val="006346CB"/>
    <w:rsid w:val="00634AB1"/>
    <w:rsid w:val="00635200"/>
    <w:rsid w:val="006362D2"/>
    <w:rsid w:val="00636633"/>
    <w:rsid w:val="00636C05"/>
    <w:rsid w:val="00637D47"/>
    <w:rsid w:val="006416FF"/>
    <w:rsid w:val="00644E29"/>
    <w:rsid w:val="0064582B"/>
    <w:rsid w:val="006458EA"/>
    <w:rsid w:val="0064617E"/>
    <w:rsid w:val="00646871"/>
    <w:rsid w:val="00651442"/>
    <w:rsid w:val="00651FCD"/>
    <w:rsid w:val="0065264D"/>
    <w:rsid w:val="006548B7"/>
    <w:rsid w:val="00654B3B"/>
    <w:rsid w:val="00654EC0"/>
    <w:rsid w:val="00656882"/>
    <w:rsid w:val="00656ED0"/>
    <w:rsid w:val="00657061"/>
    <w:rsid w:val="00657363"/>
    <w:rsid w:val="00657DBD"/>
    <w:rsid w:val="00660ACE"/>
    <w:rsid w:val="00662343"/>
    <w:rsid w:val="0066483B"/>
    <w:rsid w:val="00664CCC"/>
    <w:rsid w:val="006656CE"/>
    <w:rsid w:val="00666B90"/>
    <w:rsid w:val="00667D96"/>
    <w:rsid w:val="0067069C"/>
    <w:rsid w:val="00671F29"/>
    <w:rsid w:val="0067305F"/>
    <w:rsid w:val="00673E73"/>
    <w:rsid w:val="0067737F"/>
    <w:rsid w:val="00677B41"/>
    <w:rsid w:val="00680308"/>
    <w:rsid w:val="00680634"/>
    <w:rsid w:val="006813E4"/>
    <w:rsid w:val="0068276E"/>
    <w:rsid w:val="00682A73"/>
    <w:rsid w:val="0068429C"/>
    <w:rsid w:val="00685816"/>
    <w:rsid w:val="006861D2"/>
    <w:rsid w:val="00687476"/>
    <w:rsid w:val="00687A6F"/>
    <w:rsid w:val="006902FB"/>
    <w:rsid w:val="0069038E"/>
    <w:rsid w:val="00690EB5"/>
    <w:rsid w:val="00691409"/>
    <w:rsid w:val="006925B5"/>
    <w:rsid w:val="00693109"/>
    <w:rsid w:val="0069501E"/>
    <w:rsid w:val="0069699B"/>
    <w:rsid w:val="006976B8"/>
    <w:rsid w:val="00697D9C"/>
    <w:rsid w:val="006A1A0A"/>
    <w:rsid w:val="006A3117"/>
    <w:rsid w:val="006A3A0E"/>
    <w:rsid w:val="006A3EB3"/>
    <w:rsid w:val="006A4F60"/>
    <w:rsid w:val="006A503E"/>
    <w:rsid w:val="006A59BC"/>
    <w:rsid w:val="006A67EB"/>
    <w:rsid w:val="006A6A83"/>
    <w:rsid w:val="006A790E"/>
    <w:rsid w:val="006A7F86"/>
    <w:rsid w:val="006B4BF9"/>
    <w:rsid w:val="006C0178"/>
    <w:rsid w:val="006C063A"/>
    <w:rsid w:val="006C1785"/>
    <w:rsid w:val="006C1FA8"/>
    <w:rsid w:val="006C2C97"/>
    <w:rsid w:val="006C3C41"/>
    <w:rsid w:val="006C5695"/>
    <w:rsid w:val="006C721E"/>
    <w:rsid w:val="006D3377"/>
    <w:rsid w:val="006D3E5E"/>
    <w:rsid w:val="006D4C00"/>
    <w:rsid w:val="006D5362"/>
    <w:rsid w:val="006D6DCA"/>
    <w:rsid w:val="006E181A"/>
    <w:rsid w:val="006E21CA"/>
    <w:rsid w:val="006E2D44"/>
    <w:rsid w:val="006E6031"/>
    <w:rsid w:val="006E6EBE"/>
    <w:rsid w:val="006E753D"/>
    <w:rsid w:val="006F1498"/>
    <w:rsid w:val="006F14CD"/>
    <w:rsid w:val="006F241A"/>
    <w:rsid w:val="006F2771"/>
    <w:rsid w:val="006F36A8"/>
    <w:rsid w:val="006F3DD4"/>
    <w:rsid w:val="006F4E04"/>
    <w:rsid w:val="006F6E4C"/>
    <w:rsid w:val="00700354"/>
    <w:rsid w:val="007005D5"/>
    <w:rsid w:val="00702CA2"/>
    <w:rsid w:val="007045BD"/>
    <w:rsid w:val="007046F5"/>
    <w:rsid w:val="007069D9"/>
    <w:rsid w:val="00711472"/>
    <w:rsid w:val="00711E05"/>
    <w:rsid w:val="007121E9"/>
    <w:rsid w:val="00713190"/>
    <w:rsid w:val="00714DE0"/>
    <w:rsid w:val="007164A7"/>
    <w:rsid w:val="00716DFF"/>
    <w:rsid w:val="007177C3"/>
    <w:rsid w:val="00721A60"/>
    <w:rsid w:val="007220CF"/>
    <w:rsid w:val="007223A2"/>
    <w:rsid w:val="00723821"/>
    <w:rsid w:val="00724942"/>
    <w:rsid w:val="007257AC"/>
    <w:rsid w:val="00727341"/>
    <w:rsid w:val="00727426"/>
    <w:rsid w:val="00727E1D"/>
    <w:rsid w:val="00734AC1"/>
    <w:rsid w:val="00734C35"/>
    <w:rsid w:val="00734F1A"/>
    <w:rsid w:val="00736065"/>
    <w:rsid w:val="00736C8F"/>
    <w:rsid w:val="0074006F"/>
    <w:rsid w:val="00740891"/>
    <w:rsid w:val="00741D75"/>
    <w:rsid w:val="007421CA"/>
    <w:rsid w:val="0074621F"/>
    <w:rsid w:val="007463FB"/>
    <w:rsid w:val="00750212"/>
    <w:rsid w:val="007513CD"/>
    <w:rsid w:val="00751F14"/>
    <w:rsid w:val="00752D8F"/>
    <w:rsid w:val="007546E8"/>
    <w:rsid w:val="0075482A"/>
    <w:rsid w:val="00755880"/>
    <w:rsid w:val="00755D22"/>
    <w:rsid w:val="0075696F"/>
    <w:rsid w:val="007571C4"/>
    <w:rsid w:val="007573C3"/>
    <w:rsid w:val="00757542"/>
    <w:rsid w:val="00760099"/>
    <w:rsid w:val="0076096A"/>
    <w:rsid w:val="00760E8D"/>
    <w:rsid w:val="0076196C"/>
    <w:rsid w:val="00763239"/>
    <w:rsid w:val="00765EC3"/>
    <w:rsid w:val="00766B1A"/>
    <w:rsid w:val="00766DFE"/>
    <w:rsid w:val="00772027"/>
    <w:rsid w:val="0077584D"/>
    <w:rsid w:val="00777246"/>
    <w:rsid w:val="0077797F"/>
    <w:rsid w:val="00781971"/>
    <w:rsid w:val="00783B46"/>
    <w:rsid w:val="00783FD1"/>
    <w:rsid w:val="0078404E"/>
    <w:rsid w:val="00784800"/>
    <w:rsid w:val="00786A15"/>
    <w:rsid w:val="007914E4"/>
    <w:rsid w:val="007914F3"/>
    <w:rsid w:val="00791F2A"/>
    <w:rsid w:val="00792030"/>
    <w:rsid w:val="007926D8"/>
    <w:rsid w:val="00792720"/>
    <w:rsid w:val="0079373D"/>
    <w:rsid w:val="00794BC4"/>
    <w:rsid w:val="00794F1E"/>
    <w:rsid w:val="0079538C"/>
    <w:rsid w:val="00795C50"/>
    <w:rsid w:val="007A098E"/>
    <w:rsid w:val="007A149D"/>
    <w:rsid w:val="007A189E"/>
    <w:rsid w:val="007A3859"/>
    <w:rsid w:val="007A439D"/>
    <w:rsid w:val="007A5765"/>
    <w:rsid w:val="007A5B89"/>
    <w:rsid w:val="007A77FC"/>
    <w:rsid w:val="007B058E"/>
    <w:rsid w:val="007B0864"/>
    <w:rsid w:val="007B0E05"/>
    <w:rsid w:val="007B2BDF"/>
    <w:rsid w:val="007B3236"/>
    <w:rsid w:val="007B337B"/>
    <w:rsid w:val="007B5DB4"/>
    <w:rsid w:val="007C0795"/>
    <w:rsid w:val="007C13AC"/>
    <w:rsid w:val="007C14AD"/>
    <w:rsid w:val="007C6C61"/>
    <w:rsid w:val="007D08BB"/>
    <w:rsid w:val="007D0A6E"/>
    <w:rsid w:val="007D1085"/>
    <w:rsid w:val="007D1926"/>
    <w:rsid w:val="007D25CF"/>
    <w:rsid w:val="007D28E8"/>
    <w:rsid w:val="007D3C15"/>
    <w:rsid w:val="007D495A"/>
    <w:rsid w:val="007D4D44"/>
    <w:rsid w:val="007D50FF"/>
    <w:rsid w:val="007D5668"/>
    <w:rsid w:val="007D58A9"/>
    <w:rsid w:val="007D6B5D"/>
    <w:rsid w:val="007D7FFC"/>
    <w:rsid w:val="007E21DF"/>
    <w:rsid w:val="007E2F82"/>
    <w:rsid w:val="007E362C"/>
    <w:rsid w:val="007E41CB"/>
    <w:rsid w:val="007E5479"/>
    <w:rsid w:val="007E5F8E"/>
    <w:rsid w:val="007E79A4"/>
    <w:rsid w:val="007F072E"/>
    <w:rsid w:val="007F1E65"/>
    <w:rsid w:val="007F2366"/>
    <w:rsid w:val="007F6EC7"/>
    <w:rsid w:val="007F75A8"/>
    <w:rsid w:val="007F7E00"/>
    <w:rsid w:val="007F7EA7"/>
    <w:rsid w:val="00802FC5"/>
    <w:rsid w:val="00804590"/>
    <w:rsid w:val="008077DC"/>
    <w:rsid w:val="0081078F"/>
    <w:rsid w:val="0081143D"/>
    <w:rsid w:val="008117FD"/>
    <w:rsid w:val="008121A6"/>
    <w:rsid w:val="00812782"/>
    <w:rsid w:val="008138C1"/>
    <w:rsid w:val="008143CA"/>
    <w:rsid w:val="00814872"/>
    <w:rsid w:val="00815DA5"/>
    <w:rsid w:val="00816255"/>
    <w:rsid w:val="00816A54"/>
    <w:rsid w:val="00816B48"/>
    <w:rsid w:val="008204A2"/>
    <w:rsid w:val="008208CB"/>
    <w:rsid w:val="00820B60"/>
    <w:rsid w:val="008212F7"/>
    <w:rsid w:val="00821363"/>
    <w:rsid w:val="00822070"/>
    <w:rsid w:val="00822142"/>
    <w:rsid w:val="00822EA3"/>
    <w:rsid w:val="00823C6B"/>
    <w:rsid w:val="0082437A"/>
    <w:rsid w:val="00830ACB"/>
    <w:rsid w:val="0083127F"/>
    <w:rsid w:val="008312B9"/>
    <w:rsid w:val="00831EDC"/>
    <w:rsid w:val="00832700"/>
    <w:rsid w:val="00832898"/>
    <w:rsid w:val="00835499"/>
    <w:rsid w:val="00835A0A"/>
    <w:rsid w:val="00835ECD"/>
    <w:rsid w:val="008369E5"/>
    <w:rsid w:val="008377E3"/>
    <w:rsid w:val="008378E7"/>
    <w:rsid w:val="00837D08"/>
    <w:rsid w:val="00840667"/>
    <w:rsid w:val="00842C5E"/>
    <w:rsid w:val="00844800"/>
    <w:rsid w:val="00850365"/>
    <w:rsid w:val="00850566"/>
    <w:rsid w:val="008523A2"/>
    <w:rsid w:val="00852B3C"/>
    <w:rsid w:val="008532E6"/>
    <w:rsid w:val="00853FF2"/>
    <w:rsid w:val="00855910"/>
    <w:rsid w:val="0085795D"/>
    <w:rsid w:val="00862936"/>
    <w:rsid w:val="0086745D"/>
    <w:rsid w:val="00870BF0"/>
    <w:rsid w:val="008716D8"/>
    <w:rsid w:val="0087408A"/>
    <w:rsid w:val="00875ABA"/>
    <w:rsid w:val="008768B0"/>
    <w:rsid w:val="008771D6"/>
    <w:rsid w:val="00877226"/>
    <w:rsid w:val="008776B0"/>
    <w:rsid w:val="0088012D"/>
    <w:rsid w:val="00881C47"/>
    <w:rsid w:val="008831D9"/>
    <w:rsid w:val="008840EE"/>
    <w:rsid w:val="00884237"/>
    <w:rsid w:val="008846E8"/>
    <w:rsid w:val="00887583"/>
    <w:rsid w:val="00891445"/>
    <w:rsid w:val="00891C55"/>
    <w:rsid w:val="00892639"/>
    <w:rsid w:val="00892781"/>
    <w:rsid w:val="008939BF"/>
    <w:rsid w:val="00894EF1"/>
    <w:rsid w:val="00895A28"/>
    <w:rsid w:val="00897183"/>
    <w:rsid w:val="008A2992"/>
    <w:rsid w:val="008A46D9"/>
    <w:rsid w:val="008A5AFD"/>
    <w:rsid w:val="008A60DD"/>
    <w:rsid w:val="008A68B1"/>
    <w:rsid w:val="008A6CD4"/>
    <w:rsid w:val="008A788A"/>
    <w:rsid w:val="008B0146"/>
    <w:rsid w:val="008B2439"/>
    <w:rsid w:val="008B2C34"/>
    <w:rsid w:val="008B2D8F"/>
    <w:rsid w:val="008B3EFA"/>
    <w:rsid w:val="008B47B4"/>
    <w:rsid w:val="008B5396"/>
    <w:rsid w:val="008B581F"/>
    <w:rsid w:val="008B5BA3"/>
    <w:rsid w:val="008C054A"/>
    <w:rsid w:val="008C0FD0"/>
    <w:rsid w:val="008C3418"/>
    <w:rsid w:val="008C4153"/>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668D"/>
    <w:rsid w:val="008D71CE"/>
    <w:rsid w:val="008E0E94"/>
    <w:rsid w:val="008E1234"/>
    <w:rsid w:val="008E197A"/>
    <w:rsid w:val="008E444B"/>
    <w:rsid w:val="008E5787"/>
    <w:rsid w:val="008E5BF1"/>
    <w:rsid w:val="008F039B"/>
    <w:rsid w:val="008F1C67"/>
    <w:rsid w:val="008F238D"/>
    <w:rsid w:val="008F2611"/>
    <w:rsid w:val="008F4312"/>
    <w:rsid w:val="008F645C"/>
    <w:rsid w:val="0090328C"/>
    <w:rsid w:val="009043A5"/>
    <w:rsid w:val="009057D2"/>
    <w:rsid w:val="00905A7F"/>
    <w:rsid w:val="00905EB6"/>
    <w:rsid w:val="00906247"/>
    <w:rsid w:val="009064A2"/>
    <w:rsid w:val="00910CAD"/>
    <w:rsid w:val="00910F8F"/>
    <w:rsid w:val="0091118D"/>
    <w:rsid w:val="0091261A"/>
    <w:rsid w:val="009130B5"/>
    <w:rsid w:val="00914B92"/>
    <w:rsid w:val="0091500C"/>
    <w:rsid w:val="00915758"/>
    <w:rsid w:val="00920771"/>
    <w:rsid w:val="00920BF0"/>
    <w:rsid w:val="00920C8A"/>
    <w:rsid w:val="009225A7"/>
    <w:rsid w:val="00922F91"/>
    <w:rsid w:val="009256A7"/>
    <w:rsid w:val="009278D5"/>
    <w:rsid w:val="00927FEB"/>
    <w:rsid w:val="00930E1D"/>
    <w:rsid w:val="00932F94"/>
    <w:rsid w:val="00934BB2"/>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331"/>
    <w:rsid w:val="00953565"/>
    <w:rsid w:val="00954C90"/>
    <w:rsid w:val="00955A8E"/>
    <w:rsid w:val="0095758E"/>
    <w:rsid w:val="00960FA3"/>
    <w:rsid w:val="00961347"/>
    <w:rsid w:val="00962377"/>
    <w:rsid w:val="00962886"/>
    <w:rsid w:val="00964681"/>
    <w:rsid w:val="009665E1"/>
    <w:rsid w:val="009668FC"/>
    <w:rsid w:val="00967FC7"/>
    <w:rsid w:val="009723A1"/>
    <w:rsid w:val="00972E97"/>
    <w:rsid w:val="00973614"/>
    <w:rsid w:val="00973CC2"/>
    <w:rsid w:val="009742AB"/>
    <w:rsid w:val="00974841"/>
    <w:rsid w:val="009749B1"/>
    <w:rsid w:val="0097724C"/>
    <w:rsid w:val="0098031E"/>
    <w:rsid w:val="0098048C"/>
    <w:rsid w:val="00980866"/>
    <w:rsid w:val="00980D24"/>
    <w:rsid w:val="00982037"/>
    <w:rsid w:val="009824DF"/>
    <w:rsid w:val="00982BC8"/>
    <w:rsid w:val="0098358E"/>
    <w:rsid w:val="0098405A"/>
    <w:rsid w:val="0098426F"/>
    <w:rsid w:val="00985F4A"/>
    <w:rsid w:val="0098769B"/>
    <w:rsid w:val="009877D2"/>
    <w:rsid w:val="00987845"/>
    <w:rsid w:val="00991A93"/>
    <w:rsid w:val="009948C1"/>
    <w:rsid w:val="009958CC"/>
    <w:rsid w:val="00996772"/>
    <w:rsid w:val="00997A7D"/>
    <w:rsid w:val="009A07A6"/>
    <w:rsid w:val="009A0E5E"/>
    <w:rsid w:val="009A0F09"/>
    <w:rsid w:val="009A12F2"/>
    <w:rsid w:val="009A261C"/>
    <w:rsid w:val="009A44FA"/>
    <w:rsid w:val="009A4689"/>
    <w:rsid w:val="009A4B7D"/>
    <w:rsid w:val="009A4CBF"/>
    <w:rsid w:val="009A50F5"/>
    <w:rsid w:val="009A57C2"/>
    <w:rsid w:val="009A69C6"/>
    <w:rsid w:val="009A7DBA"/>
    <w:rsid w:val="009B09CD"/>
    <w:rsid w:val="009B1462"/>
    <w:rsid w:val="009B2148"/>
    <w:rsid w:val="009B2383"/>
    <w:rsid w:val="009B4356"/>
    <w:rsid w:val="009B723B"/>
    <w:rsid w:val="009C0566"/>
    <w:rsid w:val="009C13FF"/>
    <w:rsid w:val="009C23A8"/>
    <w:rsid w:val="009C2AC9"/>
    <w:rsid w:val="009C30AA"/>
    <w:rsid w:val="009C31BF"/>
    <w:rsid w:val="009C3DB4"/>
    <w:rsid w:val="009C43D1"/>
    <w:rsid w:val="009C5608"/>
    <w:rsid w:val="009C59A6"/>
    <w:rsid w:val="009C6A52"/>
    <w:rsid w:val="009D0A30"/>
    <w:rsid w:val="009D0AB2"/>
    <w:rsid w:val="009D0CAF"/>
    <w:rsid w:val="009D3276"/>
    <w:rsid w:val="009D444C"/>
    <w:rsid w:val="009D4525"/>
    <w:rsid w:val="009D473A"/>
    <w:rsid w:val="009D4B14"/>
    <w:rsid w:val="009D52E3"/>
    <w:rsid w:val="009D77BC"/>
    <w:rsid w:val="009E1533"/>
    <w:rsid w:val="009E2715"/>
    <w:rsid w:val="009E2785"/>
    <w:rsid w:val="009E2DAC"/>
    <w:rsid w:val="009E5870"/>
    <w:rsid w:val="009F08F6"/>
    <w:rsid w:val="009F0CDB"/>
    <w:rsid w:val="009F317B"/>
    <w:rsid w:val="009F39CB"/>
    <w:rsid w:val="009F3F07"/>
    <w:rsid w:val="009F69AE"/>
    <w:rsid w:val="009F7B60"/>
    <w:rsid w:val="00A00EE5"/>
    <w:rsid w:val="00A013C4"/>
    <w:rsid w:val="00A049E2"/>
    <w:rsid w:val="00A06AE1"/>
    <w:rsid w:val="00A070C0"/>
    <w:rsid w:val="00A077D4"/>
    <w:rsid w:val="00A1344B"/>
    <w:rsid w:val="00A13908"/>
    <w:rsid w:val="00A140FC"/>
    <w:rsid w:val="00A14A39"/>
    <w:rsid w:val="00A17B98"/>
    <w:rsid w:val="00A20076"/>
    <w:rsid w:val="00A209B0"/>
    <w:rsid w:val="00A20E13"/>
    <w:rsid w:val="00A219E7"/>
    <w:rsid w:val="00A2290B"/>
    <w:rsid w:val="00A229E4"/>
    <w:rsid w:val="00A234F5"/>
    <w:rsid w:val="00A2417A"/>
    <w:rsid w:val="00A246C2"/>
    <w:rsid w:val="00A26D8D"/>
    <w:rsid w:val="00A27692"/>
    <w:rsid w:val="00A31AE6"/>
    <w:rsid w:val="00A32A9C"/>
    <w:rsid w:val="00A34084"/>
    <w:rsid w:val="00A3560F"/>
    <w:rsid w:val="00A358FF"/>
    <w:rsid w:val="00A35D4E"/>
    <w:rsid w:val="00A35DD1"/>
    <w:rsid w:val="00A36DC1"/>
    <w:rsid w:val="00A40884"/>
    <w:rsid w:val="00A41B1D"/>
    <w:rsid w:val="00A42C28"/>
    <w:rsid w:val="00A4387D"/>
    <w:rsid w:val="00A438C0"/>
    <w:rsid w:val="00A43B6B"/>
    <w:rsid w:val="00A45C7E"/>
    <w:rsid w:val="00A46AF0"/>
    <w:rsid w:val="00A477E6"/>
    <w:rsid w:val="00A4790E"/>
    <w:rsid w:val="00A47C1B"/>
    <w:rsid w:val="00A51BD6"/>
    <w:rsid w:val="00A52632"/>
    <w:rsid w:val="00A5337D"/>
    <w:rsid w:val="00A55079"/>
    <w:rsid w:val="00A5564B"/>
    <w:rsid w:val="00A57C2D"/>
    <w:rsid w:val="00A57CE8"/>
    <w:rsid w:val="00A61767"/>
    <w:rsid w:val="00A61F48"/>
    <w:rsid w:val="00A62D8D"/>
    <w:rsid w:val="00A62DE2"/>
    <w:rsid w:val="00A630E9"/>
    <w:rsid w:val="00A6389A"/>
    <w:rsid w:val="00A63DC8"/>
    <w:rsid w:val="00A66CBC"/>
    <w:rsid w:val="00A70990"/>
    <w:rsid w:val="00A809AC"/>
    <w:rsid w:val="00A80E2F"/>
    <w:rsid w:val="00A81018"/>
    <w:rsid w:val="00A841CC"/>
    <w:rsid w:val="00A844CE"/>
    <w:rsid w:val="00A84FE2"/>
    <w:rsid w:val="00A869D2"/>
    <w:rsid w:val="00A878E8"/>
    <w:rsid w:val="00A900F2"/>
    <w:rsid w:val="00A90385"/>
    <w:rsid w:val="00A91EAA"/>
    <w:rsid w:val="00A9264B"/>
    <w:rsid w:val="00A95E21"/>
    <w:rsid w:val="00A963A4"/>
    <w:rsid w:val="00A96569"/>
    <w:rsid w:val="00A96DCC"/>
    <w:rsid w:val="00AA0796"/>
    <w:rsid w:val="00AA188F"/>
    <w:rsid w:val="00AA2B9C"/>
    <w:rsid w:val="00AA3C3D"/>
    <w:rsid w:val="00AA4B61"/>
    <w:rsid w:val="00AA53B0"/>
    <w:rsid w:val="00AA63A9"/>
    <w:rsid w:val="00AA6F19"/>
    <w:rsid w:val="00AA7E07"/>
    <w:rsid w:val="00AB0B3D"/>
    <w:rsid w:val="00AB1074"/>
    <w:rsid w:val="00AB1112"/>
    <w:rsid w:val="00AB1607"/>
    <w:rsid w:val="00AB17F6"/>
    <w:rsid w:val="00AB4292"/>
    <w:rsid w:val="00AB4E03"/>
    <w:rsid w:val="00AC1B7C"/>
    <w:rsid w:val="00AC31EB"/>
    <w:rsid w:val="00AC3905"/>
    <w:rsid w:val="00AC60C2"/>
    <w:rsid w:val="00AC64C7"/>
    <w:rsid w:val="00AC76C6"/>
    <w:rsid w:val="00AD268D"/>
    <w:rsid w:val="00AD3749"/>
    <w:rsid w:val="00AD3F85"/>
    <w:rsid w:val="00AD6723"/>
    <w:rsid w:val="00AD6AE6"/>
    <w:rsid w:val="00AD7B8B"/>
    <w:rsid w:val="00AE0B2B"/>
    <w:rsid w:val="00AE7BCF"/>
    <w:rsid w:val="00AE7D6D"/>
    <w:rsid w:val="00AF1B15"/>
    <w:rsid w:val="00AF1C91"/>
    <w:rsid w:val="00AF1D18"/>
    <w:rsid w:val="00AF3ED5"/>
    <w:rsid w:val="00AF476B"/>
    <w:rsid w:val="00AF5752"/>
    <w:rsid w:val="00AF6B1D"/>
    <w:rsid w:val="00AF794B"/>
    <w:rsid w:val="00B0051A"/>
    <w:rsid w:val="00B01D3C"/>
    <w:rsid w:val="00B02952"/>
    <w:rsid w:val="00B03DB7"/>
    <w:rsid w:val="00B04957"/>
    <w:rsid w:val="00B04CB8"/>
    <w:rsid w:val="00B05435"/>
    <w:rsid w:val="00B07F24"/>
    <w:rsid w:val="00B10780"/>
    <w:rsid w:val="00B10B09"/>
    <w:rsid w:val="00B116A0"/>
    <w:rsid w:val="00B11981"/>
    <w:rsid w:val="00B13821"/>
    <w:rsid w:val="00B15372"/>
    <w:rsid w:val="00B16515"/>
    <w:rsid w:val="00B17F46"/>
    <w:rsid w:val="00B20519"/>
    <w:rsid w:val="00B21293"/>
    <w:rsid w:val="00B22C00"/>
    <w:rsid w:val="00B22C3E"/>
    <w:rsid w:val="00B2361F"/>
    <w:rsid w:val="00B262B5"/>
    <w:rsid w:val="00B2692B"/>
    <w:rsid w:val="00B2718B"/>
    <w:rsid w:val="00B274D6"/>
    <w:rsid w:val="00B302FA"/>
    <w:rsid w:val="00B3040A"/>
    <w:rsid w:val="00B317A4"/>
    <w:rsid w:val="00B348D8"/>
    <w:rsid w:val="00B350FD"/>
    <w:rsid w:val="00B35ECD"/>
    <w:rsid w:val="00B37A18"/>
    <w:rsid w:val="00B40221"/>
    <w:rsid w:val="00B41FC5"/>
    <w:rsid w:val="00B422A1"/>
    <w:rsid w:val="00B447D8"/>
    <w:rsid w:val="00B44D20"/>
    <w:rsid w:val="00B45A5E"/>
    <w:rsid w:val="00B46934"/>
    <w:rsid w:val="00B51003"/>
    <w:rsid w:val="00B51194"/>
    <w:rsid w:val="00B52374"/>
    <w:rsid w:val="00B5292B"/>
    <w:rsid w:val="00B5499F"/>
    <w:rsid w:val="00B54BCB"/>
    <w:rsid w:val="00B56B13"/>
    <w:rsid w:val="00B5776D"/>
    <w:rsid w:val="00B60DD2"/>
    <w:rsid w:val="00B6166F"/>
    <w:rsid w:val="00B626F0"/>
    <w:rsid w:val="00B63194"/>
    <w:rsid w:val="00B636A7"/>
    <w:rsid w:val="00B63974"/>
    <w:rsid w:val="00B63977"/>
    <w:rsid w:val="00B63F1C"/>
    <w:rsid w:val="00B64ECD"/>
    <w:rsid w:val="00B65F8D"/>
    <w:rsid w:val="00B661D7"/>
    <w:rsid w:val="00B67C6C"/>
    <w:rsid w:val="00B7006B"/>
    <w:rsid w:val="00B70CF6"/>
    <w:rsid w:val="00B714BA"/>
    <w:rsid w:val="00B71596"/>
    <w:rsid w:val="00B73C63"/>
    <w:rsid w:val="00B74E3D"/>
    <w:rsid w:val="00B74EB0"/>
    <w:rsid w:val="00B753D1"/>
    <w:rsid w:val="00B776D2"/>
    <w:rsid w:val="00B77BB8"/>
    <w:rsid w:val="00B80C25"/>
    <w:rsid w:val="00B8242B"/>
    <w:rsid w:val="00B83455"/>
    <w:rsid w:val="00B835E1"/>
    <w:rsid w:val="00B844E8"/>
    <w:rsid w:val="00B86F12"/>
    <w:rsid w:val="00B92315"/>
    <w:rsid w:val="00B9272C"/>
    <w:rsid w:val="00B936F0"/>
    <w:rsid w:val="00B94B98"/>
    <w:rsid w:val="00B94CAC"/>
    <w:rsid w:val="00B96C04"/>
    <w:rsid w:val="00BA06B3"/>
    <w:rsid w:val="00BA32BA"/>
    <w:rsid w:val="00BA32CA"/>
    <w:rsid w:val="00BA477A"/>
    <w:rsid w:val="00BA6C7C"/>
    <w:rsid w:val="00BA7016"/>
    <w:rsid w:val="00BA751E"/>
    <w:rsid w:val="00BA787B"/>
    <w:rsid w:val="00BB0CDB"/>
    <w:rsid w:val="00BB20F2"/>
    <w:rsid w:val="00BB2DC5"/>
    <w:rsid w:val="00BB3EEE"/>
    <w:rsid w:val="00BB5178"/>
    <w:rsid w:val="00BB67AE"/>
    <w:rsid w:val="00BB728B"/>
    <w:rsid w:val="00BB7702"/>
    <w:rsid w:val="00BB7718"/>
    <w:rsid w:val="00BC049F"/>
    <w:rsid w:val="00BC0C05"/>
    <w:rsid w:val="00BC3609"/>
    <w:rsid w:val="00BC465F"/>
    <w:rsid w:val="00BC5869"/>
    <w:rsid w:val="00BC62F7"/>
    <w:rsid w:val="00BC6B01"/>
    <w:rsid w:val="00BC722F"/>
    <w:rsid w:val="00BC757F"/>
    <w:rsid w:val="00BD003A"/>
    <w:rsid w:val="00BD0FAD"/>
    <w:rsid w:val="00BD1C41"/>
    <w:rsid w:val="00BD1D45"/>
    <w:rsid w:val="00BD3099"/>
    <w:rsid w:val="00BD3A9F"/>
    <w:rsid w:val="00BD3E62"/>
    <w:rsid w:val="00BD686B"/>
    <w:rsid w:val="00BD718C"/>
    <w:rsid w:val="00BD73E6"/>
    <w:rsid w:val="00BE015C"/>
    <w:rsid w:val="00BE126C"/>
    <w:rsid w:val="00BE21A9"/>
    <w:rsid w:val="00BE263E"/>
    <w:rsid w:val="00BE3F11"/>
    <w:rsid w:val="00BE438D"/>
    <w:rsid w:val="00BE603A"/>
    <w:rsid w:val="00BE6CB3"/>
    <w:rsid w:val="00BF2436"/>
    <w:rsid w:val="00BF321B"/>
    <w:rsid w:val="00BF36A4"/>
    <w:rsid w:val="00BF3773"/>
    <w:rsid w:val="00BF3E14"/>
    <w:rsid w:val="00BF4644"/>
    <w:rsid w:val="00BF6269"/>
    <w:rsid w:val="00BF63AA"/>
    <w:rsid w:val="00BF6C40"/>
    <w:rsid w:val="00C00456"/>
    <w:rsid w:val="00C00D18"/>
    <w:rsid w:val="00C03B8D"/>
    <w:rsid w:val="00C0428C"/>
    <w:rsid w:val="00C04532"/>
    <w:rsid w:val="00C06D1A"/>
    <w:rsid w:val="00C07246"/>
    <w:rsid w:val="00C07844"/>
    <w:rsid w:val="00C078F3"/>
    <w:rsid w:val="00C10643"/>
    <w:rsid w:val="00C10A71"/>
    <w:rsid w:val="00C1102A"/>
    <w:rsid w:val="00C11262"/>
    <w:rsid w:val="00C11CDA"/>
    <w:rsid w:val="00C12A01"/>
    <w:rsid w:val="00C12AEB"/>
    <w:rsid w:val="00C1356B"/>
    <w:rsid w:val="00C14E80"/>
    <w:rsid w:val="00C151D0"/>
    <w:rsid w:val="00C15E0C"/>
    <w:rsid w:val="00C17C1B"/>
    <w:rsid w:val="00C20366"/>
    <w:rsid w:val="00C237F5"/>
    <w:rsid w:val="00C24241"/>
    <w:rsid w:val="00C247D2"/>
    <w:rsid w:val="00C24968"/>
    <w:rsid w:val="00C24A70"/>
    <w:rsid w:val="00C317AA"/>
    <w:rsid w:val="00C31D95"/>
    <w:rsid w:val="00C325C5"/>
    <w:rsid w:val="00C328F2"/>
    <w:rsid w:val="00C34A7D"/>
    <w:rsid w:val="00C34B1A"/>
    <w:rsid w:val="00C3596F"/>
    <w:rsid w:val="00C36247"/>
    <w:rsid w:val="00C3671A"/>
    <w:rsid w:val="00C372F6"/>
    <w:rsid w:val="00C373F2"/>
    <w:rsid w:val="00C40424"/>
    <w:rsid w:val="00C4213D"/>
    <w:rsid w:val="00C4276C"/>
    <w:rsid w:val="00C4329D"/>
    <w:rsid w:val="00C43374"/>
    <w:rsid w:val="00C45A69"/>
    <w:rsid w:val="00C46AA2"/>
    <w:rsid w:val="00C46C48"/>
    <w:rsid w:val="00C475AA"/>
    <w:rsid w:val="00C50BCF"/>
    <w:rsid w:val="00C5217A"/>
    <w:rsid w:val="00C542F0"/>
    <w:rsid w:val="00C55E0D"/>
    <w:rsid w:val="00C55F0E"/>
    <w:rsid w:val="00C5709A"/>
    <w:rsid w:val="00C57CDB"/>
    <w:rsid w:val="00C602E2"/>
    <w:rsid w:val="00C60A9B"/>
    <w:rsid w:val="00C60F8E"/>
    <w:rsid w:val="00C6108B"/>
    <w:rsid w:val="00C62A1D"/>
    <w:rsid w:val="00C66B2F"/>
    <w:rsid w:val="00C671C5"/>
    <w:rsid w:val="00C67531"/>
    <w:rsid w:val="00C7233D"/>
    <w:rsid w:val="00C723BC"/>
    <w:rsid w:val="00C73810"/>
    <w:rsid w:val="00C73F85"/>
    <w:rsid w:val="00C7480A"/>
    <w:rsid w:val="00C76888"/>
    <w:rsid w:val="00C80C9F"/>
    <w:rsid w:val="00C80D03"/>
    <w:rsid w:val="00C80D37"/>
    <w:rsid w:val="00C8151A"/>
    <w:rsid w:val="00C81770"/>
    <w:rsid w:val="00C8182E"/>
    <w:rsid w:val="00C81C99"/>
    <w:rsid w:val="00C81DA7"/>
    <w:rsid w:val="00C82355"/>
    <w:rsid w:val="00C824CE"/>
    <w:rsid w:val="00C82609"/>
    <w:rsid w:val="00C82804"/>
    <w:rsid w:val="00C84C26"/>
    <w:rsid w:val="00C85986"/>
    <w:rsid w:val="00C85C0F"/>
    <w:rsid w:val="00C87821"/>
    <w:rsid w:val="00C8795F"/>
    <w:rsid w:val="00C92726"/>
    <w:rsid w:val="00C9365B"/>
    <w:rsid w:val="00C94642"/>
    <w:rsid w:val="00C94AEE"/>
    <w:rsid w:val="00C95FF7"/>
    <w:rsid w:val="00C96AF0"/>
    <w:rsid w:val="00C975ED"/>
    <w:rsid w:val="00C97C3D"/>
    <w:rsid w:val="00CA1130"/>
    <w:rsid w:val="00CA1F8F"/>
    <w:rsid w:val="00CA2591"/>
    <w:rsid w:val="00CA51BB"/>
    <w:rsid w:val="00CA6689"/>
    <w:rsid w:val="00CA6B90"/>
    <w:rsid w:val="00CB147A"/>
    <w:rsid w:val="00CB285C"/>
    <w:rsid w:val="00CB3414"/>
    <w:rsid w:val="00CB35C7"/>
    <w:rsid w:val="00CB4BD0"/>
    <w:rsid w:val="00CB4F21"/>
    <w:rsid w:val="00CB6234"/>
    <w:rsid w:val="00CB62CB"/>
    <w:rsid w:val="00CB7846"/>
    <w:rsid w:val="00CB7A46"/>
    <w:rsid w:val="00CC0F15"/>
    <w:rsid w:val="00CC3806"/>
    <w:rsid w:val="00CC60A8"/>
    <w:rsid w:val="00CC648A"/>
    <w:rsid w:val="00CC76CE"/>
    <w:rsid w:val="00CD0ABD"/>
    <w:rsid w:val="00CD259C"/>
    <w:rsid w:val="00CD6674"/>
    <w:rsid w:val="00CE01E4"/>
    <w:rsid w:val="00CE09AE"/>
    <w:rsid w:val="00CE3B09"/>
    <w:rsid w:val="00CE3BEF"/>
    <w:rsid w:val="00CE3DDC"/>
    <w:rsid w:val="00CE3F65"/>
    <w:rsid w:val="00CE3FFA"/>
    <w:rsid w:val="00CE4BAA"/>
    <w:rsid w:val="00CE63EE"/>
    <w:rsid w:val="00CE7EE1"/>
    <w:rsid w:val="00CF16FB"/>
    <w:rsid w:val="00CF2295"/>
    <w:rsid w:val="00CF3BB2"/>
    <w:rsid w:val="00CF3BDE"/>
    <w:rsid w:val="00CF6654"/>
    <w:rsid w:val="00CF6EBA"/>
    <w:rsid w:val="00CF6F66"/>
    <w:rsid w:val="00CF7E12"/>
    <w:rsid w:val="00D020F4"/>
    <w:rsid w:val="00D04391"/>
    <w:rsid w:val="00D05769"/>
    <w:rsid w:val="00D05F32"/>
    <w:rsid w:val="00D07ABE"/>
    <w:rsid w:val="00D10338"/>
    <w:rsid w:val="00D10F21"/>
    <w:rsid w:val="00D11B20"/>
    <w:rsid w:val="00D13972"/>
    <w:rsid w:val="00D152E1"/>
    <w:rsid w:val="00D15DEC"/>
    <w:rsid w:val="00D17833"/>
    <w:rsid w:val="00D202C0"/>
    <w:rsid w:val="00D22352"/>
    <w:rsid w:val="00D25020"/>
    <w:rsid w:val="00D25230"/>
    <w:rsid w:val="00D2694A"/>
    <w:rsid w:val="00D277CF"/>
    <w:rsid w:val="00D27A72"/>
    <w:rsid w:val="00D30761"/>
    <w:rsid w:val="00D307A6"/>
    <w:rsid w:val="00D312F2"/>
    <w:rsid w:val="00D33C85"/>
    <w:rsid w:val="00D351AC"/>
    <w:rsid w:val="00D36C35"/>
    <w:rsid w:val="00D41C47"/>
    <w:rsid w:val="00D42073"/>
    <w:rsid w:val="00D423A4"/>
    <w:rsid w:val="00D432AA"/>
    <w:rsid w:val="00D45444"/>
    <w:rsid w:val="00D47102"/>
    <w:rsid w:val="00D472B8"/>
    <w:rsid w:val="00D50050"/>
    <w:rsid w:val="00D52AAA"/>
    <w:rsid w:val="00D53033"/>
    <w:rsid w:val="00D53161"/>
    <w:rsid w:val="00D5432B"/>
    <w:rsid w:val="00D5494D"/>
    <w:rsid w:val="00D5646B"/>
    <w:rsid w:val="00D574CA"/>
    <w:rsid w:val="00D57819"/>
    <w:rsid w:val="00D60124"/>
    <w:rsid w:val="00D6072C"/>
    <w:rsid w:val="00D60767"/>
    <w:rsid w:val="00D618A3"/>
    <w:rsid w:val="00D62195"/>
    <w:rsid w:val="00D62544"/>
    <w:rsid w:val="00D65117"/>
    <w:rsid w:val="00D654DB"/>
    <w:rsid w:val="00D65620"/>
    <w:rsid w:val="00D65F50"/>
    <w:rsid w:val="00D65FF8"/>
    <w:rsid w:val="00D6710D"/>
    <w:rsid w:val="00D67B84"/>
    <w:rsid w:val="00D72120"/>
    <w:rsid w:val="00D724DF"/>
    <w:rsid w:val="00D72906"/>
    <w:rsid w:val="00D72BC8"/>
    <w:rsid w:val="00D72BCE"/>
    <w:rsid w:val="00D73E07"/>
    <w:rsid w:val="00D74A52"/>
    <w:rsid w:val="00D74DE9"/>
    <w:rsid w:val="00D7707D"/>
    <w:rsid w:val="00D775FB"/>
    <w:rsid w:val="00D77E65"/>
    <w:rsid w:val="00D8211B"/>
    <w:rsid w:val="00D826B4"/>
    <w:rsid w:val="00D84566"/>
    <w:rsid w:val="00D8531D"/>
    <w:rsid w:val="00D92951"/>
    <w:rsid w:val="00D93061"/>
    <w:rsid w:val="00D9485C"/>
    <w:rsid w:val="00D94B05"/>
    <w:rsid w:val="00D9667F"/>
    <w:rsid w:val="00D973C7"/>
    <w:rsid w:val="00DA0943"/>
    <w:rsid w:val="00DA0A93"/>
    <w:rsid w:val="00DA122F"/>
    <w:rsid w:val="00DA3576"/>
    <w:rsid w:val="00DA35CC"/>
    <w:rsid w:val="00DA3D06"/>
    <w:rsid w:val="00DA3D0C"/>
    <w:rsid w:val="00DA3EDB"/>
    <w:rsid w:val="00DA6202"/>
    <w:rsid w:val="00DA63CC"/>
    <w:rsid w:val="00DA7631"/>
    <w:rsid w:val="00DA7F0D"/>
    <w:rsid w:val="00DB222D"/>
    <w:rsid w:val="00DB3652"/>
    <w:rsid w:val="00DB4DB4"/>
    <w:rsid w:val="00DB5542"/>
    <w:rsid w:val="00DB5AD9"/>
    <w:rsid w:val="00DB5DF0"/>
    <w:rsid w:val="00DB6B0C"/>
    <w:rsid w:val="00DB7D1B"/>
    <w:rsid w:val="00DC0CA2"/>
    <w:rsid w:val="00DC176F"/>
    <w:rsid w:val="00DC1C04"/>
    <w:rsid w:val="00DC238F"/>
    <w:rsid w:val="00DC2B1D"/>
    <w:rsid w:val="00DC3EE0"/>
    <w:rsid w:val="00DC40E8"/>
    <w:rsid w:val="00DC77AA"/>
    <w:rsid w:val="00DD02D8"/>
    <w:rsid w:val="00DD0981"/>
    <w:rsid w:val="00DD369B"/>
    <w:rsid w:val="00DD3BD5"/>
    <w:rsid w:val="00DD3EDD"/>
    <w:rsid w:val="00DD4535"/>
    <w:rsid w:val="00DD6EB7"/>
    <w:rsid w:val="00DD70FA"/>
    <w:rsid w:val="00DE2335"/>
    <w:rsid w:val="00DE2E19"/>
    <w:rsid w:val="00DE3143"/>
    <w:rsid w:val="00DE35F8"/>
    <w:rsid w:val="00DE385C"/>
    <w:rsid w:val="00DE6B23"/>
    <w:rsid w:val="00DE6B30"/>
    <w:rsid w:val="00DE710B"/>
    <w:rsid w:val="00DE780F"/>
    <w:rsid w:val="00DF15D7"/>
    <w:rsid w:val="00DF3527"/>
    <w:rsid w:val="00DF3E12"/>
    <w:rsid w:val="00DF564D"/>
    <w:rsid w:val="00DF69A3"/>
    <w:rsid w:val="00DF6CC2"/>
    <w:rsid w:val="00E006E4"/>
    <w:rsid w:val="00E01AA0"/>
    <w:rsid w:val="00E02800"/>
    <w:rsid w:val="00E02AAD"/>
    <w:rsid w:val="00E02D4E"/>
    <w:rsid w:val="00E03A21"/>
    <w:rsid w:val="00E03A4B"/>
    <w:rsid w:val="00E03C85"/>
    <w:rsid w:val="00E04207"/>
    <w:rsid w:val="00E04621"/>
    <w:rsid w:val="00E051FD"/>
    <w:rsid w:val="00E0769B"/>
    <w:rsid w:val="00E07E4A"/>
    <w:rsid w:val="00E11083"/>
    <w:rsid w:val="00E11C34"/>
    <w:rsid w:val="00E14AFB"/>
    <w:rsid w:val="00E1536D"/>
    <w:rsid w:val="00E163E8"/>
    <w:rsid w:val="00E16539"/>
    <w:rsid w:val="00E16650"/>
    <w:rsid w:val="00E20BEE"/>
    <w:rsid w:val="00E245D5"/>
    <w:rsid w:val="00E31C35"/>
    <w:rsid w:val="00E332E8"/>
    <w:rsid w:val="00E33B8F"/>
    <w:rsid w:val="00E34E96"/>
    <w:rsid w:val="00E403D6"/>
    <w:rsid w:val="00E40624"/>
    <w:rsid w:val="00E408BF"/>
    <w:rsid w:val="00E41D30"/>
    <w:rsid w:val="00E42BBC"/>
    <w:rsid w:val="00E4329F"/>
    <w:rsid w:val="00E45672"/>
    <w:rsid w:val="00E45884"/>
    <w:rsid w:val="00E46262"/>
    <w:rsid w:val="00E46D15"/>
    <w:rsid w:val="00E52988"/>
    <w:rsid w:val="00E53C1B"/>
    <w:rsid w:val="00E53EDE"/>
    <w:rsid w:val="00E540DD"/>
    <w:rsid w:val="00E544C1"/>
    <w:rsid w:val="00E54D26"/>
    <w:rsid w:val="00E55DFC"/>
    <w:rsid w:val="00E56930"/>
    <w:rsid w:val="00E5708C"/>
    <w:rsid w:val="00E57DB2"/>
    <w:rsid w:val="00E57F35"/>
    <w:rsid w:val="00E610D6"/>
    <w:rsid w:val="00E62A4F"/>
    <w:rsid w:val="00E62E82"/>
    <w:rsid w:val="00E65013"/>
    <w:rsid w:val="00E651DE"/>
    <w:rsid w:val="00E65202"/>
    <w:rsid w:val="00E654B6"/>
    <w:rsid w:val="00E663E4"/>
    <w:rsid w:val="00E7081C"/>
    <w:rsid w:val="00E71C91"/>
    <w:rsid w:val="00E72D22"/>
    <w:rsid w:val="00E74E87"/>
    <w:rsid w:val="00E75CBD"/>
    <w:rsid w:val="00E778E3"/>
    <w:rsid w:val="00E80182"/>
    <w:rsid w:val="00E8027B"/>
    <w:rsid w:val="00E806D2"/>
    <w:rsid w:val="00E80D29"/>
    <w:rsid w:val="00E8132C"/>
    <w:rsid w:val="00E81437"/>
    <w:rsid w:val="00E81ECC"/>
    <w:rsid w:val="00E827FE"/>
    <w:rsid w:val="00E83067"/>
    <w:rsid w:val="00E840E7"/>
    <w:rsid w:val="00E858AF"/>
    <w:rsid w:val="00E86A5A"/>
    <w:rsid w:val="00E873C2"/>
    <w:rsid w:val="00E94720"/>
    <w:rsid w:val="00E94A6B"/>
    <w:rsid w:val="00E9535F"/>
    <w:rsid w:val="00E95B0F"/>
    <w:rsid w:val="00E95CC4"/>
    <w:rsid w:val="00E96E8E"/>
    <w:rsid w:val="00E9732D"/>
    <w:rsid w:val="00EA0BB5"/>
    <w:rsid w:val="00EA2CE4"/>
    <w:rsid w:val="00EA48D0"/>
    <w:rsid w:val="00EA5F8E"/>
    <w:rsid w:val="00EA67EC"/>
    <w:rsid w:val="00EA6A6E"/>
    <w:rsid w:val="00EA6DCB"/>
    <w:rsid w:val="00EB14B8"/>
    <w:rsid w:val="00EB14F1"/>
    <w:rsid w:val="00EB3AAE"/>
    <w:rsid w:val="00EB5AA5"/>
    <w:rsid w:val="00EB5ADB"/>
    <w:rsid w:val="00EB5D4B"/>
    <w:rsid w:val="00EB6218"/>
    <w:rsid w:val="00EB69EF"/>
    <w:rsid w:val="00EB7706"/>
    <w:rsid w:val="00EC2617"/>
    <w:rsid w:val="00EC4F2E"/>
    <w:rsid w:val="00EC4F39"/>
    <w:rsid w:val="00EC6022"/>
    <w:rsid w:val="00EC693C"/>
    <w:rsid w:val="00EC70E0"/>
    <w:rsid w:val="00EC7772"/>
    <w:rsid w:val="00EC79C5"/>
    <w:rsid w:val="00ED150E"/>
    <w:rsid w:val="00ED35BF"/>
    <w:rsid w:val="00ED3B4C"/>
    <w:rsid w:val="00ED3E1B"/>
    <w:rsid w:val="00ED4C68"/>
    <w:rsid w:val="00ED4E4E"/>
    <w:rsid w:val="00ED5F52"/>
    <w:rsid w:val="00ED6892"/>
    <w:rsid w:val="00ED6FC5"/>
    <w:rsid w:val="00ED7FC9"/>
    <w:rsid w:val="00EE13AE"/>
    <w:rsid w:val="00EE25EA"/>
    <w:rsid w:val="00EE276D"/>
    <w:rsid w:val="00EE2AF3"/>
    <w:rsid w:val="00EE34B6"/>
    <w:rsid w:val="00EE508F"/>
    <w:rsid w:val="00EE55B2"/>
    <w:rsid w:val="00EE682B"/>
    <w:rsid w:val="00EE7CAE"/>
    <w:rsid w:val="00EE7DA9"/>
    <w:rsid w:val="00EF214A"/>
    <w:rsid w:val="00EF3426"/>
    <w:rsid w:val="00EF34D3"/>
    <w:rsid w:val="00EF38CF"/>
    <w:rsid w:val="00EF3C89"/>
    <w:rsid w:val="00EF48E4"/>
    <w:rsid w:val="00EF6B9E"/>
    <w:rsid w:val="00F02F18"/>
    <w:rsid w:val="00F047A1"/>
    <w:rsid w:val="00F04926"/>
    <w:rsid w:val="00F04F1A"/>
    <w:rsid w:val="00F04FF6"/>
    <w:rsid w:val="00F0504C"/>
    <w:rsid w:val="00F100D0"/>
    <w:rsid w:val="00F109FC"/>
    <w:rsid w:val="00F12C1A"/>
    <w:rsid w:val="00F13D95"/>
    <w:rsid w:val="00F16057"/>
    <w:rsid w:val="00F16324"/>
    <w:rsid w:val="00F2022C"/>
    <w:rsid w:val="00F20FE5"/>
    <w:rsid w:val="00F228D0"/>
    <w:rsid w:val="00F233C0"/>
    <w:rsid w:val="00F2375B"/>
    <w:rsid w:val="00F24F93"/>
    <w:rsid w:val="00F2561F"/>
    <w:rsid w:val="00F2637D"/>
    <w:rsid w:val="00F31334"/>
    <w:rsid w:val="00F33998"/>
    <w:rsid w:val="00F342FD"/>
    <w:rsid w:val="00F34E9E"/>
    <w:rsid w:val="00F36DC0"/>
    <w:rsid w:val="00F37F84"/>
    <w:rsid w:val="00F400A1"/>
    <w:rsid w:val="00F41684"/>
    <w:rsid w:val="00F418ED"/>
    <w:rsid w:val="00F42EFD"/>
    <w:rsid w:val="00F44755"/>
    <w:rsid w:val="00F451CD"/>
    <w:rsid w:val="00F455E0"/>
    <w:rsid w:val="00F45E7C"/>
    <w:rsid w:val="00F525A9"/>
    <w:rsid w:val="00F5458D"/>
    <w:rsid w:val="00F54F3A"/>
    <w:rsid w:val="00F55028"/>
    <w:rsid w:val="00F5670E"/>
    <w:rsid w:val="00F60892"/>
    <w:rsid w:val="00F61E6F"/>
    <w:rsid w:val="00F62F51"/>
    <w:rsid w:val="00F653A1"/>
    <w:rsid w:val="00F659E1"/>
    <w:rsid w:val="00F668FF"/>
    <w:rsid w:val="00F670F7"/>
    <w:rsid w:val="00F71FAA"/>
    <w:rsid w:val="00F71FCC"/>
    <w:rsid w:val="00F72DA6"/>
    <w:rsid w:val="00F73385"/>
    <w:rsid w:val="00F7677E"/>
    <w:rsid w:val="00F76F3C"/>
    <w:rsid w:val="00F808C5"/>
    <w:rsid w:val="00F81D0E"/>
    <w:rsid w:val="00F832E1"/>
    <w:rsid w:val="00F85369"/>
    <w:rsid w:val="00F858DD"/>
    <w:rsid w:val="00F904B7"/>
    <w:rsid w:val="00F93870"/>
    <w:rsid w:val="00F93DC9"/>
    <w:rsid w:val="00F94872"/>
    <w:rsid w:val="00F94EF3"/>
    <w:rsid w:val="00F9547F"/>
    <w:rsid w:val="00F95BD2"/>
    <w:rsid w:val="00F967E0"/>
    <w:rsid w:val="00F96A6A"/>
    <w:rsid w:val="00F97C20"/>
    <w:rsid w:val="00FA08AC"/>
    <w:rsid w:val="00FA156D"/>
    <w:rsid w:val="00FA216E"/>
    <w:rsid w:val="00FA3350"/>
    <w:rsid w:val="00FA43B6"/>
    <w:rsid w:val="00FA4C14"/>
    <w:rsid w:val="00FA5CCC"/>
    <w:rsid w:val="00FA5D88"/>
    <w:rsid w:val="00FA5ED5"/>
    <w:rsid w:val="00FA6D0A"/>
    <w:rsid w:val="00FA751A"/>
    <w:rsid w:val="00FA7AEE"/>
    <w:rsid w:val="00FB0152"/>
    <w:rsid w:val="00FB1482"/>
    <w:rsid w:val="00FB1A63"/>
    <w:rsid w:val="00FB2188"/>
    <w:rsid w:val="00FB29A4"/>
    <w:rsid w:val="00FB33E4"/>
    <w:rsid w:val="00FB3858"/>
    <w:rsid w:val="00FB3925"/>
    <w:rsid w:val="00FB5641"/>
    <w:rsid w:val="00FB5861"/>
    <w:rsid w:val="00FB58D6"/>
    <w:rsid w:val="00FB6C2B"/>
    <w:rsid w:val="00FB7B3A"/>
    <w:rsid w:val="00FC11FE"/>
    <w:rsid w:val="00FC18E0"/>
    <w:rsid w:val="00FC19AE"/>
    <w:rsid w:val="00FC20C3"/>
    <w:rsid w:val="00FC29BA"/>
    <w:rsid w:val="00FC3B63"/>
    <w:rsid w:val="00FC3E02"/>
    <w:rsid w:val="00FC5CFA"/>
    <w:rsid w:val="00FC6003"/>
    <w:rsid w:val="00FC64E4"/>
    <w:rsid w:val="00FD147A"/>
    <w:rsid w:val="00FD24F1"/>
    <w:rsid w:val="00FD33DE"/>
    <w:rsid w:val="00FD554D"/>
    <w:rsid w:val="00FD5B24"/>
    <w:rsid w:val="00FE1231"/>
    <w:rsid w:val="00FE1734"/>
    <w:rsid w:val="00FE30C5"/>
    <w:rsid w:val="00FE31E9"/>
    <w:rsid w:val="00FE362B"/>
    <w:rsid w:val="00FE37EF"/>
    <w:rsid w:val="00FE5C16"/>
    <w:rsid w:val="00FF00A4"/>
    <w:rsid w:val="00FF0D93"/>
    <w:rsid w:val="00FF291B"/>
    <w:rsid w:val="00FF322C"/>
    <w:rsid w:val="00FF32B1"/>
    <w:rsid w:val="00FF373C"/>
    <w:rsid w:val="00FF3D8D"/>
    <w:rsid w:val="00FF42CB"/>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paragraph" w:customStyle="1" w:styleId="BodyText">
    <w:name w:val="BodyText"/>
    <w:basedOn w:val="Normal"/>
    <w:qFormat/>
    <w:rsid w:val="00A013C4"/>
    <w:pPr>
      <w:spacing w:before="120" w:after="120"/>
      <w:jc w:val="both"/>
    </w:pPr>
    <w:rPr>
      <w:rFonts w:eastAsia="Batang"/>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66130">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310765">
      <w:bodyDiv w:val="1"/>
      <w:marLeft w:val="0"/>
      <w:marRight w:val="0"/>
      <w:marTop w:val="0"/>
      <w:marBottom w:val="0"/>
      <w:divBdr>
        <w:top w:val="none" w:sz="0" w:space="0" w:color="auto"/>
        <w:left w:val="none" w:sz="0" w:space="0" w:color="auto"/>
        <w:bottom w:val="none" w:sz="0" w:space="0" w:color="auto"/>
        <w:right w:val="none" w:sz="0" w:space="0" w:color="auto"/>
      </w:divBdr>
      <w:divsChild>
        <w:div w:id="100493993">
          <w:marLeft w:val="1166"/>
          <w:marRight w:val="0"/>
          <w:marTop w:val="86"/>
          <w:marBottom w:val="0"/>
          <w:divBdr>
            <w:top w:val="none" w:sz="0" w:space="0" w:color="auto"/>
            <w:left w:val="none" w:sz="0" w:space="0" w:color="auto"/>
            <w:bottom w:val="none" w:sz="0" w:space="0" w:color="auto"/>
            <w:right w:val="none" w:sz="0" w:space="0" w:color="auto"/>
          </w:divBdr>
        </w:div>
        <w:div w:id="1158228923">
          <w:marLeft w:val="1714"/>
          <w:marRight w:val="0"/>
          <w:marTop w:val="77"/>
          <w:marBottom w:val="0"/>
          <w:divBdr>
            <w:top w:val="none" w:sz="0" w:space="0" w:color="auto"/>
            <w:left w:val="none" w:sz="0" w:space="0" w:color="auto"/>
            <w:bottom w:val="none" w:sz="0" w:space="0" w:color="auto"/>
            <w:right w:val="none" w:sz="0" w:space="0" w:color="auto"/>
          </w:divBdr>
        </w:div>
        <w:div w:id="1994797246">
          <w:marLeft w:val="1166"/>
          <w:marRight w:val="0"/>
          <w:marTop w:val="86"/>
          <w:marBottom w:val="0"/>
          <w:divBdr>
            <w:top w:val="none" w:sz="0" w:space="0" w:color="auto"/>
            <w:left w:val="none" w:sz="0" w:space="0" w:color="auto"/>
            <w:bottom w:val="none" w:sz="0" w:space="0" w:color="auto"/>
            <w:right w:val="none" w:sz="0" w:space="0" w:color="auto"/>
          </w:divBdr>
        </w:div>
        <w:div w:id="1126661244">
          <w:marLeft w:val="1714"/>
          <w:marRight w:val="0"/>
          <w:marTop w:val="77"/>
          <w:marBottom w:val="0"/>
          <w:divBdr>
            <w:top w:val="none" w:sz="0" w:space="0" w:color="auto"/>
            <w:left w:val="none" w:sz="0" w:space="0" w:color="auto"/>
            <w:bottom w:val="none" w:sz="0" w:space="0" w:color="auto"/>
            <w:right w:val="none" w:sz="0" w:space="0" w:color="auto"/>
          </w:divBdr>
        </w:div>
        <w:div w:id="1231772741">
          <w:marLeft w:val="1166"/>
          <w:marRight w:val="0"/>
          <w:marTop w:val="86"/>
          <w:marBottom w:val="0"/>
          <w:divBdr>
            <w:top w:val="none" w:sz="0" w:space="0" w:color="auto"/>
            <w:left w:val="none" w:sz="0" w:space="0" w:color="auto"/>
            <w:bottom w:val="none" w:sz="0" w:space="0" w:color="auto"/>
            <w:right w:val="none" w:sz="0" w:space="0" w:color="auto"/>
          </w:divBdr>
        </w:div>
      </w:divsChild>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0189994">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D3590-0446-4CEB-9242-C541F21A6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3671</Words>
  <Characters>20930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doc.: IEEE 802.11-16/1340r0</vt:lpstr>
    </vt:vector>
  </TitlesOfParts>
  <Manager/>
  <Company/>
  <LinksUpToDate>false</LinksUpToDate>
  <CharactersWithSpaces>24552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802.11-16/1340r0</dc:title>
  <dc:subject>Submission</dc:subject>
  <dc:creator>lverma@qti.qualcomm.com</dc:creator>
  <cp:keywords>October 2016</cp:keywords>
  <dc:description/>
  <cp:lastModifiedBy>Vermani, Sameer</cp:lastModifiedBy>
  <cp:revision>2</cp:revision>
  <cp:lastPrinted>2010-05-04T03:47:00Z</cp:lastPrinted>
  <dcterms:created xsi:type="dcterms:W3CDTF">2016-11-07T20:12:00Z</dcterms:created>
  <dcterms:modified xsi:type="dcterms:W3CDTF">2016-11-07T20:12:00Z</dcterms:modified>
  <cp:category/>
</cp:coreProperties>
</file>