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FF1E37" w:rsidRDefault="00BF3F29" w:rsidP="00E966AE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E966AE">
              <w:rPr>
                <w:rFonts w:eastAsiaTheme="minorEastAsia" w:hint="eastAsia"/>
                <w:lang w:eastAsia="zh-CN"/>
              </w:rPr>
              <w:t xml:space="preserve">DL OFDMA </w:t>
            </w:r>
            <w:r w:rsidR="00FF1E37">
              <w:rPr>
                <w:rFonts w:eastAsiaTheme="minorEastAsia" w:hint="eastAsia"/>
                <w:lang w:eastAsia="zh-CN"/>
              </w:rPr>
              <w:t>acknowledgement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E966AE" w:rsidRDefault="00C723BC" w:rsidP="00E966AE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966AE">
              <w:rPr>
                <w:rFonts w:eastAsiaTheme="minorEastAsia" w:hint="eastAsia"/>
                <w:b w:val="0"/>
                <w:sz w:val="20"/>
                <w:lang w:eastAsia="zh-CN"/>
              </w:rPr>
              <w:t>09</w:t>
            </w:r>
            <w:r w:rsidR="006340F5">
              <w:rPr>
                <w:rFonts w:eastAsiaTheme="minorEastAsia" w:hint="eastAsia"/>
                <w:b w:val="0"/>
                <w:sz w:val="20"/>
                <w:lang w:eastAsia="zh-CN"/>
              </w:rPr>
              <w:t>-</w:t>
            </w:r>
            <w:r w:rsidR="00E966AE">
              <w:rPr>
                <w:rFonts w:eastAsiaTheme="minorEastAsia" w:hint="eastAsia"/>
                <w:b w:val="0"/>
                <w:sz w:val="20"/>
                <w:lang w:eastAsia="zh-CN"/>
              </w:rPr>
              <w:t>11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Pr="002538A4" w:rsidRDefault="002538A4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:rsidR="00DC69E8" w:rsidRPr="002538A4" w:rsidRDefault="002538A4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DC69E8" w:rsidRDefault="004C398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4C3988">
              <w:rPr>
                <w:b w:val="0"/>
                <w:sz w:val="18"/>
                <w:szCs w:val="18"/>
                <w:lang w:eastAsia="ko-KR"/>
              </w:rPr>
              <w:t>F1-17, Huawei Base, Bantian, Shenzhen</w:t>
            </w: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Pr="002538A4" w:rsidRDefault="00456B92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</w:t>
            </w:r>
            <w:r w:rsidR="002538A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.gan@huawei.com</w:t>
            </w:r>
          </w:p>
        </w:tc>
      </w:tr>
    </w:tbl>
    <w:p w:rsidR="005E768D" w:rsidRPr="004D2D75" w:rsidRDefault="005E768D" w:rsidP="005E768D"/>
    <w:p w:rsidR="005E768D" w:rsidRPr="004D2D75" w:rsidRDefault="00DF50E9">
      <w:r w:rsidRPr="00DF50E9">
        <w:rPr>
          <w:noProof/>
          <w:sz w:val="28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.65pt;width:468pt;height:349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<v:textbox>
              <w:txbxContent>
                <w:p w:rsidR="002A1FEA" w:rsidRDefault="002A1FEA" w:rsidP="002A1FE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</w:t>
                  </w:r>
                  <w:r>
                    <w:rPr>
                      <w:lang w:eastAsia="ko-KR"/>
                    </w:rPr>
                    <w:t>contains spec text to be incorporated in P802.11ax D0.</w:t>
                  </w:r>
                  <w:r w:rsidR="00456B92">
                    <w:rPr>
                      <w:rFonts w:eastAsia="宋体" w:hint="eastAsia"/>
                      <w:lang w:eastAsia="zh-CN"/>
                    </w:rPr>
                    <w:t>4</w:t>
                  </w:r>
                  <w:r>
                    <w:rPr>
                      <w:lang w:eastAsia="ko-KR"/>
                    </w:rPr>
                    <w:t xml:space="preserve"> related to </w:t>
                  </w:r>
                  <w:r w:rsidR="00624F16">
                    <w:rPr>
                      <w:lang w:eastAsia="ko-KR"/>
                    </w:rPr>
                    <w:t>11ax beamformee capabilities</w:t>
                  </w:r>
                  <w:r w:rsidR="003B3DE1">
                    <w:rPr>
                      <w:lang w:eastAsia="ko-KR"/>
                    </w:rPr>
                    <w:t xml:space="preserve"> </w:t>
                  </w:r>
                  <w:r w:rsidR="00D82A3A">
                    <w:rPr>
                      <w:lang w:eastAsia="ko-KR"/>
                    </w:rPr>
                    <w:t>as discussed per 11/16-</w:t>
                  </w:r>
                  <w:r w:rsidR="006340F5">
                    <w:rPr>
                      <w:rFonts w:eastAsia="宋体" w:hint="eastAsia"/>
                      <w:lang w:eastAsia="zh-CN"/>
                    </w:rPr>
                    <w:t>1199</w:t>
                  </w:r>
                  <w:r w:rsidR="00D82A3A">
                    <w:rPr>
                      <w:lang w:eastAsia="ko-KR"/>
                    </w:rPr>
                    <w:t>r0.</w:t>
                  </w:r>
                </w:p>
                <w:p w:rsidR="002A1FEA" w:rsidRPr="006340F5" w:rsidRDefault="002A1FEA" w:rsidP="002A1FEA">
                  <w:pPr>
                    <w:ind w:firstLine="360"/>
                    <w:jc w:val="both"/>
                    <w:rPr>
                      <w:b/>
                      <w:bCs/>
                      <w:lang w:eastAsia="ko-KR"/>
                    </w:rPr>
                  </w:pPr>
                </w:p>
              </w:txbxContent>
            </v:textbox>
          </v:shape>
        </w:pic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990B4B" w:rsidRPr="00990B4B" w:rsidRDefault="00990B4B" w:rsidP="00990B4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 w:hint="eastAsia"/>
          <w:b/>
          <w:color w:val="000000"/>
          <w:sz w:val="20"/>
          <w:highlight w:val="yellow"/>
          <w:lang w:eastAsia="zh-CN"/>
        </w:rPr>
      </w:pPr>
      <w:r w:rsidRPr="00101A03">
        <w:rPr>
          <w:rFonts w:eastAsia="Times New Roman"/>
          <w:b/>
          <w:color w:val="000000"/>
          <w:sz w:val="20"/>
          <w:highlight w:val="yellow"/>
        </w:rPr>
        <w:t>TGax Editor</w:t>
      </w:r>
      <w:r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Add the following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sub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section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25.5.1.</w:t>
      </w:r>
      <w:r w:rsidRPr="0049115B">
        <w:rPr>
          <w:rFonts w:eastAsia="Times New Roman" w:hint="eastAsia"/>
          <w:b/>
          <w:i/>
          <w:color w:val="000000"/>
          <w:sz w:val="20"/>
          <w:highlight w:val="yellow"/>
        </w:rPr>
        <w:t xml:space="preserve">3 </w:t>
      </w:r>
      <w:r w:rsidR="0049115B" w:rsidRPr="0049115B">
        <w:rPr>
          <w:rFonts w:eastAsia="Times New Roman"/>
          <w:b/>
          <w:i/>
          <w:color w:val="000000"/>
          <w:sz w:val="20"/>
          <w:highlight w:val="yellow"/>
        </w:rPr>
        <w:t>Acknowledgement transmission in HE MU PPDU</w:t>
      </w:r>
      <w:r w:rsidRPr="0049115B">
        <w:rPr>
          <w:rFonts w:eastAsia="Times New Roman" w:hint="eastAsia"/>
          <w:b/>
          <w:i/>
          <w:color w:val="000000"/>
          <w:sz w:val="20"/>
          <w:highlight w:val="yellow"/>
        </w:rPr>
        <w:t xml:space="preserve"> of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D0.4</w:t>
      </w:r>
    </w:p>
    <w:p w:rsidR="00624F16" w:rsidRPr="00990B4B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624F16" w:rsidRPr="0039271D" w:rsidRDefault="00990B4B" w:rsidP="00624F16">
      <w:pPr>
        <w:autoSpaceDE w:val="0"/>
        <w:autoSpaceDN w:val="0"/>
        <w:adjustRightInd w:val="0"/>
        <w:spacing w:before="240" w:after="240"/>
        <w:rPr>
          <w:rFonts w:ascii="Arial" w:eastAsiaTheme="minorEastAsia" w:hAnsi="Arial" w:cs="Arial" w:hint="eastAsia"/>
          <w:color w:val="000000"/>
          <w:u w:val="single"/>
          <w:lang w:val="en-US" w:eastAsia="zh-CN"/>
        </w:rPr>
      </w:pPr>
      <w:r w:rsidRPr="0039271D">
        <w:rPr>
          <w:rFonts w:ascii="Arial" w:eastAsiaTheme="minorEastAsia" w:hAnsi="Arial" w:cs="Arial"/>
          <w:b/>
          <w:bCs/>
          <w:color w:val="000000"/>
          <w:u w:val="single"/>
          <w:lang w:val="en-US" w:eastAsia="zh-CN"/>
        </w:rPr>
        <w:t>25.5.1.</w:t>
      </w:r>
      <w:r w:rsidRPr="0039271D">
        <w:rPr>
          <w:rFonts w:ascii="Arial" w:eastAsiaTheme="minorEastAsia" w:hAnsi="Arial" w:cs="Arial" w:hint="eastAsia"/>
          <w:b/>
          <w:bCs/>
          <w:color w:val="000000"/>
          <w:u w:val="single"/>
          <w:lang w:val="en-US" w:eastAsia="zh-CN"/>
        </w:rPr>
        <w:t>3</w:t>
      </w:r>
      <w:r w:rsidRPr="0039271D">
        <w:rPr>
          <w:rFonts w:ascii="Arial" w:eastAsiaTheme="minorEastAsia" w:hAnsi="Arial" w:cs="Arial"/>
          <w:b/>
          <w:bCs/>
          <w:color w:val="000000"/>
          <w:u w:val="single"/>
          <w:lang w:val="en-US" w:eastAsia="zh-CN"/>
        </w:rPr>
        <w:t xml:space="preserve"> </w:t>
      </w:r>
      <w:r w:rsidR="0049115B">
        <w:rPr>
          <w:rFonts w:ascii="Arial" w:eastAsiaTheme="minorEastAsia" w:hAnsi="Arial" w:cs="Arial" w:hint="eastAsia"/>
          <w:b/>
          <w:bCs/>
          <w:color w:val="000000"/>
          <w:u w:val="single"/>
          <w:lang w:val="en-US" w:eastAsia="zh-CN"/>
        </w:rPr>
        <w:t>A</w:t>
      </w:r>
      <w:r w:rsidRPr="0039271D">
        <w:rPr>
          <w:rFonts w:ascii="Arial" w:eastAsiaTheme="minorEastAsia" w:hAnsi="Arial" w:cs="Arial" w:hint="eastAsia"/>
          <w:b/>
          <w:bCs/>
          <w:color w:val="000000"/>
          <w:u w:val="single"/>
          <w:lang w:val="en-US" w:eastAsia="zh-CN"/>
        </w:rPr>
        <w:t>cknowledgement transmission</w:t>
      </w:r>
      <w:r w:rsidR="0049115B">
        <w:rPr>
          <w:rFonts w:ascii="Arial" w:eastAsiaTheme="minorEastAsia" w:hAnsi="Arial" w:cs="Arial" w:hint="eastAsia"/>
          <w:b/>
          <w:bCs/>
          <w:color w:val="000000"/>
          <w:u w:val="single"/>
          <w:lang w:val="en-US" w:eastAsia="zh-CN"/>
        </w:rPr>
        <w:t xml:space="preserve"> in HE MU PPDU</w:t>
      </w:r>
    </w:p>
    <w:p w:rsidR="00000000" w:rsidRPr="0049115B" w:rsidRDefault="009219AB" w:rsidP="00990B4B">
      <w:pPr>
        <w:autoSpaceDE w:val="0"/>
        <w:autoSpaceDN w:val="0"/>
        <w:adjustRightInd w:val="0"/>
        <w:spacing w:before="240"/>
        <w:jc w:val="both"/>
        <w:rPr>
          <w:rFonts w:eastAsiaTheme="minorEastAsia" w:hint="eastAsia"/>
          <w:color w:val="000000"/>
          <w:u w:val="single"/>
          <w:lang w:val="en-US" w:eastAsia="zh-CN"/>
        </w:rPr>
      </w:pPr>
      <w:r w:rsidRPr="0039271D">
        <w:rPr>
          <w:color w:val="000000"/>
          <w:u w:val="single"/>
          <w:lang w:val="en-US" w:eastAsia="ko-KR"/>
        </w:rPr>
        <w:t xml:space="preserve">When an AP </w:t>
      </w:r>
      <w:r w:rsidRPr="0039271D">
        <w:rPr>
          <w:color w:val="000000"/>
          <w:u w:val="single"/>
          <w:lang w:val="en-US" w:eastAsia="ko-KR"/>
        </w:rPr>
        <w:t>transmits an immediate acknowledgement frame in HE MU PPDU in response to (A-)MPDU sent in HE trigger-based PPDU, the AP should send it within the 20 MHz channel(s) where the pre-HE</w:t>
      </w:r>
      <w:r w:rsidR="00155D4C">
        <w:rPr>
          <w:rFonts w:eastAsiaTheme="minorEastAsia" w:hint="eastAsia"/>
          <w:color w:val="000000"/>
          <w:u w:val="single"/>
          <w:lang w:val="en-US" w:eastAsia="zh-CN"/>
        </w:rPr>
        <w:t xml:space="preserve"> modulated fields </w:t>
      </w:r>
      <w:r w:rsidRPr="0039271D">
        <w:rPr>
          <w:color w:val="000000"/>
          <w:u w:val="single"/>
          <w:lang w:val="en-US" w:eastAsia="ko-KR"/>
        </w:rPr>
        <w:t xml:space="preserve">of the HE trigger-based PPDU sent by the STA </w:t>
      </w:r>
      <w:r w:rsidR="009D39BA">
        <w:rPr>
          <w:rFonts w:eastAsiaTheme="minorEastAsia" w:hint="eastAsia"/>
          <w:color w:val="000000"/>
          <w:u w:val="single"/>
          <w:lang w:val="en-US" w:eastAsia="zh-CN"/>
        </w:rPr>
        <w:t>are</w:t>
      </w:r>
      <w:r w:rsidRPr="0039271D">
        <w:rPr>
          <w:color w:val="000000"/>
          <w:u w:val="single"/>
          <w:lang w:val="en-US" w:eastAsia="ko-KR"/>
        </w:rPr>
        <w:t xml:space="preserve"> located. </w:t>
      </w:r>
      <w:r w:rsidR="0049115B">
        <w:rPr>
          <w:rFonts w:eastAsiaTheme="minorEastAsia" w:hint="eastAsia"/>
          <w:color w:val="000000"/>
          <w:u w:val="single"/>
          <w:lang w:val="en-US" w:eastAsia="zh-CN"/>
        </w:rPr>
        <w:t xml:space="preserve">The </w:t>
      </w:r>
      <w:r w:rsidR="0049115B" w:rsidRPr="0039271D">
        <w:rPr>
          <w:color w:val="000000"/>
          <w:u w:val="single"/>
          <w:lang w:val="en-US" w:eastAsia="ko-KR"/>
        </w:rPr>
        <w:t>immediate acknowledgement frame</w:t>
      </w:r>
      <w:r w:rsidR="0049115B">
        <w:rPr>
          <w:rFonts w:eastAsiaTheme="minorEastAsia" w:hint="eastAsia"/>
          <w:color w:val="000000"/>
          <w:u w:val="single"/>
          <w:lang w:val="en-US" w:eastAsia="zh-CN"/>
        </w:rPr>
        <w:t xml:space="preserve"> </w:t>
      </w:r>
      <w:r w:rsidR="0049115B">
        <w:rPr>
          <w:rFonts w:eastAsiaTheme="minorEastAsia"/>
          <w:color w:val="000000"/>
          <w:u w:val="single"/>
          <w:lang w:val="en-US" w:eastAsia="zh-CN"/>
        </w:rPr>
        <w:t>includes</w:t>
      </w:r>
      <w:r w:rsidR="0049115B">
        <w:rPr>
          <w:rFonts w:eastAsiaTheme="minorEastAsia" w:hint="eastAsia"/>
          <w:color w:val="000000"/>
          <w:u w:val="single"/>
          <w:lang w:val="en-US" w:eastAsia="zh-CN"/>
        </w:rPr>
        <w:t xml:space="preserve"> Ack, Block Ack and Multi-STA Block Ack. </w:t>
      </w:r>
    </w:p>
    <w:p w:rsidR="00990B4B" w:rsidRPr="00990B4B" w:rsidRDefault="00990B4B" w:rsidP="00624F16">
      <w:pPr>
        <w:autoSpaceDE w:val="0"/>
        <w:autoSpaceDN w:val="0"/>
        <w:adjustRightInd w:val="0"/>
        <w:spacing w:before="240"/>
        <w:jc w:val="both"/>
        <w:rPr>
          <w:rFonts w:ascii="Arial" w:eastAsiaTheme="minorEastAsia" w:hAnsi="Arial" w:cs="Arial" w:hint="eastAsia"/>
          <w:color w:val="000000"/>
          <w:lang w:val="en-US" w:eastAsia="zh-CN"/>
        </w:rPr>
      </w:pPr>
    </w:p>
    <w:sectPr w:rsidR="00990B4B" w:rsidRPr="00990B4B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AB" w:rsidRDefault="009219AB">
      <w:r>
        <w:separator/>
      </w:r>
    </w:p>
  </w:endnote>
  <w:endnote w:type="continuationSeparator" w:id="0">
    <w:p w:rsidR="009219AB" w:rsidRDefault="0092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Pr="00456B92" w:rsidRDefault="00DF50E9">
    <w:pPr>
      <w:pStyle w:val="a3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fldSimple w:instr=" SUBJECT  \* MERGEFORMAT ">
      <w:r w:rsidR="00DA3D06">
        <w:t>Submission</w:t>
      </w:r>
    </w:fldSimple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9219AB">
      <w:rPr>
        <w:noProof/>
      </w:rPr>
      <w:t>1</w:t>
    </w:r>
    <w:r>
      <w:rPr>
        <w:noProof/>
      </w:rPr>
      <w:fldChar w:fldCharType="end"/>
    </w:r>
    <w:r w:rsidR="00DA3D06">
      <w:tab/>
    </w:r>
    <w:r w:rsidR="00456B92">
      <w:rPr>
        <w:rFonts w:eastAsia="宋体" w:hint="eastAsia"/>
        <w:lang w:eastAsia="zh-CN"/>
      </w:rPr>
      <w:t>Ming Gan</w:t>
    </w:r>
    <w:r w:rsidR="00DA3D06">
      <w:t xml:space="preserve">, </w:t>
    </w:r>
    <w:r w:rsidR="00456B92">
      <w:rPr>
        <w:rFonts w:eastAsia="宋体" w:hint="eastAsia"/>
        <w:lang w:eastAsia="zh-CN"/>
      </w:rPr>
      <w:t>Huawei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AB" w:rsidRDefault="009219AB">
      <w:r>
        <w:separator/>
      </w:r>
    </w:p>
  </w:footnote>
  <w:footnote w:type="continuationSeparator" w:id="0">
    <w:p w:rsidR="009219AB" w:rsidRDefault="00921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CB267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</w:t>
    </w:r>
    <w:r w:rsidR="00E966AE">
      <w:rPr>
        <w:rFonts w:eastAsia="宋体" w:hint="eastAsia"/>
        <w:lang w:eastAsia="zh-CN"/>
      </w:rPr>
      <w:t>1199</w:t>
    </w:r>
    <w:r w:rsidR="00A0477A" w:rsidRPr="00A0477A">
      <w:t>r0</w:t>
    </w:r>
    <w:r w:rsidR="00A0477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E3014"/>
    <w:multiLevelType w:val="hybridMultilevel"/>
    <w:tmpl w:val="7278DCB8"/>
    <w:lvl w:ilvl="0" w:tplc="12908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0AB2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EBE44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E079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4D6A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448B7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5066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AC1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B0C6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8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D4C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38A4"/>
    <w:rsid w:val="00255A8B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B0FE3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271D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4EE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B92"/>
    <w:rsid w:val="00456EAF"/>
    <w:rsid w:val="00457028"/>
    <w:rsid w:val="00457FA3"/>
    <w:rsid w:val="00462172"/>
    <w:rsid w:val="00464778"/>
    <w:rsid w:val="00464B04"/>
    <w:rsid w:val="0047267B"/>
    <w:rsid w:val="00475A71"/>
    <w:rsid w:val="00476EF6"/>
    <w:rsid w:val="004821A5"/>
    <w:rsid w:val="00482AD0"/>
    <w:rsid w:val="00482AF6"/>
    <w:rsid w:val="00486C12"/>
    <w:rsid w:val="00486E73"/>
    <w:rsid w:val="00486EB3"/>
    <w:rsid w:val="0049115B"/>
    <w:rsid w:val="0049468A"/>
    <w:rsid w:val="00497004"/>
    <w:rsid w:val="004A0AF4"/>
    <w:rsid w:val="004A2ECC"/>
    <w:rsid w:val="004B2D23"/>
    <w:rsid w:val="004B4269"/>
    <w:rsid w:val="004B493F"/>
    <w:rsid w:val="004C0F0A"/>
    <w:rsid w:val="004C3988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346F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40F5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19AB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0B4B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39BA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9A5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06FD"/>
    <w:rsid w:val="00D5432B"/>
    <w:rsid w:val="00D5494D"/>
    <w:rsid w:val="00D56BCC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50E9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966AE"/>
    <w:rsid w:val="00EA2CE4"/>
    <w:rsid w:val="00EA3355"/>
    <w:rsid w:val="00EA48D0"/>
    <w:rsid w:val="00EA6DCB"/>
    <w:rsid w:val="00EB17D3"/>
    <w:rsid w:val="00EB2CB7"/>
    <w:rsid w:val="00EB5ADB"/>
    <w:rsid w:val="00ED0202"/>
    <w:rsid w:val="00ED1661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6695C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1E37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4Char">
    <w:name w:val="标题 4 Char"/>
    <w:basedOn w:val="a0"/>
    <w:link w:val="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a"/>
    <w:qFormat/>
    <w:rsid w:val="006364B7"/>
    <w:pPr>
      <w:spacing w:before="120" w:after="120"/>
      <w:jc w:val="both"/>
    </w:pPr>
    <w:rPr>
      <w:rFonts w:eastAsia="Batang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75EAA8E1-D072-4E63-9854-F8F44857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1186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Ming Gan</dc:creator>
  <cp:lastModifiedBy>Ming Gan</cp:lastModifiedBy>
  <cp:revision>11</cp:revision>
  <cp:lastPrinted>2010-05-04T03:47:00Z</cp:lastPrinted>
  <dcterms:created xsi:type="dcterms:W3CDTF">2016-09-09T22:48:00Z</dcterms:created>
  <dcterms:modified xsi:type="dcterms:W3CDTF">2016-09-11T12:49:00Z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  <property fmtid="{D5CDD505-2E9C-101B-9397-08002B2CF9AE}" pid="8" name="_2015_ms_pID_725343">
    <vt:lpwstr>(2)m8k1Vo8KoDPpkny19hXKyA9zCv2JJW7CjLmimCUxrUr21HFUtp/SNgm5R7cr5vSWAb2FQQS/
HlZHaXzusexRRDACMkD9lBepZOYc4x1Mp8AJmmUBTVxvQy2eT2DLYsBIJsIdz13mTwJw7ZiR
4e5jiUnSBv/aUaCkuihvqcD8ywHfqhAJVaVFHx4QEvfZthyCn8i7Hi62JAMkF0LynpbCx0PH
M0jxoewGqjjuQstrxP</vt:lpwstr>
  </property>
  <property fmtid="{D5CDD505-2E9C-101B-9397-08002B2CF9AE}" pid="9" name="_2015_ms_pID_7253431">
    <vt:lpwstr>cJEErBzivSYNRhk6a37MLGFpbwBhq3dMXPMHfKyMdf0riQAD5Qcg+J
RCtj0vtykEy5ZJqHqU6AeEuuCb8IdSgHb90dOUlzAsiS2N140RgEus6dcoXb3lwANPpknnHA
eCwYuk3PF8ftjSoEamPOXxrlNkKhUBeDcRWLyWImK/z04RTFMwZ7RnBM0Adh9KnNfzXdB2Mj
Pcm5oedu+WsbkkUs</vt:lpwstr>
  </property>
</Properties>
</file>