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 w:rsidP="007E10FC">
      <w:pPr>
        <w:pStyle w:val="T1"/>
        <w:pBdr>
          <w:bottom w:val="single" w:sz="6" w:space="0" w:color="auto"/>
        </w:pBdr>
        <w:spacing w:after="240"/>
        <w:jc w:val="both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CF06E5D" w:rsidR="00BD6FB0" w:rsidRPr="00BD6FB0" w:rsidRDefault="00A64D7D" w:rsidP="007E10FC">
            <w:pPr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r w:rsidR="00895069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Resolution of </w:t>
            </w:r>
            <w:proofErr w:type="spellStart"/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TGax</w:t>
            </w:r>
            <w:proofErr w:type="spellEnd"/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472D5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raft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pecification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92EE606" w:rsidR="00BD6FB0" w:rsidRPr="00BD6FB0" w:rsidRDefault="00BD6FB0" w:rsidP="007E10FC">
            <w:pPr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9243DA">
              <w:t>09-04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7E10FC">
            <w:pPr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A64D7D" w:rsidRPr="0019516D" w14:paraId="056DEAAA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7E10FC">
            <w:pPr>
              <w:jc w:val="both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7E10FC">
            <w:pPr>
              <w:jc w:val="both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7E10FC">
            <w:pPr>
              <w:jc w:val="both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7E10FC">
            <w:pPr>
              <w:jc w:val="both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7E10FC">
            <w:pPr>
              <w:jc w:val="both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89110E" w:rsidRPr="0019516D" w14:paraId="75DF543B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71CBF" w14:textId="13252F20" w:rsidR="0089110E" w:rsidRPr="0019516D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Lochan Verma</w:t>
            </w:r>
          </w:p>
        </w:tc>
        <w:tc>
          <w:tcPr>
            <w:tcW w:w="126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69E30" w14:textId="5EA8E12C" w:rsidR="0089110E" w:rsidRPr="0019516D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Qualcomm</w:t>
            </w: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F3FE5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337B2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C52BF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89110E" w:rsidRPr="0019516D" w14:paraId="0DC0F51B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89EBA" w14:textId="21C0F790" w:rsidR="0089110E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Naveen Kakani</w:t>
            </w:r>
          </w:p>
        </w:tc>
        <w:tc>
          <w:tcPr>
            <w:tcW w:w="126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E1872" w14:textId="77777777" w:rsidR="0089110E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C7CD8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E437D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FBDCB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89110E" w:rsidRPr="0019516D" w14:paraId="71A9D174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A26F4" w14:textId="00198285" w:rsidR="0089110E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Sameer Vermani</w:t>
            </w:r>
          </w:p>
        </w:tc>
        <w:tc>
          <w:tcPr>
            <w:tcW w:w="126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50BAB" w14:textId="77777777" w:rsidR="0089110E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DA5B1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A59D6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514BF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89110E" w:rsidRPr="0019516D" w14:paraId="1A5B3A55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027D0" w14:textId="30D1D69D" w:rsidR="0089110E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Bin Tian</w:t>
            </w:r>
          </w:p>
        </w:tc>
        <w:tc>
          <w:tcPr>
            <w:tcW w:w="126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416ED" w14:textId="77777777" w:rsidR="0089110E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05D10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EF5EC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D20AC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89110E" w:rsidRPr="0019516D" w14:paraId="1B0A08A1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C257A" w14:textId="45A6DB48" w:rsidR="0089110E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Kim Youhan</w:t>
            </w:r>
          </w:p>
        </w:tc>
        <w:tc>
          <w:tcPr>
            <w:tcW w:w="126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66E4C" w14:textId="77777777" w:rsidR="0089110E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21D32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6DADD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6FFA5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89110E" w:rsidRPr="0019516D" w14:paraId="7814B93D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1F958" w14:textId="230D9F29" w:rsidR="0089110E" w:rsidRDefault="0089110E" w:rsidP="007E10FC">
            <w:pPr>
              <w:jc w:val="both"/>
              <w:rPr>
                <w:b/>
              </w:rPr>
            </w:pPr>
            <w:r>
              <w:rPr>
                <w:b/>
              </w:rPr>
              <w:t>Raja Banerjea</w:t>
            </w:r>
          </w:p>
        </w:tc>
        <w:tc>
          <w:tcPr>
            <w:tcW w:w="1261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7815B" w14:textId="77777777" w:rsidR="0089110E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A5879" w14:textId="77777777" w:rsidR="0089110E" w:rsidRPr="0019516D" w:rsidRDefault="0089110E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100AF" w14:textId="77777777" w:rsidR="0089110E" w:rsidRPr="0019516D" w:rsidRDefault="0089110E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4148A" w14:textId="77777777" w:rsidR="0089110E" w:rsidRPr="0019516D" w:rsidRDefault="0089110E" w:rsidP="007E10FC">
            <w:pPr>
              <w:jc w:val="both"/>
              <w:rPr>
                <w:b/>
                <w:sz w:val="18"/>
              </w:rPr>
            </w:pPr>
          </w:p>
        </w:tc>
      </w:tr>
      <w:tr w:rsidR="00AC02AD" w:rsidRPr="0019516D" w14:paraId="11608704" w14:textId="77777777" w:rsidTr="004C3D5C">
        <w:trPr>
          <w:trHeight w:val="144"/>
        </w:trPr>
        <w:tc>
          <w:tcPr>
            <w:tcW w:w="173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1E082" w14:textId="75E84981" w:rsidR="00AC02AD" w:rsidRDefault="00AC02AD" w:rsidP="007E10FC">
            <w:pPr>
              <w:jc w:val="both"/>
              <w:rPr>
                <w:b/>
              </w:rPr>
            </w:pPr>
            <w:bookmarkStart w:id="0" w:name="_GoBack" w:colFirst="0" w:colLast="4"/>
            <w:proofErr w:type="spellStart"/>
            <w:r>
              <w:rPr>
                <w:b/>
              </w:rPr>
              <w:t>Joonsuk</w:t>
            </w:r>
            <w:proofErr w:type="spellEnd"/>
            <w:r>
              <w:rPr>
                <w:b/>
              </w:rPr>
              <w:t xml:space="preserve"> Kim</w:t>
            </w:r>
          </w:p>
        </w:tc>
        <w:tc>
          <w:tcPr>
            <w:tcW w:w="1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EE1F3" w14:textId="45B4C22B" w:rsidR="00AC02AD" w:rsidRDefault="00AC02AD" w:rsidP="007E10FC">
            <w:pPr>
              <w:jc w:val="both"/>
              <w:rPr>
                <w:b/>
              </w:rPr>
            </w:pPr>
            <w:r>
              <w:rPr>
                <w:b/>
              </w:rPr>
              <w:t>Apple</w:t>
            </w:r>
          </w:p>
        </w:tc>
        <w:tc>
          <w:tcPr>
            <w:tcW w:w="24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EF188" w14:textId="77777777" w:rsidR="00AC02AD" w:rsidRPr="0019516D" w:rsidRDefault="00AC02AD" w:rsidP="007E10FC">
            <w:pPr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4C879" w14:textId="77777777" w:rsidR="00AC02AD" w:rsidRPr="0019516D" w:rsidRDefault="00AC02AD" w:rsidP="007E10FC">
            <w:pPr>
              <w:jc w:val="both"/>
              <w:rPr>
                <w:b/>
                <w:sz w:val="20"/>
              </w:rPr>
            </w:pP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B8A2C" w14:textId="77777777" w:rsidR="00AC02AD" w:rsidRPr="0019516D" w:rsidRDefault="00AC02AD" w:rsidP="007E10FC">
            <w:pPr>
              <w:jc w:val="both"/>
              <w:rPr>
                <w:b/>
                <w:sz w:val="18"/>
              </w:rPr>
            </w:pPr>
          </w:p>
        </w:tc>
      </w:tr>
      <w:bookmarkEnd w:id="0"/>
    </w:tbl>
    <w:p w14:paraId="221DD156" w14:textId="5B2CBA98" w:rsidR="00895069" w:rsidRDefault="00895069" w:rsidP="007E10FC">
      <w:pPr>
        <w:jc w:val="both"/>
        <w:rPr>
          <w:lang w:val="en-US" w:eastAsia="ko-KR"/>
        </w:rPr>
      </w:pPr>
    </w:p>
    <w:p w14:paraId="5DFF4F14" w14:textId="77777777" w:rsidR="00895069" w:rsidRDefault="00895069" w:rsidP="007E10FC">
      <w:pPr>
        <w:jc w:val="both"/>
        <w:rPr>
          <w:lang w:val="en-US" w:eastAsia="ko-KR"/>
        </w:rPr>
      </w:pPr>
      <w:r>
        <w:rPr>
          <w:lang w:val="en-US" w:eastAsia="ko-KR"/>
        </w:rPr>
        <w:br w:type="page"/>
      </w:r>
    </w:p>
    <w:p w14:paraId="584B4897" w14:textId="77777777" w:rsidR="00A859BF" w:rsidRPr="00A859BF" w:rsidRDefault="00A859BF" w:rsidP="007E10FC">
      <w:pPr>
        <w:jc w:val="both"/>
        <w:rPr>
          <w:lang w:val="en-US" w:eastAsia="ko-KR"/>
        </w:rPr>
      </w:pPr>
    </w:p>
    <w:p w14:paraId="6CF48477" w14:textId="2013D34B" w:rsidR="0018245B" w:rsidRDefault="00BB1A2F" w:rsidP="007E10FC">
      <w:pPr>
        <w:pStyle w:val="EditingInstruction"/>
        <w:jc w:val="both"/>
        <w:rPr>
          <w:lang w:val="en-US" w:eastAsia="ko-KR"/>
        </w:rPr>
      </w:pPr>
      <w:proofErr w:type="spellStart"/>
      <w:r w:rsidRPr="00937DAD">
        <w:rPr>
          <w:rFonts w:eastAsia="Calibri"/>
          <w:sz w:val="20"/>
          <w:highlight w:val="yellow"/>
          <w:lang w:val="en-US"/>
        </w:rPr>
        <w:t>TGax</w:t>
      </w:r>
      <w:proofErr w:type="spellEnd"/>
      <w:r w:rsidRPr="00937DAD">
        <w:rPr>
          <w:rFonts w:eastAsia="Calibri"/>
          <w:sz w:val="20"/>
          <w:highlight w:val="yellow"/>
          <w:lang w:val="en-US"/>
        </w:rPr>
        <w:t xml:space="preserve"> </w:t>
      </w:r>
      <w:r w:rsidRPr="00BB1A2F">
        <w:rPr>
          <w:rFonts w:eastAsia="Calibri"/>
          <w:sz w:val="20"/>
          <w:highlight w:val="yellow"/>
          <w:lang w:val="en-US"/>
        </w:rPr>
        <w:t>Editor:</w:t>
      </w:r>
      <w:r w:rsidRPr="00BB1A2F">
        <w:rPr>
          <w:highlight w:val="yellow"/>
          <w:lang w:val="en-US" w:eastAsia="ko-KR"/>
        </w:rPr>
        <w:t xml:space="preserve"> </w:t>
      </w:r>
      <w:r w:rsidR="00055361" w:rsidRPr="00BB1A2F">
        <w:rPr>
          <w:highlight w:val="yellow"/>
          <w:lang w:val="en-US" w:eastAsia="ko-KR"/>
        </w:rPr>
        <w:t xml:space="preserve">Insert the following new </w:t>
      </w:r>
      <w:proofErr w:type="spellStart"/>
      <w:r w:rsidR="00055361" w:rsidRPr="00BB1A2F">
        <w:rPr>
          <w:highlight w:val="yellow"/>
          <w:lang w:val="en-US" w:eastAsia="ko-KR"/>
        </w:rPr>
        <w:t>subclauses</w:t>
      </w:r>
      <w:proofErr w:type="spellEnd"/>
      <w:r w:rsidR="00055361" w:rsidRPr="00BB1A2F">
        <w:rPr>
          <w:highlight w:val="yellow"/>
          <w:lang w:val="en-US" w:eastAsia="ko-KR"/>
        </w:rPr>
        <w:t xml:space="preserve"> after </w:t>
      </w:r>
      <w:r w:rsidR="00A859BF" w:rsidRPr="00BB1A2F">
        <w:rPr>
          <w:highlight w:val="yellow"/>
          <w:lang w:val="en-US" w:eastAsia="ko-KR"/>
        </w:rPr>
        <w:t xml:space="preserve">the last </w:t>
      </w:r>
      <w:proofErr w:type="spellStart"/>
      <w:r w:rsidR="00A859BF" w:rsidRPr="00BB1A2F">
        <w:rPr>
          <w:highlight w:val="yellow"/>
          <w:lang w:val="en-US" w:eastAsia="ko-KR"/>
        </w:rPr>
        <w:t>subclause</w:t>
      </w:r>
      <w:proofErr w:type="spellEnd"/>
      <w:r w:rsidR="00A859BF" w:rsidRPr="00BB1A2F">
        <w:rPr>
          <w:highlight w:val="yellow"/>
          <w:lang w:val="en-US" w:eastAsia="ko-KR"/>
        </w:rPr>
        <w:t xml:space="preserve"> in </w:t>
      </w:r>
      <w:r w:rsidR="006B366B" w:rsidRPr="00BB1A2F">
        <w:rPr>
          <w:highlight w:val="yellow"/>
          <w:lang w:val="en-US" w:eastAsia="ko-KR"/>
        </w:rPr>
        <w:t>9</w:t>
      </w:r>
      <w:r w:rsidR="00A859BF" w:rsidRPr="00BB1A2F">
        <w:rPr>
          <w:highlight w:val="yellow"/>
          <w:lang w:val="en-US" w:eastAsia="ko-KR"/>
        </w:rPr>
        <w:t>.4.2</w:t>
      </w:r>
      <w:r w:rsidR="00055361" w:rsidRPr="00BB1A2F">
        <w:rPr>
          <w:highlight w:val="yellow"/>
          <w:lang w:val="en-US" w:eastAsia="ko-KR"/>
        </w:rPr>
        <w:t>:</w:t>
      </w:r>
    </w:p>
    <w:p w14:paraId="4A3E297A" w14:textId="26B61AED" w:rsidR="0018245B" w:rsidRDefault="00CB2E25" w:rsidP="007E10FC">
      <w:pPr>
        <w:pStyle w:val="Heading4"/>
        <w:numPr>
          <w:ilvl w:val="0"/>
          <w:numId w:val="0"/>
        </w:numPr>
        <w:jc w:val="both"/>
      </w:pPr>
      <w:bookmarkStart w:id="1" w:name="_Ref439749761"/>
      <w:r>
        <w:t xml:space="preserve">9.4.2.213 </w:t>
      </w:r>
      <w:r w:rsidR="00055361" w:rsidRPr="00055361">
        <w:t>HE Capabilities element</w:t>
      </w:r>
      <w:bookmarkEnd w:id="1"/>
    </w:p>
    <w:p w14:paraId="07E25C1A" w14:textId="77777777" w:rsidR="00055361" w:rsidRPr="000C73AC" w:rsidRDefault="00055361" w:rsidP="007E10FC">
      <w:pPr>
        <w:pStyle w:val="BodyText"/>
        <w:rPr>
          <w:lang w:val="en-US" w:eastAsia="ko-KR"/>
        </w:rPr>
      </w:pPr>
      <w:proofErr w:type="spellStart"/>
      <w:r w:rsidRPr="000C73AC">
        <w:rPr>
          <w:lang w:val="en-US" w:eastAsia="ko-KR"/>
        </w:rPr>
        <w:t>An</w:t>
      </w:r>
      <w:proofErr w:type="spellEnd"/>
      <w:r w:rsidRPr="000C73AC">
        <w:rPr>
          <w:lang w:val="en-US" w:eastAsia="ko-KR"/>
        </w:rPr>
        <w:t xml:space="preserve"> HE STA declares that it is an HE STA by transmitting the HE Capabilities element.</w:t>
      </w:r>
    </w:p>
    <w:p w14:paraId="3B5197EA" w14:textId="0D5E26EF" w:rsidR="00055361" w:rsidRPr="00C72A8B" w:rsidRDefault="00055361" w:rsidP="007E10FC">
      <w:pPr>
        <w:pStyle w:val="BodyText"/>
      </w:pPr>
      <w:r w:rsidRPr="00C72A8B">
        <w:t>The HE Capabilities element contains a number of fields that are used to advertise the</w:t>
      </w:r>
      <w:r w:rsidRPr="00A94B4E">
        <w:t xml:space="preserve"> </w:t>
      </w:r>
      <w:r w:rsidRPr="00C72A8B">
        <w:t>HE</w:t>
      </w:r>
      <w:r w:rsidR="002D2D96">
        <w:t xml:space="preserve"> </w:t>
      </w:r>
      <w:r w:rsidRPr="00C72A8B">
        <w:t xml:space="preserve">capabilities of an HE STA. The HE Capabilities element is defined in Figure </w:t>
      </w:r>
      <w:r w:rsidR="006B366B">
        <w:t>9</w:t>
      </w:r>
      <w:r w:rsidRPr="00C72A8B">
        <w:t>-554aa (HE Capabilities</w:t>
      </w:r>
      <w:r w:rsidR="002D2D96">
        <w:t xml:space="preserve"> </w:t>
      </w:r>
      <w:r w:rsidRPr="00C72A8B">
        <w:t>element format).</w:t>
      </w:r>
    </w:p>
    <w:tbl>
      <w:tblPr>
        <w:tblStyle w:val="TableGrid"/>
        <w:tblW w:w="8223" w:type="dxa"/>
        <w:jc w:val="center"/>
        <w:tblLook w:val="04A0" w:firstRow="1" w:lastRow="0" w:firstColumn="1" w:lastColumn="0" w:noHBand="0" w:noVBand="1"/>
      </w:tblPr>
      <w:tblGrid>
        <w:gridCol w:w="1294"/>
        <w:gridCol w:w="1119"/>
        <w:gridCol w:w="959"/>
        <w:gridCol w:w="1136"/>
        <w:gridCol w:w="1132"/>
        <w:gridCol w:w="1044"/>
        <w:gridCol w:w="1539"/>
      </w:tblGrid>
      <w:tr w:rsidR="007E1E4E" w14:paraId="06AAFC34" w14:textId="77777777" w:rsidTr="00EB7261">
        <w:trPr>
          <w:jc w:val="center"/>
        </w:trPr>
        <w:tc>
          <w:tcPr>
            <w:tcW w:w="1294" w:type="dxa"/>
            <w:tcBorders>
              <w:top w:val="nil"/>
              <w:left w:val="nil"/>
              <w:bottom w:val="nil"/>
            </w:tcBorders>
          </w:tcPr>
          <w:p w14:paraId="443DCE77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122678A2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Element ID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68EEAAAD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Length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1F5BEE9" w14:textId="7BBAA796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HE </w:t>
            </w: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PHY </w:t>
            </w: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Capabilities Information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11A8FC0" w14:textId="046FE03D" w:rsidR="007E1E4E" w:rsidRPr="00EB7261" w:rsidRDefault="007E1E4E" w:rsidP="007E10FC">
            <w:pPr>
              <w:jc w:val="both"/>
              <w:rPr>
                <w:rFonts w:ascii="Arial" w:hAnsi="Arial"/>
                <w:sz w:val="16"/>
                <w:szCs w:val="16"/>
                <w:lang w:val="en-US" w:eastAsia="ko-KR"/>
              </w:rPr>
            </w:pPr>
            <w:proofErr w:type="spellStart"/>
            <w:r w:rsidRPr="00EB7261">
              <w:rPr>
                <w:rFonts w:ascii="Arial" w:hAnsi="Arial"/>
                <w:sz w:val="16"/>
                <w:szCs w:val="16"/>
                <w:lang w:val="en-US" w:eastAsia="ko-KR"/>
              </w:rPr>
              <w:t>Tx</w:t>
            </w:r>
            <w:proofErr w:type="spellEnd"/>
            <w:r w:rsidRPr="00EB7261">
              <w:rPr>
                <w:rFonts w:ascii="Arial" w:hAnsi="Arial"/>
                <w:sz w:val="16"/>
                <w:szCs w:val="16"/>
                <w:lang w:val="en-US" w:eastAsia="ko-KR"/>
              </w:rPr>
              <w:t xml:space="preserve"> Rx HE MCS Support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2716A829" w14:textId="3F54D19A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HE</w:t>
            </w: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 MAC </w:t>
            </w: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Capabilities Information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2B3DE34B" w14:textId="68718413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PPE Thresholds</w:t>
            </w:r>
          </w:p>
          <w:p w14:paraId="00458925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(optional)</w:t>
            </w:r>
          </w:p>
        </w:tc>
      </w:tr>
      <w:tr w:rsidR="007E1E4E" w14:paraId="4E4AABB6" w14:textId="77777777" w:rsidTr="00EB7261">
        <w:trPr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89A0D5D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Octets: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F9304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7FF87" w14:textId="77777777" w:rsidR="007E1E4E" w:rsidRPr="005423A3" w:rsidRDefault="007E1E4E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65183" w14:textId="066AD961" w:rsidR="007E1E4E" w:rsidRPr="005423A3" w:rsidRDefault="00B7240F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3FF00" w14:textId="44F15B45" w:rsidR="007E1E4E" w:rsidRPr="00EB7261" w:rsidRDefault="007E1E4E" w:rsidP="007E10FC">
            <w:pPr>
              <w:jc w:val="both"/>
              <w:rPr>
                <w:rFonts w:ascii="Arial" w:hAnsi="Arial"/>
                <w:sz w:val="16"/>
                <w:szCs w:val="16"/>
                <w:lang w:val="en-US" w:eastAsia="ko-KR"/>
              </w:rPr>
            </w:pPr>
            <w:r w:rsidRPr="00EB7261">
              <w:rPr>
                <w:rFonts w:ascii="Arial" w:hAnsi="Arial"/>
                <w:sz w:val="16"/>
                <w:szCs w:val="16"/>
                <w:lang w:val="en-US" w:eastAsia="ko-KR"/>
              </w:rPr>
              <w:t>2 or more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2E0A4" w14:textId="28381812" w:rsidR="007E1E4E" w:rsidRPr="005423A3" w:rsidRDefault="00EB7261" w:rsidP="007E10FC">
            <w:pPr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0E47F" w14:textId="77777777" w:rsidR="007E1E4E" w:rsidRPr="005423A3" w:rsidRDefault="007E1E4E" w:rsidP="007E10FC">
            <w:pPr>
              <w:keepNext/>
              <w:jc w:val="both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5423A3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variable</w:t>
            </w:r>
          </w:p>
        </w:tc>
      </w:tr>
    </w:tbl>
    <w:p w14:paraId="21AA3B36" w14:textId="77777777" w:rsidR="00055361" w:rsidRDefault="00055361" w:rsidP="007E10FC">
      <w:pPr>
        <w:pStyle w:val="Caption"/>
        <w:jc w:val="both"/>
      </w:pPr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 w:rsidR="004C3D5C">
        <w:rPr>
          <w:noProof/>
        </w:rPr>
        <w:t>9</w:t>
      </w:r>
      <w:r>
        <w:fldChar w:fldCharType="end"/>
      </w:r>
      <w:r>
        <w:noBreakHyphen/>
        <w:t>554aa - HE Capabilities element format</w:t>
      </w:r>
    </w:p>
    <w:p w14:paraId="1AAE5525" w14:textId="70085F43" w:rsidR="00055361" w:rsidRPr="000C73AC" w:rsidRDefault="00ED100E" w:rsidP="007E10FC">
      <w:pPr>
        <w:pStyle w:val="BodyText"/>
        <w:rPr>
          <w:lang w:val="en-US" w:eastAsia="ko-KR"/>
        </w:rPr>
      </w:pPr>
      <w:r>
        <w:rPr>
          <w:lang w:val="en-US" w:eastAsia="ko-KR"/>
        </w:rPr>
        <w:t>The E</w:t>
      </w:r>
      <w:r w:rsidR="00055361" w:rsidRPr="000C73AC">
        <w:rPr>
          <w:lang w:val="en-US" w:eastAsia="ko-KR"/>
        </w:rPr>
        <w:t>leme</w:t>
      </w:r>
      <w:r w:rsidR="00055361">
        <w:rPr>
          <w:lang w:val="en-US" w:eastAsia="ko-KR"/>
        </w:rPr>
        <w:t xml:space="preserve">nt ID and Length fields are defined in </w:t>
      </w:r>
      <w:r w:rsidR="006B366B">
        <w:rPr>
          <w:lang w:val="en-US" w:eastAsia="ko-KR"/>
        </w:rPr>
        <w:t>9</w:t>
      </w:r>
      <w:r w:rsidR="00055361">
        <w:rPr>
          <w:lang w:val="en-US" w:eastAsia="ko-KR"/>
        </w:rPr>
        <w:t>.4.2.1 (General).</w:t>
      </w:r>
    </w:p>
    <w:p w14:paraId="3AB7343F" w14:textId="00905E7A" w:rsidR="00055361" w:rsidRDefault="00055361" w:rsidP="007E10FC">
      <w:pPr>
        <w:pStyle w:val="BodyText"/>
        <w:rPr>
          <w:lang w:val="en-US" w:eastAsia="ko-KR"/>
        </w:rPr>
      </w:pPr>
      <w:r w:rsidRPr="000C73AC">
        <w:rPr>
          <w:lang w:val="en-US" w:eastAsia="ko-KR"/>
        </w:rPr>
        <w:t xml:space="preserve">The </w:t>
      </w:r>
      <w:r>
        <w:rPr>
          <w:lang w:val="en-US" w:eastAsia="ko-KR"/>
        </w:rPr>
        <w:t>format of the HE</w:t>
      </w:r>
      <w:r w:rsidRPr="00EB7261">
        <w:rPr>
          <w:color w:val="FF0000"/>
          <w:lang w:val="en-US" w:eastAsia="ko-KR"/>
        </w:rPr>
        <w:t xml:space="preserve"> </w:t>
      </w:r>
      <w:r w:rsidR="00CB10C3" w:rsidRPr="00EB7261">
        <w:rPr>
          <w:lang w:val="en-US" w:eastAsia="ko-KR"/>
        </w:rPr>
        <w:t>PHY</w:t>
      </w:r>
      <w:r w:rsidR="00CB10C3" w:rsidRPr="00EB7261">
        <w:rPr>
          <w:color w:val="FF0000"/>
          <w:lang w:val="en-US" w:eastAsia="ko-KR"/>
        </w:rPr>
        <w:t xml:space="preserve"> </w:t>
      </w:r>
      <w:r>
        <w:rPr>
          <w:lang w:val="en-US" w:eastAsia="ko-KR"/>
        </w:rPr>
        <w:t xml:space="preserve">Capabilities Information field is defined in Figure </w:t>
      </w:r>
      <w:r w:rsidR="006B366B">
        <w:rPr>
          <w:lang w:val="en-US" w:eastAsia="ko-KR"/>
        </w:rPr>
        <w:t>9</w:t>
      </w:r>
      <w:r>
        <w:rPr>
          <w:lang w:val="en-US" w:eastAsia="ko-KR"/>
        </w:rPr>
        <w:t>-</w:t>
      </w:r>
      <w:r w:rsidR="00E34689">
        <w:rPr>
          <w:lang w:val="en-US" w:eastAsia="ko-KR"/>
        </w:rPr>
        <w:t xml:space="preserve">bbbab </w:t>
      </w:r>
      <w:r>
        <w:rPr>
          <w:lang w:val="en-US" w:eastAsia="ko-KR"/>
        </w:rPr>
        <w:t xml:space="preserve">(HE </w:t>
      </w:r>
      <w:r w:rsidR="00CB10C3" w:rsidRPr="00EB7261">
        <w:rPr>
          <w:lang w:val="en-US" w:eastAsia="ko-KR"/>
        </w:rPr>
        <w:t>PHY</w:t>
      </w:r>
      <w:r w:rsidR="00CB10C3">
        <w:rPr>
          <w:lang w:val="en-US" w:eastAsia="ko-KR"/>
        </w:rPr>
        <w:t xml:space="preserve"> </w:t>
      </w:r>
      <w:r>
        <w:rPr>
          <w:lang w:val="en-US" w:eastAsia="ko-KR"/>
        </w:rPr>
        <w:t>Capabilities field format).</w:t>
      </w:r>
    </w:p>
    <w:p w14:paraId="78F3828E" w14:textId="6FE55217" w:rsidR="0051111F" w:rsidRDefault="0051111F" w:rsidP="007E10FC">
      <w:pPr>
        <w:pStyle w:val="BodyText"/>
        <w:rPr>
          <w:lang w:val="en-US" w:eastAsia="ko-KR"/>
        </w:rPr>
      </w:pPr>
    </w:p>
    <w:p w14:paraId="0E44ACDD" w14:textId="6404AD0F" w:rsidR="00B33666" w:rsidRDefault="00D45832" w:rsidP="007E10FC">
      <w:pPr>
        <w:pStyle w:val="BodyText"/>
      </w:pPr>
      <w:r>
        <w:object w:dxaOrig="11936" w:dyaOrig="3135" w14:anchorId="100AD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15pt;height:139.3pt" o:ole="">
            <v:imagedata r:id="rId12" o:title=""/>
          </v:shape>
          <o:OLEObject Type="Embed" ProgID="Visio.Drawing.11" ShapeID="_x0000_i1025" DrawAspect="Content" ObjectID="_1535014741" r:id="rId13"/>
        </w:object>
      </w:r>
    </w:p>
    <w:p w14:paraId="616A36B7" w14:textId="3C178CEC" w:rsidR="004C3C71" w:rsidRDefault="004C3C71" w:rsidP="007E10FC">
      <w:pPr>
        <w:pStyle w:val="Caption"/>
        <w:jc w:val="both"/>
      </w:pPr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noBreakHyphen/>
        <w:t>bbbab - HE PHY Capabilities field format</w:t>
      </w:r>
    </w:p>
    <w:p w14:paraId="41D12FCD" w14:textId="77777777" w:rsidR="00B13594" w:rsidRDefault="002337DD" w:rsidP="007E10F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subfields of the HE PHY Capabilities Information field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are defined </w:t>
      </w:r>
      <w:r w:rsidR="00B13594">
        <w:rPr>
          <w:rFonts w:ascii="TimesNewRomanPSMT" w:hAnsi="TimesNewRomanPSMT" w:cs="TimesNewRomanPSMT"/>
          <w:color w:val="000000"/>
          <w:sz w:val="20"/>
          <w:lang w:val="en-US"/>
        </w:rPr>
        <w:t>as follows:</w:t>
      </w:r>
    </w:p>
    <w:p w14:paraId="5FBCDA9F" w14:textId="77777777" w:rsidR="000C7D9F" w:rsidRDefault="000C7D9F" w:rsidP="007E10F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0C7D9F" w14:paraId="1FAEEE27" w14:textId="77777777" w:rsidTr="000C7D9F">
        <w:tc>
          <w:tcPr>
            <w:tcW w:w="1705" w:type="dxa"/>
          </w:tcPr>
          <w:p w14:paraId="08A005E0" w14:textId="6CBCD974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Subfield</w:t>
            </w:r>
          </w:p>
        </w:tc>
        <w:tc>
          <w:tcPr>
            <w:tcW w:w="4528" w:type="dxa"/>
          </w:tcPr>
          <w:p w14:paraId="7E0E04B0" w14:textId="4B9EAD2F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Definition</w:t>
            </w:r>
          </w:p>
        </w:tc>
        <w:tc>
          <w:tcPr>
            <w:tcW w:w="3117" w:type="dxa"/>
          </w:tcPr>
          <w:p w14:paraId="7AD6DB7B" w14:textId="3C125FEE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Encoding</w:t>
            </w:r>
          </w:p>
        </w:tc>
      </w:tr>
      <w:tr w:rsidR="000C7D9F" w14:paraId="6F938EBC" w14:textId="77777777" w:rsidTr="000C7D9F">
        <w:tc>
          <w:tcPr>
            <w:tcW w:w="1705" w:type="dxa"/>
          </w:tcPr>
          <w:p w14:paraId="14F31A5F" w14:textId="27F70102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Dual band support</w:t>
            </w:r>
          </w:p>
        </w:tc>
        <w:tc>
          <w:tcPr>
            <w:tcW w:w="4528" w:type="dxa"/>
          </w:tcPr>
          <w:p w14:paraId="4D477DEF" w14:textId="313BDA25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support of both 2.4 GHz and 5 GHz frequency bands</w:t>
            </w:r>
          </w:p>
        </w:tc>
        <w:tc>
          <w:tcPr>
            <w:tcW w:w="3117" w:type="dxa"/>
          </w:tcPr>
          <w:p w14:paraId="602C805A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0 if not supported. </w:t>
            </w:r>
          </w:p>
          <w:p w14:paraId="4AB72858" w14:textId="3B14E9DD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supported.</w:t>
            </w:r>
          </w:p>
        </w:tc>
      </w:tr>
      <w:tr w:rsidR="000C7D9F" w14:paraId="7F5C8D74" w14:textId="77777777" w:rsidTr="000C7D9F">
        <w:tc>
          <w:tcPr>
            <w:tcW w:w="1705" w:type="dxa"/>
          </w:tcPr>
          <w:p w14:paraId="0AD7A92D" w14:textId="2C5C91F6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Channel width set</w:t>
            </w:r>
          </w:p>
        </w:tc>
        <w:tc>
          <w:tcPr>
            <w:tcW w:w="4528" w:type="dxa"/>
          </w:tcPr>
          <w:p w14:paraId="6ABD011C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B1: Indicates STA support 40 MHz channel width in 2.4 GHz</w:t>
            </w:r>
          </w:p>
          <w:p w14:paraId="16113E3F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5484AF0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B2: Indicates STA support 40 MHz and 80 MHz channel width in 5 GHz</w:t>
            </w:r>
          </w:p>
          <w:p w14:paraId="616F8EC2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643CAE8F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B3: Indicates STA supports 160 MHz channel width in 5 GHz</w:t>
            </w:r>
          </w:p>
          <w:p w14:paraId="07017D0B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7E33EB6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B4: Indicates STA supports 160/80+80 MHz channel width in 5 GHz</w:t>
            </w:r>
          </w:p>
          <w:p w14:paraId="03E99746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BDAF212" w14:textId="77777777" w:rsidR="00AD1001" w:rsidRP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B5: </w:t>
            </w:r>
            <w:r w:rsidRPr="00AD1001">
              <w:rPr>
                <w:rFonts w:ascii="TimesNewRomanPSMT" w:hAnsi="TimesNewRomanPSMT" w:cs="TimesNewRomanPSMT"/>
                <w:color w:val="000000"/>
                <w:sz w:val="20"/>
              </w:rPr>
              <w:t>If B1 is set to 0, then B5 indicates support of  242/106/52/26-tone RU mapping in 40 MHz channel width in 2.4 GHz. Otherwise Reserved.</w:t>
            </w:r>
          </w:p>
          <w:p w14:paraId="3D1CE9FC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351BACCA" w14:textId="77777777" w:rsidR="00AD1001" w:rsidRP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 xml:space="preserve">B6: </w:t>
            </w:r>
            <w:r w:rsidRPr="00AD1001">
              <w:rPr>
                <w:rFonts w:ascii="TimesNewRomanPSMT" w:hAnsi="TimesNewRomanPSMT" w:cs="TimesNewRomanPSMT"/>
                <w:color w:val="000000"/>
                <w:sz w:val="20"/>
              </w:rPr>
              <w:t>If B2, B3, and B4 are set to 0, then B6 indicates support of 242-tone RU mapping in 40 MHz and 80 MHz channel width in 5 GHz. Otherwise Reserved.</w:t>
            </w:r>
          </w:p>
          <w:p w14:paraId="6E4D5AF6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E81E5F6" w14:textId="28A791D2" w:rsidR="005D5119" w:rsidRDefault="005D5119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B7: Reserved</w:t>
            </w:r>
          </w:p>
        </w:tc>
        <w:tc>
          <w:tcPr>
            <w:tcW w:w="3117" w:type="dxa"/>
          </w:tcPr>
          <w:p w14:paraId="6271E40A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B1 set to 0 if not supported. B1 set to 1 if supported.</w:t>
            </w:r>
          </w:p>
          <w:p w14:paraId="2E8DC56A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7A282CA8" w14:textId="0C599884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 set to 0</w:t>
            </w:r>
            <w:r w:rsidR="006738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if not supported, i.e., it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indicates 20 MHz only device in 5 GHz. B2 set to 1 if supported. Note AP </w:t>
            </w:r>
            <w:r w:rsidR="006738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always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</w:t>
            </w:r>
            <w:r w:rsidR="006738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B2 to 1.</w:t>
            </w:r>
          </w:p>
          <w:p w14:paraId="72461407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FED395E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B3 set to 0 if not supported. B3 set to 1 if supported. If B3 set to 1 then B2 is set to 1.</w:t>
            </w:r>
          </w:p>
          <w:p w14:paraId="07B97826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90F4476" w14:textId="77777777" w:rsidR="00673867" w:rsidRDefault="006738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B4 set to 0 if not supported. B4 set to 1 if supported. If B4 set to 1 then B3 is set to 1.</w:t>
            </w:r>
          </w:p>
          <w:p w14:paraId="29C21A77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BB1AD19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B5 set to 0 if not supported. B5 set to 1 if supported.</w:t>
            </w:r>
          </w:p>
          <w:p w14:paraId="5A4A5B37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7685B59E" w14:textId="77777777" w:rsidR="00AD1001" w:rsidRDefault="00AD1001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B6 set to 0 if not supported. B6 set to 1 if supported.</w:t>
            </w:r>
          </w:p>
          <w:p w14:paraId="721EF47B" w14:textId="77777777" w:rsidR="00F930A5" w:rsidRDefault="00F930A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416C2E3" w14:textId="77777777" w:rsidR="00F930A5" w:rsidRDefault="00F930A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NOTE:</w:t>
            </w:r>
            <w:r w:rsidR="00F3594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 and B5 are only applicable to 2.4 GHz and ignored at the receiver when HE PHY capabilities advertised on 5 GHz.</w:t>
            </w:r>
          </w:p>
          <w:p w14:paraId="471B84CE" w14:textId="77777777" w:rsidR="00F35945" w:rsidRDefault="00F3594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85FD434" w14:textId="04082261" w:rsidR="00F35945" w:rsidRDefault="00F3594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B2, B3, B4, and B6 are only applicable to 5 GHz and ignored at the receiver when HE PHY capabilities advertised of 2.4 GHz.</w:t>
            </w:r>
          </w:p>
        </w:tc>
      </w:tr>
      <w:tr w:rsidR="000C7D9F" w14:paraId="4F97E5FB" w14:textId="77777777" w:rsidTr="000C7D9F">
        <w:tc>
          <w:tcPr>
            <w:tcW w:w="1705" w:type="dxa"/>
          </w:tcPr>
          <w:p w14:paraId="1CAB8EAF" w14:textId="16556D54" w:rsidR="000C7D9F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Preamble Puncturing Rx</w:t>
            </w:r>
          </w:p>
        </w:tc>
        <w:tc>
          <w:tcPr>
            <w:tcW w:w="4528" w:type="dxa"/>
          </w:tcPr>
          <w:p w14:paraId="2CCAD5E4" w14:textId="77777777" w:rsidR="00D75AD6" w:rsidRPr="00281D93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B8: Indicates STA supports reception of  preamble puncturing in 80 MHz, where in the preamble only the secondary 20 MHz is punctured</w:t>
            </w:r>
          </w:p>
          <w:p w14:paraId="7C7C593A" w14:textId="77777777" w:rsidR="00D75AD6" w:rsidRPr="00281D93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B9: Indicates STA supports reception of preamble puncturing in 80 MHz, where in the preamble only one of the two 20 MHz sub-channels in the secondary 40 MHz is punctured</w:t>
            </w:r>
          </w:p>
          <w:p w14:paraId="4977F843" w14:textId="77777777" w:rsidR="00D75AD6" w:rsidRPr="00281D93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B10: Indicates STA supports reception of preamble puncturing in 160 MHz or 80+80 MHz, where in the primary 80 MHz of the preamble only the secondary 20 MHz is punctured</w:t>
            </w:r>
          </w:p>
          <w:p w14:paraId="1A7BF54A" w14:textId="77777777" w:rsidR="00D75AD6" w:rsidRPr="00281D93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81D93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B11: Indicates STA supports reception of preamble puncturing in 160 MHz or 80+80 MHz, where in the primary 80 MHz of the preamble, the primary 40 MHz is present</w:t>
            </w:r>
          </w:p>
          <w:p w14:paraId="7C8D86A5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762F18EF" w14:textId="77777777" w:rsidR="000C7D9F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B8 set to 0 if not supported. B8 set to 1 if supported.</w:t>
            </w:r>
          </w:p>
          <w:p w14:paraId="07DC81B0" w14:textId="77777777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2680EE5" w14:textId="7E55605D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B9 set to 0 if not supported. B9 set to 1 if supported.</w:t>
            </w:r>
          </w:p>
          <w:p w14:paraId="7D103796" w14:textId="77777777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C8E64F7" w14:textId="2565C3AB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B10 set to 0 if not supported. B10 set to 1 if supported.</w:t>
            </w:r>
          </w:p>
          <w:p w14:paraId="1DC408A9" w14:textId="77777777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C73552F" w14:textId="55B43482" w:rsidR="00281D93" w:rsidRDefault="00281D9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B11 set to 0 if not supported. B11 set to 1 if supported.</w:t>
            </w:r>
          </w:p>
        </w:tc>
      </w:tr>
      <w:tr w:rsidR="000C7D9F" w14:paraId="63061AAA" w14:textId="77777777" w:rsidTr="000C7D9F">
        <w:tc>
          <w:tcPr>
            <w:tcW w:w="1705" w:type="dxa"/>
          </w:tcPr>
          <w:p w14:paraId="115EBC55" w14:textId="3A9B84E4" w:rsidR="000C7D9F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Class of Device</w:t>
            </w:r>
          </w:p>
        </w:tc>
        <w:tc>
          <w:tcPr>
            <w:tcW w:w="4528" w:type="dxa"/>
          </w:tcPr>
          <w:p w14:paraId="434591C9" w14:textId="77777777" w:rsidR="00200B27" w:rsidRPr="00200B27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transmitting STA is a Class A or a Class B device.</w:t>
            </w:r>
          </w:p>
          <w:p w14:paraId="7A6BBCCD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5F9C6F53" w14:textId="77777777" w:rsidR="00200B27" w:rsidRPr="00200B27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to indicate STA is a Class A device.</w:t>
            </w:r>
          </w:p>
          <w:p w14:paraId="0F67A696" w14:textId="77777777" w:rsidR="00200B27" w:rsidRPr="00200B27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0 to indicate STA is a Class B device.</w:t>
            </w:r>
          </w:p>
          <w:p w14:paraId="166E7D65" w14:textId="77777777" w:rsidR="00200B27" w:rsidRPr="00200B27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00B2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Note: This field is reserved when transmitting STA is an AP STA.</w:t>
            </w:r>
          </w:p>
          <w:p w14:paraId="1236FFF5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0C7D9F" w14:paraId="6B28BDED" w14:textId="77777777" w:rsidTr="000C7D9F">
        <w:tc>
          <w:tcPr>
            <w:tcW w:w="1705" w:type="dxa"/>
          </w:tcPr>
          <w:p w14:paraId="7C39E297" w14:textId="50BA4322" w:rsidR="000C7D9F" w:rsidRDefault="00200B2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LDPC Coding </w:t>
            </w:r>
            <w:r w:rsidR="00FB6FE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 Payload</w:t>
            </w:r>
          </w:p>
        </w:tc>
        <w:tc>
          <w:tcPr>
            <w:tcW w:w="4528" w:type="dxa"/>
          </w:tcPr>
          <w:p w14:paraId="53B6BE34" w14:textId="4E788ED2" w:rsidR="000C7D9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B6FE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support of transmission and reception of LDPC encoded packets</w:t>
            </w:r>
          </w:p>
        </w:tc>
        <w:tc>
          <w:tcPr>
            <w:tcW w:w="3117" w:type="dxa"/>
          </w:tcPr>
          <w:p w14:paraId="24ABBAC4" w14:textId="64898E1E" w:rsidR="000C7D9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B6FEF">
              <w:rPr>
                <w:rFonts w:ascii="TimesNewRomanPSMT" w:hAnsi="TimesNewRomanPSMT" w:cs="TimesNewRomanPSMT"/>
                <w:color w:val="000000"/>
                <w:sz w:val="20"/>
              </w:rPr>
              <w:t>Set to 1 if supported by the STA. Set to 0 otherwise.</w:t>
            </w:r>
          </w:p>
        </w:tc>
      </w:tr>
      <w:tr w:rsidR="000C7D9F" w14:paraId="5B86AFFE" w14:textId="77777777" w:rsidTr="000C7D9F">
        <w:tc>
          <w:tcPr>
            <w:tcW w:w="1705" w:type="dxa"/>
          </w:tcPr>
          <w:p w14:paraId="150B2D4E" w14:textId="2B855EC0" w:rsidR="000C7D9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HE-LTF and GI combination for HE PPDUs</w:t>
            </w:r>
          </w:p>
        </w:tc>
        <w:tc>
          <w:tcPr>
            <w:tcW w:w="4528" w:type="dxa"/>
          </w:tcPr>
          <w:p w14:paraId="058E769A" w14:textId="77777777" w:rsidR="000C7D9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B14: 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I</w:t>
            </w:r>
            <w:r w:rsidRPr="00FB6FEF">
              <w:rPr>
                <w:rFonts w:ascii="TimesNewRomanPSMT" w:hAnsi="TimesNewRomanPSMT" w:cs="TimesNewRomanPSMT"/>
                <w:color w:val="000000"/>
                <w:sz w:val="20"/>
              </w:rPr>
              <w:t>ndicates support of reception of 1x LTF and 0.8 us guard interval duration for HE SU PPDUs.</w:t>
            </w:r>
          </w:p>
          <w:p w14:paraId="4568B2AF" w14:textId="77777777" w:rsidR="00FB6FE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  <w:p w14:paraId="64637F5F" w14:textId="25518277" w:rsidR="00FB6FEF" w:rsidRPr="00FB6FE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B15: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</w:t>
            </w:r>
            <w:r w:rsidRPr="00FB6FE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ndicates support of reception of 1x LTF and 1.6 us guard interval duration for HE Trigger-based PPDUs.</w:t>
            </w:r>
          </w:p>
          <w:p w14:paraId="68D5B4B8" w14:textId="4C3ABC06" w:rsidR="00FB6FEF" w:rsidRDefault="00FB6FE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31942487" w14:textId="77777777" w:rsidR="00FC7878" w:rsidRDefault="00FB6FEF" w:rsidP="007E10F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1 if supported by the </w:t>
            </w:r>
            <w:r w:rsidR="00FC787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STA.</w:t>
            </w:r>
          </w:p>
          <w:p w14:paraId="6982D733" w14:textId="6ED7F1DC" w:rsidR="000C7D9F" w:rsidRDefault="00FC7878" w:rsidP="007E10F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0 otherwise. </w:t>
            </w:r>
          </w:p>
        </w:tc>
      </w:tr>
      <w:tr w:rsidR="000C7D9F" w14:paraId="7D6A6806" w14:textId="77777777" w:rsidTr="000C7D9F">
        <w:tc>
          <w:tcPr>
            <w:tcW w:w="1705" w:type="dxa"/>
          </w:tcPr>
          <w:p w14:paraId="591A95C3" w14:textId="163204FD" w:rsidR="000C7D9F" w:rsidRDefault="00AE2E2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HE-LTF and GI combination for NDP</w:t>
            </w:r>
          </w:p>
        </w:tc>
        <w:tc>
          <w:tcPr>
            <w:tcW w:w="4528" w:type="dxa"/>
          </w:tcPr>
          <w:p w14:paraId="75F5A074" w14:textId="689616C1" w:rsidR="00AE2E28" w:rsidRPr="00AE2E28" w:rsidRDefault="00AE2E2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B16: For a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</w:rPr>
              <w:t xml:space="preserve"> transmitting STA acting as </w:t>
            </w:r>
            <w:proofErr w:type="spellStart"/>
            <w:r w:rsidRPr="00AE2E28">
              <w:rPr>
                <w:rFonts w:ascii="TimesNewRomanPSMT" w:hAnsi="TimesNewRomanPSMT" w:cs="TimesNewRomanPSMT"/>
                <w:color w:val="000000"/>
                <w:sz w:val="20"/>
              </w:rPr>
              <w:t>beamformer</w:t>
            </w:r>
            <w:proofErr w:type="spellEnd"/>
            <w:r w:rsidRPr="00AE2E28">
              <w:rPr>
                <w:rFonts w:ascii="TimesNewRomanPSMT" w:hAnsi="TimesNewRomanPSMT" w:cs="TimesNewRomanPSMT"/>
                <w:color w:val="000000"/>
                <w:sz w:val="20"/>
              </w:rPr>
              <w:t>, it indicates support of NDP transmission using 4x LTF and 3.2 us guard interval duration</w:t>
            </w:r>
          </w:p>
          <w:p w14:paraId="3E32FDA6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A8919A5" w14:textId="40A49332" w:rsidR="006D3587" w:rsidRPr="006D3587" w:rsidRDefault="006D358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B17:</w:t>
            </w:r>
            <w:r>
              <w:rPr>
                <w:rFonts w:asciiTheme="minorHAnsi" w:eastAsiaTheme="minorEastAsia" w:cstheme="minorBidi"/>
                <w:color w:val="000000" w:themeColor="dark1"/>
                <w:kern w:val="2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For a</w:t>
            </w:r>
            <w:r w:rsidRPr="006D3587">
              <w:rPr>
                <w:rFonts w:ascii="TimesNewRomanPSMT" w:hAnsi="TimesNewRomanPSMT" w:cs="TimesNewRomanPSMT"/>
                <w:color w:val="000000"/>
                <w:sz w:val="20"/>
              </w:rPr>
              <w:t xml:space="preserve"> transmitting STA acting as </w:t>
            </w:r>
            <w:proofErr w:type="spellStart"/>
            <w:r w:rsidRPr="006D3587">
              <w:rPr>
                <w:rFonts w:ascii="TimesNewRomanPSMT" w:hAnsi="TimesNewRomanPSMT" w:cs="TimesNewRomanPSMT"/>
                <w:color w:val="000000"/>
                <w:sz w:val="20"/>
              </w:rPr>
              <w:t>beamformee</w:t>
            </w:r>
            <w:proofErr w:type="spellEnd"/>
            <w:r w:rsidRPr="006D3587">
              <w:rPr>
                <w:rFonts w:ascii="TimesNewRomanPSMT" w:hAnsi="TimesNewRomanPSMT" w:cs="TimesNewRomanPSMT"/>
                <w:color w:val="000000"/>
                <w:sz w:val="20"/>
              </w:rPr>
              <w:t>, it indicates support of NDP reception using 4x LTF and 3.2 us guard interval duration</w:t>
            </w:r>
          </w:p>
          <w:p w14:paraId="6BF048A8" w14:textId="51371CF7" w:rsidR="006D3587" w:rsidRDefault="006D358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4C9EAC8B" w14:textId="2CD27313" w:rsidR="00AE2E28" w:rsidRPr="00AE2E28" w:rsidRDefault="00AE2E2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the SU </w:t>
            </w:r>
            <w:proofErr w:type="spellStart"/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ormer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 field is set to 1 then</w:t>
            </w:r>
            <w:r w:rsid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B16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set to 1 if supported by the STA. Set</w:t>
            </w:r>
            <w:r w:rsid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B16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7E4E26F6" w14:textId="1E83C131" w:rsidR="00AE2E28" w:rsidRPr="00AE2E28" w:rsidRDefault="00AE2E2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 field is set to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0 then</w:t>
            </w:r>
            <w:r w:rsid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B16</w:t>
            </w:r>
            <w:r w:rsidRPr="00AE2E2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is reserved.</w:t>
            </w:r>
          </w:p>
          <w:p w14:paraId="1021901A" w14:textId="77777777" w:rsidR="000C7D9F" w:rsidRDefault="000C7D9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6433E01" w14:textId="69590FC8" w:rsidR="00FC4A38" w:rsidRPr="00FC4A38" w:rsidRDefault="00FC4A3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the SU </w:t>
            </w:r>
            <w:proofErr w:type="spellStart"/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 field is set to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1 the B17</w:t>
            </w:r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set to 1 if supported by the </w:t>
            </w:r>
            <w:proofErr w:type="spellStart"/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STA.Set</w:t>
            </w:r>
            <w:proofErr w:type="spellEnd"/>
            <w:r w:rsidR="00CC0501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B17</w:t>
            </w:r>
            <w:r w:rsidRPr="00FC4A3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to 0 otherwise.</w:t>
            </w:r>
          </w:p>
          <w:p w14:paraId="7C2047AB" w14:textId="3BB14B1E" w:rsidR="00FC4A38" w:rsidRDefault="00FC4A3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CE79B0" w14:paraId="27351CEC" w14:textId="77777777" w:rsidTr="000C7D9F">
        <w:tc>
          <w:tcPr>
            <w:tcW w:w="1705" w:type="dxa"/>
          </w:tcPr>
          <w:p w14:paraId="0F4ADB17" w14:textId="1273D2BF" w:rsid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 xml:space="preserve">STBC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and Rx</w:t>
            </w:r>
          </w:p>
        </w:tc>
        <w:tc>
          <w:tcPr>
            <w:tcW w:w="4528" w:type="dxa"/>
          </w:tcPr>
          <w:p w14:paraId="0E5BC30A" w14:textId="77777777" w:rsid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B18 indicates support for the transmission of  HE PPDUs using STBC with one spatial stream</w:t>
            </w:r>
          </w:p>
          <w:p w14:paraId="5E56517A" w14:textId="77777777" w:rsidR="00CE79B0" w:rsidRP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45C3ACBD" w14:textId="7156139F" w:rsid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B19 indicates support for the reception of HE PPDUs using STBC with one spatial stream</w:t>
            </w:r>
          </w:p>
        </w:tc>
        <w:tc>
          <w:tcPr>
            <w:tcW w:w="3117" w:type="dxa"/>
          </w:tcPr>
          <w:p w14:paraId="7BDD3CAC" w14:textId="7271F8A2" w:rsidR="00CE79B0" w:rsidRP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B18 s</w:t>
            </w: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 to 1 if supported by the STA. Set to 0 otherwise.</w:t>
            </w:r>
          </w:p>
          <w:p w14:paraId="195C535E" w14:textId="77777777" w:rsid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B952857" w14:textId="68A374A0" w:rsidR="00CE79B0" w:rsidRPr="00CE79B0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B19 s</w:t>
            </w:r>
            <w:r w:rsidRPr="00CE79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et to 1 if supported by the STA. Set to 0 otherwise.</w:t>
            </w:r>
          </w:p>
          <w:p w14:paraId="7EC6AF04" w14:textId="77777777" w:rsidR="00CE79B0" w:rsidRPr="00AE2E28" w:rsidRDefault="00CE79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5717D3" w14:paraId="4F53A5A8" w14:textId="77777777" w:rsidTr="000C7D9F">
        <w:tc>
          <w:tcPr>
            <w:tcW w:w="1705" w:type="dxa"/>
          </w:tcPr>
          <w:p w14:paraId="728A13EE" w14:textId="1BCA5514" w:rsidR="005717D3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Doppler</w:t>
            </w:r>
          </w:p>
        </w:tc>
        <w:tc>
          <w:tcPr>
            <w:tcW w:w="4528" w:type="dxa"/>
          </w:tcPr>
          <w:p w14:paraId="0EFF8EDC" w14:textId="77777777" w:rsidR="005717D3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B20 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i</w:t>
            </w:r>
            <w:r w:rsidRPr="005717D3">
              <w:rPr>
                <w:rFonts w:ascii="TimesNewRomanPSMT" w:hAnsi="TimesNewRomanPSMT" w:cs="TimesNewRomanPSMT"/>
                <w:color w:val="000000"/>
                <w:sz w:val="20"/>
              </w:rPr>
              <w:t>ndicates transmitting STA supports transmitting HE PPDUs with Doppler procedure</w:t>
            </w:r>
          </w:p>
          <w:p w14:paraId="362B915D" w14:textId="7A92111E" w:rsidR="005717D3" w:rsidRPr="00CE79B0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B21 i</w:t>
            </w:r>
            <w:r w:rsidRPr="005717D3">
              <w:rPr>
                <w:rFonts w:ascii="TimesNewRomanPSMT" w:hAnsi="TimesNewRomanPSMT" w:cs="TimesNewRomanPSMT"/>
                <w:color w:val="000000"/>
                <w:sz w:val="20"/>
              </w:rPr>
              <w:t>ndicates transmitting STA supports receiving HE PPDUs with Doppler procedure</w:t>
            </w:r>
          </w:p>
        </w:tc>
        <w:tc>
          <w:tcPr>
            <w:tcW w:w="3117" w:type="dxa"/>
          </w:tcPr>
          <w:p w14:paraId="68D88BF8" w14:textId="77777777" w:rsidR="005717D3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B20 set to 1 if supported by the STA. Set to 0 otherwise.</w:t>
            </w:r>
          </w:p>
          <w:p w14:paraId="4F608E40" w14:textId="77777777" w:rsidR="005717D3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40747906" w14:textId="5D7C9565" w:rsidR="005717D3" w:rsidRDefault="005717D3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B21 set to 1 if supported by the STA. Set to 0 otherwise.</w:t>
            </w:r>
          </w:p>
        </w:tc>
      </w:tr>
      <w:tr w:rsidR="005717D3" w14:paraId="5DD3A422" w14:textId="77777777" w:rsidTr="000C7D9F">
        <w:tc>
          <w:tcPr>
            <w:tcW w:w="1705" w:type="dxa"/>
          </w:tcPr>
          <w:p w14:paraId="57070D00" w14:textId="2F4FF4F8" w:rsidR="005717D3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Uplink MU</w:t>
            </w:r>
          </w:p>
        </w:tc>
        <w:tc>
          <w:tcPr>
            <w:tcW w:w="4528" w:type="dxa"/>
          </w:tcPr>
          <w:p w14:paraId="2205AFD5" w14:textId="49CE218D" w:rsidR="0070678F" w:rsidRPr="0070678F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transmitting STA is an AP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4F374A35" w14:textId="501343C7" w:rsidR="00D75AD6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B22 indicates STA supports of reception of full bandwidth UL </w:t>
            </w:r>
            <w:r w:rsid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MU-MIMO transmission.</w:t>
            </w:r>
          </w:p>
          <w:p w14:paraId="0E1C0456" w14:textId="77777777" w:rsidR="0070678F" w:rsidRPr="0070678F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726A634" w14:textId="0E0920C1" w:rsidR="00D75AD6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B23 indicates STA supports of reception </w:t>
            </w:r>
            <w:proofErr w:type="gramStart"/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of </w:t>
            </w:r>
            <w:r w:rsid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UL</w:t>
            </w:r>
            <w:proofErr w:type="gramEnd"/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MU-MIMO transmission on an RU in an HE MU PPDU where the RU does not span the entire PPDU bandwidth.</w:t>
            </w:r>
          </w:p>
          <w:p w14:paraId="3B9E3816" w14:textId="77777777" w:rsidR="0070678F" w:rsidRPr="0070678F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40C2CF4A" w14:textId="4AFB9F90" w:rsidR="0070678F" w:rsidRPr="0070678F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transmitting STA is a non-AP STA</w:t>
            </w:r>
            <w:r w:rsidR="0097093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12A593AE" w14:textId="77777777" w:rsidR="0070678F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B22 indicates STA supports of transmission of full bandwidth UL MU-MIMO transmission</w:t>
            </w:r>
            <w:r w:rsid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0C971EC8" w14:textId="77777777" w:rsidR="00D75AD6" w:rsidRPr="0070678F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</w:p>
          <w:p w14:paraId="448A9337" w14:textId="7DDC05F6" w:rsidR="005717D3" w:rsidRPr="00CE79B0" w:rsidRDefault="0070678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B23 indicates STA supports of transmission </w:t>
            </w:r>
            <w:proofErr w:type="gramStart"/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of  UL</w:t>
            </w:r>
            <w:proofErr w:type="gramEnd"/>
            <w:r w:rsidRPr="0070678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MU-MIMO transmission on an RU in an HE MU PPDU where the RU does not span the entire PPDU bandwidth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117" w:type="dxa"/>
          </w:tcPr>
          <w:p w14:paraId="334DF672" w14:textId="3C2846F4" w:rsidR="00970937" w:rsidRDefault="0097093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B22 set to 1 if supported by the STA. Set to 0 otherwise.</w:t>
            </w:r>
          </w:p>
          <w:p w14:paraId="50F45126" w14:textId="77777777" w:rsidR="00970937" w:rsidRDefault="0097093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51AA3345" w14:textId="77777777" w:rsidR="005717D3" w:rsidRDefault="0097093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B23 set to 1 if supported by the STA. Set to 0 otherwise.</w:t>
            </w:r>
          </w:p>
          <w:p w14:paraId="38C85CA6" w14:textId="77777777" w:rsidR="00CC680C" w:rsidRDefault="00CC680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2D36E9E" w14:textId="24476C61" w:rsidR="00D75AD6" w:rsidRPr="00CC680C" w:rsidRDefault="00CC680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NOTE:</w:t>
            </w:r>
            <w:r w:rsidRPr="00CC680C">
              <w:rPr>
                <w:rFonts w:asciiTheme="minorHAnsi" w:eastAsiaTheme="minorEastAsia" w:cstheme="minorBidi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r w:rsidR="00952EB8" w:rsidRPr="00CC680C">
              <w:rPr>
                <w:rFonts w:ascii="TimesNewRomanPSMT" w:hAnsi="TimesNewRomanPSMT" w:cs="TimesNewRomanPSMT"/>
                <w:bCs/>
                <w:color w:val="000000"/>
                <w:sz w:val="20"/>
                <w:lang w:val="en-US"/>
              </w:rPr>
              <w:t>If the non-AP STA sets B23 (Uplink MU-MIMO on Partial Bandwidth) to 0, it shall support transmitting SU RU within an HE MU PPDU where some other RU is employing DL MU-MIMO</w:t>
            </w:r>
          </w:p>
          <w:p w14:paraId="133E7322" w14:textId="375442F7" w:rsidR="00CC680C" w:rsidRDefault="00CC680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</w:tr>
      <w:tr w:rsidR="00425204" w14:paraId="7D6E5E3F" w14:textId="77777777" w:rsidTr="000C7D9F">
        <w:tc>
          <w:tcPr>
            <w:tcW w:w="1705" w:type="dxa"/>
          </w:tcPr>
          <w:p w14:paraId="3BF442C0" w14:textId="78AFEF45" w:rsid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DCM encoding at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and Rx</w:t>
            </w:r>
          </w:p>
        </w:tc>
        <w:tc>
          <w:tcPr>
            <w:tcW w:w="4528" w:type="dxa"/>
          </w:tcPr>
          <w:p w14:paraId="3F51C521" w14:textId="4A30E490" w:rsidR="00425204" w:rsidRP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B24 - B26 </w:t>
            </w:r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 xml:space="preserve">Signals support of </w:t>
            </w:r>
            <w:proofErr w:type="spellStart"/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>Tx</w:t>
            </w:r>
            <w:proofErr w:type="spellEnd"/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 xml:space="preserve"> of (</w:t>
            </w:r>
            <w:proofErr w:type="spellStart"/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>i</w:t>
            </w:r>
            <w:proofErr w:type="spellEnd"/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 xml:space="preserve">) packet payload with dual sub-carrier modulation at a STA and (ii) DCM encoded HE-SIG-B in an HE MU PPDU at a STA. The </w:t>
            </w:r>
            <w:proofErr w:type="spellStart"/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>signaling</w:t>
            </w:r>
            <w:proofErr w:type="spellEnd"/>
            <w:r w:rsidRPr="00425204">
              <w:rPr>
                <w:rFonts w:ascii="TimesNewRomanPSMT" w:hAnsi="TimesNewRomanPSMT" w:cs="TimesNewRomanPSMT"/>
                <w:color w:val="000000"/>
                <w:sz w:val="20"/>
              </w:rPr>
              <w:t xml:space="preserve"> includes maximum constellation and the maximum number of spatial streams that are supported with DCM.</w:t>
            </w:r>
          </w:p>
          <w:p w14:paraId="6DC3005F" w14:textId="77777777" w:rsid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76B4DC1F" w14:textId="77777777" w:rsidR="00BC0F5F" w:rsidRP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B27 – B29 </w:t>
            </w:r>
            <w:r w:rsidRPr="00BC0F5F">
              <w:rPr>
                <w:rFonts w:ascii="TimesNewRomanPSMT" w:hAnsi="TimesNewRomanPSMT" w:cs="TimesNewRomanPSMT"/>
                <w:color w:val="000000"/>
                <w:sz w:val="20"/>
              </w:rPr>
              <w:t>Signals support of reception of (</w:t>
            </w:r>
            <w:proofErr w:type="spellStart"/>
            <w:r w:rsidRPr="00BC0F5F">
              <w:rPr>
                <w:rFonts w:ascii="TimesNewRomanPSMT" w:hAnsi="TimesNewRomanPSMT" w:cs="TimesNewRomanPSMT"/>
                <w:color w:val="000000"/>
                <w:sz w:val="20"/>
              </w:rPr>
              <w:t>i</w:t>
            </w:r>
            <w:proofErr w:type="spellEnd"/>
            <w:r w:rsidRPr="00BC0F5F">
              <w:rPr>
                <w:rFonts w:ascii="TimesNewRomanPSMT" w:hAnsi="TimesNewRomanPSMT" w:cs="TimesNewRomanPSMT"/>
                <w:color w:val="000000"/>
                <w:sz w:val="20"/>
              </w:rPr>
              <w:t xml:space="preserve">) packet payload with dual sub-carrier modulation at a STA and (ii) DCM encoded HE-SIG-B in an HE MU PPDU at a STA. The </w:t>
            </w:r>
            <w:proofErr w:type="spellStart"/>
            <w:r w:rsidRPr="00BC0F5F">
              <w:rPr>
                <w:rFonts w:ascii="TimesNewRomanPSMT" w:hAnsi="TimesNewRomanPSMT" w:cs="TimesNewRomanPSMT"/>
                <w:color w:val="000000"/>
                <w:sz w:val="20"/>
              </w:rPr>
              <w:t>signaling</w:t>
            </w:r>
            <w:proofErr w:type="spellEnd"/>
            <w:r w:rsidRPr="00BC0F5F">
              <w:rPr>
                <w:rFonts w:ascii="TimesNewRomanPSMT" w:hAnsi="TimesNewRomanPSMT" w:cs="TimesNewRomanPSMT"/>
                <w:color w:val="000000"/>
                <w:sz w:val="20"/>
              </w:rPr>
              <w:t xml:space="preserve"> includes maximum constellation and the maximum number of spatial streams that are supported with DCM.</w:t>
            </w:r>
          </w:p>
          <w:p w14:paraId="24B19FE3" w14:textId="38C71E13" w:rsidR="00BC0F5F" w:rsidRPr="0070678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768830F9" w14:textId="77777777" w:rsidR="00425204" w:rsidRP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25204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B25:B24 signals Maximum Constellation</w:t>
            </w:r>
          </w:p>
          <w:p w14:paraId="61CBBCC3" w14:textId="77777777" w:rsidR="00425204" w:rsidRP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25204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00: Does not support DCM, 01: BPSK ,  10: QPSK, 11: 16-QAM </w:t>
            </w:r>
          </w:p>
          <w:p w14:paraId="79377CCA" w14:textId="77777777" w:rsidR="0081141B" w:rsidRDefault="0081141B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144F3249" w14:textId="77777777" w:rsidR="0081141B" w:rsidRPr="0081141B" w:rsidRDefault="0081141B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81141B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B26 signals maximum number of spatial streams with DCM</w:t>
            </w:r>
          </w:p>
          <w:p w14:paraId="3D48E812" w14:textId="77777777" w:rsidR="0081141B" w:rsidRPr="0081141B" w:rsidRDefault="0081141B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81141B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0: 1 spatial stream, 1: 2 spatial streams.</w:t>
            </w:r>
          </w:p>
          <w:p w14:paraId="048974C2" w14:textId="77777777" w:rsidR="00425204" w:rsidRDefault="00425204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7F5161F" w14:textId="77777777" w:rsidR="00BC0F5F" w:rsidRP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B28:B27 signals Maximum Constellation</w:t>
            </w:r>
          </w:p>
          <w:p w14:paraId="605E68A5" w14:textId="77777777" w:rsidR="00BC0F5F" w:rsidRP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00: Does not support DCM, 01: BPSK ,  10: QPSK, 11: 16-QAM </w:t>
            </w:r>
          </w:p>
          <w:p w14:paraId="7F682C86" w14:textId="77777777" w:rsid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0000E04C" w14:textId="77777777" w:rsidR="00BC0F5F" w:rsidRP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B29 signals maximum number of spatial streams with DCM</w:t>
            </w:r>
          </w:p>
          <w:p w14:paraId="4D4F7CAA" w14:textId="3CA97969" w:rsidR="00BC0F5F" w:rsidRDefault="00BC0F5F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C0F5F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0: 1 spatial stream, 1: 2 spatial streams</w:t>
            </w:r>
          </w:p>
        </w:tc>
      </w:tr>
      <w:tr w:rsidR="00F95856" w14:paraId="6845597C" w14:textId="77777777" w:rsidTr="000C7D9F">
        <w:tc>
          <w:tcPr>
            <w:tcW w:w="1705" w:type="dxa"/>
          </w:tcPr>
          <w:p w14:paraId="6AC1E7B7" w14:textId="3F46B5F5" w:rsidR="00F95856" w:rsidRDefault="00F9585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UL HE MU PPDU Payload over 106-tone RU</w:t>
            </w:r>
          </w:p>
        </w:tc>
        <w:tc>
          <w:tcPr>
            <w:tcW w:w="4528" w:type="dxa"/>
          </w:tcPr>
          <w:p w14:paraId="2BE34926" w14:textId="49525F53" w:rsidR="00F95856" w:rsidRDefault="00F9585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95856">
              <w:rPr>
                <w:rFonts w:ascii="TimesNewRomanPSMT" w:hAnsi="TimesNewRomanPSMT" w:cs="TimesNewRomanPSMT"/>
                <w:color w:val="000000"/>
                <w:sz w:val="20"/>
              </w:rPr>
              <w:t>It indicates STA supports of reception of HE MU PPDU payload over a 106-tone RU within 20 MHz</w:t>
            </w:r>
          </w:p>
        </w:tc>
        <w:tc>
          <w:tcPr>
            <w:tcW w:w="3117" w:type="dxa"/>
          </w:tcPr>
          <w:p w14:paraId="4979FF56" w14:textId="2F33240B" w:rsidR="00F95856" w:rsidRPr="00425204" w:rsidRDefault="00F9585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95856">
              <w:rPr>
                <w:rFonts w:ascii="TimesNewRomanPSMT" w:hAnsi="TimesNewRomanPSMT" w:cs="TimesNewRomanPSMT"/>
                <w:color w:val="000000"/>
                <w:sz w:val="20"/>
              </w:rPr>
              <w:t>Set to 1 if supported by the STA. Set to 0 otherwise</w:t>
            </w:r>
          </w:p>
        </w:tc>
      </w:tr>
      <w:tr w:rsidR="00CD76EE" w14:paraId="448F9C84" w14:textId="77777777" w:rsidTr="000C7D9F">
        <w:tc>
          <w:tcPr>
            <w:tcW w:w="1705" w:type="dxa"/>
          </w:tcPr>
          <w:p w14:paraId="74D7C710" w14:textId="0F36DFF3" w:rsidR="00CD76EE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SU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</w:t>
            </w:r>
          </w:p>
        </w:tc>
        <w:tc>
          <w:tcPr>
            <w:tcW w:w="4528" w:type="dxa"/>
          </w:tcPr>
          <w:p w14:paraId="0065EF48" w14:textId="77777777" w:rsidR="00CD76EE" w:rsidRPr="00CD76EE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Indicates support for operation as an SU </w:t>
            </w:r>
            <w:proofErr w:type="spellStart"/>
            <w:r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14FC9751" w14:textId="77777777" w:rsidR="00CD76EE" w:rsidRPr="00F95856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6E933F37" w14:textId="77777777" w:rsidR="00CD76EE" w:rsidRPr="00CD76EE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0 if not supported.          </w:t>
            </w:r>
          </w:p>
          <w:p w14:paraId="21ED1D24" w14:textId="77777777" w:rsidR="00CD76EE" w:rsidRPr="00CD76EE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supported.</w:t>
            </w:r>
          </w:p>
          <w:p w14:paraId="3945C47C" w14:textId="4EBB77F8" w:rsidR="00CD76EE" w:rsidRPr="00C350C5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D76EE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1 if sent by an HE AP with supported spatial streams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  <w:lang w:val="en-US"/>
                </w:rPr>
                <m:t>≥4.</m:t>
              </m:r>
            </m:oMath>
          </w:p>
        </w:tc>
      </w:tr>
      <w:tr w:rsidR="00CD76EE" w14:paraId="684E0186" w14:textId="77777777" w:rsidTr="000C7D9F">
        <w:tc>
          <w:tcPr>
            <w:tcW w:w="1705" w:type="dxa"/>
          </w:tcPr>
          <w:p w14:paraId="6BFABF2A" w14:textId="6E7BD78A" w:rsidR="00CD76EE" w:rsidRDefault="00C350C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350C5">
              <w:rPr>
                <w:rFonts w:ascii="TimesNewRomanPSMT" w:hAnsi="TimesNewRomanPSMT" w:cs="TimesNewRomanPSMT"/>
                <w:color w:val="000000"/>
                <w:sz w:val="20"/>
              </w:rPr>
              <w:t xml:space="preserve">SU </w:t>
            </w:r>
            <w:proofErr w:type="spellStart"/>
            <w:r w:rsidRPr="00C350C5">
              <w:rPr>
                <w:rFonts w:ascii="TimesNewRomanPSMT" w:hAnsi="TimesNewRomanPSMT" w:cs="TimesNewRomanPSMT"/>
                <w:color w:val="000000"/>
                <w:sz w:val="20"/>
              </w:rPr>
              <w:t>Beamformee</w:t>
            </w:r>
            <w:proofErr w:type="spellEnd"/>
            <w:r w:rsidRPr="00C350C5">
              <w:rPr>
                <w:rFonts w:ascii="TimesNewRomanPSMT" w:hAnsi="TimesNewRomanPSMT" w:cs="TimesNewRomanPSMT"/>
                <w:color w:val="000000"/>
                <w:sz w:val="20"/>
              </w:rPr>
              <w:t xml:space="preserve"> Capable</w:t>
            </w:r>
          </w:p>
        </w:tc>
        <w:tc>
          <w:tcPr>
            <w:tcW w:w="4528" w:type="dxa"/>
          </w:tcPr>
          <w:p w14:paraId="60C28928" w14:textId="77777777" w:rsidR="00C350C5" w:rsidRPr="00C350C5" w:rsidRDefault="00C350C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Indicates support for operation as an SU </w:t>
            </w:r>
            <w:proofErr w:type="spellStart"/>
            <w:r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.</w:t>
            </w:r>
          </w:p>
          <w:p w14:paraId="0D849729" w14:textId="77777777" w:rsidR="00CD76EE" w:rsidRPr="00CD76EE" w:rsidRDefault="00CD76EE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64472455" w14:textId="77777777" w:rsidR="00C350C5" w:rsidRPr="00C350C5" w:rsidRDefault="00C350C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0 if not supported. </w:t>
            </w:r>
          </w:p>
          <w:p w14:paraId="1849BBA8" w14:textId="77777777" w:rsidR="00C350C5" w:rsidRPr="00C350C5" w:rsidRDefault="00C350C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supported.</w:t>
            </w:r>
          </w:p>
          <w:p w14:paraId="32A7BEC3" w14:textId="4703AF6C" w:rsidR="00CD76EE" w:rsidRPr="00CD76EE" w:rsidRDefault="00C350C5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C350C5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sent by a non-AP STA.</w:t>
            </w:r>
          </w:p>
        </w:tc>
      </w:tr>
      <w:tr w:rsidR="00C350C5" w14:paraId="27D55442" w14:textId="77777777" w:rsidTr="000C7D9F">
        <w:tc>
          <w:tcPr>
            <w:tcW w:w="1705" w:type="dxa"/>
          </w:tcPr>
          <w:p w14:paraId="6EA63505" w14:textId="66F19DDA" w:rsidR="00C350C5" w:rsidRPr="00C350C5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</w:rPr>
              <w:t xml:space="preserve">MU </w:t>
            </w:r>
            <w:proofErr w:type="spellStart"/>
            <w:r w:rsidRPr="00170918">
              <w:rPr>
                <w:rFonts w:ascii="TimesNewRomanPSMT" w:hAnsi="TimesNewRomanPSMT" w:cs="TimesNewRomanPSMT"/>
                <w:color w:val="000000"/>
                <w:sz w:val="20"/>
              </w:rPr>
              <w:t>Beamformer</w:t>
            </w:r>
            <w:proofErr w:type="spellEnd"/>
            <w:r w:rsidRPr="00170918">
              <w:rPr>
                <w:rFonts w:ascii="TimesNewRomanPSMT" w:hAnsi="TimesNewRomanPSMT" w:cs="TimesNewRomanPSMT"/>
                <w:color w:val="000000"/>
                <w:sz w:val="20"/>
              </w:rPr>
              <w:t xml:space="preserve"> Capable</w:t>
            </w:r>
          </w:p>
        </w:tc>
        <w:tc>
          <w:tcPr>
            <w:tcW w:w="4528" w:type="dxa"/>
          </w:tcPr>
          <w:p w14:paraId="794CEB83" w14:textId="28C8C0A5" w:rsidR="00C350C5" w:rsidRPr="00C350C5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</w:rPr>
              <w:t xml:space="preserve">Indicates support for operation as an MU </w:t>
            </w:r>
            <w:proofErr w:type="spellStart"/>
            <w:r w:rsidRPr="00170918">
              <w:rPr>
                <w:rFonts w:ascii="TimesNewRomanPSMT" w:hAnsi="TimesNewRomanPSMT" w:cs="TimesNewRomanPSMT"/>
                <w:color w:val="000000"/>
                <w:sz w:val="20"/>
              </w:rPr>
              <w:t>Beamformer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</w:rPr>
              <w:t>.</w:t>
            </w:r>
          </w:p>
        </w:tc>
        <w:tc>
          <w:tcPr>
            <w:tcW w:w="3117" w:type="dxa"/>
          </w:tcPr>
          <w:p w14:paraId="5C7D4273" w14:textId="77777777" w:rsidR="00170918" w:rsidRPr="00170918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0 if not supported.</w:t>
            </w:r>
          </w:p>
          <w:p w14:paraId="4C6B0C65" w14:textId="77777777" w:rsidR="00170918" w:rsidRPr="00170918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 xml:space="preserve">Set to 0 </w:t>
            </w:r>
            <w:proofErr w:type="gramStart"/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 SU</w:t>
            </w:r>
            <w:proofErr w:type="gramEnd"/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 is set to 0.</w:t>
            </w:r>
          </w:p>
          <w:p w14:paraId="41C757A2" w14:textId="77777777" w:rsidR="00170918" w:rsidRPr="00170918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0 if sent by a non-AP STA. </w:t>
            </w:r>
          </w:p>
          <w:p w14:paraId="1779ACA2" w14:textId="77777777" w:rsidR="00170918" w:rsidRPr="00170918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supported.</w:t>
            </w:r>
          </w:p>
          <w:p w14:paraId="31E080F8" w14:textId="77777777" w:rsidR="00170918" w:rsidRPr="00170918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1 if SU </w:t>
            </w:r>
            <w:proofErr w:type="spellStart"/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 is set to 1.</w:t>
            </w:r>
          </w:p>
          <w:p w14:paraId="16F3F39C" w14:textId="6ACB79C4" w:rsidR="00C350C5" w:rsidRPr="00C350C5" w:rsidRDefault="0017091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70918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sent by an AP.</w:t>
            </w:r>
          </w:p>
        </w:tc>
      </w:tr>
      <w:tr w:rsidR="00FF416A" w14:paraId="37828541" w14:textId="77777777" w:rsidTr="000C7D9F">
        <w:tc>
          <w:tcPr>
            <w:tcW w:w="1705" w:type="dxa"/>
          </w:tcPr>
          <w:p w14:paraId="491655B9" w14:textId="13C755C3" w:rsidR="00FF416A" w:rsidRPr="00170918" w:rsidRDefault="00FF416A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proofErr w:type="spellStart"/>
            <w:r w:rsidRPr="00FF416A">
              <w:rPr>
                <w:rFonts w:ascii="TimesNewRomanPSMT" w:hAnsi="TimesNewRomanPSMT" w:cs="TimesNewRomanPSMT"/>
                <w:color w:val="000000"/>
                <w:sz w:val="20"/>
              </w:rPr>
              <w:lastRenderedPageBreak/>
              <w:t>Beamformee</w:t>
            </w:r>
            <w:proofErr w:type="spellEnd"/>
            <w:r w:rsidRPr="00FF416A">
              <w:rPr>
                <w:rFonts w:ascii="TimesNewRomanPSMT" w:hAnsi="TimesNewRomanPSMT" w:cs="TimesNewRomanPSMT"/>
                <w:color w:val="000000"/>
                <w:sz w:val="20"/>
              </w:rPr>
              <w:t xml:space="preserve"> STS Capability for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≤80 MHz</m:t>
              </m:r>
            </m:oMath>
            <w:r w:rsidRPr="00FF416A">
              <w:rPr>
                <w:rFonts w:ascii="TimesNewRomanPSMT" w:hAnsi="TimesNewRomanPSMT" w:cs="TimesNewRomanPSMT"/>
                <w:color w:val="000000"/>
                <w:sz w:val="20"/>
              </w:rPr>
              <w:t xml:space="preserve"> </w:t>
            </w:r>
          </w:p>
        </w:tc>
        <w:tc>
          <w:tcPr>
            <w:tcW w:w="4528" w:type="dxa"/>
          </w:tcPr>
          <w:p w14:paraId="78E365BB" w14:textId="234C76A5" w:rsidR="00FF416A" w:rsidRPr="00FF416A" w:rsidRDefault="00FF416A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The maximum number of space-time streams that the STA can receive in an HE ND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P</w:t>
            </w:r>
          </w:p>
        </w:tc>
        <w:tc>
          <w:tcPr>
            <w:tcW w:w="3117" w:type="dxa"/>
          </w:tcPr>
          <w:p w14:paraId="46C2BABB" w14:textId="21E1132B" w:rsidR="00FF416A" w:rsidRPr="00170918" w:rsidRDefault="00FF416A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Pr="00FF416A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capable, set to maximum number of space-time streams that the STA can receive in an HE NDP minus 1. The minimum value of this field is 3. Otherwise, reserved.</w:t>
            </w:r>
          </w:p>
        </w:tc>
      </w:tr>
      <w:tr w:rsidR="006F54AD" w14:paraId="1E462999" w14:textId="77777777" w:rsidTr="000C7D9F">
        <w:tc>
          <w:tcPr>
            <w:tcW w:w="1705" w:type="dxa"/>
          </w:tcPr>
          <w:p w14:paraId="3C4538D5" w14:textId="52E087A4" w:rsidR="006F54AD" w:rsidRPr="00FF416A" w:rsidRDefault="006F54A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proofErr w:type="spellStart"/>
            <w:r w:rsidRPr="006F54AD">
              <w:rPr>
                <w:rFonts w:ascii="TimesNewRomanPSMT" w:hAnsi="TimesNewRomanPSMT" w:cs="TimesNewRomanPSMT"/>
                <w:color w:val="000000"/>
                <w:sz w:val="20"/>
              </w:rPr>
              <w:t>Nsts_Total</w:t>
            </w:r>
            <w:proofErr w:type="spellEnd"/>
            <w:r w:rsidRPr="006F54AD">
              <w:rPr>
                <w:rFonts w:ascii="TimesNewRomanPSMT" w:hAnsi="TimesNewRomanPSMT" w:cs="TimesNewRomanPSMT"/>
                <w:color w:val="000000"/>
                <w:sz w:val="20"/>
              </w:rPr>
              <w:t xml:space="preserve"> support for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≤80 MHz</m:t>
              </m:r>
            </m:oMath>
          </w:p>
        </w:tc>
        <w:tc>
          <w:tcPr>
            <w:tcW w:w="4528" w:type="dxa"/>
          </w:tcPr>
          <w:p w14:paraId="46A2259C" w14:textId="168ABB46" w:rsidR="006F54AD" w:rsidRPr="00FF416A" w:rsidRDefault="006F54A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6F54AD">
              <w:rPr>
                <w:rFonts w:ascii="TimesNewRomanPSMT" w:hAnsi="TimesNewRomanPSMT" w:cs="TimesNewRomanPSMT"/>
                <w:color w:val="000000"/>
                <w:sz w:val="20"/>
              </w:rPr>
              <w:t xml:space="preserve">The maximum value for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iCs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color w:val="000000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NewRomanPSMT"/>
                      <w:color w:val="000000"/>
                      <w:sz w:val="20"/>
                    </w:rPr>
                    <m:t>STS,total</m:t>
                  </m:r>
                </m:sub>
              </m:sSub>
            </m:oMath>
            <w:r w:rsidRPr="006F54AD">
              <w:rPr>
                <w:rFonts w:ascii="TimesNewRomanPSMT" w:hAnsi="TimesNewRomanPSMT" w:cs="TimesNewRomanPSMT"/>
                <w:color w:val="000000"/>
                <w:sz w:val="20"/>
              </w:rPr>
              <w:t xml:space="preserve"> that can be sent to the STA in an DL MU-MIMO transm</w:t>
            </w:r>
            <w:proofErr w:type="spellStart"/>
            <w:r w:rsidRPr="006F54AD">
              <w:rPr>
                <w:rFonts w:ascii="TimesNewRomanPSMT" w:hAnsi="TimesNewRomanPSMT" w:cs="TimesNewRomanPSMT"/>
                <w:color w:val="000000"/>
                <w:sz w:val="20"/>
              </w:rPr>
              <w:t>ission</w:t>
            </w:r>
            <w:proofErr w:type="spellEnd"/>
            <w:r w:rsidRPr="006F54AD">
              <w:rPr>
                <w:rFonts w:ascii="TimesNewRomanPSMT" w:hAnsi="TimesNewRomanPSMT" w:cs="TimesNewRomanPSMT"/>
                <w:color w:val="000000"/>
                <w:sz w:val="20"/>
              </w:rPr>
              <w:t xml:space="preserve"> on full or partial bandwidth</w:t>
            </w:r>
          </w:p>
        </w:tc>
        <w:tc>
          <w:tcPr>
            <w:tcW w:w="3117" w:type="dxa"/>
          </w:tcPr>
          <w:p w14:paraId="5589B088" w14:textId="47D987DB" w:rsidR="006F54AD" w:rsidRPr="00FF416A" w:rsidRDefault="006F54A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6F54A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6F54A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Pr="006F54A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capable, set to maximum number of total space-time streams that the STA can receive minus 1. The minimum value of this field is 3. Otherwise reserved.</w:t>
            </w:r>
          </w:p>
        </w:tc>
      </w:tr>
      <w:tr w:rsidR="006F54AD" w14:paraId="4ED86884" w14:textId="77777777" w:rsidTr="000C7D9F">
        <w:tc>
          <w:tcPr>
            <w:tcW w:w="1705" w:type="dxa"/>
          </w:tcPr>
          <w:p w14:paraId="527DA19E" w14:textId="02837C74" w:rsidR="006F54AD" w:rsidRPr="006F54AD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proofErr w:type="spellStart"/>
            <w:r w:rsidRPr="0049016C">
              <w:rPr>
                <w:rFonts w:ascii="TimesNewRomanPSMT" w:hAnsi="TimesNewRomanPSMT" w:cs="TimesNewRomanPSMT"/>
                <w:color w:val="000000"/>
                <w:sz w:val="20"/>
              </w:rPr>
              <w:t>Beamformee</w:t>
            </w:r>
            <w:proofErr w:type="spellEnd"/>
            <w:r w:rsidRPr="0049016C">
              <w:rPr>
                <w:rFonts w:ascii="TimesNewRomanPSMT" w:hAnsi="TimesNewRomanPSMT" w:cs="TimesNewRomanPSMT"/>
                <w:color w:val="000000"/>
                <w:sz w:val="20"/>
              </w:rPr>
              <w:t xml:space="preserve"> STS Capability for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&gt;80 MHz</m:t>
              </m:r>
            </m:oMath>
          </w:p>
        </w:tc>
        <w:tc>
          <w:tcPr>
            <w:tcW w:w="4528" w:type="dxa"/>
          </w:tcPr>
          <w:p w14:paraId="18FB386F" w14:textId="77777777" w:rsidR="0049016C" w:rsidRPr="0049016C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The maximum number of space-time streams that the STA can receive in an HE NDP</w:t>
            </w:r>
          </w:p>
          <w:p w14:paraId="38AE1F23" w14:textId="77777777" w:rsidR="006F54AD" w:rsidRPr="006F54AD" w:rsidRDefault="006F54A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0AED5B68" w14:textId="65A11EF5" w:rsidR="006F54AD" w:rsidRPr="006F54AD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capable, set to maximum number of space-time streams that the STA can receive in an HE NDP minus 1. The minimum value of this field is 3. Otherwise, reserved.</w:t>
            </w:r>
          </w:p>
        </w:tc>
      </w:tr>
      <w:tr w:rsidR="0049016C" w14:paraId="54C708ED" w14:textId="77777777" w:rsidTr="000C7D9F">
        <w:tc>
          <w:tcPr>
            <w:tcW w:w="1705" w:type="dxa"/>
          </w:tcPr>
          <w:p w14:paraId="74BD7C53" w14:textId="185BAF89" w:rsidR="0049016C" w:rsidRPr="0049016C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proofErr w:type="spellStart"/>
            <w:r w:rsidRPr="0049016C">
              <w:rPr>
                <w:rFonts w:ascii="TimesNewRomanPSMT" w:hAnsi="TimesNewRomanPSMT" w:cs="TimesNewRomanPSMT"/>
                <w:color w:val="000000"/>
                <w:sz w:val="20"/>
              </w:rPr>
              <w:t>Nsts_Total</w:t>
            </w:r>
            <w:proofErr w:type="spellEnd"/>
            <w:r w:rsidRPr="0049016C">
              <w:rPr>
                <w:rFonts w:ascii="TimesNewRomanPSMT" w:hAnsi="TimesNewRomanPSMT" w:cs="TimesNewRomanPSMT"/>
                <w:color w:val="000000"/>
                <w:sz w:val="20"/>
              </w:rPr>
              <w:t xml:space="preserve"> support for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&gt;80 MHz</m:t>
              </m:r>
            </m:oMath>
          </w:p>
        </w:tc>
        <w:tc>
          <w:tcPr>
            <w:tcW w:w="4528" w:type="dxa"/>
          </w:tcPr>
          <w:p w14:paraId="245784AC" w14:textId="51405E10" w:rsidR="0049016C" w:rsidRPr="0049016C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The maximum value for </w:t>
            </w:r>
            <m:oMath>
              <m:sSub>
                <m:sSubPr>
                  <m:ctrlPr>
                    <w:rPr>
                      <w:rFonts w:ascii="Cambria Math" w:hAnsi="Cambria Math" w:cs="TimesNewRomanPSMT"/>
                      <w:i/>
                      <w:iCs/>
                      <w:color w:val="000000"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PSMT"/>
                      <w:color w:val="000000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NewRomanPSMT"/>
                      <w:color w:val="000000"/>
                      <w:sz w:val="20"/>
                      <w:lang w:val="en-US"/>
                    </w:rPr>
                    <m:t>STS,total</m:t>
                  </m:r>
                </m:sub>
              </m:sSub>
            </m:oMath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that can be sent to the STA in an DL MU-MIMO transmission on full or partial bandwidth</w:t>
            </w:r>
          </w:p>
        </w:tc>
        <w:tc>
          <w:tcPr>
            <w:tcW w:w="3117" w:type="dxa"/>
          </w:tcPr>
          <w:p w14:paraId="4C899286" w14:textId="7311158B" w:rsidR="0049016C" w:rsidRPr="0049016C" w:rsidRDefault="0049016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Pr="0049016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capable, set to maximum number of total space-time streams that the STA can receive minus 1. The minimum value of this field is 3. Otherwise reserved.</w:t>
            </w:r>
          </w:p>
        </w:tc>
      </w:tr>
      <w:tr w:rsidR="00101AAC" w14:paraId="6DF93665" w14:textId="77777777" w:rsidTr="000C7D9F">
        <w:tc>
          <w:tcPr>
            <w:tcW w:w="1705" w:type="dxa"/>
          </w:tcPr>
          <w:p w14:paraId="6E587798" w14:textId="7D287B1D" w:rsidR="00101AAC" w:rsidRPr="0049016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</w:rPr>
              <w:t xml:space="preserve">Number of Sounding Dimensions for BW </w:t>
            </w:r>
            <m:oMath>
              <m:r>
                <w:rPr>
                  <w:rFonts w:ascii="Cambria Math" w:hAnsi="Cambria Math" w:cs="TimesNewRomanPSMT"/>
                  <w:color w:val="000000"/>
                  <w:sz w:val="20"/>
                </w:rPr>
                <m:t>≤80 MHz</m:t>
              </m:r>
            </m:oMath>
          </w:p>
        </w:tc>
        <w:tc>
          <w:tcPr>
            <w:tcW w:w="4528" w:type="dxa"/>
          </w:tcPr>
          <w:p w14:paraId="52F101BF" w14:textId="7FB264A0" w:rsidR="00101AAC" w:rsidRPr="0049016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proofErr w:type="spellStart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Beamformer’s</w:t>
            </w:r>
            <w:proofErr w:type="spellEnd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capability indicating the maximum value of the TXVECTOR parameter NUM_STS for an HE NDP</w:t>
            </w:r>
          </w:p>
        </w:tc>
        <w:tc>
          <w:tcPr>
            <w:tcW w:w="3117" w:type="dxa"/>
          </w:tcPr>
          <w:p w14:paraId="02DCDC39" w14:textId="584C4746" w:rsidR="00101AAC" w:rsidRPr="0049016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capable, set to the maximum supported value of the TXVECTOR parameter NUM_STS minus 1. Otherwise, reserved</w:t>
            </w:r>
          </w:p>
        </w:tc>
      </w:tr>
      <w:tr w:rsidR="00101AAC" w14:paraId="2B0B3945" w14:textId="77777777" w:rsidTr="000C7D9F">
        <w:tc>
          <w:tcPr>
            <w:tcW w:w="1705" w:type="dxa"/>
          </w:tcPr>
          <w:p w14:paraId="25DE4F4E" w14:textId="461B86EC" w:rsidR="00101AAC" w:rsidRPr="00101AA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</w:rPr>
              <w:t xml:space="preserve">Number of Sounding Dimensions for BW </w:t>
            </w:r>
            <m:oMath>
              <m:r>
                <m:rPr>
                  <m:sty m:val="p"/>
                </m:rPr>
                <w:rPr>
                  <w:rFonts w:ascii="Cambria Math" w:hAnsi="Cambria Math" w:cs="TimesNewRomanPSMT"/>
                  <w:color w:val="000000"/>
                  <w:sz w:val="20"/>
                </w:rPr>
                <m:t>&gt;</m:t>
              </m:r>
              <m:r>
                <w:rPr>
                  <w:rFonts w:ascii="Cambria Math" w:hAnsi="Cambria Math" w:cs="TimesNewRomanPSMT"/>
                  <w:color w:val="000000"/>
                  <w:sz w:val="20"/>
                </w:rPr>
                <m:t>80 MHz </m:t>
              </m:r>
            </m:oMath>
          </w:p>
        </w:tc>
        <w:tc>
          <w:tcPr>
            <w:tcW w:w="4528" w:type="dxa"/>
          </w:tcPr>
          <w:p w14:paraId="2DC71F46" w14:textId="77777777" w:rsidR="00101AAC" w:rsidRPr="00101AA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proofErr w:type="spellStart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Beamformer’s</w:t>
            </w:r>
            <w:proofErr w:type="spellEnd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capability indicating the maximum value of the TXVECTOR parameter NUM_STS for an HE NDP</w:t>
            </w:r>
          </w:p>
          <w:p w14:paraId="5C953B13" w14:textId="77777777" w:rsidR="00101AAC" w:rsidRPr="00101AA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64083CA4" w14:textId="52DB17BD" w:rsidR="00101AAC" w:rsidRPr="00101AAC" w:rsidRDefault="00101A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If SU </w:t>
            </w:r>
            <w:proofErr w:type="spellStart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beamformer</w:t>
            </w:r>
            <w:proofErr w:type="spellEnd"/>
            <w:r w:rsidRPr="00101A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capable, set to the maximum supported value of the TXVECTOR parameter NUM_STS minus 1. Otherwise, reserved</w:t>
            </w:r>
          </w:p>
        </w:tc>
      </w:tr>
      <w:tr w:rsidR="00337CB0" w14:paraId="5CA66610" w14:textId="77777777" w:rsidTr="000C7D9F">
        <w:tc>
          <w:tcPr>
            <w:tcW w:w="1705" w:type="dxa"/>
          </w:tcPr>
          <w:p w14:paraId="62AD4191" w14:textId="616B86EC" w:rsidR="00337CB0" w:rsidRPr="00101AAC" w:rsidRDefault="00337C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Ng = 16 Capable for SU-Type Feedback</w:t>
            </w:r>
          </w:p>
        </w:tc>
        <w:tc>
          <w:tcPr>
            <w:tcW w:w="4528" w:type="dxa"/>
          </w:tcPr>
          <w:p w14:paraId="2BB95209" w14:textId="4C68B662" w:rsidR="00337CB0" w:rsidRPr="00101AAC" w:rsidRDefault="00337C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337CB0">
              <w:rPr>
                <w:rFonts w:ascii="TimesNewRomanPSMT" w:hAnsi="TimesNewRomanPSMT" w:cs="TimesNewRomanPSMT"/>
                <w:color w:val="000000"/>
                <w:sz w:val="20"/>
              </w:rPr>
              <w:t xml:space="preserve">Indicates if HE </w:t>
            </w:r>
            <w:proofErr w:type="spellStart"/>
            <w:r w:rsidRPr="00337CB0">
              <w:rPr>
                <w:rFonts w:ascii="TimesNewRomanPSMT" w:hAnsi="TimesNewRomanPSMT" w:cs="TimesNewRomanPSMT"/>
                <w:color w:val="000000"/>
                <w:sz w:val="20"/>
              </w:rPr>
              <w:t>Beamformee</w:t>
            </w:r>
            <w:proofErr w:type="spellEnd"/>
            <w:r w:rsidRPr="00337CB0">
              <w:rPr>
                <w:rFonts w:ascii="TimesNewRomanPSMT" w:hAnsi="TimesNewRomanPSMT" w:cs="TimesNewRomanPSMT"/>
                <w:color w:val="000000"/>
                <w:sz w:val="20"/>
              </w:rPr>
              <w:t xml:space="preserve"> is capable of feedback with tone grouping of 16 in the HE Compressed Beamforming Report field for a SU-type feedback.</w:t>
            </w:r>
          </w:p>
        </w:tc>
        <w:tc>
          <w:tcPr>
            <w:tcW w:w="3117" w:type="dxa"/>
          </w:tcPr>
          <w:p w14:paraId="7F8CEE7E" w14:textId="4BE6F9DA" w:rsidR="00337CB0" w:rsidRPr="00101AAC" w:rsidRDefault="00337CB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 by the STA. Set to 0 otherwise.</w:t>
            </w:r>
          </w:p>
        </w:tc>
      </w:tr>
      <w:tr w:rsidR="00D866C2" w14:paraId="6963D21E" w14:textId="77777777" w:rsidTr="000C7D9F">
        <w:tc>
          <w:tcPr>
            <w:tcW w:w="1705" w:type="dxa"/>
          </w:tcPr>
          <w:p w14:paraId="6A980021" w14:textId="27C58890" w:rsidR="00D866C2" w:rsidRDefault="00D866C2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Ng = 16 Capable for MU-Type Feedback</w:t>
            </w:r>
          </w:p>
        </w:tc>
        <w:tc>
          <w:tcPr>
            <w:tcW w:w="4528" w:type="dxa"/>
          </w:tcPr>
          <w:p w14:paraId="6449DF28" w14:textId="59E738A8" w:rsidR="00D866C2" w:rsidRPr="00337CB0" w:rsidRDefault="00D866C2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 w:rsidRPr="00D866C2">
              <w:rPr>
                <w:rFonts w:ascii="TimesNewRomanPSMT" w:hAnsi="TimesNewRomanPSMT" w:cs="TimesNewRomanPSMT"/>
                <w:color w:val="000000"/>
                <w:sz w:val="20"/>
              </w:rPr>
              <w:t xml:space="preserve">Indicates if HE </w:t>
            </w:r>
            <w:proofErr w:type="spellStart"/>
            <w:r w:rsidRPr="00D866C2">
              <w:rPr>
                <w:rFonts w:ascii="TimesNewRomanPSMT" w:hAnsi="TimesNewRomanPSMT" w:cs="TimesNewRomanPSMT"/>
                <w:color w:val="000000"/>
                <w:sz w:val="20"/>
              </w:rPr>
              <w:t>Beamformee</w:t>
            </w:r>
            <w:proofErr w:type="spellEnd"/>
            <w:r w:rsidRPr="00D866C2">
              <w:rPr>
                <w:rFonts w:ascii="TimesNewRomanPSMT" w:hAnsi="TimesNewRomanPSMT" w:cs="TimesNewRomanPSMT"/>
                <w:color w:val="000000"/>
                <w:sz w:val="20"/>
              </w:rPr>
              <w:t xml:space="preserve"> is capable of feedback with tone grouping of 16 in the HE Compressed Beamforming Report field for a MU-type feedback</w:t>
            </w:r>
          </w:p>
        </w:tc>
        <w:tc>
          <w:tcPr>
            <w:tcW w:w="3117" w:type="dxa"/>
          </w:tcPr>
          <w:p w14:paraId="0102F453" w14:textId="502257EE" w:rsidR="00D866C2" w:rsidRPr="00337CB0" w:rsidRDefault="00D866C2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 by the STA. Set to 0 otherwise.</w:t>
            </w:r>
          </w:p>
        </w:tc>
      </w:tr>
      <w:tr w:rsidR="00186167" w14:paraId="4AAC099E" w14:textId="77777777" w:rsidTr="000C7D9F">
        <w:tc>
          <w:tcPr>
            <w:tcW w:w="1705" w:type="dxa"/>
          </w:tcPr>
          <w:p w14:paraId="0D80AF37" w14:textId="0A02BB71" w:rsidR="00186167" w:rsidRDefault="001861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Codebook size (4,2) Capable</w:t>
            </w:r>
            <w:r w:rsidR="00D21FAC">
              <w:rPr>
                <w:rFonts w:ascii="TimesNewRomanPSMT" w:hAnsi="TimesNewRomanPSMT" w:cs="TimesNewRomanPSMT"/>
                <w:color w:val="000000"/>
                <w:sz w:val="20"/>
              </w:rPr>
              <w:t xml:space="preserve"> for SU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-Type Feedback</w:t>
            </w:r>
          </w:p>
        </w:tc>
        <w:tc>
          <w:tcPr>
            <w:tcW w:w="4528" w:type="dxa"/>
          </w:tcPr>
          <w:p w14:paraId="07AFD41F" w14:textId="16295555" w:rsidR="00186167" w:rsidRPr="00186167" w:rsidRDefault="001861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1861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Indicates if HE </w:t>
            </w:r>
            <w:proofErr w:type="spellStart"/>
            <w:r w:rsidRPr="001861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Pr="001861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is capable of feedback with codebook size (4,</w:t>
            </w:r>
            <w:r w:rsidR="009C2F0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18616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2) in the HE Compressed Beamforming Report field for a SU-type feedback.</w:t>
            </w:r>
          </w:p>
          <w:p w14:paraId="1CCE923F" w14:textId="77777777" w:rsidR="00186167" w:rsidRPr="00D866C2" w:rsidRDefault="001861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3BCD3661" w14:textId="4536D890" w:rsidR="00186167" w:rsidRPr="00337CB0" w:rsidRDefault="001861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 by the STA. Set to 0 otherwise.</w:t>
            </w:r>
          </w:p>
        </w:tc>
      </w:tr>
      <w:tr w:rsidR="00D21FAC" w14:paraId="1663B336" w14:textId="77777777" w:rsidTr="000C7D9F">
        <w:tc>
          <w:tcPr>
            <w:tcW w:w="1705" w:type="dxa"/>
          </w:tcPr>
          <w:p w14:paraId="083FACEA" w14:textId="172B2B9F" w:rsidR="00D21FAC" w:rsidRDefault="00D21F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Codebook size (7,5) Capable for MU-Type Feedback</w:t>
            </w:r>
          </w:p>
        </w:tc>
        <w:tc>
          <w:tcPr>
            <w:tcW w:w="4528" w:type="dxa"/>
          </w:tcPr>
          <w:p w14:paraId="76A5FB8D" w14:textId="1490E837" w:rsidR="00D21FAC" w:rsidRPr="00D21FAC" w:rsidRDefault="00D21F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D21F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Indicates if HE </w:t>
            </w:r>
            <w:proofErr w:type="spellStart"/>
            <w:r w:rsidRPr="00D21F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Beamformee</w:t>
            </w:r>
            <w:proofErr w:type="spellEnd"/>
            <w:r w:rsidRPr="00D21F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is capable of feedback with codebook size (7,</w:t>
            </w:r>
            <w:r w:rsidR="009C2F07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D21FAC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5) in the HE Compressed Beamforming Report field for a MU-type feedback.</w:t>
            </w:r>
          </w:p>
          <w:p w14:paraId="0DD94D86" w14:textId="77777777" w:rsidR="00D21FAC" w:rsidRPr="00186167" w:rsidRDefault="00D21F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647FD037" w14:textId="6576D764" w:rsidR="00D21FAC" w:rsidRPr="00337CB0" w:rsidRDefault="00D21FAC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 by the STA. Set to 0 otherwise.</w:t>
            </w:r>
          </w:p>
        </w:tc>
      </w:tr>
      <w:tr w:rsidR="00983B50" w14:paraId="2D208A02" w14:textId="77777777" w:rsidTr="000C7D9F">
        <w:tc>
          <w:tcPr>
            <w:tcW w:w="1705" w:type="dxa"/>
          </w:tcPr>
          <w:p w14:paraId="14F34801" w14:textId="2D661C3A" w:rsidR="00983B50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0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 Beamforming Feedback with Trigger frame</w:t>
            </w:r>
          </w:p>
        </w:tc>
        <w:tc>
          <w:tcPr>
            <w:tcW w:w="4528" w:type="dxa"/>
          </w:tcPr>
          <w:p w14:paraId="1359E7F9" w14:textId="082C31E3" w:rsidR="00983B50" w:rsidRPr="00983B50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transmitting STA is an AP STA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7B25075B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B56: indicates support of reception of SU-Type partial and full bandwidth feedback </w:t>
            </w:r>
          </w:p>
          <w:p w14:paraId="56982E56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B57: indicates support of reception of MU-Type partial bandwidth feedback</w:t>
            </w:r>
          </w:p>
          <w:p w14:paraId="273671E2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>B58 indicates support of reception of CQI-Only partial and full bandwidth feedback</w:t>
            </w:r>
          </w:p>
          <w:p w14:paraId="6EBBC05E" w14:textId="5CC958F4" w:rsidR="00983B50" w:rsidRPr="00983B50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If the transmitting STA is a non-AP STA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:</w:t>
            </w:r>
          </w:p>
          <w:p w14:paraId="33CFCB1D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B56: indicates support of transmission of SU-Type partial and full bandwidth feedback</w:t>
            </w:r>
          </w:p>
          <w:p w14:paraId="45AFDFD7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B57: indicates support of transmission of MU-Type partial bandwidth feedback</w:t>
            </w:r>
          </w:p>
          <w:p w14:paraId="072B1FD0" w14:textId="77777777" w:rsidR="00D75AD6" w:rsidRPr="00983B50" w:rsidRDefault="00952EB8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83B5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B58: indicates support of transmission of CQI-Only partial and full bandwidth feedback</w:t>
            </w:r>
          </w:p>
          <w:p w14:paraId="541DF806" w14:textId="77777777" w:rsidR="00983B50" w:rsidRPr="00D21FAC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</w:tc>
        <w:tc>
          <w:tcPr>
            <w:tcW w:w="3117" w:type="dxa"/>
          </w:tcPr>
          <w:p w14:paraId="3A80F644" w14:textId="77777777" w:rsidR="00983B50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 xml:space="preserve">B56 </w:t>
            </w: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1 if supported by the STA.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0 otherwise.</w:t>
            </w:r>
          </w:p>
          <w:p w14:paraId="350536B4" w14:textId="77777777" w:rsidR="00983B50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</w:p>
          <w:p w14:paraId="29EE56AC" w14:textId="77777777" w:rsidR="00983B50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B57 </w:t>
            </w: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1 if supported by the STA.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0 otherwise.</w:t>
            </w:r>
          </w:p>
          <w:p w14:paraId="1CC0D7B9" w14:textId="5E471AF1" w:rsidR="00983B50" w:rsidRPr="00337CB0" w:rsidRDefault="00983B50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lastRenderedPageBreak/>
              <w:t xml:space="preserve">B58 </w:t>
            </w: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Set to 1 if supported by the STA. </w:t>
            </w: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Pr="00337CB0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0 otherwise.</w:t>
            </w:r>
          </w:p>
        </w:tc>
      </w:tr>
      <w:tr w:rsidR="00973969" w14:paraId="02AC7AD1" w14:textId="77777777" w:rsidTr="000C7D9F">
        <w:tc>
          <w:tcPr>
            <w:tcW w:w="1705" w:type="dxa"/>
          </w:tcPr>
          <w:p w14:paraId="6F7CA221" w14:textId="26709E16" w:rsidR="00973969" w:rsidRDefault="00973969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lastRenderedPageBreak/>
              <w:t>HE Extension SU Payload</w:t>
            </w:r>
          </w:p>
        </w:tc>
        <w:tc>
          <w:tcPr>
            <w:tcW w:w="4528" w:type="dxa"/>
          </w:tcPr>
          <w:p w14:paraId="1B64BB7C" w14:textId="5BD2C1AC" w:rsidR="00973969" w:rsidRPr="00983B50" w:rsidRDefault="00973969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73969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Indicates the support of transmission and reception of HE EXT SU PPDU payload transmitted over the right 106-tone RU within Primary 20 MHz.</w:t>
            </w:r>
          </w:p>
        </w:tc>
        <w:tc>
          <w:tcPr>
            <w:tcW w:w="3117" w:type="dxa"/>
          </w:tcPr>
          <w:p w14:paraId="02794DDB" w14:textId="1C7B4883" w:rsidR="00973969" w:rsidRDefault="00973969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973969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 by the STA. Otherwise, set to 0.</w:t>
            </w:r>
          </w:p>
        </w:tc>
      </w:tr>
      <w:tr w:rsidR="00BE37CD" w14:paraId="06658ADC" w14:textId="77777777" w:rsidTr="000C7D9F">
        <w:tc>
          <w:tcPr>
            <w:tcW w:w="1705" w:type="dxa"/>
          </w:tcPr>
          <w:p w14:paraId="79168A59" w14:textId="23B884D8" w:rsidR="00BE37CD" w:rsidRDefault="00BE37C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DL MU-MIMO on Partial BW</w:t>
            </w:r>
          </w:p>
        </w:tc>
        <w:tc>
          <w:tcPr>
            <w:tcW w:w="4528" w:type="dxa"/>
          </w:tcPr>
          <w:p w14:paraId="70C662E1" w14:textId="7BC6CEEE" w:rsidR="00BE37CD" w:rsidRPr="00973969" w:rsidRDefault="00BE37C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It indicates non-AP STA supports reception of DL MU-MIMO transmission on an RU in an HE MU PPDU where the RU does not span the entire PPDU bandwidth.</w:t>
            </w:r>
          </w:p>
        </w:tc>
        <w:tc>
          <w:tcPr>
            <w:tcW w:w="3117" w:type="dxa"/>
          </w:tcPr>
          <w:p w14:paraId="3F05AACC" w14:textId="77777777" w:rsidR="00BE37CD" w:rsidRPr="00BE37CD" w:rsidRDefault="00BE37CD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BE37CD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Set to 1 if supported by the non-AP STA. Otherwise set to 0.</w:t>
            </w:r>
          </w:p>
          <w:p w14:paraId="05CC36F8" w14:textId="1EDB345B" w:rsidR="00BE37CD" w:rsidRPr="00973969" w:rsidRDefault="003F1C67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This field is reserved for an AP.</w:t>
            </w:r>
          </w:p>
        </w:tc>
      </w:tr>
      <w:tr w:rsidR="00260376" w14:paraId="509692CC" w14:textId="77777777" w:rsidTr="000C7D9F">
        <w:tc>
          <w:tcPr>
            <w:tcW w:w="1705" w:type="dxa"/>
          </w:tcPr>
          <w:p w14:paraId="4F1E607D" w14:textId="110CE16A" w:rsidR="00260376" w:rsidRDefault="0026037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PPE Threshold Present</w:t>
            </w:r>
          </w:p>
        </w:tc>
        <w:tc>
          <w:tcPr>
            <w:tcW w:w="4528" w:type="dxa"/>
          </w:tcPr>
          <w:p w14:paraId="5B687A45" w14:textId="1E0E0652" w:rsidR="00260376" w:rsidRPr="00BE37CD" w:rsidRDefault="0026037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60376"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It indicates if the PPE Threshold field is present or not.</w:t>
            </w:r>
          </w:p>
        </w:tc>
        <w:tc>
          <w:tcPr>
            <w:tcW w:w="3117" w:type="dxa"/>
          </w:tcPr>
          <w:p w14:paraId="52278142" w14:textId="76404DF5" w:rsidR="00260376" w:rsidRPr="00BE37CD" w:rsidRDefault="00260376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 w:rsidRPr="00260376">
              <w:rPr>
                <w:rFonts w:ascii="TimesNewRomanPSMT" w:hAnsi="TimesNewRomanPSMT" w:cs="TimesNewRomanPSMT"/>
                <w:color w:val="000000"/>
                <w:sz w:val="20"/>
              </w:rPr>
              <w:t>Set to 1 if PPE Threshold field is present. Set to 0, otherwise</w:t>
            </w:r>
          </w:p>
        </w:tc>
      </w:tr>
      <w:tr w:rsidR="00D45832" w14:paraId="6F6E0A86" w14:textId="77777777" w:rsidTr="000C7D9F">
        <w:tc>
          <w:tcPr>
            <w:tcW w:w="1705" w:type="dxa"/>
          </w:tcPr>
          <w:p w14:paraId="69543B50" w14:textId="0D4A6C53" w:rsidR="00D45832" w:rsidRDefault="00D45832" w:rsidP="00E5743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SRP-</w:t>
            </w:r>
            <w:r w:rsidR="00E57434">
              <w:rPr>
                <w:rFonts w:ascii="TimesNewRomanPSMT" w:hAnsi="TimesNewRomanPSMT" w:cs="TimesNewRomanPSMT"/>
                <w:color w:val="000000"/>
                <w:sz w:val="20"/>
              </w:rPr>
              <w:t>b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 xml:space="preserve">ased SR </w:t>
            </w:r>
            <w:r w:rsidR="00E57434">
              <w:rPr>
                <w:rFonts w:ascii="TimesNewRomanPSMT" w:hAnsi="TimesNewRomanPSMT" w:cs="TimesNewRomanPSMT"/>
                <w:color w:val="000000"/>
                <w:sz w:val="20"/>
              </w:rPr>
              <w:t>S</w:t>
            </w:r>
            <w:r>
              <w:rPr>
                <w:rFonts w:ascii="TimesNewRomanPSMT" w:hAnsi="TimesNewRomanPSMT" w:cs="TimesNewRomanPSMT"/>
                <w:color w:val="000000"/>
                <w:sz w:val="20"/>
              </w:rPr>
              <w:t>upport</w:t>
            </w:r>
          </w:p>
        </w:tc>
        <w:tc>
          <w:tcPr>
            <w:tcW w:w="4528" w:type="dxa"/>
          </w:tcPr>
          <w:p w14:paraId="5F744873" w14:textId="4C232A0C" w:rsidR="00D45832" w:rsidRPr="00260376" w:rsidRDefault="00D45832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lang w:val="en-US"/>
              </w:rPr>
              <w:t>It indicates if the STA supports SRP-based SR operation</w:t>
            </w:r>
          </w:p>
        </w:tc>
        <w:tc>
          <w:tcPr>
            <w:tcW w:w="3117" w:type="dxa"/>
          </w:tcPr>
          <w:p w14:paraId="0B0C3C32" w14:textId="676EB2BB" w:rsidR="00D45832" w:rsidRPr="00260376" w:rsidRDefault="00D45832" w:rsidP="007E10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</w:rPr>
              <w:t>Set to 1 if supported. Set to 0 otherwise.</w:t>
            </w:r>
          </w:p>
        </w:tc>
      </w:tr>
    </w:tbl>
    <w:p w14:paraId="0BA234A2" w14:textId="32C20529" w:rsidR="000D11B6" w:rsidRDefault="000D11B6" w:rsidP="00843CDC">
      <w:pPr>
        <w:jc w:val="both"/>
      </w:pPr>
    </w:p>
    <w:p w14:paraId="152C1816" w14:textId="77777777" w:rsidR="00843CDC" w:rsidRDefault="00843CDC" w:rsidP="00843CDC">
      <w:pPr>
        <w:jc w:val="both"/>
      </w:pPr>
    </w:p>
    <w:p w14:paraId="279045E4" w14:textId="63B97339" w:rsidR="00843CDC" w:rsidRPr="00FA113D" w:rsidRDefault="00843CDC" w:rsidP="00843CDC">
      <w:pPr>
        <w:jc w:val="both"/>
        <w:rPr>
          <w:b/>
        </w:rPr>
      </w:pPr>
      <w:r w:rsidRPr="00FA113D">
        <w:rPr>
          <w:b/>
        </w:rPr>
        <w:t>References</w:t>
      </w:r>
    </w:p>
    <w:p w14:paraId="1898F6C4" w14:textId="61748859" w:rsidR="00642166" w:rsidRPr="001A2687" w:rsidRDefault="00843CDC" w:rsidP="00642166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b/>
          <w:color w:val="000000"/>
          <w:sz w:val="28"/>
          <w:lang w:val="en-US" w:eastAsia="ko-KR"/>
        </w:rPr>
      </w:pPr>
      <w:r>
        <w:t xml:space="preserve"> </w:t>
      </w:r>
      <w:r w:rsidR="00642166" w:rsidRPr="001A2687">
        <w:rPr>
          <w:b/>
          <w:color w:val="000000"/>
          <w:sz w:val="28"/>
          <w:lang w:val="en-US" w:eastAsia="ko-KR"/>
        </w:rPr>
        <w:t>IEEE P802.11ax</w:t>
      </w:r>
      <w:r w:rsidR="00642166"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="00642166">
        <w:rPr>
          <w:b/>
          <w:color w:val="000000"/>
          <w:sz w:val="28"/>
          <w:lang w:val="en-US" w:eastAsia="ko-KR"/>
        </w:rPr>
        <w:t>/D0.4</w:t>
      </w:r>
      <w:r w:rsidR="00642166" w:rsidRPr="001A2687">
        <w:rPr>
          <w:b/>
          <w:color w:val="000000"/>
          <w:sz w:val="28"/>
          <w:lang w:val="en-US" w:eastAsia="ko-KR"/>
        </w:rPr>
        <w:t xml:space="preserve">, </w:t>
      </w:r>
      <w:r w:rsidR="00642166">
        <w:rPr>
          <w:b/>
          <w:color w:val="000000"/>
          <w:sz w:val="28"/>
          <w:lang w:val="en-US" w:eastAsia="ko-KR"/>
        </w:rPr>
        <w:t>Aug</w:t>
      </w:r>
      <w:r w:rsidR="00642166" w:rsidRPr="001A2687">
        <w:rPr>
          <w:b/>
          <w:color w:val="000000"/>
          <w:sz w:val="28"/>
          <w:lang w:val="en-US" w:eastAsia="ko-KR"/>
        </w:rPr>
        <w:t xml:space="preserve"> 2016.</w:t>
      </w:r>
    </w:p>
    <w:p w14:paraId="1471904C" w14:textId="260E95E3" w:rsidR="00843CDC" w:rsidRDefault="00843CDC" w:rsidP="00843CDC">
      <w:pPr>
        <w:jc w:val="both"/>
      </w:pPr>
    </w:p>
    <w:sectPr w:rsidR="00843CDC" w:rsidSect="00EB72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432" w:footer="432" w:gutter="72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CEF63" w14:textId="77777777" w:rsidR="003E7E89" w:rsidRDefault="003E7E89">
      <w:r>
        <w:separator/>
      </w:r>
    </w:p>
  </w:endnote>
  <w:endnote w:type="continuationSeparator" w:id="0">
    <w:p w14:paraId="08A330DD" w14:textId="77777777" w:rsidR="003E7E89" w:rsidRDefault="003E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5F358" w14:textId="77777777" w:rsidR="00FC4ED6" w:rsidRDefault="00FC4E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8AECA56" w:rsidR="00EB7261" w:rsidRDefault="00EB7261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TGax</w:t>
    </w:r>
    <w:proofErr w:type="spellEnd"/>
    <w:r>
      <w:t xml:space="preserve"> Draft 0.1 Comment Resolution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C02AD">
      <w:rPr>
        <w:noProof/>
      </w:rPr>
      <w:t>6</w:t>
    </w:r>
    <w:r>
      <w:fldChar w:fldCharType="end"/>
    </w:r>
    <w:r>
      <w:tab/>
    </w:r>
    <w:r w:rsidR="003E7E89">
      <w:fldChar w:fldCharType="begin"/>
    </w:r>
    <w:r w:rsidR="003E7E89">
      <w:instrText xml:space="preserve"> COMMENTS   \* MERGEFORMAT </w:instrText>
    </w:r>
    <w:r w:rsidR="003E7E89">
      <w:fldChar w:fldCharType="separate"/>
    </w:r>
    <w:r>
      <w:t>Naveen Kakani, Qualcomm</w:t>
    </w:r>
    <w:r w:rsidR="003E7E89">
      <w:fldChar w:fldCharType="end"/>
    </w:r>
  </w:p>
  <w:p w14:paraId="0C819658" w14:textId="77777777" w:rsidR="00EB7261" w:rsidRDefault="00EB72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0D81" w14:textId="77777777" w:rsidR="00FC4ED6" w:rsidRDefault="00FC4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89E43" w14:textId="77777777" w:rsidR="003E7E89" w:rsidRDefault="003E7E89">
      <w:r>
        <w:separator/>
      </w:r>
    </w:p>
  </w:footnote>
  <w:footnote w:type="continuationSeparator" w:id="0">
    <w:p w14:paraId="0A6F5F42" w14:textId="77777777" w:rsidR="003E7E89" w:rsidRDefault="003E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221DB" w14:textId="77777777" w:rsidR="00FC4ED6" w:rsidRDefault="00FC4E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6BA38A04" w:rsidR="00EB7261" w:rsidRDefault="003E7E89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B7261">
      <w:t>September 2016</w:t>
    </w:r>
    <w:r>
      <w:fldChar w:fldCharType="end"/>
    </w:r>
    <w:r w:rsidR="00EB7261">
      <w:tab/>
    </w:r>
    <w:r w:rsidR="00EB7261">
      <w:tab/>
    </w:r>
    <w:r>
      <w:fldChar w:fldCharType="begin"/>
    </w:r>
    <w:r>
      <w:instrText xml:space="preserve"> TITLE  \* MERGEFORMAT </w:instrText>
    </w:r>
    <w:r>
      <w:fldChar w:fldCharType="separate"/>
    </w:r>
    <w:r w:rsidR="00FC4ED6">
      <w:t>doc.: IEEE 802.11-16/1170</w:t>
    </w:r>
    <w:r w:rsidR="00EB7261">
      <w:t>r0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B613" w14:textId="77777777" w:rsidR="00FC4ED6" w:rsidRDefault="00FC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480A"/>
    <w:rsid w:val="0002639C"/>
    <w:rsid w:val="0003211C"/>
    <w:rsid w:val="00032E02"/>
    <w:rsid w:val="000359C1"/>
    <w:rsid w:val="0003628E"/>
    <w:rsid w:val="0003647B"/>
    <w:rsid w:val="00041CE2"/>
    <w:rsid w:val="00042283"/>
    <w:rsid w:val="00043A2B"/>
    <w:rsid w:val="00044300"/>
    <w:rsid w:val="00044F0F"/>
    <w:rsid w:val="00047DDD"/>
    <w:rsid w:val="00047FBA"/>
    <w:rsid w:val="000508DA"/>
    <w:rsid w:val="00050BE8"/>
    <w:rsid w:val="00050DF7"/>
    <w:rsid w:val="000513BD"/>
    <w:rsid w:val="00051571"/>
    <w:rsid w:val="00053715"/>
    <w:rsid w:val="00055361"/>
    <w:rsid w:val="00057544"/>
    <w:rsid w:val="00057981"/>
    <w:rsid w:val="00074099"/>
    <w:rsid w:val="00081DB2"/>
    <w:rsid w:val="00082A52"/>
    <w:rsid w:val="00082AE9"/>
    <w:rsid w:val="000840D0"/>
    <w:rsid w:val="00084AD1"/>
    <w:rsid w:val="00085C91"/>
    <w:rsid w:val="000863DA"/>
    <w:rsid w:val="00086463"/>
    <w:rsid w:val="00093E53"/>
    <w:rsid w:val="0009402A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C7D9F"/>
    <w:rsid w:val="000D11B6"/>
    <w:rsid w:val="000D180D"/>
    <w:rsid w:val="000D3B65"/>
    <w:rsid w:val="000D43F8"/>
    <w:rsid w:val="000D4C9E"/>
    <w:rsid w:val="000D4D39"/>
    <w:rsid w:val="000E151D"/>
    <w:rsid w:val="000E2721"/>
    <w:rsid w:val="000E6D95"/>
    <w:rsid w:val="000F1E06"/>
    <w:rsid w:val="000F5794"/>
    <w:rsid w:val="000F5A3C"/>
    <w:rsid w:val="000F61F4"/>
    <w:rsid w:val="000F7452"/>
    <w:rsid w:val="001004D3"/>
    <w:rsid w:val="00101AAC"/>
    <w:rsid w:val="00104337"/>
    <w:rsid w:val="001046F3"/>
    <w:rsid w:val="00107B4D"/>
    <w:rsid w:val="00107B60"/>
    <w:rsid w:val="00112E2A"/>
    <w:rsid w:val="00113B7E"/>
    <w:rsid w:val="00120580"/>
    <w:rsid w:val="00120E7C"/>
    <w:rsid w:val="001231CC"/>
    <w:rsid w:val="00123361"/>
    <w:rsid w:val="00126F7A"/>
    <w:rsid w:val="0013004F"/>
    <w:rsid w:val="00130286"/>
    <w:rsid w:val="001324C2"/>
    <w:rsid w:val="00133C09"/>
    <w:rsid w:val="00135192"/>
    <w:rsid w:val="00135B34"/>
    <w:rsid w:val="00144B18"/>
    <w:rsid w:val="001469FB"/>
    <w:rsid w:val="001472D4"/>
    <w:rsid w:val="001502CE"/>
    <w:rsid w:val="001503CF"/>
    <w:rsid w:val="00152467"/>
    <w:rsid w:val="00152B36"/>
    <w:rsid w:val="001547A8"/>
    <w:rsid w:val="001556E8"/>
    <w:rsid w:val="00156787"/>
    <w:rsid w:val="00160192"/>
    <w:rsid w:val="00160619"/>
    <w:rsid w:val="00160BB6"/>
    <w:rsid w:val="001624BF"/>
    <w:rsid w:val="00162662"/>
    <w:rsid w:val="00163F16"/>
    <w:rsid w:val="00170918"/>
    <w:rsid w:val="00172460"/>
    <w:rsid w:val="001738A3"/>
    <w:rsid w:val="00174970"/>
    <w:rsid w:val="00175B26"/>
    <w:rsid w:val="00181978"/>
    <w:rsid w:val="0018245B"/>
    <w:rsid w:val="00183394"/>
    <w:rsid w:val="001850ED"/>
    <w:rsid w:val="0018510D"/>
    <w:rsid w:val="00186167"/>
    <w:rsid w:val="00193996"/>
    <w:rsid w:val="0019712F"/>
    <w:rsid w:val="001A0132"/>
    <w:rsid w:val="001A2B00"/>
    <w:rsid w:val="001A5226"/>
    <w:rsid w:val="001B02FA"/>
    <w:rsid w:val="001B217E"/>
    <w:rsid w:val="001B2BCE"/>
    <w:rsid w:val="001C6AF1"/>
    <w:rsid w:val="001D25A0"/>
    <w:rsid w:val="001D3204"/>
    <w:rsid w:val="001D4CD9"/>
    <w:rsid w:val="001D6175"/>
    <w:rsid w:val="001D723B"/>
    <w:rsid w:val="001E3BE4"/>
    <w:rsid w:val="001E47B8"/>
    <w:rsid w:val="001F35B6"/>
    <w:rsid w:val="001F376F"/>
    <w:rsid w:val="001F5A28"/>
    <w:rsid w:val="001F74CE"/>
    <w:rsid w:val="00200B27"/>
    <w:rsid w:val="0020389D"/>
    <w:rsid w:val="00210223"/>
    <w:rsid w:val="002126A1"/>
    <w:rsid w:val="00212EC4"/>
    <w:rsid w:val="00214C65"/>
    <w:rsid w:val="00221DF8"/>
    <w:rsid w:val="002248B1"/>
    <w:rsid w:val="00224FAA"/>
    <w:rsid w:val="0022546C"/>
    <w:rsid w:val="0022565E"/>
    <w:rsid w:val="00227DFB"/>
    <w:rsid w:val="00230E7B"/>
    <w:rsid w:val="002337DD"/>
    <w:rsid w:val="00233F21"/>
    <w:rsid w:val="00234E34"/>
    <w:rsid w:val="002360E0"/>
    <w:rsid w:val="002404FA"/>
    <w:rsid w:val="0024467E"/>
    <w:rsid w:val="00244FE5"/>
    <w:rsid w:val="00250C8A"/>
    <w:rsid w:val="0025369B"/>
    <w:rsid w:val="002545C3"/>
    <w:rsid w:val="002600EB"/>
    <w:rsid w:val="00260376"/>
    <w:rsid w:val="00260F6A"/>
    <w:rsid w:val="0026301F"/>
    <w:rsid w:val="00263748"/>
    <w:rsid w:val="00264D47"/>
    <w:rsid w:val="00267489"/>
    <w:rsid w:val="00275C7B"/>
    <w:rsid w:val="0027674F"/>
    <w:rsid w:val="00277873"/>
    <w:rsid w:val="00277A9A"/>
    <w:rsid w:val="00281D93"/>
    <w:rsid w:val="00282573"/>
    <w:rsid w:val="002836D0"/>
    <w:rsid w:val="0028670D"/>
    <w:rsid w:val="0029020B"/>
    <w:rsid w:val="002907EE"/>
    <w:rsid w:val="002917A7"/>
    <w:rsid w:val="002974BC"/>
    <w:rsid w:val="002A5814"/>
    <w:rsid w:val="002A6FE1"/>
    <w:rsid w:val="002B1ACA"/>
    <w:rsid w:val="002B3A59"/>
    <w:rsid w:val="002B58CB"/>
    <w:rsid w:val="002B5C50"/>
    <w:rsid w:val="002C1AFC"/>
    <w:rsid w:val="002D2D96"/>
    <w:rsid w:val="002D441A"/>
    <w:rsid w:val="002D44BE"/>
    <w:rsid w:val="002D4CBF"/>
    <w:rsid w:val="002E27A4"/>
    <w:rsid w:val="002E2DC2"/>
    <w:rsid w:val="002E58AC"/>
    <w:rsid w:val="002E71FC"/>
    <w:rsid w:val="002E7A28"/>
    <w:rsid w:val="002F272A"/>
    <w:rsid w:val="002F2D4F"/>
    <w:rsid w:val="002F5C7B"/>
    <w:rsid w:val="003044AC"/>
    <w:rsid w:val="00305B68"/>
    <w:rsid w:val="003073DA"/>
    <w:rsid w:val="00312897"/>
    <w:rsid w:val="00317E81"/>
    <w:rsid w:val="00322D57"/>
    <w:rsid w:val="00326D9A"/>
    <w:rsid w:val="00327E24"/>
    <w:rsid w:val="0033024A"/>
    <w:rsid w:val="003309AC"/>
    <w:rsid w:val="003361D2"/>
    <w:rsid w:val="00337CB0"/>
    <w:rsid w:val="0034620C"/>
    <w:rsid w:val="003467AC"/>
    <w:rsid w:val="003478AD"/>
    <w:rsid w:val="00360C64"/>
    <w:rsid w:val="00361221"/>
    <w:rsid w:val="0036165C"/>
    <w:rsid w:val="00361A0C"/>
    <w:rsid w:val="00361A7D"/>
    <w:rsid w:val="00370D13"/>
    <w:rsid w:val="00373CC1"/>
    <w:rsid w:val="00375604"/>
    <w:rsid w:val="00375F40"/>
    <w:rsid w:val="0037683B"/>
    <w:rsid w:val="00377BA5"/>
    <w:rsid w:val="00382963"/>
    <w:rsid w:val="003839B8"/>
    <w:rsid w:val="0038640A"/>
    <w:rsid w:val="003867F8"/>
    <w:rsid w:val="00392A99"/>
    <w:rsid w:val="0039564A"/>
    <w:rsid w:val="003A2858"/>
    <w:rsid w:val="003A42E0"/>
    <w:rsid w:val="003A74B1"/>
    <w:rsid w:val="003B4C5A"/>
    <w:rsid w:val="003B4F7E"/>
    <w:rsid w:val="003B7726"/>
    <w:rsid w:val="003B7FE9"/>
    <w:rsid w:val="003C1BDC"/>
    <w:rsid w:val="003C292F"/>
    <w:rsid w:val="003D2021"/>
    <w:rsid w:val="003D66D1"/>
    <w:rsid w:val="003D6E7F"/>
    <w:rsid w:val="003E4185"/>
    <w:rsid w:val="003E49B0"/>
    <w:rsid w:val="003E612A"/>
    <w:rsid w:val="003E7E89"/>
    <w:rsid w:val="003F1C67"/>
    <w:rsid w:val="003F3E21"/>
    <w:rsid w:val="003F5749"/>
    <w:rsid w:val="00402260"/>
    <w:rsid w:val="00403B31"/>
    <w:rsid w:val="00403E81"/>
    <w:rsid w:val="004061C7"/>
    <w:rsid w:val="004066FA"/>
    <w:rsid w:val="00410D14"/>
    <w:rsid w:val="00415209"/>
    <w:rsid w:val="00415514"/>
    <w:rsid w:val="00417271"/>
    <w:rsid w:val="0042009A"/>
    <w:rsid w:val="004222E0"/>
    <w:rsid w:val="00423877"/>
    <w:rsid w:val="00424110"/>
    <w:rsid w:val="00424588"/>
    <w:rsid w:val="00425204"/>
    <w:rsid w:val="00426089"/>
    <w:rsid w:val="00431DA6"/>
    <w:rsid w:val="0043535E"/>
    <w:rsid w:val="00441E7C"/>
    <w:rsid w:val="00441EEC"/>
    <w:rsid w:val="00442037"/>
    <w:rsid w:val="004427B8"/>
    <w:rsid w:val="00442A1F"/>
    <w:rsid w:val="004465F3"/>
    <w:rsid w:val="00446628"/>
    <w:rsid w:val="00451E18"/>
    <w:rsid w:val="00455675"/>
    <w:rsid w:val="00456C11"/>
    <w:rsid w:val="00457159"/>
    <w:rsid w:val="004675B6"/>
    <w:rsid w:val="0047111F"/>
    <w:rsid w:val="0047140F"/>
    <w:rsid w:val="00472CF7"/>
    <w:rsid w:val="00472D54"/>
    <w:rsid w:val="00475257"/>
    <w:rsid w:val="00477B34"/>
    <w:rsid w:val="00477E13"/>
    <w:rsid w:val="00481E33"/>
    <w:rsid w:val="00482864"/>
    <w:rsid w:val="00482AB7"/>
    <w:rsid w:val="004877D7"/>
    <w:rsid w:val="0049016C"/>
    <w:rsid w:val="00490F85"/>
    <w:rsid w:val="00496EA5"/>
    <w:rsid w:val="004A23F2"/>
    <w:rsid w:val="004A35AB"/>
    <w:rsid w:val="004A40B7"/>
    <w:rsid w:val="004A4FAA"/>
    <w:rsid w:val="004A66D0"/>
    <w:rsid w:val="004A6910"/>
    <w:rsid w:val="004A7EBD"/>
    <w:rsid w:val="004B08C7"/>
    <w:rsid w:val="004B168F"/>
    <w:rsid w:val="004B1BC9"/>
    <w:rsid w:val="004B2B82"/>
    <w:rsid w:val="004B38FD"/>
    <w:rsid w:val="004C0C4E"/>
    <w:rsid w:val="004C133A"/>
    <w:rsid w:val="004C2D17"/>
    <w:rsid w:val="004C3C71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D75BE"/>
    <w:rsid w:val="004E1A38"/>
    <w:rsid w:val="004E1A97"/>
    <w:rsid w:val="004F0D8B"/>
    <w:rsid w:val="004F23DC"/>
    <w:rsid w:val="004F42A4"/>
    <w:rsid w:val="004F6AFF"/>
    <w:rsid w:val="004F7ACE"/>
    <w:rsid w:val="005023E6"/>
    <w:rsid w:val="00506864"/>
    <w:rsid w:val="005108BF"/>
    <w:rsid w:val="00510FF3"/>
    <w:rsid w:val="0051111F"/>
    <w:rsid w:val="00511421"/>
    <w:rsid w:val="0051324F"/>
    <w:rsid w:val="0051368F"/>
    <w:rsid w:val="005164D7"/>
    <w:rsid w:val="00516A55"/>
    <w:rsid w:val="00523251"/>
    <w:rsid w:val="005234B0"/>
    <w:rsid w:val="005267E4"/>
    <w:rsid w:val="00526D33"/>
    <w:rsid w:val="00527100"/>
    <w:rsid w:val="005313A1"/>
    <w:rsid w:val="005313BD"/>
    <w:rsid w:val="00531BCF"/>
    <w:rsid w:val="0053271D"/>
    <w:rsid w:val="0053288C"/>
    <w:rsid w:val="00533027"/>
    <w:rsid w:val="00534D44"/>
    <w:rsid w:val="00537BD7"/>
    <w:rsid w:val="00541F1E"/>
    <w:rsid w:val="005423A3"/>
    <w:rsid w:val="005424AC"/>
    <w:rsid w:val="005424E1"/>
    <w:rsid w:val="00542A71"/>
    <w:rsid w:val="00542EB6"/>
    <w:rsid w:val="0054743D"/>
    <w:rsid w:val="00547756"/>
    <w:rsid w:val="00547AEE"/>
    <w:rsid w:val="005500DD"/>
    <w:rsid w:val="00552778"/>
    <w:rsid w:val="00552A56"/>
    <w:rsid w:val="005546A8"/>
    <w:rsid w:val="005555E4"/>
    <w:rsid w:val="00555978"/>
    <w:rsid w:val="00560867"/>
    <w:rsid w:val="005666D9"/>
    <w:rsid w:val="00566705"/>
    <w:rsid w:val="00566D11"/>
    <w:rsid w:val="0056750B"/>
    <w:rsid w:val="005717D3"/>
    <w:rsid w:val="00572F2F"/>
    <w:rsid w:val="0057495D"/>
    <w:rsid w:val="00577F01"/>
    <w:rsid w:val="00585E89"/>
    <w:rsid w:val="00587238"/>
    <w:rsid w:val="00590896"/>
    <w:rsid w:val="005915A7"/>
    <w:rsid w:val="00592A0E"/>
    <w:rsid w:val="0059503B"/>
    <w:rsid w:val="00596F7C"/>
    <w:rsid w:val="005A0ED7"/>
    <w:rsid w:val="005A0FA8"/>
    <w:rsid w:val="005A232A"/>
    <w:rsid w:val="005A25F3"/>
    <w:rsid w:val="005A624B"/>
    <w:rsid w:val="005A7DC3"/>
    <w:rsid w:val="005B0264"/>
    <w:rsid w:val="005B392B"/>
    <w:rsid w:val="005B3B31"/>
    <w:rsid w:val="005B607D"/>
    <w:rsid w:val="005B7140"/>
    <w:rsid w:val="005C004F"/>
    <w:rsid w:val="005C0130"/>
    <w:rsid w:val="005C03FC"/>
    <w:rsid w:val="005C1214"/>
    <w:rsid w:val="005D16E9"/>
    <w:rsid w:val="005D3FAF"/>
    <w:rsid w:val="005D5119"/>
    <w:rsid w:val="005D7724"/>
    <w:rsid w:val="005D7E4F"/>
    <w:rsid w:val="005E3477"/>
    <w:rsid w:val="005E3A8F"/>
    <w:rsid w:val="005E4924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10F5D"/>
    <w:rsid w:val="00613398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1AA7"/>
    <w:rsid w:val="00642166"/>
    <w:rsid w:val="0064706A"/>
    <w:rsid w:val="0065099C"/>
    <w:rsid w:val="0065185D"/>
    <w:rsid w:val="00651A32"/>
    <w:rsid w:val="00652F7B"/>
    <w:rsid w:val="006539BB"/>
    <w:rsid w:val="00656E90"/>
    <w:rsid w:val="00663373"/>
    <w:rsid w:val="006644A7"/>
    <w:rsid w:val="00664B2C"/>
    <w:rsid w:val="006670DF"/>
    <w:rsid w:val="00673867"/>
    <w:rsid w:val="00677059"/>
    <w:rsid w:val="006774FA"/>
    <w:rsid w:val="00680C4F"/>
    <w:rsid w:val="00681FAF"/>
    <w:rsid w:val="0068272D"/>
    <w:rsid w:val="00682C6D"/>
    <w:rsid w:val="00684440"/>
    <w:rsid w:val="00686259"/>
    <w:rsid w:val="006867D6"/>
    <w:rsid w:val="00690F00"/>
    <w:rsid w:val="0069276C"/>
    <w:rsid w:val="00694CC1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3C6C"/>
    <w:rsid w:val="006B6F80"/>
    <w:rsid w:val="006C0727"/>
    <w:rsid w:val="006C20BE"/>
    <w:rsid w:val="006C2BA6"/>
    <w:rsid w:val="006C4488"/>
    <w:rsid w:val="006D25FA"/>
    <w:rsid w:val="006D3587"/>
    <w:rsid w:val="006D43A9"/>
    <w:rsid w:val="006D61F5"/>
    <w:rsid w:val="006D758A"/>
    <w:rsid w:val="006D7FFA"/>
    <w:rsid w:val="006E145F"/>
    <w:rsid w:val="006F2890"/>
    <w:rsid w:val="006F4200"/>
    <w:rsid w:val="006F54AD"/>
    <w:rsid w:val="006F7D0B"/>
    <w:rsid w:val="00700B6A"/>
    <w:rsid w:val="00704203"/>
    <w:rsid w:val="00704746"/>
    <w:rsid w:val="0070678F"/>
    <w:rsid w:val="007100E5"/>
    <w:rsid w:val="00710500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50BB"/>
    <w:rsid w:val="00756B9B"/>
    <w:rsid w:val="00757566"/>
    <w:rsid w:val="007600B0"/>
    <w:rsid w:val="00760889"/>
    <w:rsid w:val="007614B6"/>
    <w:rsid w:val="00762A7D"/>
    <w:rsid w:val="00767C41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96999"/>
    <w:rsid w:val="0079777C"/>
    <w:rsid w:val="007A0CF0"/>
    <w:rsid w:val="007A30B2"/>
    <w:rsid w:val="007A49CE"/>
    <w:rsid w:val="007A6041"/>
    <w:rsid w:val="007A636F"/>
    <w:rsid w:val="007A64F1"/>
    <w:rsid w:val="007A7186"/>
    <w:rsid w:val="007A7A91"/>
    <w:rsid w:val="007B409C"/>
    <w:rsid w:val="007C0448"/>
    <w:rsid w:val="007C67E6"/>
    <w:rsid w:val="007D1702"/>
    <w:rsid w:val="007D3F71"/>
    <w:rsid w:val="007D49FE"/>
    <w:rsid w:val="007D68BC"/>
    <w:rsid w:val="007D75EE"/>
    <w:rsid w:val="007E10FC"/>
    <w:rsid w:val="007E1E4E"/>
    <w:rsid w:val="008023E1"/>
    <w:rsid w:val="008026FC"/>
    <w:rsid w:val="008050EC"/>
    <w:rsid w:val="00807234"/>
    <w:rsid w:val="0081141B"/>
    <w:rsid w:val="00814D7A"/>
    <w:rsid w:val="008151DF"/>
    <w:rsid w:val="008168DF"/>
    <w:rsid w:val="008243BD"/>
    <w:rsid w:val="00827530"/>
    <w:rsid w:val="00827A6D"/>
    <w:rsid w:val="0083499A"/>
    <w:rsid w:val="00834A11"/>
    <w:rsid w:val="00840049"/>
    <w:rsid w:val="008400CF"/>
    <w:rsid w:val="00842FAD"/>
    <w:rsid w:val="00843139"/>
    <w:rsid w:val="00843CDC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5CE8"/>
    <w:rsid w:val="00867F0A"/>
    <w:rsid w:val="00874F5E"/>
    <w:rsid w:val="00877031"/>
    <w:rsid w:val="00880691"/>
    <w:rsid w:val="00885AE0"/>
    <w:rsid w:val="008865ED"/>
    <w:rsid w:val="0088742C"/>
    <w:rsid w:val="0089110E"/>
    <w:rsid w:val="0089289E"/>
    <w:rsid w:val="00893069"/>
    <w:rsid w:val="00895069"/>
    <w:rsid w:val="008A35CA"/>
    <w:rsid w:val="008A4A2F"/>
    <w:rsid w:val="008A4A8C"/>
    <w:rsid w:val="008A4DEB"/>
    <w:rsid w:val="008A5FF8"/>
    <w:rsid w:val="008A7651"/>
    <w:rsid w:val="008A7D82"/>
    <w:rsid w:val="008B1844"/>
    <w:rsid w:val="008B1DA0"/>
    <w:rsid w:val="008B1F57"/>
    <w:rsid w:val="008B22D7"/>
    <w:rsid w:val="008B6262"/>
    <w:rsid w:val="008B64AA"/>
    <w:rsid w:val="008C00F1"/>
    <w:rsid w:val="008C042B"/>
    <w:rsid w:val="008C15B5"/>
    <w:rsid w:val="008C3766"/>
    <w:rsid w:val="008C3EBD"/>
    <w:rsid w:val="008C422F"/>
    <w:rsid w:val="008C5034"/>
    <w:rsid w:val="008C557D"/>
    <w:rsid w:val="008C6206"/>
    <w:rsid w:val="008C63DE"/>
    <w:rsid w:val="008C6B1F"/>
    <w:rsid w:val="008D0067"/>
    <w:rsid w:val="008D06E8"/>
    <w:rsid w:val="008D2F6C"/>
    <w:rsid w:val="008F1369"/>
    <w:rsid w:val="008F52D4"/>
    <w:rsid w:val="00900B66"/>
    <w:rsid w:val="00901DF7"/>
    <w:rsid w:val="009026B5"/>
    <w:rsid w:val="00902837"/>
    <w:rsid w:val="0090638E"/>
    <w:rsid w:val="00906EB4"/>
    <w:rsid w:val="00907325"/>
    <w:rsid w:val="00914CB1"/>
    <w:rsid w:val="009226DA"/>
    <w:rsid w:val="00923439"/>
    <w:rsid w:val="009236FF"/>
    <w:rsid w:val="009239B8"/>
    <w:rsid w:val="009243DA"/>
    <w:rsid w:val="0092467A"/>
    <w:rsid w:val="009247B1"/>
    <w:rsid w:val="00924879"/>
    <w:rsid w:val="00925BC7"/>
    <w:rsid w:val="009277B0"/>
    <w:rsid w:val="009315C2"/>
    <w:rsid w:val="00935DBA"/>
    <w:rsid w:val="00935F56"/>
    <w:rsid w:val="00940230"/>
    <w:rsid w:val="00943214"/>
    <w:rsid w:val="0094395A"/>
    <w:rsid w:val="00943B9A"/>
    <w:rsid w:val="00944135"/>
    <w:rsid w:val="00944811"/>
    <w:rsid w:val="00947217"/>
    <w:rsid w:val="009473AA"/>
    <w:rsid w:val="00952EB8"/>
    <w:rsid w:val="00953BBF"/>
    <w:rsid w:val="00954111"/>
    <w:rsid w:val="00954676"/>
    <w:rsid w:val="00957265"/>
    <w:rsid w:val="00964FE7"/>
    <w:rsid w:val="00966F0E"/>
    <w:rsid w:val="00966F8B"/>
    <w:rsid w:val="00970937"/>
    <w:rsid w:val="00970EA6"/>
    <w:rsid w:val="00972267"/>
    <w:rsid w:val="0097304E"/>
    <w:rsid w:val="00973969"/>
    <w:rsid w:val="00973F5C"/>
    <w:rsid w:val="00974B43"/>
    <w:rsid w:val="00976795"/>
    <w:rsid w:val="00976F75"/>
    <w:rsid w:val="009813F0"/>
    <w:rsid w:val="009818F5"/>
    <w:rsid w:val="00981B9D"/>
    <w:rsid w:val="00981CBC"/>
    <w:rsid w:val="00983114"/>
    <w:rsid w:val="00983B50"/>
    <w:rsid w:val="00986216"/>
    <w:rsid w:val="009900AE"/>
    <w:rsid w:val="00991298"/>
    <w:rsid w:val="00991DBD"/>
    <w:rsid w:val="0099506E"/>
    <w:rsid w:val="00995250"/>
    <w:rsid w:val="009A235C"/>
    <w:rsid w:val="009A24ED"/>
    <w:rsid w:val="009A7F20"/>
    <w:rsid w:val="009B0CBB"/>
    <w:rsid w:val="009B5811"/>
    <w:rsid w:val="009B7B8C"/>
    <w:rsid w:val="009C20E2"/>
    <w:rsid w:val="009C2F07"/>
    <w:rsid w:val="009C42B5"/>
    <w:rsid w:val="009C67C9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5366"/>
    <w:rsid w:val="009F6E7A"/>
    <w:rsid w:val="009F73E5"/>
    <w:rsid w:val="00A00F1D"/>
    <w:rsid w:val="00A01B3C"/>
    <w:rsid w:val="00A01CB9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303C6"/>
    <w:rsid w:val="00A32ED6"/>
    <w:rsid w:val="00A33D6A"/>
    <w:rsid w:val="00A34823"/>
    <w:rsid w:val="00A40733"/>
    <w:rsid w:val="00A40F72"/>
    <w:rsid w:val="00A41702"/>
    <w:rsid w:val="00A422E3"/>
    <w:rsid w:val="00A540C0"/>
    <w:rsid w:val="00A57A64"/>
    <w:rsid w:val="00A60D95"/>
    <w:rsid w:val="00A640BF"/>
    <w:rsid w:val="00A64D7D"/>
    <w:rsid w:val="00A6582C"/>
    <w:rsid w:val="00A65B24"/>
    <w:rsid w:val="00A71E9E"/>
    <w:rsid w:val="00A74585"/>
    <w:rsid w:val="00A74E29"/>
    <w:rsid w:val="00A761F0"/>
    <w:rsid w:val="00A76988"/>
    <w:rsid w:val="00A83036"/>
    <w:rsid w:val="00A8394A"/>
    <w:rsid w:val="00A83AA0"/>
    <w:rsid w:val="00A859BF"/>
    <w:rsid w:val="00A87A04"/>
    <w:rsid w:val="00A91C7D"/>
    <w:rsid w:val="00A920CC"/>
    <w:rsid w:val="00A94B4E"/>
    <w:rsid w:val="00A96574"/>
    <w:rsid w:val="00A96F80"/>
    <w:rsid w:val="00A974F3"/>
    <w:rsid w:val="00AA0F42"/>
    <w:rsid w:val="00AA1354"/>
    <w:rsid w:val="00AA427C"/>
    <w:rsid w:val="00AA75F4"/>
    <w:rsid w:val="00AB15FE"/>
    <w:rsid w:val="00AB7D1B"/>
    <w:rsid w:val="00AC02AD"/>
    <w:rsid w:val="00AC0BF3"/>
    <w:rsid w:val="00AC3EDC"/>
    <w:rsid w:val="00AC764F"/>
    <w:rsid w:val="00AD1001"/>
    <w:rsid w:val="00AD1D0A"/>
    <w:rsid w:val="00AD38C4"/>
    <w:rsid w:val="00AE2E28"/>
    <w:rsid w:val="00AE3516"/>
    <w:rsid w:val="00AE56C0"/>
    <w:rsid w:val="00AF06A1"/>
    <w:rsid w:val="00AF2C8F"/>
    <w:rsid w:val="00AF7330"/>
    <w:rsid w:val="00B03E1F"/>
    <w:rsid w:val="00B04997"/>
    <w:rsid w:val="00B05022"/>
    <w:rsid w:val="00B10DA7"/>
    <w:rsid w:val="00B110E4"/>
    <w:rsid w:val="00B12457"/>
    <w:rsid w:val="00B13594"/>
    <w:rsid w:val="00B13640"/>
    <w:rsid w:val="00B14DED"/>
    <w:rsid w:val="00B14F5F"/>
    <w:rsid w:val="00B206AF"/>
    <w:rsid w:val="00B24394"/>
    <w:rsid w:val="00B25B88"/>
    <w:rsid w:val="00B27989"/>
    <w:rsid w:val="00B27DA8"/>
    <w:rsid w:val="00B3220F"/>
    <w:rsid w:val="00B332CF"/>
    <w:rsid w:val="00B33666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5EDA"/>
    <w:rsid w:val="00B51BA4"/>
    <w:rsid w:val="00B544FD"/>
    <w:rsid w:val="00B554B1"/>
    <w:rsid w:val="00B5700F"/>
    <w:rsid w:val="00B60BB3"/>
    <w:rsid w:val="00B620D6"/>
    <w:rsid w:val="00B627E9"/>
    <w:rsid w:val="00B62AB5"/>
    <w:rsid w:val="00B63C2F"/>
    <w:rsid w:val="00B65C57"/>
    <w:rsid w:val="00B70EC8"/>
    <w:rsid w:val="00B71FB3"/>
    <w:rsid w:val="00B7240F"/>
    <w:rsid w:val="00B726FD"/>
    <w:rsid w:val="00B76BFB"/>
    <w:rsid w:val="00B7781F"/>
    <w:rsid w:val="00B80455"/>
    <w:rsid w:val="00B82C30"/>
    <w:rsid w:val="00B835E9"/>
    <w:rsid w:val="00B84EF2"/>
    <w:rsid w:val="00B900B9"/>
    <w:rsid w:val="00B91AA8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6384"/>
    <w:rsid w:val="00BA673B"/>
    <w:rsid w:val="00BA7B9E"/>
    <w:rsid w:val="00BB1A2F"/>
    <w:rsid w:val="00BB5EE4"/>
    <w:rsid w:val="00BB633A"/>
    <w:rsid w:val="00BB6AA8"/>
    <w:rsid w:val="00BC0F5F"/>
    <w:rsid w:val="00BC1EEE"/>
    <w:rsid w:val="00BC6567"/>
    <w:rsid w:val="00BD42B2"/>
    <w:rsid w:val="00BD56E1"/>
    <w:rsid w:val="00BD6FB0"/>
    <w:rsid w:val="00BE37CD"/>
    <w:rsid w:val="00BE68C2"/>
    <w:rsid w:val="00BE6AA9"/>
    <w:rsid w:val="00BF140C"/>
    <w:rsid w:val="00BF36F9"/>
    <w:rsid w:val="00BF3731"/>
    <w:rsid w:val="00BF6447"/>
    <w:rsid w:val="00BF6992"/>
    <w:rsid w:val="00BF72C4"/>
    <w:rsid w:val="00C03AA0"/>
    <w:rsid w:val="00C04D06"/>
    <w:rsid w:val="00C0540A"/>
    <w:rsid w:val="00C06934"/>
    <w:rsid w:val="00C06F9E"/>
    <w:rsid w:val="00C07427"/>
    <w:rsid w:val="00C140D0"/>
    <w:rsid w:val="00C154C3"/>
    <w:rsid w:val="00C155F1"/>
    <w:rsid w:val="00C16A1C"/>
    <w:rsid w:val="00C16C4A"/>
    <w:rsid w:val="00C25127"/>
    <w:rsid w:val="00C25750"/>
    <w:rsid w:val="00C258AF"/>
    <w:rsid w:val="00C25F9C"/>
    <w:rsid w:val="00C27076"/>
    <w:rsid w:val="00C27962"/>
    <w:rsid w:val="00C27B1D"/>
    <w:rsid w:val="00C350C5"/>
    <w:rsid w:val="00C35E9D"/>
    <w:rsid w:val="00C45246"/>
    <w:rsid w:val="00C5367E"/>
    <w:rsid w:val="00C6158E"/>
    <w:rsid w:val="00C61EF5"/>
    <w:rsid w:val="00C62682"/>
    <w:rsid w:val="00C63513"/>
    <w:rsid w:val="00C66E5C"/>
    <w:rsid w:val="00C72A8B"/>
    <w:rsid w:val="00C808DA"/>
    <w:rsid w:val="00C818D7"/>
    <w:rsid w:val="00C822FB"/>
    <w:rsid w:val="00C823FA"/>
    <w:rsid w:val="00C82D24"/>
    <w:rsid w:val="00C85D61"/>
    <w:rsid w:val="00C864BA"/>
    <w:rsid w:val="00C9648A"/>
    <w:rsid w:val="00CA09B2"/>
    <w:rsid w:val="00CA1819"/>
    <w:rsid w:val="00CA7224"/>
    <w:rsid w:val="00CB0D21"/>
    <w:rsid w:val="00CB10C3"/>
    <w:rsid w:val="00CB218B"/>
    <w:rsid w:val="00CB2E25"/>
    <w:rsid w:val="00CB2E9D"/>
    <w:rsid w:val="00CB37F7"/>
    <w:rsid w:val="00CB47C7"/>
    <w:rsid w:val="00CB623E"/>
    <w:rsid w:val="00CB6723"/>
    <w:rsid w:val="00CB724C"/>
    <w:rsid w:val="00CB7DA8"/>
    <w:rsid w:val="00CC0501"/>
    <w:rsid w:val="00CC0677"/>
    <w:rsid w:val="00CC3486"/>
    <w:rsid w:val="00CC4AA1"/>
    <w:rsid w:val="00CC5CB8"/>
    <w:rsid w:val="00CC680C"/>
    <w:rsid w:val="00CD4137"/>
    <w:rsid w:val="00CD55AA"/>
    <w:rsid w:val="00CD76EE"/>
    <w:rsid w:val="00CE046E"/>
    <w:rsid w:val="00CE3D20"/>
    <w:rsid w:val="00CE5F8F"/>
    <w:rsid w:val="00CE713E"/>
    <w:rsid w:val="00CE79B0"/>
    <w:rsid w:val="00CF08B1"/>
    <w:rsid w:val="00CF205A"/>
    <w:rsid w:val="00CF5327"/>
    <w:rsid w:val="00D02143"/>
    <w:rsid w:val="00D029E5"/>
    <w:rsid w:val="00D02BB1"/>
    <w:rsid w:val="00D07186"/>
    <w:rsid w:val="00D103DF"/>
    <w:rsid w:val="00D15873"/>
    <w:rsid w:val="00D16A8A"/>
    <w:rsid w:val="00D2089E"/>
    <w:rsid w:val="00D21FAC"/>
    <w:rsid w:val="00D23045"/>
    <w:rsid w:val="00D234F5"/>
    <w:rsid w:val="00D2372C"/>
    <w:rsid w:val="00D35D10"/>
    <w:rsid w:val="00D378D7"/>
    <w:rsid w:val="00D4476D"/>
    <w:rsid w:val="00D45832"/>
    <w:rsid w:val="00D50EE6"/>
    <w:rsid w:val="00D53C8A"/>
    <w:rsid w:val="00D53E89"/>
    <w:rsid w:val="00D53F75"/>
    <w:rsid w:val="00D571BE"/>
    <w:rsid w:val="00D62906"/>
    <w:rsid w:val="00D629B9"/>
    <w:rsid w:val="00D631DB"/>
    <w:rsid w:val="00D67BDE"/>
    <w:rsid w:val="00D708EF"/>
    <w:rsid w:val="00D71969"/>
    <w:rsid w:val="00D74478"/>
    <w:rsid w:val="00D748F9"/>
    <w:rsid w:val="00D74F15"/>
    <w:rsid w:val="00D751D7"/>
    <w:rsid w:val="00D75AD6"/>
    <w:rsid w:val="00D83D46"/>
    <w:rsid w:val="00D84B2B"/>
    <w:rsid w:val="00D866C2"/>
    <w:rsid w:val="00D91C05"/>
    <w:rsid w:val="00D91FE3"/>
    <w:rsid w:val="00D9244C"/>
    <w:rsid w:val="00D9374D"/>
    <w:rsid w:val="00D93EC6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5A7B"/>
    <w:rsid w:val="00DD0727"/>
    <w:rsid w:val="00DD2DA0"/>
    <w:rsid w:val="00DD321A"/>
    <w:rsid w:val="00DD40DB"/>
    <w:rsid w:val="00DD6F04"/>
    <w:rsid w:val="00DD7017"/>
    <w:rsid w:val="00DE10FA"/>
    <w:rsid w:val="00DE5A0B"/>
    <w:rsid w:val="00DF0AD4"/>
    <w:rsid w:val="00E01B84"/>
    <w:rsid w:val="00E01E2C"/>
    <w:rsid w:val="00E0564D"/>
    <w:rsid w:val="00E05C55"/>
    <w:rsid w:val="00E1156C"/>
    <w:rsid w:val="00E156F1"/>
    <w:rsid w:val="00E160D0"/>
    <w:rsid w:val="00E16BE5"/>
    <w:rsid w:val="00E173BB"/>
    <w:rsid w:val="00E20B6A"/>
    <w:rsid w:val="00E21EDD"/>
    <w:rsid w:val="00E24EC6"/>
    <w:rsid w:val="00E30CF5"/>
    <w:rsid w:val="00E3225D"/>
    <w:rsid w:val="00E32BB8"/>
    <w:rsid w:val="00E34670"/>
    <w:rsid w:val="00E34689"/>
    <w:rsid w:val="00E40B07"/>
    <w:rsid w:val="00E5206F"/>
    <w:rsid w:val="00E534DE"/>
    <w:rsid w:val="00E54234"/>
    <w:rsid w:val="00E5465F"/>
    <w:rsid w:val="00E55C95"/>
    <w:rsid w:val="00E5726C"/>
    <w:rsid w:val="00E57434"/>
    <w:rsid w:val="00E60532"/>
    <w:rsid w:val="00E6128A"/>
    <w:rsid w:val="00E613DC"/>
    <w:rsid w:val="00E67274"/>
    <w:rsid w:val="00E71165"/>
    <w:rsid w:val="00E7565D"/>
    <w:rsid w:val="00E845EF"/>
    <w:rsid w:val="00E85024"/>
    <w:rsid w:val="00E92CE6"/>
    <w:rsid w:val="00EA1146"/>
    <w:rsid w:val="00EA1B76"/>
    <w:rsid w:val="00EA23D6"/>
    <w:rsid w:val="00EA6B47"/>
    <w:rsid w:val="00EB2CD0"/>
    <w:rsid w:val="00EB30F6"/>
    <w:rsid w:val="00EB545F"/>
    <w:rsid w:val="00EB6EFD"/>
    <w:rsid w:val="00EB7261"/>
    <w:rsid w:val="00EB7D49"/>
    <w:rsid w:val="00EC1DCD"/>
    <w:rsid w:val="00EC1E9D"/>
    <w:rsid w:val="00EC625F"/>
    <w:rsid w:val="00EC6845"/>
    <w:rsid w:val="00ED100E"/>
    <w:rsid w:val="00ED116D"/>
    <w:rsid w:val="00ED1FC2"/>
    <w:rsid w:val="00ED4A95"/>
    <w:rsid w:val="00ED74B6"/>
    <w:rsid w:val="00EE3D5F"/>
    <w:rsid w:val="00EE5892"/>
    <w:rsid w:val="00EE5B76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945"/>
    <w:rsid w:val="00F35DD9"/>
    <w:rsid w:val="00F365E4"/>
    <w:rsid w:val="00F40225"/>
    <w:rsid w:val="00F43D0F"/>
    <w:rsid w:val="00F44D0F"/>
    <w:rsid w:val="00F45429"/>
    <w:rsid w:val="00F4668D"/>
    <w:rsid w:val="00F46F7F"/>
    <w:rsid w:val="00F47391"/>
    <w:rsid w:val="00F50D50"/>
    <w:rsid w:val="00F50FD4"/>
    <w:rsid w:val="00F5236A"/>
    <w:rsid w:val="00F52B3F"/>
    <w:rsid w:val="00F53C0C"/>
    <w:rsid w:val="00F54DA7"/>
    <w:rsid w:val="00F55FC4"/>
    <w:rsid w:val="00F57301"/>
    <w:rsid w:val="00F61EB1"/>
    <w:rsid w:val="00F62C4D"/>
    <w:rsid w:val="00F639BA"/>
    <w:rsid w:val="00F67D85"/>
    <w:rsid w:val="00F70066"/>
    <w:rsid w:val="00F70910"/>
    <w:rsid w:val="00F7439A"/>
    <w:rsid w:val="00F745D5"/>
    <w:rsid w:val="00F75356"/>
    <w:rsid w:val="00F775C9"/>
    <w:rsid w:val="00F77E07"/>
    <w:rsid w:val="00F815CA"/>
    <w:rsid w:val="00F82A01"/>
    <w:rsid w:val="00F919AA"/>
    <w:rsid w:val="00F930A5"/>
    <w:rsid w:val="00F93D29"/>
    <w:rsid w:val="00F9517E"/>
    <w:rsid w:val="00F95856"/>
    <w:rsid w:val="00F9626C"/>
    <w:rsid w:val="00FA113D"/>
    <w:rsid w:val="00FA1693"/>
    <w:rsid w:val="00FA1DA8"/>
    <w:rsid w:val="00FA641F"/>
    <w:rsid w:val="00FB1D8C"/>
    <w:rsid w:val="00FB6FEF"/>
    <w:rsid w:val="00FB7E34"/>
    <w:rsid w:val="00FC2464"/>
    <w:rsid w:val="00FC4A38"/>
    <w:rsid w:val="00FC4ED6"/>
    <w:rsid w:val="00FC65B0"/>
    <w:rsid w:val="00FC6D3C"/>
    <w:rsid w:val="00FC7878"/>
    <w:rsid w:val="00FD24DE"/>
    <w:rsid w:val="00FD2CE9"/>
    <w:rsid w:val="00FE0085"/>
    <w:rsid w:val="00FE08ED"/>
    <w:rsid w:val="00FE64FD"/>
    <w:rsid w:val="00FF416A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7578D6E6-2A1D-45B8-A93B-D1C17CE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C258A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SP10172162">
    <w:name w:val="SP.10.172162"/>
    <w:basedOn w:val="Normal"/>
    <w:next w:val="Normal"/>
    <w:uiPriority w:val="99"/>
    <w:rsid w:val="00E1156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31">
    <w:name w:val="SP.10.172331"/>
    <w:basedOn w:val="Normal"/>
    <w:next w:val="Normal"/>
    <w:uiPriority w:val="99"/>
    <w:rsid w:val="00E1156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172309">
    <w:name w:val="SP.10.172309"/>
    <w:basedOn w:val="Normal"/>
    <w:next w:val="Normal"/>
    <w:uiPriority w:val="99"/>
    <w:rsid w:val="00E1156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E1156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4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415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768">
          <w:marLeft w:val="8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339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224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413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738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87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19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62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0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6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0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7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3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9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638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15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827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2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9D65275F444458B63B5E1E517578B" ma:contentTypeVersion="3" ma:contentTypeDescription="Create a new document." ma:contentTypeScope="" ma:versionID="1f3fd49dfaffd78d126856e0a83ed91a">
  <xsd:schema xmlns:xsd="http://www.w3.org/2001/XMLSchema" xmlns:xs="http://www.w3.org/2001/XMLSchema" xmlns:p="http://schemas.microsoft.com/office/2006/metadata/properties" xmlns:ns1="http://schemas.microsoft.com/sharepoint/v3" xmlns:ns2="928f4915-44d0-4839-8ae2-495d1bd669ed" xmlns:ns3="http://schemas.microsoft.com/sharepoint/v4" targetNamespace="http://schemas.microsoft.com/office/2006/metadata/properties" ma:root="true" ma:fieldsID="1be189f5ec82d4e3e0316454f1a6805d" ns1:_="" ns2:_="" ns3:_="">
    <xsd:import namespace="http://schemas.microsoft.com/sharepoint/v3"/>
    <xsd:import namespace="928f4915-44d0-4839-8ae2-495d1bd669e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f4915-44d0-4839-8ae2-495d1bd669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1E31503-34BA-4909-8219-3BFF71520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17000-2252-4E77-9EBC-7BDF7A926D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D52EE7-CA4B-4EDC-8201-CC8F72DB7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8f4915-44d0-4839-8ae2-495d1bd669e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BF582-A487-43C2-B938-18C2E67B18A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C3DF0424-D965-476D-A996-D0CA83FB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138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 Capabilities and Operation Elements</vt:lpstr>
    </vt:vector>
  </TitlesOfParts>
  <Company>Intel</Company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PHY Capabilities</dc:title>
  <dc:subject>TGac Spec Framework</dc:subject>
  <dc:creator>lverma@qti.qualcomm.com</dc:creator>
  <cp:keywords/>
  <dc:description/>
  <cp:lastModifiedBy>Verma, Lochan</cp:lastModifiedBy>
  <cp:revision>57</cp:revision>
  <cp:lastPrinted>2016-01-08T21:12:00Z</cp:lastPrinted>
  <dcterms:created xsi:type="dcterms:W3CDTF">2016-09-06T23:33:00Z</dcterms:created>
  <dcterms:modified xsi:type="dcterms:W3CDTF">2016-09-10T19:13:00Z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AdHocReviewCycleID">
    <vt:i4>1632365080</vt:i4>
  </property>
  <property fmtid="{D5CDD505-2E9C-101B-9397-08002B2CF9AE}" pid="10" name="_NewReviewCycle">
    <vt:lpwstr/>
  </property>
  <property fmtid="{D5CDD505-2E9C-101B-9397-08002B2CF9AE}" pid="11" name="_EmailSubject">
    <vt:lpwstr>PHY agenda r2</vt:lpwstr>
  </property>
  <property fmtid="{D5CDD505-2E9C-101B-9397-08002B2CF9AE}" pid="12" name="_AuthorEmail">
    <vt:lpwstr>nkakani@qca.qualcomm.com</vt:lpwstr>
  </property>
  <property fmtid="{D5CDD505-2E9C-101B-9397-08002B2CF9AE}" pid="13" name="_AuthorEmailDisplayName">
    <vt:lpwstr>Kakani, Naveen</vt:lpwstr>
  </property>
  <property fmtid="{D5CDD505-2E9C-101B-9397-08002B2CF9AE}" pid="14" name="_PreviousAdHocReviewCycleID">
    <vt:i4>-1270573329</vt:i4>
  </property>
  <property fmtid="{D5CDD505-2E9C-101B-9397-08002B2CF9AE}" pid="15" name="ContentTypeId">
    <vt:lpwstr>0x0101003049D65275F444458B63B5E1E517578B</vt:lpwstr>
  </property>
  <property fmtid="{D5CDD505-2E9C-101B-9397-08002B2CF9AE}" pid="16" name="_ReviewingToolsShownOnce">
    <vt:lpwstr/>
  </property>
</Properties>
</file>