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251499" w:rsidP="00A42F60">
            <w:pPr>
              <w:pStyle w:val="T2"/>
            </w:pPr>
            <w:r>
              <w:rPr>
                <w:rFonts w:eastAsiaTheme="minorEastAsia" w:hint="eastAsia"/>
                <w:lang w:eastAsia="zh-CN"/>
              </w:rPr>
              <w:t>Service Field</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7222FF" w:rsidP="005A2205">
            <w:pPr>
              <w:pStyle w:val="T2"/>
              <w:spacing w:after="0"/>
              <w:ind w:left="0" w:right="0"/>
              <w:jc w:val="left"/>
              <w:rPr>
                <w:b w:val="0"/>
                <w:sz w:val="18"/>
                <w:szCs w:val="18"/>
                <w:lang w:eastAsia="ko-KR"/>
              </w:rPr>
            </w:pPr>
            <w:r w:rsidRPr="0070547C">
              <w:rPr>
                <w:b w:val="0"/>
                <w:sz w:val="18"/>
                <w:szCs w:val="18"/>
                <w:lang w:eastAsia="ko-KR"/>
              </w:rPr>
              <w:t>F1-17, Huawei Base, Bantian,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w:t>
      </w:r>
      <w:r w:rsidR="004F220A">
        <w:rPr>
          <w:rFonts w:eastAsiaTheme="minorEastAsia" w:hint="eastAsia"/>
          <w:lang w:eastAsia="zh-CN"/>
        </w:rPr>
        <w:t xml:space="preserve">4 </w:t>
      </w:r>
      <w:r w:rsidR="00E920E1">
        <w:rPr>
          <w:lang w:eastAsia="ko-KR"/>
        </w:rPr>
        <w:t>with the following CIDs</w:t>
      </w:r>
      <w:r w:rsidR="006E3DB7">
        <w:rPr>
          <w:lang w:eastAsia="ko-KR"/>
        </w:rPr>
        <w:t xml:space="preserve"> (</w:t>
      </w:r>
      <w:r w:rsidR="00D2498A" w:rsidRPr="006D067C">
        <w:rPr>
          <w:b/>
          <w:lang w:eastAsia="ko-KR"/>
        </w:rPr>
        <w:t>2</w:t>
      </w:r>
      <w:r w:rsidR="006D067C" w:rsidRPr="006D067C">
        <w:rPr>
          <w:b/>
          <w:lang w:eastAsia="ko-KR"/>
        </w:rPr>
        <w:t xml:space="preserve"> CIDs</w:t>
      </w:r>
      <w:r w:rsidR="006E3DB7">
        <w:rPr>
          <w:lang w:eastAsia="ko-KR"/>
        </w:rPr>
        <w:t>)</w:t>
      </w:r>
      <w:r w:rsidR="00E920E1">
        <w:rPr>
          <w:lang w:eastAsia="ko-KR"/>
        </w:rPr>
        <w:t>:</w:t>
      </w:r>
    </w:p>
    <w:p w:rsidR="00F02C85" w:rsidRDefault="00251499" w:rsidP="00FF5E81">
      <w:pPr>
        <w:pStyle w:val="af"/>
        <w:numPr>
          <w:ilvl w:val="0"/>
          <w:numId w:val="10"/>
        </w:numPr>
        <w:ind w:leftChars="0"/>
        <w:jc w:val="both"/>
        <w:rPr>
          <w:lang w:eastAsia="ko-KR"/>
        </w:rPr>
      </w:pPr>
      <w:r>
        <w:rPr>
          <w:rFonts w:eastAsiaTheme="minorEastAsia" w:hint="eastAsia"/>
          <w:lang w:eastAsia="zh-CN"/>
        </w:rPr>
        <w:t>3</w:t>
      </w:r>
      <w:r w:rsidR="000E0E63">
        <w:rPr>
          <w:rFonts w:eastAsiaTheme="minorEastAsia" w:hint="eastAsia"/>
          <w:lang w:eastAsia="zh-CN"/>
        </w:rPr>
        <w:t>27 2442</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Pr="004F220A" w:rsidRDefault="00BA6C7C" w:rsidP="00DD70FA">
      <w:pPr>
        <w:pStyle w:val="af"/>
        <w:numPr>
          <w:ilvl w:val="0"/>
          <w:numId w:val="9"/>
        </w:numPr>
        <w:ind w:leftChars="0"/>
        <w:jc w:val="both"/>
      </w:pPr>
      <w:r>
        <w:t xml:space="preserve">Rev </w:t>
      </w:r>
      <w:r w:rsidR="00DC0BA8">
        <w:rPr>
          <w:rFonts w:eastAsiaTheme="minorEastAsia" w:hint="eastAsia"/>
          <w:lang w:eastAsia="zh-CN"/>
        </w:rPr>
        <w:t>1</w:t>
      </w:r>
      <w:r>
        <w:t xml:space="preserve">: Initial version of the document. </w:t>
      </w:r>
    </w:p>
    <w:p w:rsidR="004F220A" w:rsidRPr="00E10622" w:rsidRDefault="004F220A" w:rsidP="00DD70FA">
      <w:pPr>
        <w:pStyle w:val="af"/>
        <w:numPr>
          <w:ilvl w:val="0"/>
          <w:numId w:val="9"/>
        </w:numPr>
        <w:ind w:leftChars="0"/>
        <w:jc w:val="both"/>
        <w:rPr>
          <w:rFonts w:hint="eastAsia"/>
        </w:rPr>
      </w:pPr>
      <w:r>
        <w:t>Rev</w:t>
      </w:r>
      <w:r w:rsidR="001B1D48">
        <w:rPr>
          <w:rFonts w:eastAsiaTheme="minorEastAsia" w:hint="eastAsia"/>
          <w:lang w:eastAsia="zh-CN"/>
        </w:rPr>
        <w:t xml:space="preserve"> 3</w:t>
      </w:r>
      <w:r>
        <w:rPr>
          <w:rFonts w:eastAsiaTheme="minorEastAsia" w:hint="eastAsia"/>
          <w:lang w:eastAsia="zh-CN"/>
        </w:rPr>
        <w:t xml:space="preserve">: updated based on </w:t>
      </w:r>
      <w:r>
        <w:rPr>
          <w:lang w:eastAsia="ko-KR"/>
        </w:rPr>
        <w:t>TGax D0.</w:t>
      </w:r>
      <w:r>
        <w:rPr>
          <w:rFonts w:eastAsiaTheme="minorEastAsia" w:hint="eastAsia"/>
          <w:lang w:eastAsia="zh-CN"/>
        </w:rPr>
        <w:t>4</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79373D" w:rsidRPr="001F620B" w:rsidTr="00AF1B15">
        <w:trPr>
          <w:trHeight w:val="220"/>
        </w:trPr>
        <w:tc>
          <w:tcPr>
            <w:tcW w:w="536"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033B" w:rsidRPr="001F620B" w:rsidTr="00FF5E81">
        <w:trPr>
          <w:trHeight w:val="220"/>
        </w:trPr>
        <w:tc>
          <w:tcPr>
            <w:tcW w:w="536"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327</w:t>
            </w:r>
          </w:p>
        </w:tc>
        <w:tc>
          <w:tcPr>
            <w:tcW w:w="1061" w:type="dxa"/>
            <w:shd w:val="clear" w:color="auto" w:fill="auto"/>
            <w:noWrap/>
          </w:tcPr>
          <w:p w:rsidR="000F033B" w:rsidRPr="000E0E63" w:rsidRDefault="000E0E63" w:rsidP="000F364A">
            <w:pPr>
              <w:jc w:val="center"/>
              <w:rPr>
                <w:rFonts w:eastAsiaTheme="minorEastAsia"/>
                <w:b/>
                <w:bCs/>
                <w:color w:val="000000"/>
                <w:sz w:val="20"/>
                <w:lang w:val="en-US" w:eastAsia="zh-CN"/>
              </w:rPr>
            </w:pPr>
            <w:r>
              <w:rPr>
                <w:rFonts w:eastAsiaTheme="minorEastAsia" w:hint="eastAsia"/>
                <w:sz w:val="20"/>
                <w:lang w:eastAsia="zh-CN"/>
              </w:rPr>
              <w:t>Bin T</w:t>
            </w:r>
            <w:r w:rsidR="000F364A">
              <w:rPr>
                <w:rFonts w:eastAsiaTheme="minorEastAsia" w:hint="eastAsia"/>
                <w:sz w:val="20"/>
                <w:lang w:eastAsia="zh-CN"/>
              </w:rPr>
              <w:t>i</w:t>
            </w:r>
            <w:r>
              <w:rPr>
                <w:rFonts w:eastAsiaTheme="minorEastAsia" w:hint="eastAsia"/>
                <w:sz w:val="20"/>
                <w:lang w:eastAsia="zh-CN"/>
              </w:rPr>
              <w:t>an</w:t>
            </w:r>
          </w:p>
        </w:tc>
        <w:tc>
          <w:tcPr>
            <w:tcW w:w="540"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136.14</w:t>
            </w:r>
          </w:p>
        </w:tc>
        <w:tc>
          <w:tcPr>
            <w:tcW w:w="2970" w:type="dxa"/>
            <w:shd w:val="clear" w:color="auto" w:fill="auto"/>
            <w:noWrap/>
          </w:tcPr>
          <w:p w:rsidR="000E0E63" w:rsidRPr="000E0E63" w:rsidRDefault="000E0E63" w:rsidP="000F033B">
            <w:pPr>
              <w:jc w:val="center"/>
              <w:rPr>
                <w:rFonts w:eastAsiaTheme="minorEastAsia"/>
                <w:b/>
                <w:bCs/>
                <w:color w:val="000000"/>
                <w:sz w:val="20"/>
                <w:lang w:val="en-US" w:eastAsia="zh-CN"/>
              </w:rPr>
            </w:pPr>
            <w:r w:rsidRPr="000E0E63">
              <w:rPr>
                <w:sz w:val="20"/>
              </w:rPr>
              <w:t>the usage of B8-B15 in service field is not decided yet.</w:t>
            </w:r>
          </w:p>
        </w:tc>
        <w:tc>
          <w:tcPr>
            <w:tcW w:w="2520" w:type="dxa"/>
            <w:shd w:val="clear" w:color="auto" w:fill="auto"/>
            <w:noWrap/>
          </w:tcPr>
          <w:p w:rsidR="000F033B" w:rsidRPr="000E0E63" w:rsidRDefault="000E0E63" w:rsidP="000F033B">
            <w:pPr>
              <w:jc w:val="center"/>
              <w:rPr>
                <w:rFonts w:eastAsiaTheme="minorEastAsia"/>
                <w:b/>
                <w:bCs/>
                <w:color w:val="000000"/>
                <w:sz w:val="20"/>
                <w:lang w:val="en-US" w:eastAsia="zh-CN"/>
              </w:rPr>
            </w:pPr>
            <w:r w:rsidRPr="000E0E63">
              <w:rPr>
                <w:rFonts w:eastAsiaTheme="minorEastAsia"/>
                <w:sz w:val="20"/>
                <w:lang w:eastAsia="zh-CN"/>
              </w:rPr>
              <w:t>put "TBD" in this part</w:t>
            </w:r>
          </w:p>
        </w:tc>
        <w:tc>
          <w:tcPr>
            <w:tcW w:w="3690" w:type="dxa"/>
            <w:shd w:val="clear" w:color="auto" w:fill="auto"/>
            <w:vAlign w:val="center"/>
          </w:tcPr>
          <w:p w:rsidR="000F033B" w:rsidRDefault="004F220A" w:rsidP="00FA6CAE">
            <w:pPr>
              <w:rPr>
                <w:rFonts w:eastAsiaTheme="minorEastAsia"/>
                <w:bCs/>
                <w:sz w:val="20"/>
                <w:lang w:val="en-US" w:eastAsia="zh-CN"/>
              </w:rPr>
            </w:pPr>
            <w:r>
              <w:rPr>
                <w:rFonts w:eastAsiaTheme="minorEastAsia" w:hint="eastAsia"/>
                <w:bCs/>
                <w:sz w:val="20"/>
                <w:lang w:val="en-US" w:eastAsia="zh-CN"/>
              </w:rPr>
              <w:t>Revised</w:t>
            </w:r>
            <w:r w:rsidR="007D196C">
              <w:rPr>
                <w:rFonts w:eastAsiaTheme="minorEastAsia" w:hint="eastAsia"/>
                <w:bCs/>
                <w:sz w:val="20"/>
                <w:lang w:val="en-US" w:eastAsia="zh-CN"/>
              </w:rPr>
              <w:t>-</w:t>
            </w:r>
          </w:p>
          <w:p w:rsidR="00EF3401" w:rsidRDefault="00EF3401" w:rsidP="00FA6CAE">
            <w:pPr>
              <w:rPr>
                <w:rFonts w:eastAsiaTheme="minorEastAsia"/>
                <w:bCs/>
                <w:sz w:val="20"/>
                <w:lang w:val="en-US" w:eastAsia="zh-CN"/>
              </w:rPr>
            </w:pPr>
          </w:p>
          <w:p w:rsidR="00FA6CAE" w:rsidRPr="004F220A" w:rsidRDefault="004F220A" w:rsidP="004F220A">
            <w:pPr>
              <w:rPr>
                <w:rFonts w:eastAsiaTheme="minorEastAsia"/>
                <w:bCs/>
                <w:sz w:val="20"/>
                <w:lang w:val="en-US" w:eastAsia="zh-CN"/>
              </w:rPr>
            </w:pPr>
            <w:r>
              <w:rPr>
                <w:rFonts w:eastAsiaTheme="minorEastAsia" w:hint="eastAsia"/>
                <w:bCs/>
                <w:sz w:val="20"/>
                <w:lang w:val="en-US" w:eastAsia="zh-CN"/>
              </w:rPr>
              <w:t xml:space="preserve">The </w:t>
            </w:r>
            <w:r w:rsidRPr="000E0E63">
              <w:rPr>
                <w:sz w:val="20"/>
              </w:rPr>
              <w:t>B</w:t>
            </w:r>
            <w:r>
              <w:rPr>
                <w:rFonts w:eastAsiaTheme="minorEastAsia" w:hint="eastAsia"/>
                <w:sz w:val="20"/>
                <w:lang w:eastAsia="zh-CN"/>
              </w:rPr>
              <w:t>7</w:t>
            </w:r>
            <w:r w:rsidRPr="000E0E63">
              <w:rPr>
                <w:sz w:val="20"/>
              </w:rPr>
              <w:t>-B15</w:t>
            </w:r>
            <w:r>
              <w:rPr>
                <w:rFonts w:eastAsiaTheme="minorEastAsia" w:hint="eastAsia"/>
                <w:sz w:val="20"/>
                <w:lang w:eastAsia="zh-CN"/>
              </w:rPr>
              <w:t xml:space="preserve"> are already reserved in </w:t>
            </w:r>
            <w:r>
              <w:rPr>
                <w:lang w:eastAsia="ko-KR"/>
              </w:rPr>
              <w:t>TGax D0.</w:t>
            </w:r>
            <w:r>
              <w:rPr>
                <w:rFonts w:eastAsiaTheme="minorEastAsia" w:hint="eastAsia"/>
                <w:lang w:eastAsia="zh-CN"/>
              </w:rPr>
              <w:t>4</w:t>
            </w:r>
          </w:p>
        </w:tc>
      </w:tr>
    </w:tbl>
    <w:p w:rsidR="001914E2" w:rsidRDefault="001914E2" w:rsidP="001914E2">
      <w:pPr>
        <w:rPr>
          <w:rFonts w:eastAsiaTheme="minorEastAsia"/>
          <w:lang w:eastAsia="zh-CN"/>
        </w:rPr>
      </w:pPr>
    </w:p>
    <w:p w:rsidR="000E0E63" w:rsidRPr="000E0E63" w:rsidRDefault="000E0E63" w:rsidP="001914E2">
      <w:pPr>
        <w:rPr>
          <w:rFonts w:eastAsiaTheme="minorEastAsia"/>
          <w:lang w:eastAsia="zh-CN"/>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1914E2" w:rsidRPr="001F620B" w:rsidTr="00FF5E81">
        <w:trPr>
          <w:trHeight w:val="220"/>
        </w:trPr>
        <w:tc>
          <w:tcPr>
            <w:tcW w:w="536"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914E2" w:rsidRPr="001F620B" w:rsidTr="00FF5E81">
        <w:trPr>
          <w:trHeight w:val="220"/>
        </w:trPr>
        <w:tc>
          <w:tcPr>
            <w:tcW w:w="536" w:type="dxa"/>
            <w:shd w:val="clear" w:color="auto" w:fill="auto"/>
            <w:noWrap/>
          </w:tcPr>
          <w:p w:rsidR="001914E2" w:rsidRPr="000E0E63" w:rsidRDefault="000E0E63" w:rsidP="000E0E63">
            <w:pPr>
              <w:jc w:val="center"/>
              <w:rPr>
                <w:rFonts w:eastAsiaTheme="minorEastAsia"/>
                <w:b/>
                <w:bCs/>
                <w:color w:val="000000" w:themeColor="text1"/>
                <w:sz w:val="20"/>
                <w:lang w:val="en-US" w:eastAsia="zh-CN"/>
              </w:rPr>
            </w:pPr>
            <w:r>
              <w:rPr>
                <w:rFonts w:eastAsiaTheme="minorEastAsia" w:hint="eastAsia"/>
                <w:color w:val="000000" w:themeColor="text1"/>
                <w:sz w:val="20"/>
                <w:lang w:eastAsia="zh-CN"/>
              </w:rPr>
              <w:t>2442</w:t>
            </w:r>
          </w:p>
        </w:tc>
        <w:tc>
          <w:tcPr>
            <w:tcW w:w="1061" w:type="dxa"/>
            <w:shd w:val="clear" w:color="auto" w:fill="auto"/>
            <w:noWrap/>
          </w:tcPr>
          <w:p w:rsidR="001914E2" w:rsidRDefault="000E0E63" w:rsidP="00FF5E81">
            <w:pPr>
              <w:jc w:val="center"/>
              <w:rPr>
                <w:rFonts w:eastAsiaTheme="minorEastAsia"/>
                <w:sz w:val="20"/>
                <w:lang w:eastAsia="zh-CN"/>
              </w:rPr>
            </w:pPr>
            <w:r>
              <w:rPr>
                <w:rFonts w:eastAsiaTheme="minorEastAsia" w:hint="eastAsia"/>
                <w:sz w:val="20"/>
                <w:lang w:eastAsia="zh-CN"/>
              </w:rPr>
              <w:t>Yongho</w:t>
            </w:r>
          </w:p>
          <w:p w:rsidR="000E0E63" w:rsidRPr="000E0E63" w:rsidRDefault="000E0E63" w:rsidP="00FF5E81">
            <w:pPr>
              <w:jc w:val="center"/>
              <w:rPr>
                <w:rFonts w:eastAsiaTheme="minorEastAsia"/>
                <w:b/>
                <w:bCs/>
                <w:color w:val="000000"/>
                <w:sz w:val="20"/>
                <w:lang w:val="en-US" w:eastAsia="zh-CN"/>
              </w:rPr>
            </w:pPr>
            <w:r>
              <w:rPr>
                <w:rFonts w:eastAsiaTheme="minorEastAsia" w:hint="eastAsia"/>
                <w:sz w:val="20"/>
                <w:lang w:eastAsia="zh-CN"/>
              </w:rPr>
              <w:t>Seok</w:t>
            </w:r>
          </w:p>
        </w:tc>
        <w:tc>
          <w:tcPr>
            <w:tcW w:w="540" w:type="dxa"/>
            <w:shd w:val="clear" w:color="auto" w:fill="auto"/>
            <w:noWrap/>
          </w:tcPr>
          <w:p w:rsidR="001914E2" w:rsidRPr="000E0E63" w:rsidRDefault="000E0E63" w:rsidP="00FF5E81">
            <w:pPr>
              <w:jc w:val="center"/>
              <w:rPr>
                <w:rFonts w:eastAsiaTheme="minorEastAsia"/>
                <w:b/>
                <w:bCs/>
                <w:color w:val="000000"/>
                <w:sz w:val="20"/>
                <w:lang w:val="en-US" w:eastAsia="zh-CN"/>
              </w:rPr>
            </w:pPr>
            <w:r>
              <w:rPr>
                <w:rFonts w:eastAsiaTheme="minorEastAsia" w:hint="eastAsia"/>
                <w:sz w:val="20"/>
                <w:lang w:eastAsia="zh-CN"/>
              </w:rPr>
              <w:t>136.17</w:t>
            </w:r>
          </w:p>
        </w:tc>
        <w:tc>
          <w:tcPr>
            <w:tcW w:w="2970" w:type="dxa"/>
            <w:shd w:val="clear" w:color="auto" w:fill="auto"/>
            <w:noWrap/>
          </w:tcPr>
          <w:p w:rsidR="000E0E63" w:rsidRPr="000E0E63" w:rsidRDefault="000E0E63" w:rsidP="000E0E63">
            <w:pPr>
              <w:jc w:val="center"/>
              <w:rPr>
                <w:sz w:val="20"/>
              </w:rPr>
            </w:pPr>
            <w:r w:rsidRPr="000E0E63">
              <w:rPr>
                <w:sz w:val="20"/>
              </w:rPr>
              <w:t>The description for the scrambler of HE PPDU is missing.</w:t>
            </w:r>
          </w:p>
          <w:p w:rsidR="000E0E63" w:rsidRPr="000E0E63" w:rsidRDefault="000E0E63" w:rsidP="000E0E63">
            <w:pPr>
              <w:jc w:val="center"/>
              <w:rPr>
                <w:sz w:val="20"/>
              </w:rPr>
            </w:pPr>
            <w:r w:rsidRPr="000E0E63">
              <w:rPr>
                <w:sz w:val="20"/>
              </w:rPr>
              <w:t>Especially, in the case of 26-subcarrier RUs, the DATA fields for MAC header is almost duplicated.</w:t>
            </w:r>
          </w:p>
          <w:p w:rsidR="000E0E63" w:rsidRPr="000E0E63" w:rsidRDefault="000E0E63" w:rsidP="000E0E63">
            <w:pPr>
              <w:jc w:val="center"/>
              <w:rPr>
                <w:sz w:val="20"/>
              </w:rPr>
            </w:pPr>
            <w:r w:rsidRPr="000E0E63">
              <w:rPr>
                <w:sz w:val="20"/>
              </w:rPr>
              <w:t>If the initial states of the scramblers for 26-subcarrier RUs are same, the PAPR of the DATA fields can be significantly high.</w:t>
            </w:r>
          </w:p>
          <w:p w:rsidR="000E0E63" w:rsidRPr="000E0E63" w:rsidRDefault="000E0E63" w:rsidP="000E0E63">
            <w:pPr>
              <w:jc w:val="center"/>
              <w:rPr>
                <w:sz w:val="20"/>
              </w:rPr>
            </w:pPr>
            <w:r w:rsidRPr="000E0E63">
              <w:rPr>
                <w:sz w:val="20"/>
              </w:rPr>
              <w:t>Similar to the following scrambler rule of VHT PPDU,</w:t>
            </w:r>
          </w:p>
          <w:p w:rsidR="000E0E63" w:rsidRPr="000E0E63" w:rsidRDefault="000E0E63" w:rsidP="000E0E63">
            <w:pPr>
              <w:jc w:val="center"/>
              <w:rPr>
                <w:sz w:val="20"/>
              </w:rPr>
            </w:pPr>
            <w:r w:rsidRPr="000E0E63">
              <w:rPr>
                <w:sz w:val="20"/>
              </w:rPr>
              <w:t>"...Different users in a VHT MU PPDU may use different pseudorandom nonzero seeds.</w:t>
            </w:r>
          </w:p>
          <w:p w:rsidR="000E0E63" w:rsidRPr="000E0E63" w:rsidRDefault="000E0E63" w:rsidP="000E0E63">
            <w:pPr>
              <w:jc w:val="center"/>
              <w:rPr>
                <w:sz w:val="20"/>
              </w:rPr>
            </w:pPr>
            <w:r w:rsidRPr="000E0E63">
              <w:rPr>
                <w:sz w:val="20"/>
              </w:rPr>
              <w:t>Define the scrambler of HE PPDU as the following by making a new sub-clause 26.3.10.3a:</w:t>
            </w:r>
          </w:p>
          <w:p w:rsidR="000E0E63" w:rsidRPr="000E0E63" w:rsidRDefault="000E0E63" w:rsidP="000E0E63">
            <w:pPr>
              <w:jc w:val="center"/>
              <w:rPr>
                <w:sz w:val="20"/>
              </w:rPr>
            </w:pPr>
            <w:r w:rsidRPr="000E0E63">
              <w:rPr>
                <w:sz w:val="20"/>
              </w:rPr>
              <w:t>"26.3.10.3a Scrambler</w:t>
            </w:r>
          </w:p>
          <w:p w:rsidR="000E0E63" w:rsidRPr="000E0E63" w:rsidRDefault="000E0E63" w:rsidP="000E0E63">
            <w:pPr>
              <w:jc w:val="center"/>
              <w:rPr>
                <w:rFonts w:eastAsiaTheme="minorEastAsia"/>
                <w:b/>
                <w:bCs/>
                <w:color w:val="000000"/>
                <w:sz w:val="20"/>
                <w:lang w:val="en-US" w:eastAsia="zh-CN"/>
              </w:rPr>
            </w:pPr>
            <w:r w:rsidRPr="000E0E63">
              <w:rPr>
                <w:sz w:val="20"/>
              </w:rPr>
              <w:t>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Different users in a HE DL MU should use different pseudorandom nonzero seeds."</w:t>
            </w:r>
          </w:p>
        </w:tc>
        <w:tc>
          <w:tcPr>
            <w:tcW w:w="2520" w:type="dxa"/>
            <w:shd w:val="clear" w:color="auto" w:fill="auto"/>
            <w:noWrap/>
          </w:tcPr>
          <w:p w:rsidR="000E0E63" w:rsidRPr="000E0E63" w:rsidRDefault="000E0E63" w:rsidP="00FF5E81">
            <w:pPr>
              <w:jc w:val="center"/>
              <w:rPr>
                <w:rFonts w:eastAsiaTheme="minorEastAsia"/>
                <w:bCs/>
                <w:color w:val="000000"/>
                <w:sz w:val="20"/>
                <w:lang w:val="en-US" w:eastAsia="zh-CN"/>
              </w:rPr>
            </w:pPr>
            <w:r w:rsidRPr="000E0E63">
              <w:rPr>
                <w:rFonts w:eastAsiaTheme="minorEastAsia"/>
                <w:bCs/>
                <w:color w:val="000000"/>
                <w:sz w:val="20"/>
                <w:lang w:val="en-US" w:eastAsia="zh-CN"/>
              </w:rPr>
              <w:t>As per comment</w:t>
            </w:r>
          </w:p>
        </w:tc>
        <w:tc>
          <w:tcPr>
            <w:tcW w:w="3690" w:type="dxa"/>
            <w:shd w:val="clear" w:color="auto" w:fill="auto"/>
            <w:vAlign w:val="center"/>
          </w:tcPr>
          <w:p w:rsidR="00255C68" w:rsidRDefault="000444EA" w:rsidP="00255C68">
            <w:pPr>
              <w:rPr>
                <w:rFonts w:eastAsia="宋体"/>
                <w:color w:val="000000" w:themeColor="text1"/>
                <w:sz w:val="20"/>
                <w:lang w:eastAsia="zh-CN"/>
              </w:rPr>
            </w:pPr>
            <w:r>
              <w:rPr>
                <w:rFonts w:eastAsia="宋体" w:hint="eastAsia"/>
                <w:color w:val="000000" w:themeColor="text1"/>
                <w:sz w:val="20"/>
                <w:lang w:eastAsia="zh-CN"/>
              </w:rPr>
              <w:t>Revised</w:t>
            </w:r>
            <w:r w:rsidR="007D196C">
              <w:rPr>
                <w:rFonts w:eastAsia="宋体" w:hint="eastAsia"/>
                <w:color w:val="000000" w:themeColor="text1"/>
                <w:sz w:val="20"/>
                <w:lang w:eastAsia="zh-CN"/>
              </w:rPr>
              <w:t>-</w:t>
            </w:r>
          </w:p>
          <w:p w:rsidR="007D196C" w:rsidRDefault="007D196C" w:rsidP="00255C68">
            <w:pPr>
              <w:rPr>
                <w:rFonts w:eastAsia="宋体"/>
                <w:color w:val="000000" w:themeColor="text1"/>
                <w:sz w:val="20"/>
                <w:lang w:eastAsia="zh-CN"/>
              </w:rPr>
            </w:pPr>
          </w:p>
          <w:p w:rsidR="007D196C" w:rsidRPr="007D196C" w:rsidRDefault="007D196C" w:rsidP="007D196C">
            <w:pPr>
              <w:jc w:val="both"/>
              <w:rPr>
                <w:rFonts w:eastAsiaTheme="minorEastAsia"/>
                <w:bCs/>
                <w:sz w:val="20"/>
                <w:lang w:val="en-US" w:eastAsia="zh-CN"/>
              </w:rPr>
            </w:pPr>
            <w:r w:rsidRPr="007D196C">
              <w:rPr>
                <w:rFonts w:eastAsiaTheme="minorEastAsia"/>
                <w:bCs/>
                <w:sz w:val="20"/>
                <w:lang w:val="en-US" w:eastAsia="zh-CN"/>
              </w:rPr>
              <w:t xml:space="preserve">Agree in principle with the comment. The proposed resolution accounts for the suggested change. </w:t>
            </w:r>
          </w:p>
          <w:p w:rsidR="007D196C" w:rsidRPr="007D196C" w:rsidRDefault="007D196C" w:rsidP="00255C68">
            <w:pPr>
              <w:rPr>
                <w:rFonts w:eastAsia="宋体"/>
                <w:color w:val="000000" w:themeColor="text1"/>
                <w:sz w:val="20"/>
                <w:lang w:val="en-US" w:eastAsia="zh-CN"/>
              </w:rPr>
            </w:pPr>
          </w:p>
          <w:p w:rsidR="00986160" w:rsidRPr="00255C68" w:rsidRDefault="00986160" w:rsidP="004F220A">
            <w:pPr>
              <w:rPr>
                <w:rFonts w:eastAsia="宋体"/>
                <w:bCs/>
                <w:color w:val="000000" w:themeColor="text1"/>
                <w:sz w:val="20"/>
                <w:lang w:val="en-US" w:eastAsia="zh-CN"/>
              </w:rPr>
            </w:pPr>
            <w:r w:rsidRPr="00986160">
              <w:rPr>
                <w:rFonts w:eastAsiaTheme="minorEastAsia"/>
                <w:bCs/>
                <w:sz w:val="20"/>
                <w:lang w:val="en-US" w:eastAsia="zh-CN"/>
              </w:rPr>
              <w:t>TGax editor to make the changes shown in 11-16/</w:t>
            </w:r>
            <w:r>
              <w:rPr>
                <w:rFonts w:eastAsiaTheme="minorEastAsia" w:hint="eastAsia"/>
                <w:bCs/>
                <w:sz w:val="20"/>
                <w:lang w:val="en-US" w:eastAsia="zh-CN"/>
              </w:rPr>
              <w:t>0942</w:t>
            </w:r>
            <w:r w:rsidR="00E10622">
              <w:rPr>
                <w:rFonts w:eastAsiaTheme="minorEastAsia"/>
                <w:bCs/>
                <w:sz w:val="20"/>
                <w:lang w:val="en-US" w:eastAsia="zh-CN"/>
              </w:rPr>
              <w:t>r3</w:t>
            </w:r>
            <w:r w:rsidRPr="00986160">
              <w:rPr>
                <w:rFonts w:eastAsiaTheme="minorEastAsia"/>
                <w:bCs/>
                <w:sz w:val="20"/>
                <w:lang w:val="en-US" w:eastAsia="zh-CN"/>
              </w:rPr>
              <w:t xml:space="preserve"> under all headings that include CID </w:t>
            </w:r>
            <w:r>
              <w:rPr>
                <w:rFonts w:eastAsiaTheme="minorEastAsia" w:hint="eastAsia"/>
                <w:bCs/>
                <w:sz w:val="20"/>
                <w:lang w:val="en-US" w:eastAsia="zh-CN"/>
              </w:rPr>
              <w:t>2442</w:t>
            </w:r>
            <w:r w:rsidRPr="00986160">
              <w:rPr>
                <w:rFonts w:eastAsiaTheme="minorEastAsia"/>
                <w:bCs/>
                <w:sz w:val="20"/>
                <w:lang w:val="en-US" w:eastAsia="zh-CN"/>
              </w:rPr>
              <w:t>.</w:t>
            </w:r>
          </w:p>
        </w:tc>
      </w:tr>
    </w:tbl>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 in this subclause as follows</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CID </w:t>
      </w:r>
      <w:r>
        <w:rPr>
          <w:rFonts w:eastAsiaTheme="minorEastAsia" w:hint="eastAsia"/>
          <w:b/>
          <w:i/>
          <w:color w:val="000000"/>
          <w:sz w:val="20"/>
          <w:highlight w:val="yellow"/>
          <w:lang w:val="en-US" w:eastAsia="zh-CN"/>
        </w:rPr>
        <w:t>2442</w:t>
      </w:r>
      <w:r w:rsidRPr="00F32E76">
        <w:rPr>
          <w:rFonts w:eastAsia="Times New Roman"/>
          <w:b/>
          <w:i/>
          <w:color w:val="000000"/>
          <w:sz w:val="20"/>
          <w:highlight w:val="yellow"/>
          <w:lang w:val="en-US"/>
        </w:rPr>
        <w:t>):</w:t>
      </w:r>
    </w:p>
    <w:p w:rsidR="00FA6CAE" w:rsidRPr="00514051" w:rsidRDefault="00FA6CAE" w:rsidP="00514051">
      <w:pPr>
        <w:keepNext/>
        <w:keepLines/>
        <w:numPr>
          <w:ilvl w:val="2"/>
          <w:numId w:val="0"/>
        </w:numPr>
        <w:tabs>
          <w:tab w:val="num" w:pos="720"/>
        </w:tabs>
        <w:spacing w:before="240" w:after="60"/>
        <w:ind w:left="360" w:hanging="360"/>
        <w:outlineLvl w:val="2"/>
        <w:rPr>
          <w:rFonts w:ascii="Arial" w:eastAsia="Batang" w:hAnsi="Arial"/>
          <w:b/>
          <w:sz w:val="24"/>
        </w:rPr>
      </w:pPr>
      <w:r w:rsidRPr="00514051">
        <w:rPr>
          <w:rFonts w:ascii="Arial" w:eastAsia="Batang" w:hAnsi="Arial"/>
          <w:b/>
          <w:sz w:val="24"/>
        </w:rPr>
        <w:t>26.3.10.3</w:t>
      </w:r>
      <w:r w:rsidR="007D196C" w:rsidRPr="00514051">
        <w:rPr>
          <w:rFonts w:ascii="Arial" w:eastAsia="Batang" w:hAnsi="Arial" w:hint="eastAsia"/>
          <w:b/>
          <w:sz w:val="24"/>
        </w:rPr>
        <w:t>.1</w:t>
      </w:r>
      <w:r w:rsidRPr="00514051">
        <w:rPr>
          <w:rFonts w:ascii="Arial" w:eastAsia="Batang" w:hAnsi="Arial"/>
          <w:b/>
          <w:sz w:val="24"/>
        </w:rPr>
        <w:t xml:space="preserve"> Scrambler</w:t>
      </w:r>
    </w:p>
    <w:p w:rsidR="007D196C" w:rsidRDefault="007D196C" w:rsidP="00E4319D">
      <w:pPr>
        <w:widowControl w:val="0"/>
        <w:autoSpaceDE w:val="0"/>
        <w:autoSpaceDN w:val="0"/>
        <w:adjustRightInd w:val="0"/>
        <w:rPr>
          <w:rFonts w:eastAsiaTheme="minorEastAsia"/>
          <w:sz w:val="20"/>
          <w:lang w:eastAsia="zh-CN"/>
        </w:rPr>
      </w:pPr>
    </w:p>
    <w:p w:rsidR="007D196C" w:rsidRPr="00514051" w:rsidRDefault="007D196C" w:rsidP="007D196C">
      <w:pPr>
        <w:widowControl w:val="0"/>
        <w:autoSpaceDE w:val="0"/>
        <w:autoSpaceDN w:val="0"/>
        <w:adjustRightInd w:val="0"/>
        <w:rPr>
          <w:rFonts w:eastAsiaTheme="minorEastAsia"/>
          <w:b/>
          <w:i/>
          <w:color w:val="000000"/>
          <w:sz w:val="20"/>
          <w:lang w:val="en-US" w:eastAsia="zh-CN"/>
        </w:rPr>
      </w:pPr>
      <w:r>
        <w:rPr>
          <w:rFonts w:ascii="TimesNewRomanPSMT" w:hAnsi="TimesNewRomanPSMT" w:cs="TimesNewRomanPSMT"/>
          <w:sz w:val="20"/>
          <w:lang w:val="en-US" w:eastAsia="ko-KR"/>
        </w:rPr>
        <w:t xml:space="preserve">The SERVICE, PSDU, and PHY pad parts of the Data field shall be scrambled </w:t>
      </w:r>
      <w:r w:rsidR="00262667">
        <w:rPr>
          <w:rFonts w:eastAsiaTheme="minorEastAsia" w:hint="eastAsia"/>
          <w:color w:val="000000"/>
          <w:sz w:val="20"/>
          <w:lang w:val="en-US" w:eastAsia="zh-CN"/>
        </w:rPr>
        <w:t xml:space="preserve">by the </w:t>
      </w:r>
      <w:r w:rsidRPr="00733D99">
        <w:rPr>
          <w:color w:val="000000"/>
          <w:sz w:val="20"/>
          <w:lang w:val="en-US" w:eastAsia="ko-KR"/>
        </w:rPr>
        <w:t>scrambler</w:t>
      </w:r>
      <w:r>
        <w:rPr>
          <w:rFonts w:ascii="TimesNewRomanPSMT" w:hAnsi="TimesNewRomanPSMT" w:cs="TimesNewRomanPSMT"/>
          <w:sz w:val="20"/>
          <w:lang w:val="en-US" w:eastAsia="ko-KR"/>
        </w:rPr>
        <w:t xml:space="preserve"> defined in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1</w:t>
      </w:r>
      <w:r w:rsidR="0015619F">
        <w:rPr>
          <w:rFonts w:ascii="TimesNewRomanPSMT" w:eastAsiaTheme="minorEastAsia" w:hAnsi="TimesNewRomanPSMT" w:cs="TimesNewRomanPSMT" w:hint="eastAsia"/>
          <w:sz w:val="20"/>
          <w:lang w:val="en-US" w:eastAsia="zh-CN"/>
        </w:rPr>
        <w:t>7</w:t>
      </w:r>
      <w:r>
        <w:rPr>
          <w:rFonts w:ascii="TimesNewRomanPSMT" w:hAnsi="TimesNewRomanPSMT" w:cs="TimesNewRomanPSMT"/>
          <w:sz w:val="20"/>
          <w:lang w:val="en-US" w:eastAsia="ko-KR"/>
        </w:rPr>
        <w:t>.3.5.5 (PHY DATA scrambler and descrambler). The Clause 1</w:t>
      </w:r>
      <w:r w:rsidR="0015619F">
        <w:rPr>
          <w:rFonts w:ascii="TimesNewRomanPSMT" w:eastAsiaTheme="minorEastAsia" w:hAnsi="TimesNewRomanPSMT" w:cs="TimesNewRomanPSMT" w:hint="eastAsia"/>
          <w:sz w:val="20"/>
          <w:lang w:val="en-US" w:eastAsia="zh-CN"/>
        </w:rPr>
        <w:t>7</w:t>
      </w:r>
      <w:r>
        <w:rPr>
          <w:rFonts w:ascii="TimesNewRomanPSMT" w:hAnsi="TimesNewRomanPSMT" w:cs="TimesNewRomanPSMT"/>
          <w:sz w:val="20"/>
          <w:lang w:val="en-US" w:eastAsia="ko-KR"/>
        </w:rPr>
        <w:t xml:space="preserve"> (Orthogonal frequency division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multiplexing (OFDM) PHY specification) TXVECTOR parameters CH_BANDWIDTH_IN_NON_HT and</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DYN_BANDWIDTH_IN_NON_HT are not present; therefore, the initial state of the scrambler is set to a</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pseudorandom nonzero seed. Different users in a </w:t>
      </w:r>
      <w:r w:rsidR="00514051">
        <w:rPr>
          <w:rFonts w:ascii="TimesNewRomanPSMT" w:eastAsiaTheme="minorEastAsia" w:hAnsi="TimesNewRomanPSMT" w:cs="TimesNewRomanPSMT" w:hint="eastAsia"/>
          <w:sz w:val="20"/>
          <w:lang w:val="en-US" w:eastAsia="zh-CN"/>
        </w:rPr>
        <w:t xml:space="preserve">DL HE </w:t>
      </w:r>
      <w:r>
        <w:rPr>
          <w:rFonts w:ascii="TimesNewRomanPSMT" w:hAnsi="TimesNewRomanPSMT" w:cs="TimesNewRomanPSMT"/>
          <w:sz w:val="20"/>
          <w:lang w:val="en-US" w:eastAsia="ko-KR"/>
        </w:rPr>
        <w:t>MU PPDU may use different pseudorandom nonzero</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seeds.</w:t>
      </w:r>
      <w:r w:rsidR="00514051">
        <w:rPr>
          <w:rFonts w:ascii="TimesNewRomanPSMT" w:eastAsiaTheme="minorEastAsia" w:hAnsi="TimesNewRomanPSMT" w:cs="TimesNewRomanPSMT" w:hint="eastAsia"/>
          <w:sz w:val="20"/>
          <w:lang w:val="en-US" w:eastAsia="zh-CN"/>
        </w:rPr>
        <w:t xml:space="preserve"> </w:t>
      </w:r>
    </w:p>
    <w:sectPr w:rsidR="007D196C" w:rsidRPr="0051405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3D" w:rsidRDefault="00F42F3D">
      <w:r>
        <w:separator/>
      </w:r>
    </w:p>
  </w:endnote>
  <w:endnote w:type="continuationSeparator" w:id="0">
    <w:p w:rsidR="00F42F3D" w:rsidRDefault="00F42F3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Default="00DE2CFD">
    <w:pPr>
      <w:pStyle w:val="a3"/>
      <w:tabs>
        <w:tab w:val="clear" w:pos="6480"/>
        <w:tab w:val="center" w:pos="4680"/>
        <w:tab w:val="right" w:pos="9360"/>
      </w:tabs>
    </w:pPr>
    <w:fldSimple w:instr=" SUBJECT  \* MERGEFORMAT ">
      <w:r w:rsidR="00251499">
        <w:t>Submission</w:t>
      </w:r>
    </w:fldSimple>
    <w:r w:rsidR="00251499">
      <w:tab/>
      <w:t xml:space="preserve">page </w:t>
    </w:r>
    <w:fldSimple w:instr="page ">
      <w:r w:rsidR="00F42F3D">
        <w:rPr>
          <w:noProof/>
        </w:rPr>
        <w:t>1</w:t>
      </w:r>
    </w:fldSimple>
    <w:r w:rsidR="00251499">
      <w:tab/>
    </w:r>
    <w:r w:rsidR="004539CA">
      <w:rPr>
        <w:rFonts w:eastAsiaTheme="minorEastAsia" w:hint="eastAsia"/>
        <w:lang w:eastAsia="zh-CN"/>
      </w:rPr>
      <w:t>Ming Gan</w:t>
    </w:r>
    <w:r w:rsidR="00251499">
      <w:t xml:space="preserve">, </w:t>
    </w:r>
    <w:r w:rsidR="004539CA">
      <w:rPr>
        <w:rFonts w:eastAsiaTheme="minorEastAsia" w:hint="eastAsia"/>
        <w:lang w:eastAsia="zh-CN"/>
      </w:rPr>
      <w:t>Huawei</w:t>
    </w:r>
    <w:r w:rsidR="00251499">
      <w:t>.</w:t>
    </w:r>
  </w:p>
  <w:p w:rsidR="00251499" w:rsidRDefault="002514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3D" w:rsidRDefault="00F42F3D">
      <w:r>
        <w:separator/>
      </w:r>
    </w:p>
  </w:footnote>
  <w:footnote w:type="continuationSeparator" w:id="0">
    <w:p w:rsidR="00F42F3D" w:rsidRDefault="00F42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Pr="005737E6" w:rsidRDefault="00251499">
    <w:pPr>
      <w:pStyle w:val="a4"/>
      <w:tabs>
        <w:tab w:val="clear" w:pos="6480"/>
        <w:tab w:val="center" w:pos="4680"/>
        <w:tab w:val="right" w:pos="9360"/>
      </w:tabs>
      <w:rPr>
        <w:rFonts w:eastAsiaTheme="minorEastAsia"/>
        <w:lang w:eastAsia="zh-CN"/>
      </w:rPr>
    </w:pPr>
    <w:r>
      <w:rPr>
        <w:lang w:eastAsia="ko-KR"/>
      </w:rPr>
      <w:t>April 2016</w:t>
    </w:r>
    <w:r>
      <w:tab/>
    </w:r>
    <w:r>
      <w:tab/>
    </w:r>
    <w:r w:rsidR="00DE2CFD">
      <w:fldChar w:fldCharType="begin"/>
    </w:r>
    <w:r>
      <w:instrText xml:space="preserve"> TITLE  \* MERGEFORMAT </w:instrText>
    </w:r>
    <w:r w:rsidR="00DE2CFD">
      <w:fldChar w:fldCharType="end"/>
    </w:r>
    <w:fldSimple w:instr=" TITLE  \* MERGEFORMAT ">
      <w:r>
        <w:t>doc.: IEEE 802.11-16/</w:t>
      </w:r>
      <w:r w:rsidR="00A83189">
        <w:rPr>
          <w:rFonts w:eastAsiaTheme="minorEastAsia" w:hint="eastAsia"/>
          <w:lang w:eastAsia="zh-CN"/>
        </w:rPr>
        <w:t>0942</w:t>
      </w:r>
      <w:r>
        <w:rPr>
          <w:lang w:eastAsia="ko-KR"/>
        </w:rPr>
        <w:t>r</w:t>
      </w:r>
    </w:fldSimple>
    <w:r w:rsidR="00E10622">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5058"/>
  </w:hdrShapeDefaults>
  <w:footnotePr>
    <w:footnote w:id="-1"/>
    <w:footnote w:id="0"/>
  </w:footnotePr>
  <w:endnotePr>
    <w:endnote w:id="-1"/>
    <w:endnote w:id="0"/>
  </w:endnotePr>
  <w:compat>
    <w:useFELayout/>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1AF9"/>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5619F"/>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1D48"/>
    <w:rsid w:val="001B252D"/>
    <w:rsid w:val="001B2904"/>
    <w:rsid w:val="001B63BC"/>
    <w:rsid w:val="001C501D"/>
    <w:rsid w:val="001C7CCE"/>
    <w:rsid w:val="001D15ED"/>
    <w:rsid w:val="001D2A6C"/>
    <w:rsid w:val="001D328B"/>
    <w:rsid w:val="001D3CA6"/>
    <w:rsid w:val="001D4A93"/>
    <w:rsid w:val="001D5F28"/>
    <w:rsid w:val="001D7529"/>
    <w:rsid w:val="001D77F0"/>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87F32"/>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10BF"/>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7028"/>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20A"/>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37E6"/>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C09"/>
    <w:rsid w:val="00855910"/>
    <w:rsid w:val="0085795D"/>
    <w:rsid w:val="00861D80"/>
    <w:rsid w:val="00862936"/>
    <w:rsid w:val="0086311E"/>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3189"/>
    <w:rsid w:val="00A841CC"/>
    <w:rsid w:val="00A844CE"/>
    <w:rsid w:val="00A84FE2"/>
    <w:rsid w:val="00A869D2"/>
    <w:rsid w:val="00A87670"/>
    <w:rsid w:val="00A878E8"/>
    <w:rsid w:val="00A90385"/>
    <w:rsid w:val="00A91EAA"/>
    <w:rsid w:val="00A9264B"/>
    <w:rsid w:val="00A9311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82E"/>
    <w:rsid w:val="00DA63CC"/>
    <w:rsid w:val="00DA7631"/>
    <w:rsid w:val="00DA7F0D"/>
    <w:rsid w:val="00DB222D"/>
    <w:rsid w:val="00DB4DB4"/>
    <w:rsid w:val="00DB5542"/>
    <w:rsid w:val="00DB5AD9"/>
    <w:rsid w:val="00DB6B0C"/>
    <w:rsid w:val="00DB7D1B"/>
    <w:rsid w:val="00DC0BA8"/>
    <w:rsid w:val="00DC0CA2"/>
    <w:rsid w:val="00DC176F"/>
    <w:rsid w:val="00DC1C04"/>
    <w:rsid w:val="00DC2B1D"/>
    <w:rsid w:val="00DC40E8"/>
    <w:rsid w:val="00DC77AA"/>
    <w:rsid w:val="00DD369B"/>
    <w:rsid w:val="00DD3BD5"/>
    <w:rsid w:val="00DD4535"/>
    <w:rsid w:val="00DD64AA"/>
    <w:rsid w:val="00DD6EB7"/>
    <w:rsid w:val="00DD70FA"/>
    <w:rsid w:val="00DE2CFD"/>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0622"/>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01"/>
    <w:rsid w:val="00EF34D3"/>
    <w:rsid w:val="00EF38CF"/>
    <w:rsid w:val="00EF3C89"/>
    <w:rsid w:val="00EF6B9E"/>
    <w:rsid w:val="00F02C85"/>
    <w:rsid w:val="00F02F18"/>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2F3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35A"/>
    <w:rsid w:val="00F71FAA"/>
    <w:rsid w:val="00F73385"/>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C20A-7E9B-4954-B1AC-F1349153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575</Words>
  <Characters>2672</Characters>
  <Application>Microsoft Office Word</Application>
  <DocSecurity>0</DocSecurity>
  <Lines>86</Lines>
  <Paragraphs>59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3188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cp:keywords>
  <cp:lastModifiedBy>Ming Gan</cp:lastModifiedBy>
  <cp:revision>12</cp:revision>
  <cp:lastPrinted>2010-05-04T03:47:00Z</cp:lastPrinted>
  <dcterms:created xsi:type="dcterms:W3CDTF">2016-06-23T12:49:00Z</dcterms:created>
  <dcterms:modified xsi:type="dcterms:W3CDTF">2016-09-15T10:31:00Z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