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2070"/>
        <w:gridCol w:w="1890"/>
        <w:gridCol w:w="190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E07C6">
            <w:pPr>
              <w:pStyle w:val="T2"/>
            </w:pPr>
            <w:bookmarkStart w:id="0" w:name="_GoBack"/>
            <w:bookmarkEnd w:id="0"/>
            <w:r>
              <w:t>A PAR Propos</w:t>
            </w:r>
            <w:r w:rsidR="004D541E">
              <w:t>a</w:t>
            </w:r>
            <w:r>
              <w:t xml:space="preserve">l for </w:t>
            </w:r>
            <w:r w:rsidR="004D541E">
              <w:t>Wake-up Radio (WUR)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F4F3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753E">
              <w:rPr>
                <w:b w:val="0"/>
                <w:sz w:val="20"/>
              </w:rPr>
              <w:t>201</w:t>
            </w:r>
            <w:r w:rsidR="00ED03FC">
              <w:rPr>
                <w:b w:val="0"/>
                <w:sz w:val="20"/>
              </w:rPr>
              <w:t>6</w:t>
            </w:r>
            <w:r w:rsidR="0079753E">
              <w:rPr>
                <w:b w:val="0"/>
                <w:sz w:val="20"/>
              </w:rPr>
              <w:t>-</w:t>
            </w:r>
            <w:r w:rsidR="0079594A">
              <w:rPr>
                <w:b w:val="0"/>
                <w:sz w:val="20"/>
              </w:rPr>
              <w:t>0</w:t>
            </w:r>
            <w:r w:rsidR="00ED03FC">
              <w:rPr>
                <w:b w:val="0"/>
                <w:sz w:val="20"/>
              </w:rPr>
              <w:t>6</w:t>
            </w:r>
            <w:r w:rsidR="000F4F3C">
              <w:rPr>
                <w:b w:val="0"/>
                <w:sz w:val="20"/>
              </w:rPr>
              <w:t>-</w:t>
            </w:r>
            <w:r w:rsidR="00ED03FC">
              <w:rPr>
                <w:b w:val="0"/>
                <w:sz w:val="20"/>
              </w:rPr>
              <w:t>30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EA635C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A6166" w:rsidTr="00EA635C">
        <w:trPr>
          <w:jc w:val="center"/>
        </w:trPr>
        <w:tc>
          <w:tcPr>
            <w:tcW w:w="1908" w:type="dxa"/>
            <w:vAlign w:val="center"/>
          </w:tcPr>
          <w:p w:rsidR="006A6166" w:rsidRPr="00B55AFD" w:rsidRDefault="006A6166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B55AFD">
              <w:rPr>
                <w:b w:val="0"/>
                <w:sz w:val="20"/>
                <w:lang w:val="en-US" w:eastAsia="zh-CN"/>
              </w:rPr>
              <w:t>Osama Aboul-Magd</w:t>
            </w:r>
          </w:p>
        </w:tc>
        <w:tc>
          <w:tcPr>
            <w:tcW w:w="1800" w:type="dxa"/>
            <w:vMerge w:val="restart"/>
            <w:vAlign w:val="center"/>
          </w:tcPr>
          <w:p w:rsidR="006A6166" w:rsidRPr="00B55AFD" w:rsidRDefault="006A6166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B55AFD"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070" w:type="dxa"/>
            <w:vMerge w:val="restart"/>
            <w:vAlign w:val="center"/>
          </w:tcPr>
          <w:p w:rsidR="006A6166" w:rsidRPr="00B55AFD" w:rsidRDefault="006A6166" w:rsidP="00B55AFD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B55AFD">
              <w:rPr>
                <w:b w:val="0"/>
                <w:sz w:val="20"/>
                <w:lang w:val="en-US" w:eastAsia="zh-CN"/>
              </w:rPr>
              <w:t>303 Terry Fox Drive</w:t>
            </w:r>
            <w:r>
              <w:rPr>
                <w:b w:val="0"/>
                <w:sz w:val="20"/>
                <w:lang w:val="en-US" w:eastAsia="zh-CN"/>
              </w:rPr>
              <w:t xml:space="preserve">, </w:t>
            </w:r>
            <w:r w:rsidRPr="00B55AFD">
              <w:rPr>
                <w:b w:val="0"/>
                <w:sz w:val="20"/>
                <w:lang w:val="en-US" w:eastAsia="zh-CN"/>
              </w:rPr>
              <w:t>Kanata, ONT, Canada</w:t>
            </w:r>
          </w:p>
        </w:tc>
        <w:tc>
          <w:tcPr>
            <w:tcW w:w="1890" w:type="dxa"/>
            <w:vAlign w:val="center"/>
          </w:tcPr>
          <w:p w:rsidR="006A6166" w:rsidRPr="00B55AFD" w:rsidRDefault="006A6166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B55AFD">
              <w:rPr>
                <w:b w:val="0"/>
                <w:sz w:val="20"/>
                <w:lang w:val="en-US"/>
              </w:rPr>
              <w:t>+</w:t>
            </w:r>
            <w:r w:rsidRPr="00B55AFD">
              <w:rPr>
                <w:b w:val="0"/>
                <w:sz w:val="20"/>
                <w:lang w:val="en-US" w:eastAsia="zh-CN"/>
              </w:rPr>
              <w:t>1-613-287-1405</w:t>
            </w:r>
          </w:p>
        </w:tc>
        <w:tc>
          <w:tcPr>
            <w:tcW w:w="1908" w:type="dxa"/>
            <w:vAlign w:val="center"/>
          </w:tcPr>
          <w:p w:rsidR="006A6166" w:rsidRPr="00B55AFD" w:rsidRDefault="003D216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hyperlink r:id="rId7" w:history="1">
              <w:r w:rsidR="006A6166" w:rsidRPr="00B55AFD">
                <w:rPr>
                  <w:rStyle w:val="Hyperlink"/>
                  <w:b w:val="0"/>
                  <w:sz w:val="20"/>
                  <w:lang w:val="en-US" w:eastAsia="zh-CN"/>
                </w:rPr>
                <w:t>osama.aboulmagd@huawei.com</w:t>
              </w:r>
            </w:hyperlink>
            <w:r w:rsidR="006A6166" w:rsidRPr="00B55AFD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6A6166" w:rsidTr="00EA635C">
        <w:trPr>
          <w:jc w:val="center"/>
        </w:trPr>
        <w:tc>
          <w:tcPr>
            <w:tcW w:w="1908" w:type="dxa"/>
            <w:vAlign w:val="center"/>
          </w:tcPr>
          <w:p w:rsidR="006A6166" w:rsidRPr="00B55AFD" w:rsidRDefault="006A6166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B55AFD">
              <w:rPr>
                <w:b w:val="0"/>
                <w:sz w:val="20"/>
                <w:lang w:val="en-US" w:eastAsia="zh-CN"/>
              </w:rPr>
              <w:t>Junghoon Suh</w:t>
            </w:r>
          </w:p>
        </w:tc>
        <w:tc>
          <w:tcPr>
            <w:tcW w:w="1800" w:type="dxa"/>
            <w:vMerge/>
            <w:vAlign w:val="center"/>
          </w:tcPr>
          <w:p w:rsidR="006A6166" w:rsidRPr="00B55AFD" w:rsidRDefault="006A6166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70" w:type="dxa"/>
            <w:vMerge/>
            <w:vAlign w:val="center"/>
          </w:tcPr>
          <w:p w:rsidR="006A6166" w:rsidRPr="00B55AFD" w:rsidRDefault="006A6166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:rsidR="006A6166" w:rsidRPr="00B55AFD" w:rsidRDefault="006A6166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908" w:type="dxa"/>
            <w:vAlign w:val="center"/>
          </w:tcPr>
          <w:p w:rsidR="006A6166" w:rsidRPr="00B55AFD" w:rsidRDefault="003D216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bCs/>
                <w:sz w:val="20"/>
              </w:rPr>
            </w:pPr>
            <w:hyperlink r:id="rId8" w:history="1">
              <w:r w:rsidR="006A6166" w:rsidRPr="00B55AFD">
                <w:rPr>
                  <w:rStyle w:val="Hyperlink"/>
                  <w:b w:val="0"/>
                  <w:bCs/>
                  <w:sz w:val="20"/>
                </w:rPr>
                <w:t>Junghoon.suh@huawei.com</w:t>
              </w:r>
            </w:hyperlink>
            <w:r w:rsidR="006A6166" w:rsidRPr="00B55AFD">
              <w:rPr>
                <w:b w:val="0"/>
                <w:bCs/>
                <w:sz w:val="20"/>
              </w:rPr>
              <w:t xml:space="preserve"> </w:t>
            </w:r>
          </w:p>
        </w:tc>
      </w:tr>
      <w:tr w:rsidR="006A6166" w:rsidTr="00EA635C">
        <w:trPr>
          <w:jc w:val="center"/>
        </w:trPr>
        <w:tc>
          <w:tcPr>
            <w:tcW w:w="1908" w:type="dxa"/>
            <w:vAlign w:val="center"/>
          </w:tcPr>
          <w:p w:rsidR="006A6166" w:rsidRPr="00B55AFD" w:rsidRDefault="006A61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1800" w:type="dxa"/>
            <w:vMerge/>
            <w:vAlign w:val="center"/>
          </w:tcPr>
          <w:p w:rsidR="006A6166" w:rsidRPr="00B55AFD" w:rsidRDefault="006A61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A6166" w:rsidRPr="00B55AFD" w:rsidRDefault="006A61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6A6166" w:rsidRPr="00B55AFD" w:rsidRDefault="006A61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8" w:type="dxa"/>
            <w:vAlign w:val="center"/>
          </w:tcPr>
          <w:p w:rsidR="006A6166" w:rsidRPr="00B55AFD" w:rsidRDefault="003D216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="006A6166" w:rsidRPr="007413D8">
                <w:rPr>
                  <w:rStyle w:val="Hyperlink"/>
                  <w:b w:val="0"/>
                  <w:sz w:val="20"/>
                </w:rPr>
                <w:t>edward.ks.au@huawei.com</w:t>
              </w:r>
            </w:hyperlink>
            <w:r w:rsidR="006A6166">
              <w:rPr>
                <w:b w:val="0"/>
                <w:sz w:val="20"/>
              </w:rPr>
              <w:t xml:space="preserve"> </w:t>
            </w:r>
          </w:p>
        </w:tc>
      </w:tr>
      <w:tr w:rsidR="006A6166" w:rsidTr="00EA635C">
        <w:trPr>
          <w:jc w:val="center"/>
        </w:trPr>
        <w:tc>
          <w:tcPr>
            <w:tcW w:w="1908" w:type="dxa"/>
            <w:vAlign w:val="center"/>
          </w:tcPr>
          <w:p w:rsidR="006A6166" w:rsidRPr="00B55AFD" w:rsidRDefault="006A61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Yunsong Yang</w:t>
            </w:r>
          </w:p>
        </w:tc>
        <w:tc>
          <w:tcPr>
            <w:tcW w:w="1800" w:type="dxa"/>
            <w:vMerge/>
            <w:vAlign w:val="center"/>
          </w:tcPr>
          <w:p w:rsidR="006A6166" w:rsidRPr="00B55AFD" w:rsidRDefault="006A61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6A6166" w:rsidRPr="00B55AFD" w:rsidRDefault="006A61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10180 Telesis Court, STE 165, San Diego, CA 92130, U.S.A.</w:t>
            </w:r>
          </w:p>
        </w:tc>
        <w:tc>
          <w:tcPr>
            <w:tcW w:w="1890" w:type="dxa"/>
            <w:vAlign w:val="center"/>
          </w:tcPr>
          <w:p w:rsidR="006A6166" w:rsidRPr="00B55AFD" w:rsidRDefault="006A61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8" w:type="dxa"/>
            <w:vAlign w:val="center"/>
          </w:tcPr>
          <w:p w:rsidR="006A6166" w:rsidRPr="00B55AFD" w:rsidRDefault="003D216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10" w:history="1">
              <w:r w:rsidR="002963FF" w:rsidRPr="00887705">
                <w:rPr>
                  <w:rStyle w:val="Hyperlink"/>
                  <w:b w:val="0"/>
                  <w:sz w:val="20"/>
                </w:rPr>
                <w:t>yangyunsong@huawei.com</w:t>
              </w:r>
            </w:hyperlink>
            <w:r w:rsidR="002963FF">
              <w:rPr>
                <w:b w:val="0"/>
                <w:sz w:val="20"/>
              </w:rPr>
              <w:t xml:space="preserve"> </w:t>
            </w:r>
          </w:p>
        </w:tc>
      </w:tr>
      <w:tr w:rsidR="006A6166" w:rsidTr="00EA635C">
        <w:trPr>
          <w:jc w:val="center"/>
        </w:trPr>
        <w:tc>
          <w:tcPr>
            <w:tcW w:w="1908" w:type="dxa"/>
            <w:vAlign w:val="center"/>
          </w:tcPr>
          <w:p w:rsidR="006A6166" w:rsidRDefault="006A61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Shimi Shilo</w:t>
            </w:r>
          </w:p>
        </w:tc>
        <w:tc>
          <w:tcPr>
            <w:tcW w:w="1800" w:type="dxa"/>
            <w:vMerge/>
            <w:vAlign w:val="center"/>
          </w:tcPr>
          <w:p w:rsidR="006A6166" w:rsidRPr="00B55AFD" w:rsidRDefault="006A61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6A6166" w:rsidRDefault="006A6166" w:rsidP="00FB5A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 Ha’Harash st., Hod Hasharon, Israel</w:t>
            </w:r>
          </w:p>
        </w:tc>
        <w:tc>
          <w:tcPr>
            <w:tcW w:w="1890" w:type="dxa"/>
            <w:vAlign w:val="center"/>
          </w:tcPr>
          <w:p w:rsidR="006A6166" w:rsidRPr="00B55AFD" w:rsidRDefault="006A61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8" w:type="dxa"/>
            <w:vAlign w:val="center"/>
          </w:tcPr>
          <w:p w:rsidR="006A6166" w:rsidRDefault="003D216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11" w:history="1">
              <w:r w:rsidR="002963FF" w:rsidRPr="00887705">
                <w:rPr>
                  <w:rStyle w:val="Hyperlink"/>
                  <w:b w:val="0"/>
                  <w:sz w:val="20"/>
                </w:rPr>
                <w:t>shimi.shilo@huawei.com</w:t>
              </w:r>
            </w:hyperlink>
            <w:r w:rsidR="002963FF">
              <w:rPr>
                <w:b w:val="0"/>
                <w:sz w:val="20"/>
              </w:rPr>
              <w:t xml:space="preserve"> </w:t>
            </w:r>
          </w:p>
        </w:tc>
      </w:tr>
      <w:tr w:rsidR="006A6166" w:rsidTr="00EA635C">
        <w:trPr>
          <w:jc w:val="center"/>
        </w:trPr>
        <w:tc>
          <w:tcPr>
            <w:tcW w:w="1908" w:type="dxa"/>
            <w:vAlign w:val="center"/>
          </w:tcPr>
          <w:p w:rsidR="006A6166" w:rsidRDefault="006A61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Genadiy Tsodik</w:t>
            </w:r>
          </w:p>
        </w:tc>
        <w:tc>
          <w:tcPr>
            <w:tcW w:w="1800" w:type="dxa"/>
            <w:vMerge/>
            <w:vAlign w:val="center"/>
          </w:tcPr>
          <w:p w:rsidR="006A6166" w:rsidRPr="00B55AFD" w:rsidRDefault="006A61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A6166" w:rsidRDefault="006A6166" w:rsidP="00FB5A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6A6166" w:rsidRPr="00B55AFD" w:rsidRDefault="006A61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8" w:type="dxa"/>
            <w:vAlign w:val="center"/>
          </w:tcPr>
          <w:p w:rsidR="006A6166" w:rsidRDefault="003D216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12" w:history="1">
              <w:r w:rsidR="002963FF" w:rsidRPr="00887705">
                <w:rPr>
                  <w:rStyle w:val="Hyperlink"/>
                  <w:b w:val="0"/>
                  <w:sz w:val="20"/>
                </w:rPr>
                <w:t>genadiy.tsodik@huawei.com</w:t>
              </w:r>
            </w:hyperlink>
            <w:r w:rsidR="002963FF">
              <w:rPr>
                <w:b w:val="0"/>
                <w:sz w:val="20"/>
              </w:rPr>
              <w:t xml:space="preserve"> </w:t>
            </w:r>
          </w:p>
        </w:tc>
      </w:tr>
      <w:tr w:rsidR="006A6166" w:rsidTr="00EA635C">
        <w:trPr>
          <w:jc w:val="center"/>
        </w:trPr>
        <w:tc>
          <w:tcPr>
            <w:tcW w:w="1908" w:type="dxa"/>
            <w:vAlign w:val="center"/>
          </w:tcPr>
          <w:p w:rsidR="006A6166" w:rsidRDefault="006A616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D</w:t>
            </w:r>
            <w:r>
              <w:rPr>
                <w:b w:val="0"/>
                <w:sz w:val="20"/>
                <w:lang w:eastAsia="zh-CN"/>
              </w:rPr>
              <w:t>avid Xun Yang</w:t>
            </w:r>
          </w:p>
        </w:tc>
        <w:tc>
          <w:tcPr>
            <w:tcW w:w="1800" w:type="dxa"/>
            <w:vMerge/>
            <w:vAlign w:val="center"/>
          </w:tcPr>
          <w:p w:rsidR="006A6166" w:rsidRPr="00B55AFD" w:rsidRDefault="006A61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6A6166" w:rsidRDefault="006A6166" w:rsidP="00FB5A4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F1-17, Huawei Base, Bantian, Longgang District, Shenzhen, China</w:t>
            </w:r>
          </w:p>
        </w:tc>
        <w:tc>
          <w:tcPr>
            <w:tcW w:w="1890" w:type="dxa"/>
            <w:vAlign w:val="center"/>
          </w:tcPr>
          <w:p w:rsidR="006A6166" w:rsidRPr="00732BE5" w:rsidRDefault="006A61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+86-15914117462</w:t>
            </w:r>
          </w:p>
        </w:tc>
        <w:tc>
          <w:tcPr>
            <w:tcW w:w="1908" w:type="dxa"/>
            <w:vAlign w:val="center"/>
          </w:tcPr>
          <w:p w:rsidR="006A6166" w:rsidRDefault="003D216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13" w:history="1">
              <w:r w:rsidR="002963FF" w:rsidRPr="00887705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David.yangxun@huawei.com</w:t>
              </w:r>
            </w:hyperlink>
            <w:r w:rsidR="002963FF">
              <w:rPr>
                <w:b w:val="0"/>
                <w:sz w:val="20"/>
                <w:lang w:eastAsia="zh-CN"/>
              </w:rPr>
              <w:t xml:space="preserve"> </w:t>
            </w:r>
          </w:p>
        </w:tc>
      </w:tr>
      <w:tr w:rsidR="0010138A" w:rsidTr="00BE7356">
        <w:trPr>
          <w:jc w:val="center"/>
        </w:trPr>
        <w:tc>
          <w:tcPr>
            <w:tcW w:w="1908" w:type="dxa"/>
            <w:vAlign w:val="center"/>
          </w:tcPr>
          <w:p w:rsidR="0010138A" w:rsidRDefault="0010138A" w:rsidP="00BE735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Ping FANG</w:t>
            </w:r>
          </w:p>
        </w:tc>
        <w:tc>
          <w:tcPr>
            <w:tcW w:w="1800" w:type="dxa"/>
            <w:vAlign w:val="center"/>
          </w:tcPr>
          <w:p w:rsidR="0010138A" w:rsidRPr="00B55AFD" w:rsidRDefault="0010138A" w:rsidP="00BE73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10138A" w:rsidRDefault="0010138A" w:rsidP="00BE735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Cloud Park, Bantian, Longgang District, Shenzhe, China</w:t>
            </w:r>
          </w:p>
        </w:tc>
        <w:tc>
          <w:tcPr>
            <w:tcW w:w="1890" w:type="dxa"/>
            <w:vAlign w:val="center"/>
          </w:tcPr>
          <w:p w:rsidR="0010138A" w:rsidRDefault="0010138A" w:rsidP="00BE73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8" w:type="dxa"/>
            <w:vAlign w:val="center"/>
          </w:tcPr>
          <w:p w:rsidR="0010138A" w:rsidRDefault="0010138A" w:rsidP="00BE7356">
            <w:pPr>
              <w:pStyle w:val="T2"/>
              <w:spacing w:after="0"/>
              <w:ind w:left="0" w:right="0"/>
            </w:pPr>
            <w:r w:rsidRPr="005E3178">
              <w:rPr>
                <w:rStyle w:val="Hyperlink"/>
                <w:b w:val="0"/>
                <w:sz w:val="20"/>
              </w:rPr>
              <w:t>ping.fang@huawei.com</w:t>
            </w:r>
          </w:p>
        </w:tc>
      </w:tr>
      <w:tr w:rsidR="0010138A" w:rsidTr="00EA635C">
        <w:trPr>
          <w:jc w:val="center"/>
        </w:trPr>
        <w:tc>
          <w:tcPr>
            <w:tcW w:w="1908" w:type="dxa"/>
            <w:vAlign w:val="center"/>
          </w:tcPr>
          <w:p w:rsidR="0010138A" w:rsidRDefault="0010138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:rsidR="0010138A" w:rsidRPr="00B55AFD" w:rsidRDefault="001013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10138A" w:rsidRDefault="0010138A" w:rsidP="00FB5A4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:rsidR="0010138A" w:rsidRDefault="001013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8" w:type="dxa"/>
            <w:vAlign w:val="center"/>
          </w:tcPr>
          <w:p w:rsidR="0010138A" w:rsidRDefault="0010138A">
            <w:pPr>
              <w:pStyle w:val="T2"/>
              <w:spacing w:after="0"/>
              <w:ind w:left="0" w:right="0"/>
            </w:pPr>
          </w:p>
        </w:tc>
      </w:tr>
    </w:tbl>
    <w:p w:rsidR="00CA09B2" w:rsidRDefault="003D216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w:pict w14:anchorId="37B54940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268.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" o:allowincell="f" stroked="f">
            <v:textbox>
              <w:txbxContent>
                <w:p w:rsidR="002A36FE" w:rsidRPr="00A85451" w:rsidRDefault="002A36FE">
                  <w:pPr>
                    <w:pStyle w:val="T1"/>
                    <w:spacing w:after="120"/>
                    <w:rPr>
                      <w:sz w:val="32"/>
                    </w:rPr>
                  </w:pPr>
                  <w:r w:rsidRPr="00A85451">
                    <w:rPr>
                      <w:sz w:val="32"/>
                    </w:rPr>
                    <w:t>Abstract</w:t>
                  </w:r>
                </w:p>
                <w:p w:rsidR="002A36FE" w:rsidRDefault="002A36FE" w:rsidP="002E07C6">
                  <w:pPr>
                    <w:jc w:val="both"/>
                    <w:rPr>
                      <w:sz w:val="24"/>
                    </w:rPr>
                  </w:pPr>
                  <w:r w:rsidRPr="00A85451">
                    <w:rPr>
                      <w:sz w:val="24"/>
                    </w:rPr>
                    <w:t>Th</w:t>
                  </w:r>
                  <w:r w:rsidR="00E503DF">
                    <w:rPr>
                      <w:sz w:val="24"/>
                    </w:rPr>
                    <w:t xml:space="preserve">is submission includes </w:t>
                  </w:r>
                  <w:r w:rsidR="002E07C6">
                    <w:rPr>
                      <w:sz w:val="24"/>
                    </w:rPr>
                    <w:t xml:space="preserve">a PAR proposal for </w:t>
                  </w:r>
                  <w:r w:rsidR="00E503DF">
                    <w:rPr>
                      <w:sz w:val="24"/>
                    </w:rPr>
                    <w:t xml:space="preserve">the </w:t>
                  </w:r>
                  <w:r w:rsidR="0079753E">
                    <w:rPr>
                      <w:sz w:val="24"/>
                    </w:rPr>
                    <w:t xml:space="preserve">IEEE 802.11 </w:t>
                  </w:r>
                  <w:r w:rsidR="004D541E">
                    <w:rPr>
                      <w:sz w:val="24"/>
                    </w:rPr>
                    <w:t>Wake-up Radio</w:t>
                  </w:r>
                  <w:r w:rsidR="009B55CA">
                    <w:rPr>
                      <w:sz w:val="24"/>
                    </w:rPr>
                    <w:t xml:space="preserve"> (</w:t>
                  </w:r>
                  <w:r w:rsidR="004D541E">
                    <w:rPr>
                      <w:sz w:val="24"/>
                    </w:rPr>
                    <w:t>WUR</w:t>
                  </w:r>
                  <w:r w:rsidR="009B55CA">
                    <w:rPr>
                      <w:sz w:val="24"/>
                    </w:rPr>
                    <w:t>)</w:t>
                  </w:r>
                  <w:r w:rsidR="002E07C6">
                    <w:rPr>
                      <w:sz w:val="24"/>
                    </w:rPr>
                    <w:t xml:space="preserve"> Study Group</w:t>
                  </w:r>
                  <w:r w:rsidRPr="00A85451">
                    <w:rPr>
                      <w:sz w:val="24"/>
                    </w:rPr>
                    <w:t>.</w:t>
                  </w:r>
                </w:p>
                <w:p w:rsidR="00F15E16" w:rsidRDefault="00F15E16" w:rsidP="000F4F3C">
                  <w:pPr>
                    <w:jc w:val="both"/>
                    <w:rPr>
                      <w:sz w:val="24"/>
                    </w:rPr>
                  </w:pPr>
                </w:p>
                <w:p w:rsidR="00833283" w:rsidRDefault="00833283" w:rsidP="00316D2D">
                  <w:pPr>
                    <w:jc w:val="both"/>
                    <w:rPr>
                      <w:sz w:val="24"/>
                    </w:rPr>
                  </w:pPr>
                </w:p>
                <w:p w:rsidR="00316D2D" w:rsidRDefault="00316D2D" w:rsidP="000F4F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</w:p>
                <w:p w:rsidR="00316D2D" w:rsidRPr="00A85451" w:rsidRDefault="00316D2D" w:rsidP="000F4F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</w:p>
                <w:p w:rsidR="002A36FE" w:rsidRPr="00A85451" w:rsidRDefault="002A36FE" w:rsidP="000F4F3C">
                  <w:pPr>
                    <w:jc w:val="both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2C36F6" w:rsidRPr="0079753E" w:rsidRDefault="00CA09B2" w:rsidP="0079753E">
      <w:pPr>
        <w:pStyle w:val="Heading1"/>
      </w:pPr>
      <w:r>
        <w:br w:type="page"/>
      </w:r>
    </w:p>
    <w:p w:rsidR="000239E4" w:rsidRPr="00FA5712" w:rsidRDefault="003A366F" w:rsidP="003A366F">
      <w:pPr>
        <w:pStyle w:val="Heading1"/>
        <w:rPr>
          <w:rFonts w:ascii="Times New Roman" w:hAnsi="Times New Roman"/>
        </w:rPr>
      </w:pPr>
      <w:bookmarkStart w:id="1" w:name="_Toc209465390"/>
      <w:r w:rsidRPr="00FA5712">
        <w:rPr>
          <w:rFonts w:ascii="Times New Roman" w:hAnsi="Times New Roman"/>
        </w:rPr>
        <w:lastRenderedPageBreak/>
        <w:t>PAR</w:t>
      </w:r>
      <w:bookmarkEnd w:id="1"/>
    </w:p>
    <w:p w:rsidR="003A366F" w:rsidRPr="00FA5712" w:rsidRDefault="003A366F"/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P802.11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Submitter Email: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Type of Project: </w:t>
      </w:r>
      <w:r w:rsidRPr="00FA5712">
        <w:rPr>
          <w:sz w:val="24"/>
          <w:szCs w:val="24"/>
        </w:rPr>
        <w:t>Amendme</w:t>
      </w:r>
      <w:r w:rsidR="0079753E" w:rsidRPr="00FA5712">
        <w:rPr>
          <w:sz w:val="24"/>
          <w:szCs w:val="24"/>
        </w:rPr>
        <w:t>nt to IEEE Standard 802.11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PAR Request Date: </w:t>
      </w:r>
      <w:r w:rsidR="0079753E" w:rsidRPr="00FA5712">
        <w:rPr>
          <w:sz w:val="24"/>
          <w:szCs w:val="24"/>
        </w:rPr>
        <w:t>TBD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2E07C6">
        <w:rPr>
          <w:b/>
          <w:bCs/>
          <w:sz w:val="24"/>
          <w:szCs w:val="24"/>
        </w:rPr>
        <w:t xml:space="preserve">  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2E07C6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>Unapproved PAR, PAR for an a</w:t>
      </w:r>
      <w:r w:rsidRPr="00FA5712">
        <w:rPr>
          <w:sz w:val="24"/>
          <w:szCs w:val="24"/>
        </w:rPr>
        <w:t>mendment to an existing IEEE Standard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1.1 Project Number: </w:t>
      </w:r>
      <w:r w:rsidRPr="00FA5712">
        <w:rPr>
          <w:sz w:val="24"/>
          <w:szCs w:val="24"/>
        </w:rPr>
        <w:t>P802.</w:t>
      </w:r>
      <w:r w:rsidR="00255323" w:rsidRPr="00FA5712">
        <w:rPr>
          <w:sz w:val="24"/>
          <w:szCs w:val="24"/>
        </w:rPr>
        <w:t>11</w:t>
      </w:r>
      <w:r w:rsidR="002E07C6">
        <w:rPr>
          <w:sz w:val="24"/>
          <w:szCs w:val="24"/>
        </w:rPr>
        <w:t>tbd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1.2 Type of Document: </w:t>
      </w:r>
      <w:r w:rsidRPr="00FA5712">
        <w:rPr>
          <w:sz w:val="24"/>
          <w:szCs w:val="24"/>
        </w:rPr>
        <w:t xml:space="preserve">Standard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1.3 Life Cycle: </w:t>
      </w:r>
      <w:r w:rsidRPr="00FA5712">
        <w:rPr>
          <w:sz w:val="24"/>
          <w:szCs w:val="24"/>
        </w:rPr>
        <w:t>Full Use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Pr="00FA5712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4D541E">
        <w:rPr>
          <w:sz w:val="24"/>
          <w:szCs w:val="24"/>
        </w:rPr>
        <w:t>Enhancements for Wake-up R</w:t>
      </w:r>
      <w:r w:rsidR="006D106E">
        <w:rPr>
          <w:sz w:val="24"/>
          <w:szCs w:val="24"/>
        </w:rPr>
        <w:t>a</w:t>
      </w:r>
      <w:r w:rsidR="004D541E">
        <w:rPr>
          <w:sz w:val="24"/>
          <w:szCs w:val="24"/>
        </w:rPr>
        <w:t>dio (WUR)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3.1 Working Group: </w:t>
      </w:r>
      <w:r w:rsidRPr="00FA5712">
        <w:rPr>
          <w:sz w:val="24"/>
          <w:szCs w:val="24"/>
        </w:rPr>
        <w:t xml:space="preserve">Wireless LAN Working Group (C/LM/WG802.11)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Working Group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2E07C6">
        <w:rPr>
          <w:sz w:val="24"/>
          <w:szCs w:val="24"/>
        </w:rPr>
        <w:t>Adrian Stephen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Pr="00FA5712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FA5712">
        <w:rPr>
          <w:sz w:val="24"/>
          <w:szCs w:val="24"/>
        </w:rPr>
        <w:t>Jon Rosdahl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jrosdahl@ieee.org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801-492-4023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3.2 Sponsoring Society and Committee: </w:t>
      </w:r>
      <w:r w:rsidRPr="00FA5712">
        <w:rPr>
          <w:sz w:val="24"/>
          <w:szCs w:val="24"/>
        </w:rPr>
        <w:t xml:space="preserve">IEEE Computer Society/LAN/MAN Standards Committee (C/LM)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Sponsor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79753E" w:rsidRPr="00FA5712">
        <w:rPr>
          <w:sz w:val="24"/>
          <w:szCs w:val="24"/>
        </w:rPr>
        <w:t>Paul Nikolich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Pr="00FA5712">
        <w:rPr>
          <w:sz w:val="24"/>
          <w:szCs w:val="24"/>
        </w:rPr>
        <w:t xml:space="preserve">p.nikolich@ieee.org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857.205.0050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FA5712">
        <w:rPr>
          <w:sz w:val="24"/>
          <w:szCs w:val="24"/>
        </w:rPr>
        <w:t>James Gilb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gilb@ieee.org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858-229-4822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r w:rsidR="002E07C6">
        <w:rPr>
          <w:bCs/>
          <w:sz w:val="24"/>
          <w:szCs w:val="24"/>
        </w:rPr>
        <w:t>2019-xxxx</w:t>
      </w: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4.3 Projected Completion Date for Submittal to RevCom:</w:t>
      </w:r>
      <w:r w:rsidRPr="00FA5712">
        <w:rPr>
          <w:b/>
          <w:bCs/>
          <w:sz w:val="24"/>
          <w:szCs w:val="24"/>
        </w:rPr>
        <w:br/>
      </w:r>
      <w:r w:rsidR="002E07C6">
        <w:rPr>
          <w:bCs/>
          <w:sz w:val="24"/>
          <w:szCs w:val="24"/>
        </w:rPr>
        <w:t>2019</w:t>
      </w:r>
      <w:r w:rsidR="0079753E" w:rsidRPr="00FA5712">
        <w:rPr>
          <w:bCs/>
          <w:sz w:val="24"/>
          <w:szCs w:val="24"/>
        </w:rPr>
        <w:t>-</w:t>
      </w:r>
      <w:r w:rsidR="002E07C6">
        <w:rPr>
          <w:bCs/>
          <w:sz w:val="24"/>
          <w:szCs w:val="24"/>
        </w:rPr>
        <w:t>xxxx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FA5712">
        <w:rPr>
          <w:b/>
          <w:bCs/>
          <w:sz w:val="24"/>
          <w:szCs w:val="24"/>
        </w:rPr>
        <w:lastRenderedPageBreak/>
        <w:t xml:space="preserve">this project: </w:t>
      </w:r>
      <w:r w:rsidR="002E07C6">
        <w:rPr>
          <w:bCs/>
          <w:sz w:val="24"/>
          <w:szCs w:val="24"/>
        </w:rPr>
        <w:t>100</w:t>
      </w:r>
    </w:p>
    <w:p w:rsidR="00256790" w:rsidRPr="00FA5712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FA5712">
        <w:rPr>
          <w:b/>
          <w:bCs/>
          <w:sz w:val="24"/>
          <w:szCs w:val="24"/>
        </w:rPr>
        <w:t xml:space="preserve">5.2.a. Scope of the complete standard: </w:t>
      </w:r>
      <w:r w:rsidR="00256790" w:rsidRPr="00FA5712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FA5712">
        <w:rPr>
          <w:szCs w:val="22"/>
        </w:rPr>
        <w:t>.</w:t>
      </w:r>
    </w:p>
    <w:p w:rsidR="008E3C6E" w:rsidRDefault="0079753E" w:rsidP="006720D4">
      <w:pPr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5.2.b. Scope of the project:</w:t>
      </w:r>
    </w:p>
    <w:p w:rsidR="00723A5F" w:rsidRDefault="00723A5F" w:rsidP="006720D4">
      <w:pPr>
        <w:rPr>
          <w:b/>
          <w:bCs/>
          <w:sz w:val="24"/>
          <w:szCs w:val="24"/>
        </w:rPr>
      </w:pPr>
    </w:p>
    <w:p w:rsidR="00723A5F" w:rsidRDefault="00723A5F" w:rsidP="00FB5A43">
      <w:pPr>
        <w:rPr>
          <w:sz w:val="24"/>
          <w:szCs w:val="24"/>
        </w:rPr>
      </w:pPr>
      <w:r>
        <w:rPr>
          <w:sz w:val="24"/>
          <w:szCs w:val="24"/>
        </w:rPr>
        <w:t xml:space="preserve">This amendment defines the physical (PHY) layer and medium access control (MAC) layer specifications for </w:t>
      </w:r>
      <w:r w:rsidR="00967B05">
        <w:rPr>
          <w:sz w:val="24"/>
          <w:szCs w:val="24"/>
        </w:rPr>
        <w:t>a wake-up signal. The reception of the wake-up signal</w:t>
      </w:r>
      <w:r w:rsidR="00863891">
        <w:rPr>
          <w:sz w:val="24"/>
          <w:szCs w:val="24"/>
        </w:rPr>
        <w:t xml:space="preserve"> enables </w:t>
      </w:r>
      <w:r>
        <w:rPr>
          <w:sz w:val="24"/>
          <w:szCs w:val="24"/>
        </w:rPr>
        <w:t xml:space="preserve">a </w:t>
      </w:r>
      <w:r>
        <w:rPr>
          <w:color w:val="FF0000"/>
          <w:sz w:val="24"/>
          <w:szCs w:val="24"/>
        </w:rPr>
        <w:t>low power</w:t>
      </w:r>
      <w:r>
        <w:rPr>
          <w:sz w:val="24"/>
          <w:szCs w:val="24"/>
        </w:rPr>
        <w:t xml:space="preserve"> </w:t>
      </w:r>
      <w:r w:rsidR="005D0077">
        <w:rPr>
          <w:sz w:val="24"/>
          <w:szCs w:val="24"/>
        </w:rPr>
        <w:t xml:space="preserve">(&lt; tbd mW) </w:t>
      </w:r>
      <w:r w:rsidR="00E2376D">
        <w:rPr>
          <w:sz w:val="24"/>
          <w:szCs w:val="24"/>
        </w:rPr>
        <w:t>secondary (</w:t>
      </w:r>
      <w:r w:rsidR="009D6DF5">
        <w:rPr>
          <w:sz w:val="24"/>
          <w:szCs w:val="24"/>
        </w:rPr>
        <w:t>auxiliary</w:t>
      </w:r>
      <w:r w:rsidR="00E2376D">
        <w:rPr>
          <w:sz w:val="24"/>
          <w:szCs w:val="24"/>
        </w:rPr>
        <w:t>)</w:t>
      </w:r>
      <w:r>
        <w:rPr>
          <w:sz w:val="24"/>
          <w:szCs w:val="24"/>
        </w:rPr>
        <w:t xml:space="preserve"> receiver (referred to as Wake-up Receiver)</w:t>
      </w:r>
      <w:r w:rsidR="00967B05">
        <w:rPr>
          <w:sz w:val="24"/>
          <w:szCs w:val="24"/>
        </w:rPr>
        <w:t xml:space="preserve"> in a station </w:t>
      </w:r>
      <w:r w:rsidR="00863891">
        <w:rPr>
          <w:sz w:val="24"/>
          <w:szCs w:val="24"/>
        </w:rPr>
        <w:t xml:space="preserve">to </w:t>
      </w:r>
      <w:r w:rsidR="00403B76">
        <w:rPr>
          <w:sz w:val="24"/>
          <w:szCs w:val="24"/>
        </w:rPr>
        <w:t xml:space="preserve">trigger </w:t>
      </w:r>
      <w:r w:rsidR="00186FD8">
        <w:rPr>
          <w:sz w:val="24"/>
          <w:szCs w:val="24"/>
        </w:rPr>
        <w:t xml:space="preserve">a transition of </w:t>
      </w:r>
      <w:r w:rsidR="001E7186">
        <w:rPr>
          <w:sz w:val="24"/>
          <w:szCs w:val="24"/>
        </w:rPr>
        <w:t xml:space="preserve">a primary IEEE 802.11 </w:t>
      </w:r>
      <w:r w:rsidR="0056470D">
        <w:rPr>
          <w:sz w:val="24"/>
          <w:szCs w:val="24"/>
        </w:rPr>
        <w:t>m</w:t>
      </w:r>
      <w:r w:rsidR="00FB5A43">
        <w:rPr>
          <w:sz w:val="24"/>
          <w:szCs w:val="24"/>
        </w:rPr>
        <w:t>o</w:t>
      </w:r>
      <w:r w:rsidR="0056470D">
        <w:rPr>
          <w:sz w:val="24"/>
          <w:szCs w:val="24"/>
        </w:rPr>
        <w:t>dule in the same station</w:t>
      </w:r>
      <w:r>
        <w:rPr>
          <w:sz w:val="24"/>
          <w:szCs w:val="24"/>
        </w:rPr>
        <w:t xml:space="preserve"> from the sleep mode to wake-up mode. </w:t>
      </w:r>
    </w:p>
    <w:p w:rsidR="00723A5F" w:rsidRDefault="00723A5F" w:rsidP="00723A5F">
      <w:pPr>
        <w:rPr>
          <w:sz w:val="24"/>
          <w:szCs w:val="24"/>
        </w:rPr>
      </w:pPr>
    </w:p>
    <w:p w:rsidR="00723A5F" w:rsidRDefault="00723A5F" w:rsidP="00723A5F">
      <w:pPr>
        <w:rPr>
          <w:sz w:val="24"/>
          <w:szCs w:val="24"/>
        </w:rPr>
      </w:pPr>
      <w:r>
        <w:rPr>
          <w:sz w:val="24"/>
          <w:szCs w:val="24"/>
        </w:rPr>
        <w:t xml:space="preserve">The definition of the wake-up </w:t>
      </w:r>
      <w:r w:rsidR="00863891">
        <w:rPr>
          <w:sz w:val="24"/>
          <w:szCs w:val="24"/>
        </w:rPr>
        <w:t>signal</w:t>
      </w:r>
      <w:r>
        <w:rPr>
          <w:sz w:val="24"/>
          <w:szCs w:val="24"/>
        </w:rPr>
        <w:t xml:space="preserve"> is applicable for IEEE 802.11 </w:t>
      </w:r>
      <w:r w:rsidR="009D6DF5">
        <w:rPr>
          <w:sz w:val="24"/>
          <w:szCs w:val="24"/>
        </w:rPr>
        <w:t>devices operating in the 2.4 GHz and 5 GHz bands</w:t>
      </w:r>
      <w:r>
        <w:rPr>
          <w:sz w:val="24"/>
          <w:szCs w:val="24"/>
        </w:rPr>
        <w:t>. The wake-up signal may be transmitted in the same band or in a d</w:t>
      </w:r>
      <w:r w:rsidR="00130F60">
        <w:rPr>
          <w:sz w:val="24"/>
          <w:szCs w:val="24"/>
        </w:rPr>
        <w:t>ifferent band other tha</w:t>
      </w:r>
      <w:r w:rsidR="005D0077">
        <w:rPr>
          <w:sz w:val="24"/>
          <w:szCs w:val="24"/>
        </w:rPr>
        <w:t xml:space="preserve">n that </w:t>
      </w:r>
      <w:r>
        <w:rPr>
          <w:sz w:val="24"/>
          <w:szCs w:val="24"/>
        </w:rPr>
        <w:t>the primary I</w:t>
      </w:r>
      <w:r w:rsidR="0056470D">
        <w:rPr>
          <w:sz w:val="24"/>
          <w:szCs w:val="24"/>
        </w:rPr>
        <w:t>EEE 802.11 module</w:t>
      </w:r>
      <w:r w:rsidR="00130F60">
        <w:rPr>
          <w:sz w:val="24"/>
          <w:szCs w:val="24"/>
        </w:rPr>
        <w:t xml:space="preserve"> is using</w:t>
      </w:r>
      <w:r>
        <w:rPr>
          <w:sz w:val="24"/>
          <w:szCs w:val="24"/>
        </w:rPr>
        <w:t>.</w:t>
      </w:r>
    </w:p>
    <w:p w:rsidR="00723A5F" w:rsidRDefault="00723A5F" w:rsidP="00723A5F">
      <w:pPr>
        <w:rPr>
          <w:sz w:val="24"/>
          <w:szCs w:val="24"/>
        </w:rPr>
      </w:pPr>
    </w:p>
    <w:p w:rsidR="00723A5F" w:rsidRPr="00FA5712" w:rsidRDefault="00723A5F" w:rsidP="00723A5F">
      <w:pPr>
        <w:rPr>
          <w:color w:val="0070C0"/>
        </w:rPr>
      </w:pPr>
      <w:r>
        <w:rPr>
          <w:sz w:val="24"/>
          <w:szCs w:val="24"/>
        </w:rPr>
        <w:t>The new amendment enables coexistence with legacy IEEE 802.11 devices operating in the same band.</w:t>
      </w:r>
      <w:r>
        <w:rPr>
          <w:sz w:val="24"/>
          <w:szCs w:val="24"/>
        </w:rPr>
        <w:br/>
      </w:r>
    </w:p>
    <w:p w:rsidR="0079753E" w:rsidRPr="00FA5712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FA5712">
        <w:rPr>
          <w:b/>
          <w:bCs/>
          <w:sz w:val="24"/>
          <w:szCs w:val="24"/>
        </w:rPr>
        <w:t xml:space="preserve"> NO</w:t>
      </w:r>
    </w:p>
    <w:p w:rsidR="00316D2D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</w:rPr>
      </w:pPr>
      <w:r w:rsidRPr="00FA5712">
        <w:rPr>
          <w:b/>
          <w:bCs/>
          <w:sz w:val="24"/>
          <w:szCs w:val="24"/>
        </w:rPr>
        <w:br/>
        <w:t xml:space="preserve">5.4 Purpose: </w:t>
      </w:r>
      <w:r w:rsidR="00316D2D" w:rsidRPr="00FA5712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FA5712">
        <w:rPr>
          <w:sz w:val="24"/>
          <w:szCs w:val="22"/>
        </w:rPr>
        <w:t>.</w:t>
      </w:r>
    </w:p>
    <w:p w:rsidR="00DB25CE" w:rsidRPr="00FA5712" w:rsidRDefault="0091775F" w:rsidP="00292EF6">
      <w:pPr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  <w:r w:rsidRPr="00FA5712">
        <w:rPr>
          <w:b/>
          <w:bCs/>
          <w:sz w:val="24"/>
          <w:szCs w:val="24"/>
        </w:rPr>
        <w:br/>
      </w:r>
    </w:p>
    <w:p w:rsidR="00C111CF" w:rsidRDefault="00C111CF" w:rsidP="00292EF6">
      <w:pPr>
        <w:rPr>
          <w:sz w:val="24"/>
          <w:szCs w:val="24"/>
        </w:rPr>
      </w:pPr>
      <w:r>
        <w:rPr>
          <w:sz w:val="24"/>
          <w:szCs w:val="24"/>
        </w:rPr>
        <w:t xml:space="preserve">Low power devices manifest themselves in a number of applications and usage cases. </w:t>
      </w:r>
      <w:r w:rsidR="009C5A69">
        <w:rPr>
          <w:sz w:val="24"/>
          <w:szCs w:val="24"/>
        </w:rPr>
        <w:t>Those usage cases include</w:t>
      </w:r>
      <w:r>
        <w:rPr>
          <w:sz w:val="24"/>
          <w:szCs w:val="24"/>
        </w:rPr>
        <w:t xml:space="preserve"> healthcare, smart home, industrial </w:t>
      </w:r>
      <w:r w:rsidR="009C5A69">
        <w:rPr>
          <w:sz w:val="24"/>
          <w:szCs w:val="24"/>
        </w:rPr>
        <w:t>sensors, wearables, etc</w:t>
      </w:r>
      <w:r>
        <w:rPr>
          <w:sz w:val="24"/>
          <w:szCs w:val="24"/>
        </w:rPr>
        <w:t xml:space="preserve">. </w:t>
      </w:r>
      <w:r w:rsidR="009C5A69">
        <w:rPr>
          <w:sz w:val="24"/>
          <w:szCs w:val="24"/>
        </w:rPr>
        <w:t>Devices used</w:t>
      </w:r>
      <w:r w:rsidR="00F94893">
        <w:rPr>
          <w:sz w:val="24"/>
          <w:szCs w:val="24"/>
        </w:rPr>
        <w:t xml:space="preserve"> in these applications</w:t>
      </w:r>
      <w:r w:rsidR="009C5A69">
        <w:rPr>
          <w:sz w:val="24"/>
          <w:szCs w:val="24"/>
        </w:rPr>
        <w:t xml:space="preserve"> are </w:t>
      </w:r>
      <w:r w:rsidR="00F94893">
        <w:rPr>
          <w:sz w:val="24"/>
          <w:szCs w:val="24"/>
        </w:rPr>
        <w:t>usually powered by battery. P</w:t>
      </w:r>
      <w:r w:rsidR="009C5A69">
        <w:rPr>
          <w:sz w:val="24"/>
          <w:szCs w:val="24"/>
        </w:rPr>
        <w:t xml:space="preserve">rolonging the battery lifetime becomes </w:t>
      </w:r>
      <w:r w:rsidR="00F94893">
        <w:rPr>
          <w:sz w:val="24"/>
          <w:szCs w:val="24"/>
        </w:rPr>
        <w:t xml:space="preserve">an </w:t>
      </w:r>
      <w:r w:rsidR="009C5A69">
        <w:rPr>
          <w:sz w:val="24"/>
          <w:szCs w:val="24"/>
        </w:rPr>
        <w:t>imperative</w:t>
      </w:r>
      <w:r w:rsidR="00F94893">
        <w:rPr>
          <w:sz w:val="24"/>
          <w:szCs w:val="24"/>
        </w:rPr>
        <w:t xml:space="preserve"> requirement</w:t>
      </w:r>
      <w:r w:rsidR="009C5A69">
        <w:rPr>
          <w:sz w:val="24"/>
          <w:szCs w:val="24"/>
        </w:rPr>
        <w:t>. The IEEE 802.11 wireless technologies are often considered as one of the</w:t>
      </w:r>
      <w:r w:rsidR="00F94893">
        <w:rPr>
          <w:sz w:val="24"/>
          <w:szCs w:val="24"/>
        </w:rPr>
        <w:t xml:space="preserve"> candidates for</w:t>
      </w:r>
      <w:r w:rsidR="009C5A69">
        <w:rPr>
          <w:sz w:val="24"/>
          <w:szCs w:val="24"/>
        </w:rPr>
        <w:t xml:space="preserve"> inter-connecting technologies. To be competitive</w:t>
      </w:r>
      <w:r w:rsidR="00F94893">
        <w:rPr>
          <w:sz w:val="24"/>
          <w:szCs w:val="24"/>
        </w:rPr>
        <w:t>, the</w:t>
      </w:r>
      <w:r w:rsidR="009C5A69">
        <w:rPr>
          <w:sz w:val="24"/>
          <w:szCs w:val="24"/>
        </w:rPr>
        <w:t xml:space="preserve"> IEEE 802.11 WG needs to develop power efficient mechanisms to be used with battery-operated devices. This project addresses this need. This project is also expected to benefit traditional devices with Wi-Fi interface</w:t>
      </w:r>
      <w:r w:rsidR="00F94893">
        <w:rPr>
          <w:sz w:val="24"/>
          <w:szCs w:val="24"/>
        </w:rPr>
        <w:t>s</w:t>
      </w:r>
      <w:r w:rsidR="009C5A69">
        <w:rPr>
          <w:sz w:val="24"/>
          <w:szCs w:val="24"/>
        </w:rPr>
        <w:t xml:space="preserve"> such as smart phones.</w:t>
      </w:r>
    </w:p>
    <w:p w:rsidR="0091775F" w:rsidRPr="00FA5712" w:rsidRDefault="0079753E" w:rsidP="00292EF6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t>5.6 Stakeholders for the Standard:</w:t>
      </w:r>
      <w:r w:rsidR="0091775F" w:rsidRPr="00FA5712">
        <w:rPr>
          <w:b/>
          <w:bCs/>
          <w:sz w:val="24"/>
          <w:szCs w:val="24"/>
        </w:rPr>
        <w:br/>
      </w:r>
      <w:r w:rsidR="00040CB3" w:rsidRPr="00FA5712">
        <w:rPr>
          <w:sz w:val="24"/>
          <w:szCs w:val="24"/>
        </w:rPr>
        <w:t>Manufacturers and users of se</w:t>
      </w:r>
      <w:r w:rsidR="009C5A69">
        <w:rPr>
          <w:sz w:val="24"/>
          <w:szCs w:val="24"/>
        </w:rPr>
        <w:t>miconductors, healt</w:t>
      </w:r>
      <w:r w:rsidR="00A22930">
        <w:rPr>
          <w:sz w:val="24"/>
          <w:szCs w:val="24"/>
        </w:rPr>
        <w:t>h</w:t>
      </w:r>
      <w:r w:rsidR="009C5A69">
        <w:rPr>
          <w:sz w:val="24"/>
          <w:szCs w:val="24"/>
        </w:rPr>
        <w:t>care</w:t>
      </w:r>
      <w:r w:rsidR="00A22930">
        <w:rPr>
          <w:sz w:val="24"/>
          <w:szCs w:val="24"/>
        </w:rPr>
        <w:t xml:space="preserve"> providers</w:t>
      </w:r>
      <w:r w:rsidR="00040CB3" w:rsidRPr="00FA5712">
        <w:rPr>
          <w:sz w:val="24"/>
          <w:szCs w:val="24"/>
        </w:rPr>
        <w:t>, enterprise networking devices, consumer electronic devices</w:t>
      </w:r>
      <w:r w:rsidR="009C5A69">
        <w:rPr>
          <w:sz w:val="24"/>
          <w:szCs w:val="24"/>
        </w:rPr>
        <w:t xml:space="preserve"> and wearables</w:t>
      </w:r>
      <w:r w:rsidR="00040CB3" w:rsidRPr="00FA5712">
        <w:rPr>
          <w:sz w:val="24"/>
          <w:szCs w:val="24"/>
        </w:rPr>
        <w:t xml:space="preserve">, </w:t>
      </w:r>
      <w:r w:rsidR="009C5A69">
        <w:rPr>
          <w:sz w:val="24"/>
          <w:szCs w:val="24"/>
        </w:rPr>
        <w:t xml:space="preserve">smart </w:t>
      </w:r>
      <w:r w:rsidR="00025958" w:rsidRPr="00FA5712">
        <w:rPr>
          <w:sz w:val="24"/>
          <w:szCs w:val="24"/>
        </w:rPr>
        <w:t xml:space="preserve">home networking equipment, </w:t>
      </w:r>
      <w:r w:rsidR="00765934">
        <w:rPr>
          <w:sz w:val="24"/>
          <w:szCs w:val="24"/>
        </w:rPr>
        <w:t xml:space="preserve">producers of </w:t>
      </w:r>
      <w:r w:rsidR="009C5A69">
        <w:rPr>
          <w:sz w:val="24"/>
          <w:szCs w:val="24"/>
        </w:rPr>
        <w:t xml:space="preserve">industrial </w:t>
      </w:r>
      <w:r w:rsidR="00765934">
        <w:rPr>
          <w:sz w:val="24"/>
          <w:szCs w:val="24"/>
        </w:rPr>
        <w:t>sensors</w:t>
      </w:r>
      <w:r w:rsidR="009C5A69">
        <w:rPr>
          <w:sz w:val="24"/>
          <w:szCs w:val="24"/>
        </w:rPr>
        <w:t xml:space="preserve">, </w:t>
      </w:r>
      <w:r w:rsidR="000B7A01" w:rsidRPr="00FA5712">
        <w:rPr>
          <w:sz w:val="24"/>
          <w:szCs w:val="24"/>
        </w:rPr>
        <w:t>mobile devices, and c</w:t>
      </w:r>
      <w:r w:rsidR="00025958" w:rsidRPr="00FA5712">
        <w:rPr>
          <w:sz w:val="24"/>
          <w:szCs w:val="24"/>
        </w:rPr>
        <w:t>ellular operators.</w:t>
      </w:r>
    </w:p>
    <w:p w:rsidR="00040CB3" w:rsidRPr="00FA5712" w:rsidRDefault="00040CB3" w:rsidP="00040CB3"/>
    <w:p w:rsidR="00040CB3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Intellectual </w:t>
      </w:r>
      <w:r w:rsidR="0079753E" w:rsidRPr="00FA5712">
        <w:rPr>
          <w:b/>
          <w:bCs/>
          <w:sz w:val="24"/>
          <w:szCs w:val="24"/>
        </w:rPr>
        <w:t>Property:</w:t>
      </w:r>
      <w:r w:rsidRPr="00FA5712">
        <w:rPr>
          <w:b/>
          <w:bCs/>
          <w:sz w:val="24"/>
          <w:szCs w:val="24"/>
        </w:rPr>
        <w:br/>
        <w:t xml:space="preserve">6.1.a. Is the Sponsor aware of any copyright permissions needed for this project?: </w:t>
      </w:r>
      <w:r w:rsidR="0079753E" w:rsidRPr="00FA5712">
        <w:rPr>
          <w:b/>
          <w:bCs/>
          <w:sz w:val="24"/>
          <w:szCs w:val="24"/>
        </w:rPr>
        <w:t>No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Cs/>
          <w:sz w:val="24"/>
          <w:szCs w:val="24"/>
        </w:rPr>
        <w:lastRenderedPageBreak/>
        <w:br/>
      </w:r>
      <w:r w:rsidRPr="00FA5712">
        <w:rPr>
          <w:b/>
          <w:bCs/>
          <w:sz w:val="24"/>
          <w:szCs w:val="24"/>
        </w:rPr>
        <w:t xml:space="preserve">6.1.b. Is the Sponsor aware of possible registration activity related to this project?: </w:t>
      </w:r>
      <w:r w:rsidRPr="00FA5712">
        <w:rPr>
          <w:bCs/>
          <w:sz w:val="24"/>
          <w:szCs w:val="24"/>
        </w:rPr>
        <w:t>No</w:t>
      </w:r>
    </w:p>
    <w:p w:rsidR="00FA5712" w:rsidRDefault="0091775F" w:rsidP="00FA571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7.1 Are there other standards or projects with a similar scope?: </w:t>
      </w:r>
      <w:r w:rsidR="00040CB3" w:rsidRPr="00FA5712">
        <w:rPr>
          <w:sz w:val="24"/>
          <w:szCs w:val="24"/>
        </w:rPr>
        <w:t>No</w:t>
      </w:r>
    </w:p>
    <w:p w:rsidR="00A16002" w:rsidRPr="00FA5712" w:rsidRDefault="0091775F" w:rsidP="00FA571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7.2 Joint Development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Is it the intent to develop this document jointly with another organization?: </w:t>
      </w:r>
      <w:r w:rsidRPr="00FA5712">
        <w:rPr>
          <w:sz w:val="24"/>
          <w:szCs w:val="24"/>
        </w:rPr>
        <w:t>No</w:t>
      </w:r>
      <w:r w:rsidRPr="00FA5712">
        <w:rPr>
          <w:sz w:val="24"/>
          <w:szCs w:val="24"/>
        </w:rPr>
        <w:br/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8.1 Additional Explanatory Notes (Item Number and Explanation):</w:t>
      </w:r>
    </w:p>
    <w:p w:rsidR="00292EF6" w:rsidRPr="00FA5712" w:rsidRDefault="0091775F" w:rsidP="00A16002">
      <w:pPr>
        <w:rPr>
          <w:b/>
          <w:bCs/>
          <w:sz w:val="24"/>
          <w:szCs w:val="24"/>
          <w:u w:val="single"/>
          <w:lang w:val="en-US"/>
        </w:rPr>
      </w:pPr>
      <w:r w:rsidRPr="00FA5712">
        <w:rPr>
          <w:sz w:val="24"/>
          <w:szCs w:val="24"/>
        </w:rPr>
        <w:br/>
      </w:r>
      <w:r w:rsidR="00834043" w:rsidRPr="00FA5712">
        <w:rPr>
          <w:b/>
          <w:bCs/>
          <w:sz w:val="24"/>
          <w:szCs w:val="24"/>
          <w:u w:val="single"/>
          <w:lang w:val="en-US"/>
        </w:rPr>
        <w:t>5.2.b</w:t>
      </w:r>
    </w:p>
    <w:p w:rsidR="00D64021" w:rsidRPr="00FA5712" w:rsidRDefault="00D64021" w:rsidP="00A16002">
      <w:pPr>
        <w:rPr>
          <w:sz w:val="24"/>
          <w:szCs w:val="24"/>
        </w:rPr>
      </w:pPr>
    </w:p>
    <w:p w:rsidR="009D6DF5" w:rsidRPr="009D6DF5" w:rsidRDefault="009D6DF5" w:rsidP="00FF6771">
      <w:pPr>
        <w:pStyle w:val="ListParagraph"/>
        <w:numPr>
          <w:ilvl w:val="0"/>
          <w:numId w:val="8"/>
        </w:numPr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While this project focuses on the specification of the PHY and the MAC layers of t</w:t>
      </w:r>
      <w:r w:rsidR="00414D16">
        <w:rPr>
          <w:sz w:val="24"/>
          <w:szCs w:val="24"/>
          <w:lang w:val="en-US"/>
        </w:rPr>
        <w:t>he wake-up signal, it is expected</w:t>
      </w:r>
      <w:r>
        <w:rPr>
          <w:sz w:val="24"/>
          <w:szCs w:val="24"/>
          <w:lang w:val="en-US"/>
        </w:rPr>
        <w:t xml:space="preserve"> that minor changes to the IEEE 802.11 MAC layer may be needed, e.g. the introduction of a new capabilit</w:t>
      </w:r>
      <w:r w:rsidR="00BF1ED6">
        <w:rPr>
          <w:sz w:val="24"/>
          <w:szCs w:val="24"/>
          <w:lang w:val="en-US"/>
        </w:rPr>
        <w:t>y element</w:t>
      </w:r>
      <w:r>
        <w:rPr>
          <w:sz w:val="24"/>
          <w:szCs w:val="24"/>
          <w:lang w:val="en-US"/>
        </w:rPr>
        <w:t>, etc.</w:t>
      </w:r>
    </w:p>
    <w:p w:rsidR="009D6DF5" w:rsidRPr="002963FF" w:rsidRDefault="002963FF" w:rsidP="00FF6771">
      <w:pPr>
        <w:pStyle w:val="ListParagraph"/>
        <w:numPr>
          <w:ilvl w:val="0"/>
          <w:numId w:val="8"/>
        </w:numPr>
        <w:contextualSpacing w:val="0"/>
        <w:rPr>
          <w:sz w:val="24"/>
          <w:szCs w:val="24"/>
          <w:lang w:val="en-US"/>
        </w:rPr>
      </w:pPr>
      <w:r w:rsidRPr="002963FF">
        <w:rPr>
          <w:sz w:val="24"/>
          <w:szCs w:val="24"/>
        </w:rPr>
        <w:t>The new amendment improves energy efficiency for data reception without a significant increase in latency.</w:t>
      </w:r>
    </w:p>
    <w:p w:rsidR="00FA5712" w:rsidRPr="00A403A0" w:rsidRDefault="009D6DF5" w:rsidP="002963FF">
      <w:pPr>
        <w:pStyle w:val="ListParagraph"/>
        <w:numPr>
          <w:ilvl w:val="0"/>
          <w:numId w:val="8"/>
        </w:numPr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new amendment ensures </w:t>
      </w:r>
      <w:r w:rsidR="00863891">
        <w:rPr>
          <w:sz w:val="24"/>
          <w:szCs w:val="24"/>
          <w:lang w:val="en-US"/>
        </w:rPr>
        <w:t>that</w:t>
      </w:r>
      <w:r w:rsidR="002963FF">
        <w:rPr>
          <w:sz w:val="24"/>
          <w:szCs w:val="24"/>
          <w:lang w:val="en-US"/>
        </w:rPr>
        <w:t xml:space="preserve"> methods are defined to alleviate the impacts</w:t>
      </w:r>
      <w:r w:rsidR="00863891">
        <w:rPr>
          <w:sz w:val="24"/>
          <w:szCs w:val="24"/>
          <w:lang w:val="en-US"/>
        </w:rPr>
        <w:t xml:space="preserve"> of false wake-up attacks</w:t>
      </w:r>
      <w:r>
        <w:rPr>
          <w:sz w:val="24"/>
          <w:szCs w:val="24"/>
          <w:lang w:val="en-US"/>
        </w:rPr>
        <w:t>.</w:t>
      </w:r>
    </w:p>
    <w:p w:rsidR="004670C8" w:rsidRPr="009D6DF5" w:rsidRDefault="001A08A0" w:rsidP="009D6DF5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A403A0">
        <w:rPr>
          <w:sz w:val="24"/>
          <w:szCs w:val="24"/>
          <w:lang w:val="en-US"/>
        </w:rPr>
        <w:t xml:space="preserve">The </w:t>
      </w:r>
      <w:r w:rsidR="00186FD8">
        <w:rPr>
          <w:sz w:val="24"/>
          <w:szCs w:val="24"/>
          <w:lang w:val="en-US"/>
        </w:rPr>
        <w:t>power consumption</w:t>
      </w:r>
      <w:r w:rsidR="00186FD8" w:rsidRPr="00A403A0">
        <w:rPr>
          <w:sz w:val="24"/>
          <w:szCs w:val="24"/>
          <w:lang w:val="en-US"/>
        </w:rPr>
        <w:t xml:space="preserve"> </w:t>
      </w:r>
      <w:r w:rsidRPr="00A403A0">
        <w:rPr>
          <w:sz w:val="24"/>
          <w:szCs w:val="24"/>
          <w:lang w:val="en-US"/>
        </w:rPr>
        <w:t xml:space="preserve">of </w:t>
      </w:r>
      <w:r w:rsidR="00186FD8">
        <w:rPr>
          <w:sz w:val="24"/>
          <w:szCs w:val="24"/>
          <w:lang w:val="en-US"/>
        </w:rPr>
        <w:t xml:space="preserve">a </w:t>
      </w:r>
      <w:r w:rsidRPr="00A403A0">
        <w:rPr>
          <w:sz w:val="24"/>
          <w:szCs w:val="24"/>
          <w:lang w:val="en-US"/>
        </w:rPr>
        <w:t>Wake-u</w:t>
      </w:r>
      <w:r w:rsidR="00A22930" w:rsidRPr="00A403A0">
        <w:rPr>
          <w:sz w:val="24"/>
          <w:szCs w:val="24"/>
          <w:lang w:val="en-US"/>
        </w:rPr>
        <w:t xml:space="preserve">p Receiver is expected to be </w:t>
      </w:r>
      <w:r w:rsidR="00186FD8">
        <w:rPr>
          <w:sz w:val="24"/>
          <w:szCs w:val="24"/>
          <w:lang w:val="en-US"/>
        </w:rPr>
        <w:t>low</w:t>
      </w:r>
      <w:r w:rsidR="00186FD8" w:rsidRPr="00A403A0">
        <w:rPr>
          <w:sz w:val="24"/>
          <w:szCs w:val="24"/>
          <w:lang w:val="en-US"/>
        </w:rPr>
        <w:t xml:space="preserve"> </w:t>
      </w:r>
      <w:r w:rsidR="00A22930" w:rsidRPr="00A403A0">
        <w:rPr>
          <w:sz w:val="24"/>
          <w:szCs w:val="24"/>
          <w:lang w:val="en-US"/>
        </w:rPr>
        <w:t>enough to operate for a semi-permanent ti</w:t>
      </w:r>
      <w:r w:rsidR="004D541E" w:rsidRPr="00A403A0">
        <w:rPr>
          <w:sz w:val="24"/>
          <w:szCs w:val="24"/>
          <w:lang w:val="en-US"/>
        </w:rPr>
        <w:t>me period</w:t>
      </w:r>
      <w:r w:rsidR="00186FD8">
        <w:rPr>
          <w:sz w:val="24"/>
          <w:szCs w:val="24"/>
          <w:lang w:val="en-US"/>
        </w:rPr>
        <w:t xml:space="preserve"> (&gt; TBD months/years)</w:t>
      </w:r>
      <w:r w:rsidR="004D541E" w:rsidRPr="00A403A0">
        <w:rPr>
          <w:sz w:val="24"/>
          <w:szCs w:val="24"/>
          <w:lang w:val="en-US"/>
        </w:rPr>
        <w:t xml:space="preserve"> in the battery-operated</w:t>
      </w:r>
      <w:r w:rsidR="00A22930">
        <w:rPr>
          <w:sz w:val="24"/>
          <w:szCs w:val="24"/>
          <w:lang w:val="en-US"/>
        </w:rPr>
        <w:t xml:space="preserve"> devices.</w:t>
      </w:r>
    </w:p>
    <w:p w:rsidR="0056470D" w:rsidRPr="00A22930" w:rsidRDefault="008D1DC5" w:rsidP="00A22930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supported range of the wake-up signal will be no less than the supported range of the primary IEEE 802.11 signal</w:t>
      </w:r>
      <w:r w:rsidR="00863891">
        <w:rPr>
          <w:sz w:val="24"/>
          <w:szCs w:val="24"/>
          <w:lang w:val="en-US"/>
        </w:rPr>
        <w:t xml:space="preserve"> of 20MHz bandwidth</w:t>
      </w:r>
      <w:r>
        <w:rPr>
          <w:sz w:val="24"/>
          <w:szCs w:val="24"/>
          <w:lang w:val="en-US"/>
        </w:rPr>
        <w:t>.</w:t>
      </w:r>
    </w:p>
    <w:p w:rsidR="00A16002" w:rsidRDefault="00A16002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Pr="002B0EEE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CA09B2" w:rsidRPr="00737CCC" w:rsidRDefault="00CA09B2" w:rsidP="00F61C71">
      <w:pPr>
        <w:rPr>
          <w:lang w:val="en-US"/>
        </w:rPr>
      </w:pPr>
      <w:r w:rsidRPr="00737CCC">
        <w:rPr>
          <w:b/>
          <w:sz w:val="32"/>
        </w:rPr>
        <w:t>References:</w:t>
      </w:r>
    </w:p>
    <w:p w:rsidR="005C65D1" w:rsidRPr="00737CCC" w:rsidRDefault="005C65D1">
      <w:pPr>
        <w:rPr>
          <w:b/>
          <w:sz w:val="36"/>
        </w:rPr>
      </w:pPr>
    </w:p>
    <w:p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16C" w:rsidRDefault="003D216C">
      <w:r>
        <w:separator/>
      </w:r>
    </w:p>
  </w:endnote>
  <w:endnote w:type="continuationSeparator" w:id="0">
    <w:p w:rsidR="003D216C" w:rsidRDefault="003D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6FE" w:rsidRDefault="003D216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A36FE">
      <w:t>Submission</w:t>
    </w:r>
    <w:r>
      <w:fldChar w:fldCharType="end"/>
    </w:r>
    <w:r w:rsidR="002A36FE">
      <w:tab/>
      <w:t xml:space="preserve">page </w:t>
    </w:r>
    <w:r w:rsidR="0040030C">
      <w:fldChar w:fldCharType="begin"/>
    </w:r>
    <w:r w:rsidR="002A36FE">
      <w:instrText xml:space="preserve">page </w:instrText>
    </w:r>
    <w:r w:rsidR="0040030C">
      <w:fldChar w:fldCharType="separate"/>
    </w:r>
    <w:r w:rsidR="006D45C9">
      <w:rPr>
        <w:noProof/>
      </w:rPr>
      <w:t>1</w:t>
    </w:r>
    <w:r w:rsidR="0040030C">
      <w:fldChar w:fldCharType="end"/>
    </w:r>
    <w:r w:rsidR="002A36FE">
      <w:tab/>
    </w:r>
    <w:r>
      <w:fldChar w:fldCharType="begin"/>
    </w:r>
    <w:r>
      <w:instrText xml:space="preserve"> COMMENTS  \* MERGEFORMAT </w:instrText>
    </w:r>
    <w:r>
      <w:fldChar w:fldCharType="separate"/>
    </w:r>
    <w:r w:rsidR="0079753E">
      <w:t>Osama Aboul-Magd</w:t>
    </w:r>
    <w:r w:rsidR="002A36FE">
      <w:t>, Huawei Technologies</w:t>
    </w:r>
    <w:r>
      <w:fldChar w:fldCharType="end"/>
    </w:r>
  </w:p>
  <w:p w:rsidR="002A36FE" w:rsidRDefault="002A36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16C" w:rsidRDefault="003D216C">
      <w:r>
        <w:separator/>
      </w:r>
    </w:p>
  </w:footnote>
  <w:footnote w:type="continuationSeparator" w:id="0">
    <w:p w:rsidR="003D216C" w:rsidRDefault="003D2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6FE" w:rsidRDefault="003D216C" w:rsidP="0098025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E07C6">
      <w:t>July</w:t>
    </w:r>
    <w:r w:rsidR="002A36FE">
      <w:t xml:space="preserve"> 201</w:t>
    </w:r>
    <w:r>
      <w:fldChar w:fldCharType="end"/>
    </w:r>
    <w:r w:rsidR="002E07C6">
      <w:t>6</w:t>
    </w:r>
    <w:r w:rsidR="002A36FE">
      <w:tab/>
    </w:r>
    <w:r w:rsidR="002A36FE">
      <w:tab/>
    </w:r>
    <w:r>
      <w:fldChar w:fldCharType="begin"/>
    </w:r>
    <w:r>
      <w:instrText xml:space="preserve"> TITLE  \* MERGEFORMAT </w:instrText>
    </w:r>
    <w:r>
      <w:fldChar w:fldCharType="separate"/>
    </w:r>
    <w:r w:rsidR="005D1889">
      <w:t>doc.: IEEE 802.11-16</w:t>
    </w:r>
    <w:r w:rsidR="00FA5712">
      <w:t>/</w:t>
    </w:r>
    <w:r w:rsidR="006D45C9">
      <w:t>0935</w:t>
    </w:r>
    <w:r w:rsidR="002A36FE">
      <w:t>r</w:t>
    </w:r>
    <w:r>
      <w:fldChar w:fldCharType="end"/>
    </w:r>
    <w:r w:rsidR="002E07C6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F3C"/>
    <w:rsid w:val="00010C33"/>
    <w:rsid w:val="00013B9D"/>
    <w:rsid w:val="000239E4"/>
    <w:rsid w:val="000245C3"/>
    <w:rsid w:val="00025958"/>
    <w:rsid w:val="00040CB3"/>
    <w:rsid w:val="0005408D"/>
    <w:rsid w:val="000565A7"/>
    <w:rsid w:val="00056E43"/>
    <w:rsid w:val="00057C2E"/>
    <w:rsid w:val="00065E4F"/>
    <w:rsid w:val="0008398A"/>
    <w:rsid w:val="000A3E11"/>
    <w:rsid w:val="000B55CE"/>
    <w:rsid w:val="000B7A01"/>
    <w:rsid w:val="000D2276"/>
    <w:rsid w:val="000D35B5"/>
    <w:rsid w:val="000D3FAB"/>
    <w:rsid w:val="000E03F6"/>
    <w:rsid w:val="000F4F3C"/>
    <w:rsid w:val="0010138A"/>
    <w:rsid w:val="0011197D"/>
    <w:rsid w:val="00120954"/>
    <w:rsid w:val="001222D4"/>
    <w:rsid w:val="00130F60"/>
    <w:rsid w:val="001420B5"/>
    <w:rsid w:val="001466D3"/>
    <w:rsid w:val="001533DB"/>
    <w:rsid w:val="00167AB6"/>
    <w:rsid w:val="00186FD8"/>
    <w:rsid w:val="00196017"/>
    <w:rsid w:val="001A08A0"/>
    <w:rsid w:val="001A18EC"/>
    <w:rsid w:val="001C6AA1"/>
    <w:rsid w:val="001D0A25"/>
    <w:rsid w:val="001D5396"/>
    <w:rsid w:val="001D723B"/>
    <w:rsid w:val="001D7BA6"/>
    <w:rsid w:val="001E7186"/>
    <w:rsid w:val="001F49C3"/>
    <w:rsid w:val="00204659"/>
    <w:rsid w:val="00212210"/>
    <w:rsid w:val="00223410"/>
    <w:rsid w:val="002418ED"/>
    <w:rsid w:val="00241CA0"/>
    <w:rsid w:val="0024262F"/>
    <w:rsid w:val="00250313"/>
    <w:rsid w:val="00254444"/>
    <w:rsid w:val="00255323"/>
    <w:rsid w:val="00255E18"/>
    <w:rsid w:val="00256790"/>
    <w:rsid w:val="00266065"/>
    <w:rsid w:val="00267DFE"/>
    <w:rsid w:val="00274B37"/>
    <w:rsid w:val="0027581E"/>
    <w:rsid w:val="00276225"/>
    <w:rsid w:val="002772B4"/>
    <w:rsid w:val="00287D76"/>
    <w:rsid w:val="0029020B"/>
    <w:rsid w:val="0029167B"/>
    <w:rsid w:val="00292EF6"/>
    <w:rsid w:val="002931BC"/>
    <w:rsid w:val="002963FF"/>
    <w:rsid w:val="002A0436"/>
    <w:rsid w:val="002A36FE"/>
    <w:rsid w:val="002A5B10"/>
    <w:rsid w:val="002B0EEE"/>
    <w:rsid w:val="002B1458"/>
    <w:rsid w:val="002B6664"/>
    <w:rsid w:val="002B737F"/>
    <w:rsid w:val="002B74D0"/>
    <w:rsid w:val="002C1E2A"/>
    <w:rsid w:val="002C36F6"/>
    <w:rsid w:val="002D3390"/>
    <w:rsid w:val="002D44BE"/>
    <w:rsid w:val="002E07C6"/>
    <w:rsid w:val="003064B5"/>
    <w:rsid w:val="00307F74"/>
    <w:rsid w:val="00316D2D"/>
    <w:rsid w:val="00322BDD"/>
    <w:rsid w:val="00346010"/>
    <w:rsid w:val="00350556"/>
    <w:rsid w:val="00376DFA"/>
    <w:rsid w:val="00382AA6"/>
    <w:rsid w:val="00384B63"/>
    <w:rsid w:val="00394F23"/>
    <w:rsid w:val="003A0C24"/>
    <w:rsid w:val="003A31A0"/>
    <w:rsid w:val="003A366F"/>
    <w:rsid w:val="003B0117"/>
    <w:rsid w:val="003B78C2"/>
    <w:rsid w:val="003D1750"/>
    <w:rsid w:val="003D216C"/>
    <w:rsid w:val="003E10F6"/>
    <w:rsid w:val="0040030C"/>
    <w:rsid w:val="00403B76"/>
    <w:rsid w:val="00410486"/>
    <w:rsid w:val="00414D16"/>
    <w:rsid w:val="0044173B"/>
    <w:rsid w:val="00442037"/>
    <w:rsid w:val="004424E4"/>
    <w:rsid w:val="00443CB2"/>
    <w:rsid w:val="00462407"/>
    <w:rsid w:val="004670C8"/>
    <w:rsid w:val="0047113A"/>
    <w:rsid w:val="00476D4D"/>
    <w:rsid w:val="004920A5"/>
    <w:rsid w:val="004B44F4"/>
    <w:rsid w:val="004C11D6"/>
    <w:rsid w:val="004C3601"/>
    <w:rsid w:val="004C69F0"/>
    <w:rsid w:val="004D07D7"/>
    <w:rsid w:val="004D541E"/>
    <w:rsid w:val="004E273B"/>
    <w:rsid w:val="004E6727"/>
    <w:rsid w:val="004F67F9"/>
    <w:rsid w:val="0051257F"/>
    <w:rsid w:val="005127C0"/>
    <w:rsid w:val="0052584B"/>
    <w:rsid w:val="00525A79"/>
    <w:rsid w:val="00531F06"/>
    <w:rsid w:val="005332BF"/>
    <w:rsid w:val="005521F7"/>
    <w:rsid w:val="00562E22"/>
    <w:rsid w:val="0056470D"/>
    <w:rsid w:val="0059111F"/>
    <w:rsid w:val="005947B3"/>
    <w:rsid w:val="00597F98"/>
    <w:rsid w:val="005A7CC2"/>
    <w:rsid w:val="005B11F2"/>
    <w:rsid w:val="005C65D1"/>
    <w:rsid w:val="005C6D74"/>
    <w:rsid w:val="005D0077"/>
    <w:rsid w:val="005D1889"/>
    <w:rsid w:val="005E4832"/>
    <w:rsid w:val="005E5BA5"/>
    <w:rsid w:val="005E5BBE"/>
    <w:rsid w:val="005F3DA9"/>
    <w:rsid w:val="005F7820"/>
    <w:rsid w:val="0060600F"/>
    <w:rsid w:val="00607203"/>
    <w:rsid w:val="00607691"/>
    <w:rsid w:val="00620E21"/>
    <w:rsid w:val="0062440B"/>
    <w:rsid w:val="00642465"/>
    <w:rsid w:val="00643523"/>
    <w:rsid w:val="0065316A"/>
    <w:rsid w:val="006720D4"/>
    <w:rsid w:val="00672AAC"/>
    <w:rsid w:val="00675778"/>
    <w:rsid w:val="00691B8C"/>
    <w:rsid w:val="0069283C"/>
    <w:rsid w:val="0069771C"/>
    <w:rsid w:val="006A6166"/>
    <w:rsid w:val="006B4C02"/>
    <w:rsid w:val="006C0727"/>
    <w:rsid w:val="006C1F96"/>
    <w:rsid w:val="006D106E"/>
    <w:rsid w:val="006D45C9"/>
    <w:rsid w:val="006E145F"/>
    <w:rsid w:val="006E3B73"/>
    <w:rsid w:val="006E5D23"/>
    <w:rsid w:val="00701F7A"/>
    <w:rsid w:val="00704795"/>
    <w:rsid w:val="007133CD"/>
    <w:rsid w:val="0071533C"/>
    <w:rsid w:val="00717025"/>
    <w:rsid w:val="00717AA6"/>
    <w:rsid w:val="00723A5F"/>
    <w:rsid w:val="00732BE5"/>
    <w:rsid w:val="00737CCC"/>
    <w:rsid w:val="007441EB"/>
    <w:rsid w:val="007455F0"/>
    <w:rsid w:val="00762182"/>
    <w:rsid w:val="00765934"/>
    <w:rsid w:val="00770572"/>
    <w:rsid w:val="0078251A"/>
    <w:rsid w:val="007842C6"/>
    <w:rsid w:val="0079594A"/>
    <w:rsid w:val="0079753E"/>
    <w:rsid w:val="007A3CD5"/>
    <w:rsid w:val="007B0A54"/>
    <w:rsid w:val="007B3E74"/>
    <w:rsid w:val="007C0845"/>
    <w:rsid w:val="007C14AB"/>
    <w:rsid w:val="007D232F"/>
    <w:rsid w:val="007D6C83"/>
    <w:rsid w:val="007F0EF5"/>
    <w:rsid w:val="00812291"/>
    <w:rsid w:val="0081279B"/>
    <w:rsid w:val="008255E5"/>
    <w:rsid w:val="00832602"/>
    <w:rsid w:val="00833283"/>
    <w:rsid w:val="00834043"/>
    <w:rsid w:val="0084721C"/>
    <w:rsid w:val="00847ACE"/>
    <w:rsid w:val="00851F01"/>
    <w:rsid w:val="00863891"/>
    <w:rsid w:val="0089149D"/>
    <w:rsid w:val="00893A33"/>
    <w:rsid w:val="008A0218"/>
    <w:rsid w:val="008B190C"/>
    <w:rsid w:val="008B5216"/>
    <w:rsid w:val="008C1BE0"/>
    <w:rsid w:val="008C1F06"/>
    <w:rsid w:val="008D1DC5"/>
    <w:rsid w:val="008D4B48"/>
    <w:rsid w:val="008D6DBF"/>
    <w:rsid w:val="008E00F9"/>
    <w:rsid w:val="008E3C6E"/>
    <w:rsid w:val="00916403"/>
    <w:rsid w:val="0091775F"/>
    <w:rsid w:val="00923C8C"/>
    <w:rsid w:val="0092570C"/>
    <w:rsid w:val="00926677"/>
    <w:rsid w:val="00926BCB"/>
    <w:rsid w:val="00942EBB"/>
    <w:rsid w:val="00945392"/>
    <w:rsid w:val="00953886"/>
    <w:rsid w:val="00967B05"/>
    <w:rsid w:val="0098025D"/>
    <w:rsid w:val="009828D5"/>
    <w:rsid w:val="00984FB4"/>
    <w:rsid w:val="00986B1C"/>
    <w:rsid w:val="00991933"/>
    <w:rsid w:val="00996A7A"/>
    <w:rsid w:val="009A639A"/>
    <w:rsid w:val="009B55CA"/>
    <w:rsid w:val="009C0910"/>
    <w:rsid w:val="009C51C0"/>
    <w:rsid w:val="009C5A69"/>
    <w:rsid w:val="009D0446"/>
    <w:rsid w:val="009D1C03"/>
    <w:rsid w:val="009D6DF5"/>
    <w:rsid w:val="009E0BDE"/>
    <w:rsid w:val="009F0D1A"/>
    <w:rsid w:val="00A00B0B"/>
    <w:rsid w:val="00A0386D"/>
    <w:rsid w:val="00A0600D"/>
    <w:rsid w:val="00A102BE"/>
    <w:rsid w:val="00A16002"/>
    <w:rsid w:val="00A22930"/>
    <w:rsid w:val="00A24D54"/>
    <w:rsid w:val="00A30165"/>
    <w:rsid w:val="00A3403D"/>
    <w:rsid w:val="00A403A0"/>
    <w:rsid w:val="00A61304"/>
    <w:rsid w:val="00A8470E"/>
    <w:rsid w:val="00A85451"/>
    <w:rsid w:val="00AA427C"/>
    <w:rsid w:val="00AB066B"/>
    <w:rsid w:val="00AD4D8D"/>
    <w:rsid w:val="00AD4F3D"/>
    <w:rsid w:val="00AD7834"/>
    <w:rsid w:val="00AE280E"/>
    <w:rsid w:val="00AE2817"/>
    <w:rsid w:val="00AF0ACE"/>
    <w:rsid w:val="00AF297A"/>
    <w:rsid w:val="00AF48E5"/>
    <w:rsid w:val="00B17FD6"/>
    <w:rsid w:val="00B32E80"/>
    <w:rsid w:val="00B423B5"/>
    <w:rsid w:val="00B5424F"/>
    <w:rsid w:val="00B55AFD"/>
    <w:rsid w:val="00B64417"/>
    <w:rsid w:val="00B670B9"/>
    <w:rsid w:val="00B67DD3"/>
    <w:rsid w:val="00B76A21"/>
    <w:rsid w:val="00B97DE9"/>
    <w:rsid w:val="00BA0A70"/>
    <w:rsid w:val="00BB5515"/>
    <w:rsid w:val="00BC1F71"/>
    <w:rsid w:val="00BC7B5B"/>
    <w:rsid w:val="00BE2B23"/>
    <w:rsid w:val="00BE38C4"/>
    <w:rsid w:val="00BE5954"/>
    <w:rsid w:val="00BE68C2"/>
    <w:rsid w:val="00BF1ED6"/>
    <w:rsid w:val="00C111CF"/>
    <w:rsid w:val="00C13D20"/>
    <w:rsid w:val="00C15DCA"/>
    <w:rsid w:val="00C46769"/>
    <w:rsid w:val="00C62E10"/>
    <w:rsid w:val="00C94338"/>
    <w:rsid w:val="00CA09B2"/>
    <w:rsid w:val="00CA230D"/>
    <w:rsid w:val="00CB64E1"/>
    <w:rsid w:val="00CD215C"/>
    <w:rsid w:val="00CD630C"/>
    <w:rsid w:val="00CF269D"/>
    <w:rsid w:val="00CF5D34"/>
    <w:rsid w:val="00D134D3"/>
    <w:rsid w:val="00D32286"/>
    <w:rsid w:val="00D3261B"/>
    <w:rsid w:val="00D43BC2"/>
    <w:rsid w:val="00D47D01"/>
    <w:rsid w:val="00D51073"/>
    <w:rsid w:val="00D541DF"/>
    <w:rsid w:val="00D62C11"/>
    <w:rsid w:val="00D64021"/>
    <w:rsid w:val="00D73354"/>
    <w:rsid w:val="00D8070E"/>
    <w:rsid w:val="00D856A3"/>
    <w:rsid w:val="00D93FBB"/>
    <w:rsid w:val="00D94946"/>
    <w:rsid w:val="00DA32E3"/>
    <w:rsid w:val="00DA7B6A"/>
    <w:rsid w:val="00DB25CE"/>
    <w:rsid w:val="00DB599E"/>
    <w:rsid w:val="00DC348D"/>
    <w:rsid w:val="00DC5646"/>
    <w:rsid w:val="00DC5A7B"/>
    <w:rsid w:val="00DD7138"/>
    <w:rsid w:val="00DF1FE0"/>
    <w:rsid w:val="00E2376D"/>
    <w:rsid w:val="00E2382C"/>
    <w:rsid w:val="00E30D45"/>
    <w:rsid w:val="00E42392"/>
    <w:rsid w:val="00E4678C"/>
    <w:rsid w:val="00E4773F"/>
    <w:rsid w:val="00E503DF"/>
    <w:rsid w:val="00E622A6"/>
    <w:rsid w:val="00E76ED6"/>
    <w:rsid w:val="00E826ED"/>
    <w:rsid w:val="00E83980"/>
    <w:rsid w:val="00E846E8"/>
    <w:rsid w:val="00E8563E"/>
    <w:rsid w:val="00E8635F"/>
    <w:rsid w:val="00EA1AA6"/>
    <w:rsid w:val="00EA635C"/>
    <w:rsid w:val="00EA6AF3"/>
    <w:rsid w:val="00EC3414"/>
    <w:rsid w:val="00EC59FC"/>
    <w:rsid w:val="00ED03FC"/>
    <w:rsid w:val="00EE182B"/>
    <w:rsid w:val="00EE46EA"/>
    <w:rsid w:val="00EE4BB1"/>
    <w:rsid w:val="00F15E16"/>
    <w:rsid w:val="00F412CF"/>
    <w:rsid w:val="00F470CA"/>
    <w:rsid w:val="00F5550B"/>
    <w:rsid w:val="00F60833"/>
    <w:rsid w:val="00F61C71"/>
    <w:rsid w:val="00F82003"/>
    <w:rsid w:val="00F94893"/>
    <w:rsid w:val="00F96B5F"/>
    <w:rsid w:val="00FA2B74"/>
    <w:rsid w:val="00FA5712"/>
    <w:rsid w:val="00FB5A43"/>
    <w:rsid w:val="00FC0A21"/>
    <w:rsid w:val="00FC5C9D"/>
    <w:rsid w:val="00FC7D79"/>
    <w:rsid w:val="00FE55B3"/>
    <w:rsid w:val="00FE6AEA"/>
    <w:rsid w:val="00FF0739"/>
    <w:rsid w:val="00FF2BE6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D111384-4878-4C93-96D9-EBC7946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C9D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C5C9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C5C9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C5C9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C5C9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C5C9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C5C9D"/>
    <w:pPr>
      <w:jc w:val="center"/>
    </w:pPr>
    <w:rPr>
      <w:b/>
      <w:sz w:val="28"/>
    </w:rPr>
  </w:style>
  <w:style w:type="paragraph" w:customStyle="1" w:styleId="T2">
    <w:name w:val="T2"/>
    <w:basedOn w:val="T1"/>
    <w:rsid w:val="00FC5C9D"/>
    <w:pPr>
      <w:spacing w:after="240"/>
      <w:ind w:left="720" w:right="720"/>
    </w:pPr>
  </w:style>
  <w:style w:type="paragraph" w:customStyle="1" w:styleId="T3">
    <w:name w:val="T3"/>
    <w:basedOn w:val="T1"/>
    <w:rsid w:val="00FC5C9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C5C9D"/>
    <w:pPr>
      <w:ind w:left="720" w:hanging="720"/>
    </w:pPr>
  </w:style>
  <w:style w:type="character" w:styleId="Hyperlink">
    <w:name w:val="Hyperlink"/>
    <w:basedOn w:val="DefaultParagraphFont"/>
    <w:rsid w:val="00FC5C9D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B11F2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5B11F2"/>
    <w:rPr>
      <w:rFonts w:eastAsia="SimSu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ghoon.suh@huawei.com" TargetMode="External"/><Relationship Id="rId13" Type="http://schemas.openxmlformats.org/officeDocument/2006/relationships/hyperlink" Target="mailto:David.yangxun@huawe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ama.aboulmagd@huawei.com" TargetMode="External"/><Relationship Id="rId12" Type="http://schemas.openxmlformats.org/officeDocument/2006/relationships/hyperlink" Target="mailto:genadiy.tsodik@huawei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imi.shilo@huawei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yangyunsong@huawe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ward.ks.au@huawei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802.11-12/1077r0</vt:lpstr>
    </vt:vector>
  </TitlesOfParts>
  <Company>Huawei Technologies</Company>
  <LinksUpToDate>false</LinksUpToDate>
  <CharactersWithSpaces>6244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802.11-12/1077r0</dc:title>
  <dc:subject>Submission</dc:subject>
  <dc:creator>Donald Eastlake</dc:creator>
  <cp:keywords>September 2012</cp:keywords>
  <dc:description>Donald Eastlake, Huawei Technologies</dc:description>
  <cp:lastModifiedBy>Osama AboulMagd</cp:lastModifiedBy>
  <cp:revision>3</cp:revision>
  <cp:lastPrinted>1901-01-01T05:00:00Z</cp:lastPrinted>
  <dcterms:created xsi:type="dcterms:W3CDTF">2016-07-07T13:33:00Z</dcterms:created>
  <dcterms:modified xsi:type="dcterms:W3CDTF">2016-07-24T23:58:00Z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1469404598</vt:lpwstr>
  </property>
</Properties>
</file>