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268"/>
        <w:gridCol w:w="1620"/>
        <w:gridCol w:w="2700"/>
      </w:tblGrid>
      <w:tr w:rsidR="00BF369F" w:rsidRPr="00183F4C" w14:paraId="49791806" w14:textId="77777777" w:rsidTr="00EF6EDC">
        <w:trPr>
          <w:trHeight w:val="485"/>
          <w:jc w:val="center"/>
        </w:trPr>
        <w:tc>
          <w:tcPr>
            <w:tcW w:w="9576" w:type="dxa"/>
            <w:gridSpan w:val="5"/>
            <w:vAlign w:val="center"/>
          </w:tcPr>
          <w:p w14:paraId="503CD9B7" w14:textId="7079C1C6" w:rsidR="00BF369F" w:rsidRPr="00183F4C" w:rsidRDefault="00160F21" w:rsidP="00D64D18">
            <w:pPr>
              <w:pStyle w:val="T2"/>
            </w:pPr>
            <w:r>
              <w:rPr>
                <w:lang w:eastAsia="ko-KR"/>
              </w:rPr>
              <w:t xml:space="preserve">Spec text for </w:t>
            </w:r>
            <w:r w:rsidR="00D64D18">
              <w:rPr>
                <w:lang w:eastAsia="ko-KR"/>
              </w:rPr>
              <w:t>20MHz-only devices in 11ax</w:t>
            </w:r>
          </w:p>
        </w:tc>
      </w:tr>
      <w:tr w:rsidR="00BF369F" w:rsidRPr="00183F4C" w14:paraId="772A5710" w14:textId="77777777" w:rsidTr="00EF6EDC">
        <w:trPr>
          <w:trHeight w:val="359"/>
          <w:jc w:val="center"/>
        </w:trPr>
        <w:tc>
          <w:tcPr>
            <w:tcW w:w="9576" w:type="dxa"/>
            <w:gridSpan w:val="5"/>
            <w:vAlign w:val="center"/>
          </w:tcPr>
          <w:p w14:paraId="459B7027" w14:textId="70AE2749" w:rsidR="00BF369F" w:rsidRPr="00183F4C" w:rsidRDefault="00BF369F" w:rsidP="00BF1EF2">
            <w:pPr>
              <w:pStyle w:val="T2"/>
              <w:ind w:left="0"/>
              <w:rPr>
                <w:b w:val="0"/>
                <w:sz w:val="20"/>
              </w:rPr>
            </w:pPr>
            <w:r w:rsidRPr="00183F4C">
              <w:rPr>
                <w:sz w:val="20"/>
              </w:rPr>
              <w:t>Date:</w:t>
            </w:r>
            <w:r w:rsidRPr="00183F4C">
              <w:rPr>
                <w:b w:val="0"/>
                <w:sz w:val="20"/>
              </w:rPr>
              <w:t xml:space="preserve">  201</w:t>
            </w:r>
            <w:r>
              <w:rPr>
                <w:b w:val="0"/>
                <w:sz w:val="20"/>
                <w:lang w:eastAsia="ko-KR"/>
              </w:rPr>
              <w:t>6</w:t>
            </w:r>
            <w:r w:rsidRPr="00183F4C">
              <w:rPr>
                <w:b w:val="0"/>
                <w:sz w:val="20"/>
              </w:rPr>
              <w:t>-</w:t>
            </w:r>
            <w:r>
              <w:rPr>
                <w:b w:val="0"/>
                <w:sz w:val="20"/>
                <w:lang w:eastAsia="ko-KR"/>
              </w:rPr>
              <w:t>0</w:t>
            </w:r>
            <w:r w:rsidR="00BF1EF2">
              <w:rPr>
                <w:b w:val="0"/>
                <w:sz w:val="20"/>
                <w:lang w:eastAsia="ko-KR"/>
              </w:rPr>
              <w:t>7</w:t>
            </w:r>
            <w:r>
              <w:rPr>
                <w:rFonts w:hint="eastAsia"/>
                <w:b w:val="0"/>
                <w:sz w:val="20"/>
                <w:lang w:eastAsia="ko-KR"/>
              </w:rPr>
              <w:t>-</w:t>
            </w:r>
            <w:r w:rsidR="00BF1EF2">
              <w:rPr>
                <w:b w:val="0"/>
                <w:sz w:val="20"/>
                <w:lang w:eastAsia="ko-KR"/>
              </w:rPr>
              <w:t>0</w:t>
            </w:r>
            <w:r w:rsidR="005E6329">
              <w:rPr>
                <w:b w:val="0"/>
                <w:sz w:val="20"/>
                <w:lang w:eastAsia="ko-KR"/>
              </w:rPr>
              <w:t>8</w:t>
            </w:r>
          </w:p>
        </w:tc>
      </w:tr>
      <w:tr w:rsidR="00BF369F" w:rsidRPr="00183F4C" w14:paraId="75CC9668" w14:textId="77777777" w:rsidTr="00EF6EDC">
        <w:trPr>
          <w:cantSplit/>
          <w:jc w:val="center"/>
        </w:trPr>
        <w:tc>
          <w:tcPr>
            <w:tcW w:w="9576" w:type="dxa"/>
            <w:gridSpan w:val="5"/>
            <w:vAlign w:val="center"/>
          </w:tcPr>
          <w:p w14:paraId="2E5B0B48"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1B5CB7F1" w14:textId="77777777" w:rsidTr="00A40338">
        <w:trPr>
          <w:jc w:val="center"/>
        </w:trPr>
        <w:tc>
          <w:tcPr>
            <w:tcW w:w="1548" w:type="dxa"/>
            <w:vAlign w:val="center"/>
          </w:tcPr>
          <w:p w14:paraId="44B2F80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20E24C9C" w14:textId="77777777" w:rsidR="00BF369F" w:rsidRPr="00183F4C" w:rsidRDefault="00BF369F" w:rsidP="00EF6EDC">
            <w:pPr>
              <w:pStyle w:val="T2"/>
              <w:spacing w:after="0"/>
              <w:ind w:left="0" w:right="0"/>
              <w:jc w:val="left"/>
              <w:rPr>
                <w:sz w:val="20"/>
              </w:rPr>
            </w:pPr>
            <w:r w:rsidRPr="00183F4C">
              <w:rPr>
                <w:sz w:val="20"/>
              </w:rPr>
              <w:t>Affiliation</w:t>
            </w:r>
          </w:p>
        </w:tc>
        <w:tc>
          <w:tcPr>
            <w:tcW w:w="2268" w:type="dxa"/>
            <w:vAlign w:val="center"/>
          </w:tcPr>
          <w:p w14:paraId="24A1C042"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6C5977AB" w14:textId="77777777" w:rsidR="00BF369F" w:rsidRPr="00183F4C" w:rsidRDefault="00BF369F" w:rsidP="00EF6EDC">
            <w:pPr>
              <w:pStyle w:val="T2"/>
              <w:spacing w:after="0"/>
              <w:ind w:left="0" w:right="0"/>
              <w:jc w:val="left"/>
              <w:rPr>
                <w:sz w:val="20"/>
              </w:rPr>
            </w:pPr>
            <w:r w:rsidRPr="00183F4C">
              <w:rPr>
                <w:sz w:val="20"/>
              </w:rPr>
              <w:t>Phone</w:t>
            </w:r>
          </w:p>
        </w:tc>
        <w:tc>
          <w:tcPr>
            <w:tcW w:w="2700" w:type="dxa"/>
            <w:vAlign w:val="center"/>
          </w:tcPr>
          <w:p w14:paraId="3F50D734" w14:textId="77777777" w:rsidR="00BF369F" w:rsidRPr="00183F4C" w:rsidRDefault="00BF369F" w:rsidP="00EF6EDC">
            <w:pPr>
              <w:pStyle w:val="T2"/>
              <w:spacing w:after="0"/>
              <w:ind w:left="0" w:right="0"/>
              <w:jc w:val="left"/>
              <w:rPr>
                <w:sz w:val="20"/>
              </w:rPr>
            </w:pPr>
            <w:r w:rsidRPr="00183F4C">
              <w:rPr>
                <w:sz w:val="20"/>
              </w:rPr>
              <w:t>email</w:t>
            </w:r>
          </w:p>
        </w:tc>
      </w:tr>
      <w:tr w:rsidR="005E6329" w14:paraId="5362A198" w14:textId="77777777" w:rsidTr="00B0200A">
        <w:trPr>
          <w:trHeight w:val="359"/>
          <w:jc w:val="center"/>
        </w:trPr>
        <w:tc>
          <w:tcPr>
            <w:tcW w:w="1548" w:type="dxa"/>
            <w:vAlign w:val="center"/>
          </w:tcPr>
          <w:p w14:paraId="4F09480E" w14:textId="1B21C270" w:rsidR="005E6329" w:rsidRDefault="00160F21" w:rsidP="00EF6EDC">
            <w:pPr>
              <w:pStyle w:val="T2"/>
              <w:spacing w:after="0"/>
              <w:ind w:left="0" w:right="0"/>
              <w:jc w:val="left"/>
              <w:rPr>
                <w:b w:val="0"/>
                <w:sz w:val="18"/>
                <w:szCs w:val="18"/>
                <w:lang w:eastAsia="ko-KR"/>
              </w:rPr>
            </w:pPr>
            <w:r>
              <w:rPr>
                <w:b w:val="0"/>
                <w:sz w:val="18"/>
                <w:szCs w:val="18"/>
                <w:lang w:eastAsia="ko-KR"/>
              </w:rPr>
              <w:t>Joonsuk Kim</w:t>
            </w:r>
          </w:p>
        </w:tc>
        <w:tc>
          <w:tcPr>
            <w:tcW w:w="1440" w:type="dxa"/>
            <w:vAlign w:val="center"/>
          </w:tcPr>
          <w:p w14:paraId="321E2112" w14:textId="4E314C51" w:rsidR="005E6329" w:rsidRDefault="00160F21" w:rsidP="00EF6EDC">
            <w:pPr>
              <w:pStyle w:val="T2"/>
              <w:spacing w:after="0"/>
              <w:ind w:left="0" w:right="0"/>
              <w:jc w:val="left"/>
              <w:rPr>
                <w:b w:val="0"/>
                <w:sz w:val="18"/>
                <w:szCs w:val="18"/>
                <w:lang w:eastAsia="ko-KR"/>
              </w:rPr>
            </w:pPr>
            <w:r>
              <w:rPr>
                <w:b w:val="0"/>
                <w:sz w:val="18"/>
                <w:szCs w:val="18"/>
                <w:lang w:eastAsia="ko-KR"/>
              </w:rPr>
              <w:t>Apple</w:t>
            </w:r>
          </w:p>
        </w:tc>
        <w:tc>
          <w:tcPr>
            <w:tcW w:w="2268" w:type="dxa"/>
            <w:vAlign w:val="center"/>
          </w:tcPr>
          <w:p w14:paraId="48E77D2A" w14:textId="25AF2135" w:rsidR="005E6329" w:rsidRDefault="00160F21" w:rsidP="00EF6EDC">
            <w:pPr>
              <w:pStyle w:val="T2"/>
              <w:spacing w:after="0"/>
              <w:ind w:left="0" w:right="0"/>
              <w:jc w:val="left"/>
              <w:rPr>
                <w:b w:val="0"/>
                <w:sz w:val="18"/>
                <w:szCs w:val="18"/>
                <w:lang w:eastAsia="ko-KR"/>
              </w:rPr>
            </w:pPr>
            <w:r>
              <w:rPr>
                <w:b w:val="0"/>
                <w:sz w:val="18"/>
                <w:szCs w:val="18"/>
                <w:lang w:eastAsia="ko-KR"/>
              </w:rPr>
              <w:t>1 Infinite Loop, Cupertino, CA 95014</w:t>
            </w:r>
          </w:p>
        </w:tc>
        <w:tc>
          <w:tcPr>
            <w:tcW w:w="1620" w:type="dxa"/>
          </w:tcPr>
          <w:p w14:paraId="73B994FD" w14:textId="4A99A793" w:rsidR="005E6329" w:rsidRPr="002C60AE" w:rsidRDefault="005E6329" w:rsidP="00EF6EDC">
            <w:pPr>
              <w:pStyle w:val="T2"/>
              <w:spacing w:after="0"/>
              <w:ind w:left="0" w:right="0"/>
              <w:jc w:val="left"/>
              <w:rPr>
                <w:b w:val="0"/>
                <w:sz w:val="18"/>
                <w:szCs w:val="18"/>
                <w:lang w:eastAsia="ko-KR"/>
              </w:rPr>
            </w:pPr>
          </w:p>
        </w:tc>
        <w:tc>
          <w:tcPr>
            <w:tcW w:w="2700" w:type="dxa"/>
            <w:vAlign w:val="center"/>
          </w:tcPr>
          <w:p w14:paraId="31959ADB" w14:textId="3FD4DB2C" w:rsidR="005E6329" w:rsidRDefault="00160F21" w:rsidP="00EF6EDC">
            <w:pPr>
              <w:pStyle w:val="T2"/>
              <w:spacing w:after="0"/>
              <w:ind w:left="0" w:right="0"/>
              <w:jc w:val="left"/>
              <w:rPr>
                <w:b w:val="0"/>
                <w:sz w:val="18"/>
                <w:szCs w:val="18"/>
                <w:lang w:eastAsia="ko-KR"/>
              </w:rPr>
            </w:pPr>
            <w:r>
              <w:rPr>
                <w:b w:val="0"/>
                <w:sz w:val="18"/>
                <w:szCs w:val="18"/>
                <w:lang w:eastAsia="ko-KR"/>
              </w:rPr>
              <w:t>joonsuk@apple.com</w:t>
            </w:r>
          </w:p>
        </w:tc>
      </w:tr>
    </w:tbl>
    <w:p w14:paraId="0AC39A36" w14:textId="77777777" w:rsidR="003E4403" w:rsidRDefault="003E4403">
      <w:pPr>
        <w:pStyle w:val="T1"/>
        <w:spacing w:after="120"/>
        <w:rPr>
          <w:sz w:val="22"/>
        </w:rPr>
      </w:pPr>
    </w:p>
    <w:p w14:paraId="7E9B389F" w14:textId="77777777" w:rsidR="002E3ACF" w:rsidRDefault="002E3ACF">
      <w:pPr>
        <w:pStyle w:val="T1"/>
        <w:spacing w:after="120"/>
        <w:rPr>
          <w:sz w:val="22"/>
        </w:rPr>
      </w:pPr>
    </w:p>
    <w:p w14:paraId="3B08ABFF" w14:textId="77777777" w:rsidR="002E3ACF" w:rsidRDefault="002E3ACF" w:rsidP="002E3ACF">
      <w:pPr>
        <w:pStyle w:val="T1"/>
        <w:spacing w:after="120"/>
      </w:pPr>
      <w:r>
        <w:t>Abstract</w:t>
      </w:r>
    </w:p>
    <w:p w14:paraId="12A54FBD" w14:textId="3D77F871" w:rsidR="00F02AD8" w:rsidRDefault="00F02AD8" w:rsidP="00F02AD8">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1D5139">
        <w:rPr>
          <w:lang w:eastAsia="ko-KR"/>
        </w:rPr>
        <w:t xml:space="preserve"> for </w:t>
      </w:r>
      <w:r w:rsidR="00E46F4B">
        <w:rPr>
          <w:lang w:eastAsia="ko-KR"/>
        </w:rPr>
        <w:t>20MHz operating STAs</w:t>
      </w:r>
      <w:r w:rsidR="001D5139">
        <w:rPr>
          <w:lang w:eastAsia="ko-KR"/>
        </w:rPr>
        <w:t xml:space="preserve"> related comment</w:t>
      </w:r>
      <w:r>
        <w:rPr>
          <w:lang w:eastAsia="ko-KR"/>
        </w:rPr>
        <w:t xml:space="preserve"> related to TGa</w:t>
      </w:r>
      <w:r w:rsidR="00160F21">
        <w:rPr>
          <w:lang w:eastAsia="ko-KR"/>
        </w:rPr>
        <w:t>x D0.2</w:t>
      </w:r>
      <w:r w:rsidR="00850D0C">
        <w:rPr>
          <w:lang w:eastAsia="ko-KR"/>
        </w:rPr>
        <w:t xml:space="preserve"> with the following CID</w:t>
      </w:r>
      <w:r>
        <w:rPr>
          <w:lang w:eastAsia="ko-KR"/>
        </w:rPr>
        <w:t>:</w:t>
      </w:r>
    </w:p>
    <w:p w14:paraId="6AF0B550" w14:textId="34065EF5" w:rsidR="00F02AD8" w:rsidRPr="00B831D5" w:rsidRDefault="00F02447" w:rsidP="00F02AD8">
      <w:pPr>
        <w:pStyle w:val="ListParagraph"/>
        <w:numPr>
          <w:ilvl w:val="0"/>
          <w:numId w:val="10"/>
        </w:numPr>
        <w:ind w:leftChars="0"/>
        <w:jc w:val="both"/>
      </w:pPr>
      <w:r>
        <w:t>1</w:t>
      </w:r>
      <w:r w:rsidR="009B6E02">
        <w:t>854</w:t>
      </w:r>
    </w:p>
    <w:p w14:paraId="2F68ABFC" w14:textId="77777777" w:rsidR="00F02AD8" w:rsidRDefault="00F02AD8" w:rsidP="00F02AD8">
      <w:pPr>
        <w:pStyle w:val="ListParagraph"/>
        <w:ind w:leftChars="0" w:left="720"/>
        <w:jc w:val="both"/>
      </w:pPr>
    </w:p>
    <w:p w14:paraId="5D9AA801" w14:textId="77777777" w:rsidR="00F02AD8" w:rsidRDefault="00F02AD8" w:rsidP="00F02AD8">
      <w:pPr>
        <w:jc w:val="both"/>
      </w:pPr>
      <w:r>
        <w:t>Revisions:</w:t>
      </w:r>
    </w:p>
    <w:p w14:paraId="112C16D1" w14:textId="77777777" w:rsidR="00F02AD8" w:rsidRDefault="00F02AD8" w:rsidP="00F02AD8">
      <w:pPr>
        <w:pStyle w:val="ListParagraph"/>
        <w:numPr>
          <w:ilvl w:val="0"/>
          <w:numId w:val="9"/>
        </w:numPr>
        <w:ind w:leftChars="0"/>
        <w:jc w:val="both"/>
      </w:pPr>
      <w:r>
        <w:t xml:space="preserve">Rev 0: Initial version of the document. </w:t>
      </w:r>
    </w:p>
    <w:p w14:paraId="69186204" w14:textId="77777777" w:rsidR="00F02AD8" w:rsidRDefault="00F02AD8" w:rsidP="00EA1855">
      <w:pPr>
        <w:jc w:val="both"/>
        <w:rPr>
          <w:lang w:eastAsia="ko-KR"/>
        </w:rPr>
      </w:pPr>
    </w:p>
    <w:p w14:paraId="67751B4D" w14:textId="77777777" w:rsidR="00F02AD8" w:rsidRDefault="00F02AD8" w:rsidP="00EA1855">
      <w:pPr>
        <w:jc w:val="both"/>
        <w:rPr>
          <w:lang w:eastAsia="ko-KR"/>
        </w:rPr>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AB645FA" w14:textId="77777777" w:rsidR="00AF726F" w:rsidRPr="00AF726F" w:rsidRDefault="00AF726F" w:rsidP="00BC2A52">
      <w:pPr>
        <w:pStyle w:val="BodyText"/>
        <w:rPr>
          <w:sz w:val="20"/>
        </w:rPr>
      </w:pPr>
    </w:p>
    <w:p w14:paraId="0546DF4F"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990"/>
        <w:gridCol w:w="2587"/>
        <w:gridCol w:w="2520"/>
        <w:gridCol w:w="3420"/>
      </w:tblGrid>
      <w:tr w:rsidR="00A067CD" w:rsidRPr="001F620B" w14:paraId="04A9B7C7" w14:textId="77777777" w:rsidTr="006B2FA9">
        <w:trPr>
          <w:trHeight w:val="220"/>
        </w:trPr>
        <w:tc>
          <w:tcPr>
            <w:tcW w:w="630" w:type="dxa"/>
            <w:shd w:val="clear" w:color="auto" w:fill="auto"/>
            <w:noWrap/>
            <w:vAlign w:val="center"/>
            <w:hideMark/>
          </w:tcPr>
          <w:p w14:paraId="0AF18829" w14:textId="77777777" w:rsidR="00A067CD" w:rsidRPr="009E4242" w:rsidRDefault="00A067CD" w:rsidP="00EA2F21">
            <w:pPr>
              <w:jc w:val="center"/>
              <w:rPr>
                <w:rFonts w:eastAsia="Times New Roman"/>
                <w:b/>
                <w:bCs/>
                <w:color w:val="000000"/>
                <w:sz w:val="16"/>
                <w:lang w:val="en-US"/>
              </w:rPr>
            </w:pPr>
            <w:r w:rsidRPr="009E4242">
              <w:rPr>
                <w:rFonts w:eastAsia="Times New Roman"/>
                <w:b/>
                <w:bCs/>
                <w:color w:val="000000"/>
                <w:sz w:val="16"/>
                <w:lang w:val="en-US"/>
              </w:rPr>
              <w:t>CID</w:t>
            </w:r>
          </w:p>
        </w:tc>
        <w:tc>
          <w:tcPr>
            <w:tcW w:w="1080" w:type="dxa"/>
            <w:shd w:val="clear" w:color="auto" w:fill="auto"/>
            <w:noWrap/>
            <w:vAlign w:val="center"/>
            <w:hideMark/>
          </w:tcPr>
          <w:p w14:paraId="6F0131AF" w14:textId="77777777" w:rsidR="00A067CD" w:rsidRPr="009E4242" w:rsidRDefault="00A067CD" w:rsidP="00EA2F21">
            <w:pPr>
              <w:jc w:val="center"/>
              <w:rPr>
                <w:rFonts w:eastAsia="Times New Roman"/>
                <w:b/>
                <w:bCs/>
                <w:color w:val="000000"/>
                <w:sz w:val="16"/>
                <w:lang w:val="en-US"/>
              </w:rPr>
            </w:pPr>
            <w:r w:rsidRPr="009E4242">
              <w:rPr>
                <w:rFonts w:eastAsia="Times New Roman"/>
                <w:b/>
                <w:bCs/>
                <w:color w:val="000000"/>
                <w:sz w:val="16"/>
                <w:lang w:val="en-US"/>
              </w:rPr>
              <w:t>Commenter</w:t>
            </w:r>
          </w:p>
        </w:tc>
        <w:tc>
          <w:tcPr>
            <w:tcW w:w="990" w:type="dxa"/>
            <w:shd w:val="clear" w:color="auto" w:fill="auto"/>
            <w:noWrap/>
            <w:vAlign w:val="center"/>
          </w:tcPr>
          <w:p w14:paraId="1BDBE789" w14:textId="77777777" w:rsidR="00A067CD" w:rsidRPr="009E4242" w:rsidRDefault="00A067CD" w:rsidP="00EA2F21">
            <w:pPr>
              <w:jc w:val="center"/>
              <w:rPr>
                <w:rFonts w:eastAsia="Times New Roman"/>
                <w:b/>
                <w:bCs/>
                <w:color w:val="000000"/>
                <w:sz w:val="16"/>
                <w:lang w:val="en-US"/>
              </w:rPr>
            </w:pPr>
            <w:r w:rsidRPr="009E4242">
              <w:rPr>
                <w:rFonts w:eastAsia="Times New Roman"/>
                <w:b/>
                <w:bCs/>
                <w:color w:val="000000"/>
                <w:sz w:val="16"/>
                <w:lang w:val="en-US"/>
              </w:rPr>
              <w:t>P.L</w:t>
            </w:r>
          </w:p>
        </w:tc>
        <w:tc>
          <w:tcPr>
            <w:tcW w:w="2587" w:type="dxa"/>
            <w:shd w:val="clear" w:color="auto" w:fill="auto"/>
            <w:noWrap/>
            <w:vAlign w:val="bottom"/>
            <w:hideMark/>
          </w:tcPr>
          <w:p w14:paraId="5E4E280B" w14:textId="77777777" w:rsidR="00A067CD" w:rsidRPr="009E4242" w:rsidRDefault="00A067CD" w:rsidP="00EA2F21">
            <w:pPr>
              <w:jc w:val="center"/>
              <w:rPr>
                <w:rFonts w:eastAsia="Times New Roman"/>
                <w:b/>
                <w:bCs/>
                <w:color w:val="000000"/>
                <w:sz w:val="16"/>
                <w:lang w:val="en-US"/>
              </w:rPr>
            </w:pPr>
            <w:r w:rsidRPr="009E4242">
              <w:rPr>
                <w:rFonts w:eastAsia="Times New Roman"/>
                <w:b/>
                <w:bCs/>
                <w:color w:val="000000"/>
                <w:sz w:val="16"/>
                <w:lang w:val="en-US"/>
              </w:rPr>
              <w:t>Comment</w:t>
            </w:r>
          </w:p>
        </w:tc>
        <w:tc>
          <w:tcPr>
            <w:tcW w:w="2520" w:type="dxa"/>
            <w:shd w:val="clear" w:color="auto" w:fill="auto"/>
            <w:noWrap/>
            <w:vAlign w:val="bottom"/>
            <w:hideMark/>
          </w:tcPr>
          <w:p w14:paraId="77630D74" w14:textId="77777777" w:rsidR="00A067CD" w:rsidRPr="009E4242" w:rsidRDefault="00A067CD" w:rsidP="00EA2F21">
            <w:pPr>
              <w:jc w:val="center"/>
              <w:rPr>
                <w:rFonts w:eastAsia="Times New Roman"/>
                <w:b/>
                <w:bCs/>
                <w:color w:val="000000"/>
                <w:sz w:val="16"/>
                <w:lang w:val="en-US"/>
              </w:rPr>
            </w:pPr>
            <w:r w:rsidRPr="009E4242">
              <w:rPr>
                <w:rFonts w:eastAsia="Times New Roman"/>
                <w:b/>
                <w:bCs/>
                <w:color w:val="000000"/>
                <w:sz w:val="16"/>
                <w:lang w:val="en-US"/>
              </w:rPr>
              <w:t>Proposed Change</w:t>
            </w:r>
          </w:p>
        </w:tc>
        <w:tc>
          <w:tcPr>
            <w:tcW w:w="3420" w:type="dxa"/>
            <w:shd w:val="clear" w:color="auto" w:fill="auto"/>
            <w:vAlign w:val="center"/>
            <w:hideMark/>
          </w:tcPr>
          <w:p w14:paraId="2E0804B7" w14:textId="77777777" w:rsidR="00A067CD" w:rsidRPr="009E4242" w:rsidRDefault="00A067CD" w:rsidP="00EA2F21">
            <w:pPr>
              <w:jc w:val="center"/>
              <w:rPr>
                <w:rFonts w:eastAsia="Times New Roman"/>
                <w:b/>
                <w:bCs/>
                <w:color w:val="000000"/>
                <w:sz w:val="16"/>
                <w:lang w:val="en-US"/>
              </w:rPr>
            </w:pPr>
            <w:r w:rsidRPr="009E4242">
              <w:rPr>
                <w:rFonts w:eastAsia="Times New Roman"/>
                <w:b/>
                <w:bCs/>
                <w:color w:val="000000"/>
                <w:sz w:val="16"/>
                <w:lang w:val="en-US"/>
              </w:rPr>
              <w:t>Resolution</w:t>
            </w:r>
          </w:p>
        </w:tc>
      </w:tr>
      <w:tr w:rsidR="00C85F08" w:rsidRPr="00AA6F50" w14:paraId="006ACA7A" w14:textId="77777777" w:rsidTr="006B2FA9">
        <w:trPr>
          <w:trHeight w:val="220"/>
        </w:trPr>
        <w:tc>
          <w:tcPr>
            <w:tcW w:w="630" w:type="dxa"/>
            <w:shd w:val="clear" w:color="auto" w:fill="auto"/>
            <w:noWrap/>
          </w:tcPr>
          <w:p w14:paraId="79C3EF05" w14:textId="7375A3F5" w:rsidR="00C85F08" w:rsidRPr="007B7DCE" w:rsidRDefault="00F02447" w:rsidP="00EA2F21">
            <w:pPr>
              <w:jc w:val="both"/>
              <w:rPr>
                <w:bCs/>
                <w:szCs w:val="18"/>
                <w:lang w:val="en-US" w:eastAsia="ko-KR"/>
              </w:rPr>
            </w:pPr>
            <w:r>
              <w:rPr>
                <w:bCs/>
                <w:szCs w:val="18"/>
                <w:lang w:val="en-US" w:eastAsia="ko-KR"/>
              </w:rPr>
              <w:t>1</w:t>
            </w:r>
            <w:r w:rsidR="00FD0416">
              <w:rPr>
                <w:bCs/>
                <w:szCs w:val="18"/>
                <w:lang w:val="en-US" w:eastAsia="ko-KR"/>
              </w:rPr>
              <w:t>854</w:t>
            </w:r>
          </w:p>
        </w:tc>
        <w:tc>
          <w:tcPr>
            <w:tcW w:w="1080" w:type="dxa"/>
            <w:shd w:val="clear" w:color="auto" w:fill="auto"/>
            <w:noWrap/>
          </w:tcPr>
          <w:p w14:paraId="1CFDBDE0" w14:textId="77777777" w:rsidR="00F02447" w:rsidRPr="00F02447" w:rsidRDefault="00F02447" w:rsidP="00F02447">
            <w:pPr>
              <w:jc w:val="both"/>
              <w:rPr>
                <w:rFonts w:eastAsia="Times New Roman"/>
                <w:sz w:val="20"/>
                <w:lang w:val="en-US" w:eastAsia="zh-CN"/>
              </w:rPr>
            </w:pPr>
            <w:r w:rsidRPr="00F02447">
              <w:rPr>
                <w:rFonts w:eastAsia="Times New Roman"/>
                <w:sz w:val="20"/>
                <w:lang w:val="en-US" w:eastAsia="zh-CN"/>
              </w:rPr>
              <w:t>Sameer Vermani</w:t>
            </w:r>
          </w:p>
          <w:p w14:paraId="6CB585C1" w14:textId="767177DC" w:rsidR="00C85F08" w:rsidRPr="00F02447" w:rsidRDefault="00C85F08" w:rsidP="00EA2F21">
            <w:pPr>
              <w:jc w:val="both"/>
              <w:rPr>
                <w:bCs/>
                <w:szCs w:val="18"/>
                <w:lang w:val="en-US" w:eastAsia="ko-KR"/>
              </w:rPr>
            </w:pPr>
          </w:p>
        </w:tc>
        <w:tc>
          <w:tcPr>
            <w:tcW w:w="990" w:type="dxa"/>
            <w:shd w:val="clear" w:color="auto" w:fill="auto"/>
            <w:noWrap/>
          </w:tcPr>
          <w:p w14:paraId="52E0D205" w14:textId="77777777" w:rsidR="00FD0416" w:rsidRPr="00F02447" w:rsidRDefault="00FD0416" w:rsidP="00FD0416">
            <w:pPr>
              <w:jc w:val="both"/>
              <w:rPr>
                <w:rFonts w:eastAsia="Times New Roman"/>
                <w:sz w:val="20"/>
                <w:lang w:val="en-US" w:eastAsia="zh-CN"/>
              </w:rPr>
            </w:pPr>
            <w:r w:rsidRPr="00F02447">
              <w:rPr>
                <w:rFonts w:eastAsia="Times New Roman"/>
                <w:sz w:val="20"/>
                <w:lang w:val="en-US" w:eastAsia="zh-CN"/>
              </w:rPr>
              <w:t>26.3.7.1</w:t>
            </w:r>
          </w:p>
          <w:p w14:paraId="0AD92F62" w14:textId="77777777" w:rsidR="00C85F08" w:rsidRPr="00F02447" w:rsidRDefault="00C85F08" w:rsidP="001B2636">
            <w:pPr>
              <w:jc w:val="both"/>
              <w:rPr>
                <w:bCs/>
                <w:szCs w:val="18"/>
                <w:lang w:val="en-US" w:eastAsia="ko-KR"/>
              </w:rPr>
            </w:pPr>
          </w:p>
        </w:tc>
        <w:tc>
          <w:tcPr>
            <w:tcW w:w="2587" w:type="dxa"/>
            <w:shd w:val="clear" w:color="auto" w:fill="auto"/>
            <w:noWrap/>
          </w:tcPr>
          <w:p w14:paraId="314F86BA" w14:textId="77777777" w:rsidR="00F02447" w:rsidRPr="00F02447" w:rsidRDefault="00F02447" w:rsidP="00F02447">
            <w:pPr>
              <w:jc w:val="both"/>
              <w:rPr>
                <w:rFonts w:eastAsia="Times New Roman"/>
                <w:sz w:val="20"/>
                <w:lang w:val="en-US" w:eastAsia="zh-CN"/>
              </w:rPr>
            </w:pPr>
            <w:r w:rsidRPr="00F02447">
              <w:rPr>
                <w:rFonts w:eastAsia="Times New Roman"/>
                <w:sz w:val="20"/>
                <w:lang w:val="en-US" w:eastAsia="zh-CN"/>
              </w:rPr>
              <w:t>Joint Motion 8 in March 2016 (motion related to RUs not allowed to be assigned to 20 MHz operating STAs) was approved but no corresponding spec text is present in the draft</w:t>
            </w:r>
          </w:p>
          <w:p w14:paraId="48FB763A" w14:textId="69DECE48" w:rsidR="00C85F08" w:rsidRPr="00F02447" w:rsidRDefault="00C85F08" w:rsidP="005E6329">
            <w:pPr>
              <w:jc w:val="both"/>
              <w:rPr>
                <w:bCs/>
                <w:szCs w:val="18"/>
                <w:lang w:val="en-US" w:eastAsia="ko-KR"/>
              </w:rPr>
            </w:pPr>
          </w:p>
        </w:tc>
        <w:tc>
          <w:tcPr>
            <w:tcW w:w="2520" w:type="dxa"/>
            <w:shd w:val="clear" w:color="auto" w:fill="auto"/>
            <w:noWrap/>
          </w:tcPr>
          <w:p w14:paraId="733EC0A6" w14:textId="77777777" w:rsidR="00F02447" w:rsidRPr="00F02447" w:rsidRDefault="00F02447" w:rsidP="00F02447">
            <w:pPr>
              <w:jc w:val="both"/>
              <w:rPr>
                <w:rFonts w:eastAsia="Times New Roman"/>
                <w:sz w:val="20"/>
                <w:lang w:val="en-US" w:eastAsia="zh-CN"/>
              </w:rPr>
            </w:pPr>
            <w:r w:rsidRPr="00F02447">
              <w:rPr>
                <w:rFonts w:eastAsia="Times New Roman"/>
                <w:sz w:val="20"/>
                <w:lang w:val="en-US" w:eastAsia="zh-CN"/>
              </w:rPr>
              <w:t>as comment</w:t>
            </w:r>
          </w:p>
          <w:p w14:paraId="71F36EAD" w14:textId="268C33F5" w:rsidR="00C85F08" w:rsidRPr="00F02447" w:rsidRDefault="00C85F08" w:rsidP="007331F2">
            <w:pPr>
              <w:jc w:val="both"/>
              <w:rPr>
                <w:bCs/>
                <w:szCs w:val="18"/>
                <w:lang w:val="en-US" w:eastAsia="ko-KR"/>
              </w:rPr>
            </w:pPr>
          </w:p>
        </w:tc>
        <w:tc>
          <w:tcPr>
            <w:tcW w:w="3420" w:type="dxa"/>
            <w:shd w:val="clear" w:color="auto" w:fill="auto"/>
            <w:vAlign w:val="center"/>
          </w:tcPr>
          <w:p w14:paraId="22E9DA5C" w14:textId="1477CDEA" w:rsidR="00C85F08" w:rsidRPr="007331F2" w:rsidRDefault="00474402" w:rsidP="007331F2">
            <w:pPr>
              <w:rPr>
                <w:bCs/>
                <w:szCs w:val="18"/>
                <w:lang w:eastAsia="ko-KR"/>
              </w:rPr>
            </w:pPr>
            <w:r>
              <w:rPr>
                <w:bCs/>
                <w:color w:val="000000"/>
                <w:sz w:val="22"/>
                <w:szCs w:val="22"/>
                <w:u w:val="single"/>
                <w:lang w:val="en-US" w:eastAsia="ko-KR"/>
              </w:rPr>
              <w:t>11-16-0907</w:t>
            </w:r>
            <w:r w:rsidR="00F02447" w:rsidRPr="00F02447">
              <w:rPr>
                <w:bCs/>
                <w:color w:val="000000"/>
                <w:sz w:val="22"/>
                <w:szCs w:val="22"/>
                <w:u w:val="single"/>
                <w:lang w:val="en-US" w:eastAsia="ko-KR"/>
              </w:rPr>
              <w:t>-00-00ax-20MHz-only-devices-in-11ax</w:t>
            </w:r>
          </w:p>
        </w:tc>
      </w:tr>
    </w:tbl>
    <w:p w14:paraId="205C9634" w14:textId="0DFFA16C" w:rsidR="00101A03" w:rsidRPr="00101A03" w:rsidRDefault="00860C28" w:rsidP="00101A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Cs/>
          <w:color w:val="000000"/>
          <w:sz w:val="22"/>
          <w:szCs w:val="22"/>
          <w:u w:val="single"/>
          <w:lang w:val="en-US" w:eastAsia="ko-KR"/>
        </w:rPr>
      </w:pPr>
      <w:r w:rsidRPr="00571DB4">
        <w:rPr>
          <w:rFonts w:ascii="Arial" w:hAnsi="Arial" w:cs="Arial"/>
          <w:b/>
          <w:bCs/>
          <w:color w:val="000000"/>
          <w:sz w:val="22"/>
          <w:szCs w:val="22"/>
          <w:lang w:val="en-US" w:eastAsia="ko-KR"/>
        </w:rPr>
        <w:t xml:space="preserve">Discussion: </w:t>
      </w:r>
      <w:r w:rsidR="00FD0416">
        <w:rPr>
          <w:rFonts w:ascii="Arial" w:hAnsi="Arial" w:cs="Arial"/>
          <w:bCs/>
          <w:color w:val="000000"/>
          <w:sz w:val="22"/>
          <w:szCs w:val="22"/>
          <w:u w:val="single"/>
          <w:lang w:val="en-US" w:eastAsia="ko-KR"/>
        </w:rPr>
        <w:t xml:space="preserve">Presented in </w:t>
      </w:r>
      <w:r w:rsidR="00474402">
        <w:rPr>
          <w:rFonts w:ascii="Arial" w:hAnsi="Arial" w:cs="Arial"/>
          <w:bCs/>
          <w:color w:val="000000"/>
          <w:sz w:val="22"/>
          <w:szCs w:val="22"/>
          <w:u w:val="single"/>
          <w:lang w:val="en-US" w:eastAsia="ko-KR"/>
        </w:rPr>
        <w:t>11-16-0907</w:t>
      </w:r>
      <w:r w:rsidR="00F02447" w:rsidRPr="00F02447">
        <w:rPr>
          <w:rFonts w:ascii="Arial" w:hAnsi="Arial" w:cs="Arial"/>
          <w:bCs/>
          <w:color w:val="000000"/>
          <w:sz w:val="22"/>
          <w:szCs w:val="22"/>
          <w:u w:val="single"/>
          <w:lang w:val="en-US" w:eastAsia="ko-KR"/>
        </w:rPr>
        <w:t>-00-00ax-20MHz-only-devices-in-11ax</w:t>
      </w:r>
    </w:p>
    <w:p w14:paraId="34618C70" w14:textId="1219D66B" w:rsidR="008C1CE7" w:rsidRPr="000B03FF" w:rsidRDefault="008F3ED6" w:rsidP="000B03FF">
      <w:pPr>
        <w:widowControl w:val="0"/>
        <w:autoSpaceDE w:val="0"/>
        <w:autoSpaceDN w:val="0"/>
        <w:adjustRightInd w:val="0"/>
        <w:spacing w:after="240" w:line="300" w:lineRule="atLeast"/>
        <w:rPr>
          <w:rFonts w:ascii="Times" w:hAnsi="Times" w:cs="Times"/>
          <w:sz w:val="24"/>
          <w:szCs w:val="24"/>
          <w:lang w:val="en-US" w:eastAsia="ko-KR"/>
        </w:rPr>
      </w:pPr>
      <w:bookmarkStart w:id="5" w:name="OLE_LINK7"/>
      <w:r w:rsidRPr="00101A03">
        <w:rPr>
          <w:rFonts w:eastAsia="Times New Roman"/>
          <w:b/>
          <w:color w:val="000000"/>
          <w:sz w:val="20"/>
          <w:highlight w:val="yellow"/>
        </w:rPr>
        <w:t>TGax Editor</w:t>
      </w:r>
      <w:r w:rsidR="00101A03">
        <w:rPr>
          <w:rFonts w:eastAsia="Times New Roman"/>
          <w:b/>
          <w:color w:val="000000"/>
          <w:sz w:val="20"/>
          <w:highlight w:val="yellow"/>
        </w:rPr>
        <w:t xml:space="preserve">: </w:t>
      </w:r>
      <w:r w:rsidR="00101A03" w:rsidRPr="00101A03">
        <w:rPr>
          <w:rFonts w:eastAsia="Times New Roman"/>
          <w:b/>
          <w:i/>
          <w:color w:val="000000"/>
          <w:sz w:val="20"/>
          <w:highlight w:val="yellow"/>
        </w:rPr>
        <w:t>A</w:t>
      </w:r>
      <w:r w:rsidR="00F02447">
        <w:rPr>
          <w:rFonts w:eastAsia="Times New Roman"/>
          <w:b/>
          <w:i/>
          <w:color w:val="000000"/>
          <w:sz w:val="20"/>
          <w:highlight w:val="yellow"/>
        </w:rPr>
        <w:t xml:space="preserve">dd the following new sub-clause </w:t>
      </w:r>
      <w:r w:rsidRPr="00101A03">
        <w:rPr>
          <w:rFonts w:eastAsia="Times New Roman"/>
          <w:b/>
          <w:i/>
          <w:color w:val="000000"/>
          <w:sz w:val="20"/>
          <w:highlight w:val="yellow"/>
        </w:rPr>
        <w:t xml:space="preserve">at the end of section </w:t>
      </w:r>
      <w:r w:rsidR="006061F1">
        <w:rPr>
          <w:rFonts w:eastAsia="Times New Roman"/>
          <w:b/>
          <w:i/>
          <w:color w:val="000000"/>
          <w:sz w:val="20"/>
          <w:highlight w:val="yellow"/>
        </w:rPr>
        <w:t>26.3.7</w:t>
      </w:r>
      <w:r w:rsidR="000B03FF">
        <w:rPr>
          <w:rFonts w:eastAsia="Times New Roman"/>
          <w:b/>
          <w:i/>
          <w:color w:val="000000"/>
          <w:sz w:val="20"/>
          <w:highlight w:val="yellow"/>
        </w:rPr>
        <w:t xml:space="preserve"> and change</w:t>
      </w:r>
      <w:r w:rsidR="00F966BB">
        <w:rPr>
          <w:rFonts w:eastAsia="Times New Roman"/>
          <w:b/>
          <w:i/>
          <w:color w:val="000000"/>
          <w:sz w:val="20"/>
          <w:highlight w:val="yellow"/>
        </w:rPr>
        <w:t xml:space="preserve"> the current 26.3.8</w:t>
      </w:r>
      <w:r w:rsidR="000B03FF">
        <w:rPr>
          <w:rFonts w:eastAsia="Times New Roman"/>
          <w:b/>
          <w:i/>
          <w:color w:val="000000"/>
          <w:sz w:val="20"/>
          <w:highlight w:val="yellow"/>
        </w:rPr>
        <w:t xml:space="preserve"> Mathematical description of signals to 26.3.9</w:t>
      </w:r>
      <w:r w:rsidR="00F966BB">
        <w:rPr>
          <w:rFonts w:eastAsia="Times New Roman"/>
          <w:b/>
          <w:i/>
          <w:color w:val="000000"/>
          <w:sz w:val="20"/>
          <w:highlight w:val="yellow"/>
        </w:rPr>
        <w:t xml:space="preserve"> </w:t>
      </w:r>
      <w:r w:rsidR="00F02447">
        <w:rPr>
          <w:rFonts w:eastAsia="Times New Roman"/>
          <w:b/>
          <w:i/>
          <w:color w:val="000000"/>
          <w:sz w:val="20"/>
          <w:highlight w:val="yellow"/>
        </w:rPr>
        <w:t>.</w:t>
      </w:r>
    </w:p>
    <w:p w14:paraId="3BD49C2D" w14:textId="0F7AEE3E" w:rsidR="00FD0416" w:rsidRPr="00101A03" w:rsidRDefault="00434C72" w:rsidP="00FD0416">
      <w:pPr>
        <w:pStyle w:val="Default"/>
      </w:pPr>
      <w:r>
        <w:rPr>
          <w:rFonts w:ascii="Arial" w:hAnsi="Arial" w:cs="Arial"/>
          <w:b/>
          <w:bCs/>
          <w:sz w:val="20"/>
          <w:szCs w:val="20"/>
        </w:rPr>
        <w:t>26.3.8</w:t>
      </w:r>
      <w:r w:rsidR="00F02447">
        <w:rPr>
          <w:rFonts w:ascii="Arial" w:hAnsi="Arial" w:cs="Arial"/>
          <w:b/>
          <w:bCs/>
          <w:sz w:val="20"/>
          <w:szCs w:val="20"/>
        </w:rPr>
        <w:t>.</w:t>
      </w:r>
      <w:r w:rsidR="00FD0416" w:rsidRPr="00101A03">
        <w:rPr>
          <w:rFonts w:ascii="Arial" w:hAnsi="Arial" w:cs="Arial"/>
          <w:b/>
          <w:bCs/>
          <w:sz w:val="20"/>
          <w:szCs w:val="20"/>
        </w:rPr>
        <w:t xml:space="preserve"> </w:t>
      </w:r>
      <w:bookmarkEnd w:id="5"/>
      <w:r w:rsidR="00FD0416">
        <w:rPr>
          <w:rFonts w:ascii="Arial" w:hAnsi="Arial" w:cs="Arial"/>
          <w:b/>
          <w:bCs/>
          <w:sz w:val="20"/>
          <w:szCs w:val="20"/>
        </w:rPr>
        <w:t>20MHz</w:t>
      </w:r>
      <w:r w:rsidR="00F02447">
        <w:rPr>
          <w:rFonts w:ascii="Arial" w:hAnsi="Arial" w:cs="Arial"/>
          <w:b/>
          <w:bCs/>
          <w:sz w:val="20"/>
          <w:szCs w:val="20"/>
        </w:rPr>
        <w:t xml:space="preserve">-only </w:t>
      </w:r>
      <w:r w:rsidR="00E13AD8">
        <w:rPr>
          <w:rFonts w:ascii="Arial" w:hAnsi="Arial" w:cs="Arial"/>
          <w:b/>
          <w:bCs/>
          <w:sz w:val="20"/>
          <w:szCs w:val="20"/>
        </w:rPr>
        <w:t>HE</w:t>
      </w:r>
      <w:r w:rsidR="00F02447">
        <w:rPr>
          <w:rFonts w:ascii="Arial" w:hAnsi="Arial" w:cs="Arial"/>
          <w:b/>
          <w:bCs/>
          <w:sz w:val="20"/>
          <w:szCs w:val="20"/>
        </w:rPr>
        <w:t xml:space="preserve"> STAs</w:t>
      </w:r>
    </w:p>
    <w:p w14:paraId="690C9435" w14:textId="77777777" w:rsidR="00D4765E" w:rsidRPr="001843AB" w:rsidRDefault="00E13AD8" w:rsidP="001A463A">
      <w:pPr>
        <w:pStyle w:val="Default"/>
        <w:rPr>
          <w:bCs/>
          <w:sz w:val="22"/>
          <w:u w:val="single"/>
          <w:lang w:val="en-GB"/>
        </w:rPr>
      </w:pPr>
      <w:r w:rsidRPr="001843AB">
        <w:rPr>
          <w:bCs/>
          <w:sz w:val="22"/>
          <w:u w:val="single"/>
          <w:lang w:val="en-GB"/>
        </w:rPr>
        <w:t xml:space="preserve">20MHz-only HE STAs are operating with 20MHz channel width only, in </w:t>
      </w:r>
      <w:r w:rsidRPr="001843AB">
        <w:rPr>
          <w:sz w:val="22"/>
          <w:u w:val="single"/>
        </w:rPr>
        <w:t>frequency bands between 1 GHz and 6 GHz</w:t>
      </w:r>
      <w:r w:rsidRPr="001843AB">
        <w:rPr>
          <w:bCs/>
          <w:sz w:val="22"/>
          <w:u w:val="single"/>
          <w:lang w:val="en-GB"/>
        </w:rPr>
        <w:t xml:space="preserve">. </w:t>
      </w:r>
      <w:r w:rsidR="006D6A98" w:rsidRPr="001843AB">
        <w:rPr>
          <w:bCs/>
          <w:sz w:val="22"/>
          <w:u w:val="single"/>
          <w:lang w:val="en-GB"/>
        </w:rPr>
        <w:t xml:space="preserve">20MHz-only HE STAs operate in primary 20MHz channel as a mandatory mode. It is indicated in the capability field, whether an HE STA is 20MHz-only or 80 MHz capable. Only a </w:t>
      </w:r>
      <w:r w:rsidR="00286AAC" w:rsidRPr="001843AB">
        <w:rPr>
          <w:bCs/>
          <w:sz w:val="22"/>
          <w:u w:val="single"/>
          <w:lang w:val="en-GB"/>
        </w:rPr>
        <w:t>n</w:t>
      </w:r>
      <w:r w:rsidR="006D6A98" w:rsidRPr="001843AB">
        <w:rPr>
          <w:bCs/>
          <w:sz w:val="22"/>
          <w:u w:val="single"/>
          <w:lang w:val="en-GB"/>
        </w:rPr>
        <w:t xml:space="preserve">on-AP HE STA can be a </w:t>
      </w:r>
      <w:r w:rsidR="004F433F" w:rsidRPr="001843AB">
        <w:rPr>
          <w:bCs/>
          <w:sz w:val="22"/>
          <w:u w:val="single"/>
          <w:lang w:val="en-GB"/>
        </w:rPr>
        <w:t xml:space="preserve">20MHz-only </w:t>
      </w:r>
      <w:r w:rsidR="006D6A98" w:rsidRPr="001843AB">
        <w:rPr>
          <w:bCs/>
          <w:sz w:val="22"/>
          <w:u w:val="single"/>
          <w:lang w:val="en-GB"/>
        </w:rPr>
        <w:t>STA.</w:t>
      </w:r>
      <w:r w:rsidR="004F433F" w:rsidRPr="001843AB">
        <w:rPr>
          <w:bCs/>
          <w:sz w:val="22"/>
          <w:u w:val="single"/>
          <w:lang w:val="en-GB"/>
        </w:rPr>
        <w:t xml:space="preserve"> </w:t>
      </w:r>
    </w:p>
    <w:p w14:paraId="3DCF393C" w14:textId="77777777" w:rsidR="00D4765E" w:rsidRPr="001843AB" w:rsidRDefault="00D4765E" w:rsidP="001A463A">
      <w:pPr>
        <w:pStyle w:val="Default"/>
        <w:rPr>
          <w:bCs/>
          <w:sz w:val="22"/>
          <w:u w:val="single"/>
          <w:lang w:val="en-GB"/>
        </w:rPr>
      </w:pPr>
    </w:p>
    <w:p w14:paraId="08217874" w14:textId="229EB695" w:rsidR="00D4765E" w:rsidRPr="001843AB" w:rsidRDefault="004F433F" w:rsidP="001A463A">
      <w:pPr>
        <w:pStyle w:val="Default"/>
        <w:rPr>
          <w:bCs/>
          <w:sz w:val="22"/>
          <w:u w:val="single"/>
          <w:lang w:val="en-GB"/>
        </w:rPr>
      </w:pPr>
      <w:r w:rsidRPr="001843AB">
        <w:rPr>
          <w:bCs/>
          <w:sz w:val="22"/>
          <w:u w:val="single"/>
          <w:lang w:val="en-GB"/>
        </w:rPr>
        <w:t>A</w:t>
      </w:r>
      <w:r w:rsidR="00B617F3" w:rsidRPr="001843AB">
        <w:rPr>
          <w:bCs/>
          <w:sz w:val="22"/>
          <w:u w:val="single"/>
          <w:lang w:val="en-GB"/>
        </w:rPr>
        <w:t>n</w:t>
      </w:r>
      <w:r w:rsidR="006D6A98" w:rsidRPr="001843AB">
        <w:rPr>
          <w:bCs/>
          <w:sz w:val="22"/>
          <w:u w:val="single"/>
          <w:lang w:val="en-GB"/>
        </w:rPr>
        <w:t xml:space="preserve"> </w:t>
      </w:r>
      <w:r w:rsidR="00A27596" w:rsidRPr="001843AB">
        <w:rPr>
          <w:bCs/>
          <w:sz w:val="22"/>
          <w:u w:val="single"/>
          <w:lang w:val="en-GB"/>
        </w:rPr>
        <w:t xml:space="preserve">HE </w:t>
      </w:r>
      <w:r w:rsidR="006D6A98" w:rsidRPr="001843AB">
        <w:rPr>
          <w:bCs/>
          <w:sz w:val="22"/>
          <w:u w:val="single"/>
          <w:lang w:val="en-GB"/>
        </w:rPr>
        <w:t xml:space="preserve">AP </w:t>
      </w:r>
      <w:r w:rsidR="00A27596" w:rsidRPr="001843AB">
        <w:rPr>
          <w:bCs/>
          <w:sz w:val="22"/>
          <w:u w:val="single"/>
          <w:lang w:val="en-GB"/>
        </w:rPr>
        <w:t xml:space="preserve">in 5GHz </w:t>
      </w:r>
      <w:r w:rsidR="006D6A98" w:rsidRPr="001843AB">
        <w:rPr>
          <w:bCs/>
          <w:sz w:val="22"/>
          <w:u w:val="single"/>
          <w:lang w:val="en-GB"/>
        </w:rPr>
        <w:t xml:space="preserve">shall be 80MHz capable and operate for both 80MHz capable </w:t>
      </w:r>
      <w:r w:rsidR="008D73F6" w:rsidRPr="001843AB">
        <w:rPr>
          <w:bCs/>
          <w:sz w:val="22"/>
          <w:u w:val="single"/>
          <w:lang w:val="en-GB"/>
        </w:rPr>
        <w:t xml:space="preserve">non-AP </w:t>
      </w:r>
      <w:r w:rsidR="006D6A98" w:rsidRPr="001843AB">
        <w:rPr>
          <w:bCs/>
          <w:sz w:val="22"/>
          <w:u w:val="single"/>
          <w:lang w:val="en-GB"/>
        </w:rPr>
        <w:t xml:space="preserve">HE STAs and 20MHz-only </w:t>
      </w:r>
      <w:r w:rsidR="008D73F6" w:rsidRPr="001843AB">
        <w:rPr>
          <w:bCs/>
          <w:sz w:val="22"/>
          <w:u w:val="single"/>
          <w:lang w:val="en-GB"/>
        </w:rPr>
        <w:t xml:space="preserve">non-AP </w:t>
      </w:r>
      <w:r w:rsidR="006D6A98" w:rsidRPr="001843AB">
        <w:rPr>
          <w:bCs/>
          <w:sz w:val="22"/>
          <w:u w:val="single"/>
          <w:lang w:val="en-GB"/>
        </w:rPr>
        <w:t>HE STAs.</w:t>
      </w:r>
      <w:r w:rsidR="00A27596" w:rsidRPr="001843AB">
        <w:rPr>
          <w:bCs/>
          <w:sz w:val="22"/>
          <w:u w:val="single"/>
          <w:lang w:val="en-GB"/>
        </w:rPr>
        <w:t xml:space="preserve"> </w:t>
      </w:r>
    </w:p>
    <w:p w14:paraId="0C7113AD" w14:textId="77777777" w:rsidR="00D4765E" w:rsidRPr="001843AB" w:rsidRDefault="00D4765E" w:rsidP="001A463A">
      <w:pPr>
        <w:pStyle w:val="Default"/>
        <w:rPr>
          <w:bCs/>
          <w:sz w:val="22"/>
          <w:u w:val="single"/>
          <w:lang w:val="en-GB"/>
        </w:rPr>
      </w:pPr>
    </w:p>
    <w:p w14:paraId="043B25EB" w14:textId="2820C4DF" w:rsidR="000D4027" w:rsidRPr="001843AB" w:rsidRDefault="00A27596" w:rsidP="001A463A">
      <w:pPr>
        <w:pStyle w:val="Default"/>
        <w:rPr>
          <w:bCs/>
          <w:sz w:val="22"/>
          <w:u w:val="single"/>
          <w:lang w:val="en-GB"/>
        </w:rPr>
      </w:pPr>
      <w:r w:rsidRPr="001843AB">
        <w:rPr>
          <w:bCs/>
          <w:sz w:val="22"/>
          <w:u w:val="single"/>
          <w:lang w:val="en-GB"/>
        </w:rPr>
        <w:t xml:space="preserve">20MHz-only non-AP HE STAs support tone mapping of </w:t>
      </w:r>
      <w:r w:rsidR="000B03FF" w:rsidRPr="001843AB">
        <w:rPr>
          <w:bCs/>
          <w:sz w:val="22"/>
          <w:u w:val="single"/>
          <w:lang w:val="en-GB"/>
        </w:rPr>
        <w:t>26-tone RU</w:t>
      </w:r>
      <w:r w:rsidRPr="001843AB">
        <w:rPr>
          <w:bCs/>
          <w:sz w:val="22"/>
          <w:u w:val="single"/>
          <w:lang w:val="en-GB"/>
        </w:rPr>
        <w:t xml:space="preserve">, </w:t>
      </w:r>
      <w:r w:rsidR="000B03FF" w:rsidRPr="001843AB">
        <w:rPr>
          <w:bCs/>
          <w:sz w:val="22"/>
          <w:u w:val="single"/>
          <w:lang w:val="en-GB"/>
        </w:rPr>
        <w:t>52-tone RU</w:t>
      </w:r>
      <w:r w:rsidRPr="001843AB">
        <w:rPr>
          <w:bCs/>
          <w:sz w:val="22"/>
          <w:u w:val="single"/>
          <w:lang w:val="en-GB"/>
        </w:rPr>
        <w:t xml:space="preserve">, </w:t>
      </w:r>
      <w:r w:rsidR="000B03FF" w:rsidRPr="001843AB">
        <w:rPr>
          <w:bCs/>
          <w:sz w:val="22"/>
          <w:u w:val="single"/>
          <w:lang w:val="en-GB"/>
        </w:rPr>
        <w:t>106-tone RU and 242-tone RU</w:t>
      </w:r>
      <w:r w:rsidR="008D73F6" w:rsidRPr="001843AB">
        <w:rPr>
          <w:bCs/>
          <w:sz w:val="22"/>
          <w:u w:val="single"/>
          <w:lang w:val="en-GB"/>
        </w:rPr>
        <w:t>,</w:t>
      </w:r>
      <w:r w:rsidRPr="001843AB">
        <w:rPr>
          <w:bCs/>
          <w:sz w:val="22"/>
          <w:u w:val="single"/>
          <w:lang w:val="en-GB"/>
        </w:rPr>
        <w:t xml:space="preserve"> for 20</w:t>
      </w:r>
      <w:r w:rsidR="00241CB7" w:rsidRPr="001843AB">
        <w:rPr>
          <w:bCs/>
          <w:sz w:val="22"/>
          <w:u w:val="single"/>
          <w:lang w:val="en-GB"/>
        </w:rPr>
        <w:t xml:space="preserve"> and 40 </w:t>
      </w:r>
      <w:r w:rsidRPr="001843AB">
        <w:rPr>
          <w:bCs/>
          <w:sz w:val="22"/>
          <w:u w:val="single"/>
          <w:lang w:val="en-GB"/>
        </w:rPr>
        <w:t>MHz OFDMA in 2.4GHz and 5GHz frequency band</w:t>
      </w:r>
      <w:r w:rsidR="00241CB7" w:rsidRPr="001843AB">
        <w:rPr>
          <w:bCs/>
          <w:sz w:val="22"/>
          <w:u w:val="single"/>
          <w:lang w:val="en-GB"/>
        </w:rPr>
        <w:t>, and for</w:t>
      </w:r>
      <w:r w:rsidRPr="001843AB">
        <w:rPr>
          <w:bCs/>
          <w:sz w:val="22"/>
          <w:u w:val="single"/>
          <w:lang w:val="en-GB"/>
        </w:rPr>
        <w:t xml:space="preserve"> 80, 80+80 and 160 MHz OFDMA in 5 GHz frequency band, where some of RUs are restricted to operate (see 26.3.7.4 RU restriction rules when operating 20MHz).</w:t>
      </w:r>
    </w:p>
    <w:p w14:paraId="42538A93" w14:textId="682EE42C" w:rsidR="001A463A" w:rsidRPr="001A463A" w:rsidRDefault="001A463A" w:rsidP="001A463A">
      <w:pPr>
        <w:pStyle w:val="Default"/>
      </w:pPr>
    </w:p>
    <w:p w14:paraId="57B1FC00" w14:textId="156D3B3A" w:rsidR="00E13AD8" w:rsidRPr="00101A03" w:rsidRDefault="001A463A" w:rsidP="00E13AD8">
      <w:pPr>
        <w:pStyle w:val="SP10282754"/>
        <w:spacing w:before="480" w:after="240"/>
        <w:rPr>
          <w:rFonts w:eastAsia="Times New Roman"/>
          <w:b/>
          <w:color w:val="000000"/>
          <w:sz w:val="20"/>
          <w:highlight w:val="yellow"/>
        </w:rPr>
      </w:pPr>
      <w:bookmarkStart w:id="6" w:name="OLE_LINK13"/>
      <w:bookmarkStart w:id="7" w:name="OLE_LINK14"/>
      <w:r w:rsidRPr="001A463A">
        <w:rPr>
          <w:bCs/>
          <w:u w:val="single"/>
          <w:lang w:val="en-GB"/>
        </w:rPr>
        <w:t xml:space="preserve"> </w:t>
      </w:r>
      <w:r w:rsidR="00E13AD8" w:rsidRPr="00101A03">
        <w:rPr>
          <w:rFonts w:eastAsia="Times New Roman"/>
          <w:b/>
          <w:color w:val="000000"/>
          <w:sz w:val="20"/>
          <w:highlight w:val="yellow"/>
        </w:rPr>
        <w:t>TGax Editor</w:t>
      </w:r>
      <w:r w:rsidR="00E13AD8">
        <w:rPr>
          <w:rFonts w:eastAsia="Times New Roman"/>
          <w:b/>
          <w:color w:val="000000"/>
          <w:sz w:val="20"/>
          <w:highlight w:val="yellow"/>
        </w:rPr>
        <w:t xml:space="preserve">: </w:t>
      </w:r>
      <w:r w:rsidR="00E13AD8" w:rsidRPr="00101A03">
        <w:rPr>
          <w:rFonts w:eastAsia="Times New Roman"/>
          <w:b/>
          <w:i/>
          <w:color w:val="000000"/>
          <w:sz w:val="20"/>
          <w:highlight w:val="yellow"/>
        </w:rPr>
        <w:t>A</w:t>
      </w:r>
      <w:r w:rsidR="00E13AD8">
        <w:rPr>
          <w:rFonts w:eastAsia="Times New Roman"/>
          <w:b/>
          <w:i/>
          <w:color w:val="000000"/>
          <w:sz w:val="20"/>
          <w:highlight w:val="yellow"/>
        </w:rPr>
        <w:t>dd the following text modification in</w:t>
      </w:r>
      <w:r w:rsidR="00E13AD8" w:rsidRPr="00101A03">
        <w:rPr>
          <w:rFonts w:eastAsia="Times New Roman"/>
          <w:b/>
          <w:i/>
          <w:color w:val="000000"/>
          <w:sz w:val="20"/>
          <w:highlight w:val="yellow"/>
        </w:rPr>
        <w:t xml:space="preserve"> section </w:t>
      </w:r>
      <w:r w:rsidR="00E13AD8">
        <w:rPr>
          <w:rFonts w:eastAsia="Times New Roman"/>
          <w:b/>
          <w:i/>
          <w:color w:val="000000"/>
          <w:sz w:val="20"/>
          <w:highlight w:val="yellow"/>
        </w:rPr>
        <w:t>4.3.12a High efficiency (HE) STA.</w:t>
      </w:r>
    </w:p>
    <w:bookmarkEnd w:id="6"/>
    <w:bookmarkEnd w:id="7"/>
    <w:p w14:paraId="08B3D47E" w14:textId="6966094D" w:rsidR="00D12452" w:rsidRDefault="00D12452" w:rsidP="00D12452">
      <w:pPr>
        <w:pStyle w:val="Heading3"/>
      </w:pPr>
      <w:r>
        <w:t>4.3.12a High efficiency (HE) STA</w:t>
      </w:r>
    </w:p>
    <w:p w14:paraId="0B47363B" w14:textId="77777777" w:rsidR="00E13AD8" w:rsidRDefault="00E13AD8" w:rsidP="00E13AD8">
      <w:pPr>
        <w:pStyle w:val="BodyText"/>
      </w:pPr>
      <w:r>
        <w:t xml:space="preserve">The IEEE Std 802.11 HE STA operates in </w:t>
      </w:r>
      <w:bookmarkStart w:id="8" w:name="OLE_LINK5"/>
      <w:bookmarkStart w:id="9" w:name="OLE_LINK6"/>
      <w:r>
        <w:t>frequency bands between 1 GHz and 6 GHz</w:t>
      </w:r>
      <w:bookmarkEnd w:id="8"/>
      <w:bookmarkEnd w:id="9"/>
      <w:r>
        <w:t>.</w:t>
      </w:r>
    </w:p>
    <w:p w14:paraId="45F833D9" w14:textId="079982F9" w:rsidR="00E13AD8" w:rsidRDefault="00E13AD8" w:rsidP="00E13AD8">
      <w:pPr>
        <w:pStyle w:val="BodyText"/>
      </w:pPr>
      <w:r>
        <w:t xml:space="preserve">An HE STA is VHT </w:t>
      </w:r>
      <w:bookmarkStart w:id="10" w:name="OLE_LINK25"/>
      <w:bookmarkStart w:id="11" w:name="OLE_LINK26"/>
      <w:r>
        <w:t>STA</w:t>
      </w:r>
      <w:r w:rsidR="00D12452">
        <w:t xml:space="preserve"> </w:t>
      </w:r>
      <w:r w:rsidR="00D12452" w:rsidRPr="00D12452">
        <w:rPr>
          <w:u w:val="single"/>
        </w:rPr>
        <w:t xml:space="preserve">or HT </w:t>
      </w:r>
      <w:r w:rsidR="0076798F">
        <w:rPr>
          <w:u w:val="single"/>
        </w:rPr>
        <w:t xml:space="preserve">non-AP </w:t>
      </w:r>
      <w:r w:rsidR="00D12452" w:rsidRPr="00D12452">
        <w:rPr>
          <w:u w:val="single"/>
        </w:rPr>
        <w:t>STA</w:t>
      </w:r>
      <w:bookmarkEnd w:id="10"/>
      <w:bookmarkEnd w:id="11"/>
      <w:r w:rsidR="00D12452">
        <w:t>,</w:t>
      </w:r>
      <w:r>
        <w:t xml:space="preserve"> that, in addition to the features supported as a VHT </w:t>
      </w:r>
      <w:r w:rsidR="004F433F">
        <w:t xml:space="preserve">STA </w:t>
      </w:r>
      <w:r w:rsidR="004F433F" w:rsidRPr="00D12452">
        <w:rPr>
          <w:u w:val="single"/>
        </w:rPr>
        <w:t xml:space="preserve">or HT </w:t>
      </w:r>
      <w:r w:rsidR="0076798F">
        <w:rPr>
          <w:u w:val="single"/>
        </w:rPr>
        <w:t xml:space="preserve">non-AP </w:t>
      </w:r>
      <w:r w:rsidR="004F433F" w:rsidRPr="00D12452">
        <w:rPr>
          <w:u w:val="single"/>
        </w:rPr>
        <w:t>STA</w:t>
      </w:r>
      <w:r w:rsidR="0055632D">
        <w:rPr>
          <w:u w:val="single"/>
        </w:rPr>
        <w:t xml:space="preserve"> respectively</w:t>
      </w:r>
      <w:r>
        <w:t xml:space="preserve">, supports the MAC features defined in Clause </w:t>
      </w:r>
      <w:r>
        <w:fldChar w:fldCharType="begin"/>
      </w:r>
      <w:r>
        <w:instrText xml:space="preserve"> REF _Ref442943185 \r \h </w:instrText>
      </w:r>
      <w:r>
        <w:fldChar w:fldCharType="separate"/>
      </w:r>
      <w:r>
        <w:rPr>
          <w:b/>
          <w:bCs/>
          <w:lang w:val="en-US"/>
        </w:rPr>
        <w:t>25</w:t>
      </w:r>
      <w:r>
        <w:fldChar w:fldCharType="end"/>
      </w:r>
      <w:r>
        <w:t xml:space="preserve"> and the PHY features defined in Clause </w:t>
      </w:r>
      <w:r>
        <w:fldChar w:fldCharType="begin"/>
      </w:r>
      <w:r>
        <w:instrText xml:space="preserve"> REF _Ref442430483 \r \h </w:instrText>
      </w:r>
      <w:r>
        <w:fldChar w:fldCharType="separate"/>
      </w:r>
      <w:r>
        <w:rPr>
          <w:b/>
          <w:bCs/>
          <w:lang w:val="en-US"/>
        </w:rPr>
        <w:t>26</w:t>
      </w:r>
      <w:r>
        <w:fldChar w:fldCharType="end"/>
      </w:r>
      <w:r>
        <w:t>.</w:t>
      </w:r>
    </w:p>
    <w:p w14:paraId="3FD460BA" w14:textId="77777777" w:rsidR="00D12452" w:rsidRDefault="00D12452" w:rsidP="00E13AD8">
      <w:pPr>
        <w:pStyle w:val="BodyText"/>
      </w:pPr>
    </w:p>
    <w:p w14:paraId="518F8DB8" w14:textId="77571E04" w:rsidR="00D12452" w:rsidRPr="00D12452" w:rsidRDefault="00D12452" w:rsidP="00D12452">
      <w:pPr>
        <w:pStyle w:val="SP10282754"/>
        <w:spacing w:before="480" w:after="240"/>
        <w:rPr>
          <w:rFonts w:eastAsia="Times New Roman"/>
          <w:b/>
          <w:color w:val="000000"/>
          <w:sz w:val="20"/>
          <w:highlight w:val="yellow"/>
        </w:rPr>
      </w:pPr>
      <w:bookmarkStart w:id="12" w:name="OLE_LINK19"/>
      <w:bookmarkStart w:id="13" w:name="OLE_LINK20"/>
      <w:r w:rsidRPr="00101A03">
        <w:rPr>
          <w:rFonts w:eastAsia="Times New Roman"/>
          <w:b/>
          <w:color w:val="000000"/>
          <w:sz w:val="20"/>
          <w:highlight w:val="yellow"/>
        </w:rPr>
        <w:lastRenderedPageBreak/>
        <w:t>TGax Editor</w:t>
      </w:r>
      <w:r>
        <w:rPr>
          <w:rFonts w:eastAsia="Times New Roman"/>
          <w:b/>
          <w:color w:val="000000"/>
          <w:sz w:val="20"/>
          <w:highlight w:val="yellow"/>
        </w:rPr>
        <w:t xml:space="preserve">: </w:t>
      </w:r>
      <w:r w:rsidRPr="00101A03">
        <w:rPr>
          <w:rFonts w:eastAsia="Times New Roman"/>
          <w:b/>
          <w:i/>
          <w:color w:val="000000"/>
          <w:sz w:val="20"/>
          <w:highlight w:val="yellow"/>
        </w:rPr>
        <w:t>A</w:t>
      </w:r>
      <w:r>
        <w:rPr>
          <w:rFonts w:eastAsia="Times New Roman"/>
          <w:b/>
          <w:i/>
          <w:color w:val="000000"/>
          <w:sz w:val="20"/>
          <w:highlight w:val="yellow"/>
        </w:rPr>
        <w:t>dd the following text modification in</w:t>
      </w:r>
      <w:r w:rsidRPr="00101A03">
        <w:rPr>
          <w:rFonts w:eastAsia="Times New Roman"/>
          <w:b/>
          <w:i/>
          <w:color w:val="000000"/>
          <w:sz w:val="20"/>
          <w:highlight w:val="yellow"/>
        </w:rPr>
        <w:t xml:space="preserve"> section </w:t>
      </w:r>
      <w:r>
        <w:rPr>
          <w:rFonts w:eastAsia="Times New Roman"/>
          <w:b/>
          <w:i/>
          <w:color w:val="000000"/>
          <w:sz w:val="20"/>
          <w:highlight w:val="yellow"/>
        </w:rPr>
        <w:t>26.1.1 Introduction to the HE PHY.</w:t>
      </w:r>
    </w:p>
    <w:bookmarkEnd w:id="12"/>
    <w:bookmarkEnd w:id="13"/>
    <w:p w14:paraId="3344FE5F" w14:textId="2CE68EDC" w:rsidR="00D12452" w:rsidRDefault="00D12452" w:rsidP="00D12452">
      <w:pPr>
        <w:pStyle w:val="Heading3"/>
      </w:pPr>
      <w:r>
        <w:t>26.1.1 Introduction to the HE PHY</w:t>
      </w:r>
    </w:p>
    <w:p w14:paraId="647B381A" w14:textId="560486EB" w:rsidR="007A0E5E" w:rsidRPr="00FE7A5E" w:rsidRDefault="007A0E5E" w:rsidP="007A0E5E">
      <w:pPr>
        <w:widowControl w:val="0"/>
        <w:autoSpaceDE w:val="0"/>
        <w:autoSpaceDN w:val="0"/>
        <w:adjustRightInd w:val="0"/>
        <w:spacing w:after="240" w:line="320" w:lineRule="atLeast"/>
        <w:rPr>
          <w:rFonts w:ascii="Times" w:hAnsi="Times" w:cs="Times"/>
          <w:sz w:val="22"/>
          <w:szCs w:val="22"/>
          <w:lang w:val="en-US" w:eastAsia="ko-KR"/>
        </w:rPr>
      </w:pPr>
      <w:r w:rsidRPr="00FE7A5E">
        <w:rPr>
          <w:sz w:val="22"/>
          <w:szCs w:val="22"/>
          <w:lang w:val="en-US" w:eastAsia="ko-KR"/>
        </w:rPr>
        <w:t>Clause 26 specifies the PHY entity for a high efficiency (HE) orthogonal frequency division multiplexing (OFDM) system. In addition to the requirements in Clause 26, an HE STA shall be capable of transmitting and receiving PPDUs that are compliant with the mandatory requirements of the following PHY specifications:</w:t>
      </w:r>
      <w:r w:rsidRPr="00FE7A5E">
        <w:rPr>
          <w:color w:val="1E7C19"/>
          <w:sz w:val="22"/>
          <w:szCs w:val="22"/>
          <w:lang w:val="en-US" w:eastAsia="ko-KR"/>
        </w:rPr>
        <w:t xml:space="preserve"> </w:t>
      </w:r>
    </w:p>
    <w:p w14:paraId="014F2D58" w14:textId="12ACD298" w:rsidR="007A0E5E" w:rsidRPr="00FE7A5E" w:rsidRDefault="007A0E5E" w:rsidP="007A0E5E">
      <w:pPr>
        <w:pStyle w:val="ListParagraph"/>
        <w:widowControl w:val="0"/>
        <w:numPr>
          <w:ilvl w:val="0"/>
          <w:numId w:val="9"/>
        </w:numPr>
        <w:autoSpaceDE w:val="0"/>
        <w:autoSpaceDN w:val="0"/>
        <w:adjustRightInd w:val="0"/>
        <w:spacing w:after="240" w:line="320" w:lineRule="atLeast"/>
        <w:ind w:leftChars="0"/>
        <w:rPr>
          <w:rFonts w:ascii="Times" w:hAnsi="Times" w:cs="Times"/>
          <w:sz w:val="22"/>
          <w:szCs w:val="22"/>
          <w:lang w:val="en-US" w:eastAsia="ko-KR"/>
        </w:rPr>
      </w:pPr>
      <w:r w:rsidRPr="00FE7A5E">
        <w:rPr>
          <w:sz w:val="22"/>
          <w:szCs w:val="22"/>
          <w:lang w:val="en-US" w:eastAsia="ko-KR"/>
        </w:rPr>
        <w:t>Clause 19 (High Throughput (HT) PHY specification) and Clause 21 (Very High Throughput (VHT) PHY specification)</w:t>
      </w:r>
      <w:r w:rsidRPr="00FE7A5E">
        <w:rPr>
          <w:color w:val="1E7C19"/>
          <w:sz w:val="22"/>
          <w:szCs w:val="22"/>
          <w:lang w:val="en-US" w:eastAsia="ko-KR"/>
        </w:rPr>
        <w:t xml:space="preserve"> </w:t>
      </w:r>
      <w:r w:rsidRPr="00FE7A5E">
        <w:rPr>
          <w:sz w:val="22"/>
          <w:szCs w:val="22"/>
          <w:lang w:val="en-US" w:eastAsia="ko-KR"/>
        </w:rPr>
        <w:t>when the HE STA</w:t>
      </w:r>
      <w:r w:rsidRPr="00FE7A5E">
        <w:rPr>
          <w:sz w:val="22"/>
          <w:szCs w:val="22"/>
          <w:u w:val="single"/>
          <w:lang w:val="en-US" w:eastAsia="ko-KR"/>
        </w:rPr>
        <w:t xml:space="preserve"> </w:t>
      </w:r>
      <w:r w:rsidR="00FE7A5E" w:rsidRPr="00FE7A5E">
        <w:rPr>
          <w:sz w:val="22"/>
          <w:szCs w:val="22"/>
          <w:u w:val="single"/>
          <w:lang w:val="en-US" w:eastAsia="ko-KR"/>
        </w:rPr>
        <w:t>with 80MHz capability</w:t>
      </w:r>
      <w:r w:rsidR="00FE7A5E">
        <w:rPr>
          <w:sz w:val="22"/>
          <w:szCs w:val="22"/>
          <w:lang w:val="en-US" w:eastAsia="ko-KR"/>
        </w:rPr>
        <w:t xml:space="preserve"> </w:t>
      </w:r>
      <w:r w:rsidRPr="00FE7A5E">
        <w:rPr>
          <w:sz w:val="22"/>
          <w:szCs w:val="22"/>
          <w:lang w:val="en-US" w:eastAsia="ko-KR"/>
        </w:rPr>
        <w:t xml:space="preserve">is operating in the 5 GHz band </w:t>
      </w:r>
    </w:p>
    <w:p w14:paraId="5E1D531C" w14:textId="13045FFC" w:rsidR="007A0E5E" w:rsidRPr="00FE7A5E" w:rsidRDefault="007A0E5E" w:rsidP="007A0E5E">
      <w:pPr>
        <w:pStyle w:val="ListParagraph"/>
        <w:widowControl w:val="0"/>
        <w:numPr>
          <w:ilvl w:val="0"/>
          <w:numId w:val="9"/>
        </w:numPr>
        <w:autoSpaceDE w:val="0"/>
        <w:autoSpaceDN w:val="0"/>
        <w:adjustRightInd w:val="0"/>
        <w:spacing w:after="240" w:line="320" w:lineRule="atLeast"/>
        <w:ind w:leftChars="0"/>
        <w:rPr>
          <w:rFonts w:ascii="Times" w:hAnsi="Times" w:cs="Times"/>
          <w:sz w:val="22"/>
          <w:szCs w:val="22"/>
          <w:u w:val="single"/>
          <w:lang w:val="en-US" w:eastAsia="ko-KR"/>
        </w:rPr>
      </w:pPr>
      <w:bookmarkStart w:id="14" w:name="OLE_LINK3"/>
      <w:r w:rsidRPr="00FE7A5E">
        <w:rPr>
          <w:sz w:val="22"/>
          <w:szCs w:val="22"/>
          <w:u w:val="single"/>
          <w:lang w:val="en-US" w:eastAsia="ko-KR"/>
        </w:rPr>
        <w:t xml:space="preserve">Clause 19 (High Throughput (HT) PHY specification) when the </w:t>
      </w:r>
      <w:r w:rsidR="00FE7A5E" w:rsidRPr="00FE7A5E">
        <w:rPr>
          <w:sz w:val="22"/>
          <w:szCs w:val="22"/>
          <w:u w:val="single"/>
          <w:lang w:val="en-US" w:eastAsia="ko-KR"/>
        </w:rPr>
        <w:t xml:space="preserve">20MHz-only Non-AP </w:t>
      </w:r>
      <w:r w:rsidRPr="00FE7A5E">
        <w:rPr>
          <w:sz w:val="22"/>
          <w:szCs w:val="22"/>
          <w:u w:val="single"/>
          <w:lang w:val="en-US" w:eastAsia="ko-KR"/>
        </w:rPr>
        <w:t xml:space="preserve">HE STA is operating in the </w:t>
      </w:r>
      <w:r w:rsidR="00FE7A5E" w:rsidRPr="00FE7A5E">
        <w:rPr>
          <w:sz w:val="22"/>
          <w:szCs w:val="22"/>
          <w:u w:val="single"/>
          <w:lang w:val="en-US" w:eastAsia="ko-KR"/>
        </w:rPr>
        <w:t>5</w:t>
      </w:r>
      <w:r w:rsidRPr="00FE7A5E">
        <w:rPr>
          <w:sz w:val="22"/>
          <w:szCs w:val="22"/>
          <w:u w:val="single"/>
          <w:lang w:val="en-US" w:eastAsia="ko-KR"/>
        </w:rPr>
        <w:t xml:space="preserve"> GHz band </w:t>
      </w:r>
    </w:p>
    <w:p w14:paraId="6F0A74F1" w14:textId="1EDFE99D" w:rsidR="00FE7A5E" w:rsidRPr="00FE7A5E" w:rsidRDefault="00FE7A5E" w:rsidP="00FE7A5E">
      <w:pPr>
        <w:pStyle w:val="ListParagraph"/>
        <w:widowControl w:val="0"/>
        <w:numPr>
          <w:ilvl w:val="0"/>
          <w:numId w:val="9"/>
        </w:numPr>
        <w:autoSpaceDE w:val="0"/>
        <w:autoSpaceDN w:val="0"/>
        <w:adjustRightInd w:val="0"/>
        <w:spacing w:after="240" w:line="320" w:lineRule="atLeast"/>
        <w:ind w:leftChars="0"/>
        <w:rPr>
          <w:rFonts w:ascii="Times" w:hAnsi="Times" w:cs="Times"/>
          <w:sz w:val="22"/>
          <w:szCs w:val="22"/>
          <w:lang w:val="en-US" w:eastAsia="ko-KR"/>
        </w:rPr>
      </w:pPr>
      <w:r w:rsidRPr="00FE7A5E">
        <w:rPr>
          <w:sz w:val="22"/>
          <w:szCs w:val="22"/>
          <w:lang w:val="en-US" w:eastAsia="ko-KR"/>
        </w:rPr>
        <w:t xml:space="preserve">Clause 19 (High Throughput (HT) PHY specification) when the HE STA is operating in the 2.4 GHz band </w:t>
      </w:r>
    </w:p>
    <w:bookmarkEnd w:id="14"/>
    <w:p w14:paraId="12C3E4CD" w14:textId="27423578" w:rsidR="007A0E5E" w:rsidRPr="00FE7A5E" w:rsidRDefault="007A0E5E" w:rsidP="007A0E5E">
      <w:pPr>
        <w:widowControl w:val="0"/>
        <w:autoSpaceDE w:val="0"/>
        <w:autoSpaceDN w:val="0"/>
        <w:adjustRightInd w:val="0"/>
        <w:spacing w:after="240" w:line="320" w:lineRule="atLeast"/>
        <w:rPr>
          <w:sz w:val="22"/>
          <w:szCs w:val="22"/>
          <w:lang w:val="en-US" w:eastAsia="ko-KR"/>
        </w:rPr>
      </w:pPr>
      <w:r w:rsidRPr="00FE7A5E">
        <w:rPr>
          <w:sz w:val="22"/>
          <w:szCs w:val="22"/>
          <w:lang w:val="en-US" w:eastAsia="ko-KR"/>
        </w:rPr>
        <w:t xml:space="preserve">The HE PHY </w:t>
      </w:r>
      <w:r w:rsidR="00FE7A5E" w:rsidRPr="00FE7A5E">
        <w:rPr>
          <w:sz w:val="22"/>
          <w:szCs w:val="22"/>
          <w:u w:val="single"/>
          <w:lang w:val="en-US"/>
        </w:rPr>
        <w:t xml:space="preserve">with 80MHz capability </w:t>
      </w:r>
      <w:r w:rsidRPr="00FE7A5E">
        <w:rPr>
          <w:sz w:val="22"/>
          <w:szCs w:val="22"/>
          <w:lang w:val="en-US" w:eastAsia="ko-KR"/>
        </w:rPr>
        <w:t xml:space="preserve">is based on the VHT PHY defined in Clause 21 (Very High Throughput (VHT) PHY specification), which in turn is based on the HT PHY defined in Clause 19 (High Throughput (HT) PHY specification), which in turn is further based on the OFDM PHY defined in Clause 17 (Orthogonal frequency division multiplexing (OFDM) PHY specification). </w:t>
      </w:r>
      <w:r w:rsidR="00FE7A5E" w:rsidRPr="00FE7A5E">
        <w:rPr>
          <w:sz w:val="22"/>
          <w:szCs w:val="22"/>
          <w:u w:val="single"/>
          <w:lang w:val="en-US"/>
        </w:rPr>
        <w:t xml:space="preserve">The HE PHY with 20MHz-only </w:t>
      </w:r>
      <w:r w:rsidR="0055632D">
        <w:rPr>
          <w:sz w:val="22"/>
          <w:szCs w:val="22"/>
          <w:u w:val="single"/>
          <w:lang w:val="en-US"/>
        </w:rPr>
        <w:t xml:space="preserve">capability </w:t>
      </w:r>
      <w:r w:rsidR="00FE7A5E" w:rsidRPr="00FE7A5E">
        <w:rPr>
          <w:sz w:val="22"/>
          <w:szCs w:val="22"/>
          <w:u w:val="single"/>
          <w:lang w:val="en-US"/>
        </w:rPr>
        <w:t>(</w:t>
      </w:r>
      <w:r w:rsidR="00FE7A5E">
        <w:rPr>
          <w:sz w:val="22"/>
          <w:szCs w:val="22"/>
          <w:u w:val="single"/>
          <w:lang w:val="en-US"/>
        </w:rPr>
        <w:t>see 26.3.8</w:t>
      </w:r>
      <w:r w:rsidR="00FE7A5E" w:rsidRPr="00FE7A5E">
        <w:rPr>
          <w:sz w:val="22"/>
          <w:szCs w:val="22"/>
          <w:u w:val="single"/>
          <w:lang w:val="en-US"/>
        </w:rPr>
        <w:t>) is based on</w:t>
      </w:r>
      <w:r w:rsidR="00FE7A5E">
        <w:rPr>
          <w:sz w:val="22"/>
          <w:szCs w:val="22"/>
          <w:u w:val="single"/>
          <w:lang w:val="en-US"/>
        </w:rPr>
        <w:t xml:space="preserve"> the HT PHY defined in Clause 19</w:t>
      </w:r>
      <w:r w:rsidR="00FE7A5E" w:rsidRPr="00FE7A5E">
        <w:rPr>
          <w:sz w:val="22"/>
          <w:szCs w:val="22"/>
          <w:u w:val="single"/>
          <w:lang w:val="en-US"/>
        </w:rPr>
        <w:t>, which in turn is further based on t</w:t>
      </w:r>
      <w:r w:rsidR="00FE7A5E">
        <w:rPr>
          <w:sz w:val="22"/>
          <w:szCs w:val="22"/>
          <w:u w:val="single"/>
          <w:lang w:val="en-US"/>
        </w:rPr>
        <w:t>he OFDM PHY defined in Clause 17</w:t>
      </w:r>
      <w:r w:rsidR="00FE7A5E" w:rsidRPr="00FE7A5E">
        <w:rPr>
          <w:sz w:val="22"/>
          <w:szCs w:val="22"/>
          <w:u w:val="single"/>
          <w:lang w:val="en-US"/>
        </w:rPr>
        <w:t>.</w:t>
      </w:r>
      <w:r w:rsidR="00FE7A5E">
        <w:rPr>
          <w:u w:val="single"/>
          <w:lang w:val="en-US"/>
        </w:rPr>
        <w:t xml:space="preserve"> </w:t>
      </w:r>
      <w:r w:rsidRPr="00FE7A5E">
        <w:rPr>
          <w:sz w:val="22"/>
          <w:szCs w:val="22"/>
          <w:lang w:val="en-US" w:eastAsia="ko-KR"/>
        </w:rPr>
        <w:t>The HE PHY extends … &lt;cut&gt;</w:t>
      </w:r>
    </w:p>
    <w:p w14:paraId="5C28BE3B" w14:textId="64123BA9" w:rsidR="007A0E5E" w:rsidRPr="00FE7A5E" w:rsidRDefault="007A0E5E" w:rsidP="00FE7A5E">
      <w:pPr>
        <w:widowControl w:val="0"/>
        <w:autoSpaceDE w:val="0"/>
        <w:autoSpaceDN w:val="0"/>
        <w:adjustRightInd w:val="0"/>
        <w:spacing w:after="240" w:line="320" w:lineRule="atLeast"/>
        <w:rPr>
          <w:sz w:val="22"/>
          <w:szCs w:val="22"/>
          <w:lang w:val="en-US" w:eastAsia="ko-KR"/>
        </w:rPr>
      </w:pPr>
      <w:r w:rsidRPr="00FE7A5E">
        <w:rPr>
          <w:sz w:val="22"/>
          <w:szCs w:val="22"/>
          <w:lang w:val="en-US" w:eastAsia="ko-KR"/>
        </w:rPr>
        <w:t xml:space="preserve">The HE PHY provides support for 20 MHz, 40 MHz, 80 MHz and 160 MHz contiguous channel widths and </w:t>
      </w:r>
      <w:r w:rsidR="00FE7A5E" w:rsidRPr="00FE7A5E">
        <w:rPr>
          <w:sz w:val="22"/>
          <w:szCs w:val="22"/>
          <w:lang w:val="en-US" w:eastAsia="ko-KR"/>
        </w:rPr>
        <w:t>support for 80+80 MHz non-contiguous channel width</w:t>
      </w:r>
      <w:r w:rsidR="00FE7A5E" w:rsidRPr="00D4765E">
        <w:rPr>
          <w:sz w:val="22"/>
          <w:szCs w:val="22"/>
          <w:u w:val="single"/>
        </w:rPr>
        <w:t xml:space="preserve">, depending on </w:t>
      </w:r>
      <w:r w:rsidR="00FE7A5E">
        <w:rPr>
          <w:sz w:val="22"/>
          <w:szCs w:val="22"/>
          <w:u w:val="single"/>
        </w:rPr>
        <w:t xml:space="preserve">the </w:t>
      </w:r>
      <w:r w:rsidR="00FE7A5E" w:rsidRPr="00D4765E">
        <w:rPr>
          <w:sz w:val="22"/>
          <w:szCs w:val="22"/>
          <w:u w:val="single"/>
        </w:rPr>
        <w:t>frequency band and capability</w:t>
      </w:r>
      <w:r w:rsidR="00FE7A5E" w:rsidRPr="00FE7A5E">
        <w:rPr>
          <w:sz w:val="22"/>
          <w:szCs w:val="22"/>
          <w:lang w:val="en-US" w:eastAsia="ko-KR"/>
        </w:rPr>
        <w:t>. For channel width … &lt;cut&gt;</w:t>
      </w:r>
      <w:bookmarkStart w:id="15" w:name="_GoBack"/>
      <w:bookmarkEnd w:id="15"/>
    </w:p>
    <w:p w14:paraId="63908E0A" w14:textId="505265EE" w:rsidR="00180D06" w:rsidRPr="00D12452" w:rsidRDefault="00180D06" w:rsidP="00180D06">
      <w:pPr>
        <w:pStyle w:val="SP10282754"/>
        <w:spacing w:before="480" w:after="240"/>
        <w:rPr>
          <w:rFonts w:eastAsia="Times New Roman"/>
          <w:b/>
          <w:color w:val="000000"/>
          <w:sz w:val="20"/>
          <w:highlight w:val="yellow"/>
        </w:rPr>
      </w:pPr>
      <w:r w:rsidRPr="00101A03">
        <w:rPr>
          <w:rFonts w:eastAsia="Times New Roman"/>
          <w:b/>
          <w:color w:val="000000"/>
          <w:sz w:val="20"/>
          <w:highlight w:val="yellow"/>
        </w:rPr>
        <w:t>TGax Editor</w:t>
      </w:r>
      <w:r>
        <w:rPr>
          <w:rFonts w:eastAsia="Times New Roman"/>
          <w:b/>
          <w:color w:val="000000"/>
          <w:sz w:val="20"/>
          <w:highlight w:val="yellow"/>
        </w:rPr>
        <w:t xml:space="preserve">: </w:t>
      </w:r>
      <w:r w:rsidRPr="00101A03">
        <w:rPr>
          <w:rFonts w:eastAsia="Times New Roman"/>
          <w:b/>
          <w:i/>
          <w:color w:val="000000"/>
          <w:sz w:val="20"/>
          <w:highlight w:val="yellow"/>
        </w:rPr>
        <w:t>A</w:t>
      </w:r>
      <w:r>
        <w:rPr>
          <w:rFonts w:eastAsia="Times New Roman"/>
          <w:b/>
          <w:i/>
          <w:color w:val="000000"/>
          <w:sz w:val="20"/>
          <w:highlight w:val="yellow"/>
        </w:rPr>
        <w:t>dd the following text modification in</w:t>
      </w:r>
      <w:r w:rsidRPr="00101A03">
        <w:rPr>
          <w:rFonts w:eastAsia="Times New Roman"/>
          <w:b/>
          <w:i/>
          <w:color w:val="000000"/>
          <w:sz w:val="20"/>
          <w:highlight w:val="yellow"/>
        </w:rPr>
        <w:t xml:space="preserve"> section </w:t>
      </w:r>
      <w:r>
        <w:rPr>
          <w:rFonts w:eastAsia="Times New Roman"/>
          <w:b/>
          <w:i/>
          <w:color w:val="000000"/>
          <w:sz w:val="20"/>
          <w:highlight w:val="yellow"/>
        </w:rPr>
        <w:t>26.1.2 Scope.</w:t>
      </w:r>
    </w:p>
    <w:p w14:paraId="383A00A3" w14:textId="01015DB8" w:rsidR="00180D06" w:rsidRDefault="00180D06" w:rsidP="00D01BFC">
      <w:pPr>
        <w:pStyle w:val="Heading3"/>
        <w:numPr>
          <w:ilvl w:val="2"/>
          <w:numId w:val="28"/>
        </w:numPr>
      </w:pPr>
      <w:r>
        <w:t>Scope</w:t>
      </w:r>
    </w:p>
    <w:p w14:paraId="5A7401D8" w14:textId="363F313F" w:rsidR="00180D06" w:rsidRPr="00180D06" w:rsidRDefault="00D01BFC" w:rsidP="00D01BFC">
      <w:pPr>
        <w:pStyle w:val="BodyText"/>
        <w:ind w:left="360"/>
        <w:rPr>
          <w:u w:val="single"/>
        </w:rPr>
      </w:pPr>
      <w:r>
        <w:t xml:space="preserve">b) </w:t>
      </w:r>
      <w:r w:rsidR="00180D06">
        <w:t xml:space="preserve">A function that defines the characteristics and method of transmitting and receiving data through a wireless medium between two or more STAs. Depending on the PPDU format, these </w:t>
      </w:r>
      <w:r w:rsidR="00180D06" w:rsidRPr="00180D06">
        <w:rPr>
          <w:u w:val="single"/>
        </w:rPr>
        <w:t xml:space="preserve">STAs with 80MHz capability </w:t>
      </w:r>
      <w:bookmarkStart w:id="16" w:name="OLE_LINK23"/>
      <w:bookmarkStart w:id="17" w:name="OLE_LINK24"/>
      <w:r w:rsidR="00180D06">
        <w:t>su</w:t>
      </w:r>
      <w:r w:rsidR="00FE7A5E">
        <w:t>pport a mixture of HE, Clause 21</w:t>
      </w:r>
      <w:r w:rsidR="00180D06">
        <w:t xml:space="preserve"> (Very High Throughput (VH</w:t>
      </w:r>
      <w:r w:rsidR="00FE7A5E">
        <w:t>T) PHY specification), Clause 19</w:t>
      </w:r>
      <w:r w:rsidR="00180D06">
        <w:t xml:space="preserve"> (High Throughput (HT) </w:t>
      </w:r>
      <w:r w:rsidR="00FE7A5E">
        <w:t>PHY specification) and Clause 17</w:t>
      </w:r>
      <w:r w:rsidR="00180D06">
        <w:t xml:space="preserve"> (Orthogonal frequency division multiplexing (OFDM) PHY specification) PHYs. </w:t>
      </w:r>
      <w:bookmarkEnd w:id="16"/>
      <w:bookmarkEnd w:id="17"/>
      <w:r w:rsidR="00180D06" w:rsidRPr="00180D06">
        <w:rPr>
          <w:u w:val="single"/>
        </w:rPr>
        <w:t xml:space="preserve">Those </w:t>
      </w:r>
      <w:r w:rsidR="00257B96">
        <w:rPr>
          <w:u w:val="single"/>
        </w:rPr>
        <w:t xml:space="preserve">non-AP </w:t>
      </w:r>
      <w:r w:rsidR="00180D06" w:rsidRPr="00180D06">
        <w:rPr>
          <w:u w:val="single"/>
        </w:rPr>
        <w:t>STAs with 20MHz-only capability su</w:t>
      </w:r>
      <w:r w:rsidR="00FE7A5E">
        <w:rPr>
          <w:u w:val="single"/>
        </w:rPr>
        <w:t>pport a mixture of HE, Clause 19</w:t>
      </w:r>
      <w:r w:rsidR="00180D06" w:rsidRPr="00180D06">
        <w:rPr>
          <w:u w:val="single"/>
        </w:rPr>
        <w:t xml:space="preserve"> and</w:t>
      </w:r>
      <w:r w:rsidR="00FE7A5E">
        <w:rPr>
          <w:u w:val="single"/>
        </w:rPr>
        <w:t xml:space="preserve"> Clause 17</w:t>
      </w:r>
      <w:r w:rsidR="00180D06" w:rsidRPr="00180D06">
        <w:rPr>
          <w:u w:val="single"/>
        </w:rPr>
        <w:t xml:space="preserve"> PHYs.</w:t>
      </w:r>
    </w:p>
    <w:p w14:paraId="57AB5960" w14:textId="77777777" w:rsidR="00180D06" w:rsidRPr="001A463A" w:rsidRDefault="00180D06" w:rsidP="00E13AD8">
      <w:pPr>
        <w:pStyle w:val="Default"/>
        <w:rPr>
          <w:bCs/>
          <w:u w:val="single"/>
          <w:lang w:val="en-GB"/>
        </w:rPr>
      </w:pPr>
    </w:p>
    <w:sectPr w:rsidR="00180D06" w:rsidRPr="001A463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15BD6" w14:textId="77777777" w:rsidR="007811EF" w:rsidRDefault="007811EF">
      <w:r>
        <w:separator/>
      </w:r>
    </w:p>
  </w:endnote>
  <w:endnote w:type="continuationSeparator" w:id="0">
    <w:p w14:paraId="270B5A86" w14:textId="77777777" w:rsidR="007811EF" w:rsidRDefault="0078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TimesNewRomanPSMT">
    <w:charset w:val="00"/>
    <w:family w:val="auto"/>
    <w:pitch w:val="variable"/>
    <w:sig w:usb0="E0002AEF" w:usb1="C0007841" w:usb2="00000009" w:usb3="00000000" w:csb0="000001FF" w:csb1="00000000"/>
  </w:font>
  <w:font w:name="맑은 고딕">
    <w:charset w:val="81"/>
    <w:family w:val="auto"/>
    <w:pitch w:val="variable"/>
    <w:sig w:usb0="9000002F" w:usb1="29D77CFB" w:usb2="00000012" w:usb3="00000000" w:csb0="00080001"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Batang">
    <w:panose1 w:val="02030600000101010101"/>
    <w:charset w:val="81"/>
    <w:family w:val="auto"/>
    <w:pitch w:val="variable"/>
    <w:sig w:usb0="B00002AF" w:usb1="69D77CFB" w:usb2="00000030" w:usb3="00000000" w:csb0="0008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41658A6C" w:rsidR="002E3A13" w:rsidRDefault="007811EF">
    <w:pPr>
      <w:pStyle w:val="Footer"/>
      <w:tabs>
        <w:tab w:val="clear" w:pos="6480"/>
        <w:tab w:val="center" w:pos="4680"/>
        <w:tab w:val="right" w:pos="9360"/>
      </w:tabs>
    </w:pPr>
    <w:r>
      <w:fldChar w:fldCharType="begin"/>
    </w:r>
    <w:r>
      <w:instrText xml:space="preserve"> SUBJECT  \* MERGEFORMAT </w:instrText>
    </w:r>
    <w:r>
      <w:fldChar w:fldCharType="separate"/>
    </w:r>
    <w:r w:rsidR="002E3A13">
      <w:t>Submission</w:t>
    </w:r>
    <w:r>
      <w:fldChar w:fldCharType="end"/>
    </w:r>
    <w:r w:rsidR="002E3A13">
      <w:tab/>
      <w:t xml:space="preserve">page </w:t>
    </w:r>
    <w:r w:rsidR="002E3A13">
      <w:fldChar w:fldCharType="begin"/>
    </w:r>
    <w:r w:rsidR="002E3A13">
      <w:instrText xml:space="preserve">page </w:instrText>
    </w:r>
    <w:r w:rsidR="002E3A13">
      <w:fldChar w:fldCharType="separate"/>
    </w:r>
    <w:r w:rsidR="001843AB">
      <w:rPr>
        <w:noProof/>
      </w:rPr>
      <w:t>1</w:t>
    </w:r>
    <w:r w:rsidR="002E3A13">
      <w:rPr>
        <w:noProof/>
      </w:rPr>
      <w:fldChar w:fldCharType="end"/>
    </w:r>
    <w:r w:rsidR="002E3A13">
      <w:tab/>
    </w:r>
    <w:r w:rsidR="00FD0416">
      <w:rPr>
        <w:lang w:eastAsia="ko-KR"/>
      </w:rPr>
      <w:t>Joonsuk Kim</w:t>
    </w:r>
    <w:r w:rsidR="002E3A13">
      <w:t xml:space="preserve">, </w:t>
    </w:r>
    <w:r w:rsidR="00FD0416">
      <w:t>Apple</w:t>
    </w:r>
  </w:p>
  <w:p w14:paraId="78B10FFF" w14:textId="77777777" w:rsidR="002E3A13" w:rsidRDefault="002E3A1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EDD5D" w14:textId="77777777" w:rsidR="007811EF" w:rsidRDefault="007811EF">
      <w:r>
        <w:separator/>
      </w:r>
    </w:p>
  </w:footnote>
  <w:footnote w:type="continuationSeparator" w:id="0">
    <w:p w14:paraId="5E12BB3E" w14:textId="77777777" w:rsidR="007811EF" w:rsidRDefault="007811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14868331" w:rsidR="002E3A13" w:rsidRDefault="002E3A13">
    <w:pPr>
      <w:pStyle w:val="Header"/>
      <w:tabs>
        <w:tab w:val="clear" w:pos="6480"/>
        <w:tab w:val="center" w:pos="4680"/>
        <w:tab w:val="right" w:pos="9360"/>
      </w:tabs>
    </w:pPr>
    <w:r>
      <w:rPr>
        <w:lang w:eastAsia="ko-KR"/>
      </w:rPr>
      <w:t>July 2016</w:t>
    </w:r>
    <w:r>
      <w:tab/>
    </w:r>
    <w:r>
      <w:tab/>
    </w:r>
    <w:r>
      <w:fldChar w:fldCharType="begin"/>
    </w:r>
    <w:r>
      <w:instrText xml:space="preserve"> TITLE  \* MERGEFORMAT </w:instrText>
    </w:r>
    <w:r>
      <w:fldChar w:fldCharType="end"/>
    </w:r>
    <w:r w:rsidR="007811EF">
      <w:fldChar w:fldCharType="begin"/>
    </w:r>
    <w:r w:rsidR="007811EF">
      <w:instrText xml:space="preserve"> TITLE  \* MERGEFORMAT </w:instrText>
    </w:r>
    <w:r w:rsidR="007811EF">
      <w:fldChar w:fldCharType="separate"/>
    </w:r>
    <w:r>
      <w:t>doc.: IEEE 802.11-16/</w:t>
    </w:r>
    <w:r w:rsidR="00474402">
      <w:rPr>
        <w:lang w:eastAsia="ko-KR"/>
      </w:rPr>
      <w:t>0909</w:t>
    </w:r>
    <w:r>
      <w:rPr>
        <w:lang w:eastAsia="ko-KR"/>
      </w:rPr>
      <w:t>r</w:t>
    </w:r>
    <w:r w:rsidR="007811EF">
      <w:rPr>
        <w:lang w:eastAsia="ko-KR"/>
      </w:rPr>
      <w:fldChar w:fldCharType="end"/>
    </w:r>
    <w:r>
      <w:rPr>
        <w:lang w:eastAsia="ko-KR"/>
      </w:rPr>
      <w:t>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2C742077"/>
    <w:multiLevelType w:val="multilevel"/>
    <w:tmpl w:val="6CCA1A26"/>
    <w:lvl w:ilvl="0">
      <w:start w:val="2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21D4D2C"/>
    <w:multiLevelType w:val="hybridMultilevel"/>
    <w:tmpl w:val="B52617B0"/>
    <w:lvl w:ilvl="0" w:tplc="034497D4">
      <w:start w:val="1"/>
      <w:numFmt w:val="bullet"/>
      <w:lvlText w:val="–"/>
      <w:lvlJc w:val="left"/>
      <w:pPr>
        <w:tabs>
          <w:tab w:val="num" w:pos="720"/>
        </w:tabs>
        <w:ind w:left="720" w:hanging="360"/>
      </w:pPr>
      <w:rPr>
        <w:rFonts w:ascii="Times New Roman" w:hAnsi="Times New Roman" w:hint="default"/>
      </w:rPr>
    </w:lvl>
    <w:lvl w:ilvl="1" w:tplc="08644F7A">
      <w:start w:val="1"/>
      <w:numFmt w:val="bullet"/>
      <w:lvlText w:val="–"/>
      <w:lvlJc w:val="left"/>
      <w:pPr>
        <w:tabs>
          <w:tab w:val="num" w:pos="1440"/>
        </w:tabs>
        <w:ind w:left="1440" w:hanging="360"/>
      </w:pPr>
      <w:rPr>
        <w:rFonts w:ascii="Times New Roman" w:hAnsi="Times New Roman" w:hint="default"/>
      </w:rPr>
    </w:lvl>
    <w:lvl w:ilvl="2" w:tplc="6F8490F0">
      <w:numFmt w:val="bullet"/>
      <w:lvlText w:val="•"/>
      <w:lvlJc w:val="left"/>
      <w:pPr>
        <w:tabs>
          <w:tab w:val="num" w:pos="2160"/>
        </w:tabs>
        <w:ind w:left="2160" w:hanging="360"/>
      </w:pPr>
      <w:rPr>
        <w:rFonts w:ascii="Times New Roman" w:hAnsi="Times New Roman" w:hint="default"/>
      </w:rPr>
    </w:lvl>
    <w:lvl w:ilvl="3" w:tplc="DA7E9106" w:tentative="1">
      <w:start w:val="1"/>
      <w:numFmt w:val="bullet"/>
      <w:lvlText w:val="–"/>
      <w:lvlJc w:val="left"/>
      <w:pPr>
        <w:tabs>
          <w:tab w:val="num" w:pos="2880"/>
        </w:tabs>
        <w:ind w:left="2880" w:hanging="360"/>
      </w:pPr>
      <w:rPr>
        <w:rFonts w:ascii="Times New Roman" w:hAnsi="Times New Roman" w:hint="default"/>
      </w:rPr>
    </w:lvl>
    <w:lvl w:ilvl="4" w:tplc="0D6C236A" w:tentative="1">
      <w:start w:val="1"/>
      <w:numFmt w:val="bullet"/>
      <w:lvlText w:val="–"/>
      <w:lvlJc w:val="left"/>
      <w:pPr>
        <w:tabs>
          <w:tab w:val="num" w:pos="3600"/>
        </w:tabs>
        <w:ind w:left="3600" w:hanging="360"/>
      </w:pPr>
      <w:rPr>
        <w:rFonts w:ascii="Times New Roman" w:hAnsi="Times New Roman" w:hint="default"/>
      </w:rPr>
    </w:lvl>
    <w:lvl w:ilvl="5" w:tplc="1228D902" w:tentative="1">
      <w:start w:val="1"/>
      <w:numFmt w:val="bullet"/>
      <w:lvlText w:val="–"/>
      <w:lvlJc w:val="left"/>
      <w:pPr>
        <w:tabs>
          <w:tab w:val="num" w:pos="4320"/>
        </w:tabs>
        <w:ind w:left="4320" w:hanging="360"/>
      </w:pPr>
      <w:rPr>
        <w:rFonts w:ascii="Times New Roman" w:hAnsi="Times New Roman" w:hint="default"/>
      </w:rPr>
    </w:lvl>
    <w:lvl w:ilvl="6" w:tplc="B70E3478" w:tentative="1">
      <w:start w:val="1"/>
      <w:numFmt w:val="bullet"/>
      <w:lvlText w:val="–"/>
      <w:lvlJc w:val="left"/>
      <w:pPr>
        <w:tabs>
          <w:tab w:val="num" w:pos="5040"/>
        </w:tabs>
        <w:ind w:left="5040" w:hanging="360"/>
      </w:pPr>
      <w:rPr>
        <w:rFonts w:ascii="Times New Roman" w:hAnsi="Times New Roman" w:hint="default"/>
      </w:rPr>
    </w:lvl>
    <w:lvl w:ilvl="7" w:tplc="676C1052" w:tentative="1">
      <w:start w:val="1"/>
      <w:numFmt w:val="bullet"/>
      <w:lvlText w:val="–"/>
      <w:lvlJc w:val="left"/>
      <w:pPr>
        <w:tabs>
          <w:tab w:val="num" w:pos="5760"/>
        </w:tabs>
        <w:ind w:left="5760" w:hanging="360"/>
      </w:pPr>
      <w:rPr>
        <w:rFonts w:ascii="Times New Roman" w:hAnsi="Times New Roman" w:hint="default"/>
      </w:rPr>
    </w:lvl>
    <w:lvl w:ilvl="8" w:tplc="82A2F5D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nsid w:val="56E02042"/>
    <w:multiLevelType w:val="hybridMultilevel"/>
    <w:tmpl w:val="83221E68"/>
    <w:lvl w:ilvl="0" w:tplc="F1A25A56">
      <w:start w:val="1"/>
      <w:numFmt w:val="bullet"/>
      <w:lvlText w:val="–"/>
      <w:lvlJc w:val="left"/>
      <w:pPr>
        <w:tabs>
          <w:tab w:val="num" w:pos="720"/>
        </w:tabs>
        <w:ind w:left="720" w:hanging="360"/>
      </w:pPr>
      <w:rPr>
        <w:rFonts w:ascii="Times New Roman" w:hAnsi="Times New Roman" w:hint="default"/>
      </w:rPr>
    </w:lvl>
    <w:lvl w:ilvl="1" w:tplc="26144AC8">
      <w:start w:val="1"/>
      <w:numFmt w:val="bullet"/>
      <w:lvlText w:val="–"/>
      <w:lvlJc w:val="left"/>
      <w:pPr>
        <w:tabs>
          <w:tab w:val="num" w:pos="1440"/>
        </w:tabs>
        <w:ind w:left="1440" w:hanging="360"/>
      </w:pPr>
      <w:rPr>
        <w:rFonts w:ascii="Times New Roman" w:hAnsi="Times New Roman" w:hint="default"/>
      </w:rPr>
    </w:lvl>
    <w:lvl w:ilvl="2" w:tplc="3AB25274" w:tentative="1">
      <w:start w:val="1"/>
      <w:numFmt w:val="bullet"/>
      <w:lvlText w:val="–"/>
      <w:lvlJc w:val="left"/>
      <w:pPr>
        <w:tabs>
          <w:tab w:val="num" w:pos="2160"/>
        </w:tabs>
        <w:ind w:left="2160" w:hanging="360"/>
      </w:pPr>
      <w:rPr>
        <w:rFonts w:ascii="Times New Roman" w:hAnsi="Times New Roman" w:hint="default"/>
      </w:rPr>
    </w:lvl>
    <w:lvl w:ilvl="3" w:tplc="7E0AED02" w:tentative="1">
      <w:start w:val="1"/>
      <w:numFmt w:val="bullet"/>
      <w:lvlText w:val="–"/>
      <w:lvlJc w:val="left"/>
      <w:pPr>
        <w:tabs>
          <w:tab w:val="num" w:pos="2880"/>
        </w:tabs>
        <w:ind w:left="2880" w:hanging="360"/>
      </w:pPr>
      <w:rPr>
        <w:rFonts w:ascii="Times New Roman" w:hAnsi="Times New Roman" w:hint="default"/>
      </w:rPr>
    </w:lvl>
    <w:lvl w:ilvl="4" w:tplc="200846FA" w:tentative="1">
      <w:start w:val="1"/>
      <w:numFmt w:val="bullet"/>
      <w:lvlText w:val="–"/>
      <w:lvlJc w:val="left"/>
      <w:pPr>
        <w:tabs>
          <w:tab w:val="num" w:pos="3600"/>
        </w:tabs>
        <w:ind w:left="3600" w:hanging="360"/>
      </w:pPr>
      <w:rPr>
        <w:rFonts w:ascii="Times New Roman" w:hAnsi="Times New Roman" w:hint="default"/>
      </w:rPr>
    </w:lvl>
    <w:lvl w:ilvl="5" w:tplc="3BA2019A" w:tentative="1">
      <w:start w:val="1"/>
      <w:numFmt w:val="bullet"/>
      <w:lvlText w:val="–"/>
      <w:lvlJc w:val="left"/>
      <w:pPr>
        <w:tabs>
          <w:tab w:val="num" w:pos="4320"/>
        </w:tabs>
        <w:ind w:left="4320" w:hanging="360"/>
      </w:pPr>
      <w:rPr>
        <w:rFonts w:ascii="Times New Roman" w:hAnsi="Times New Roman" w:hint="default"/>
      </w:rPr>
    </w:lvl>
    <w:lvl w:ilvl="6" w:tplc="A7B0BCF4" w:tentative="1">
      <w:start w:val="1"/>
      <w:numFmt w:val="bullet"/>
      <w:lvlText w:val="–"/>
      <w:lvlJc w:val="left"/>
      <w:pPr>
        <w:tabs>
          <w:tab w:val="num" w:pos="5040"/>
        </w:tabs>
        <w:ind w:left="5040" w:hanging="360"/>
      </w:pPr>
      <w:rPr>
        <w:rFonts w:ascii="Times New Roman" w:hAnsi="Times New Roman" w:hint="default"/>
      </w:rPr>
    </w:lvl>
    <w:lvl w:ilvl="7" w:tplc="92C066FE" w:tentative="1">
      <w:start w:val="1"/>
      <w:numFmt w:val="bullet"/>
      <w:lvlText w:val="–"/>
      <w:lvlJc w:val="left"/>
      <w:pPr>
        <w:tabs>
          <w:tab w:val="num" w:pos="5760"/>
        </w:tabs>
        <w:ind w:left="5760" w:hanging="360"/>
      </w:pPr>
      <w:rPr>
        <w:rFonts w:ascii="Times New Roman" w:hAnsi="Times New Roman" w:hint="default"/>
      </w:rPr>
    </w:lvl>
    <w:lvl w:ilvl="8" w:tplc="A0A6A93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0">
    <w:nsid w:val="656E033A"/>
    <w:multiLevelType w:val="hybridMultilevel"/>
    <w:tmpl w:val="E648D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EB13EE"/>
    <w:multiLevelType w:val="hybridMultilevel"/>
    <w:tmpl w:val="9FDEA434"/>
    <w:lvl w:ilvl="0" w:tplc="06BA683E">
      <w:start w:val="1"/>
      <w:numFmt w:val="bullet"/>
      <w:lvlText w:val="–"/>
      <w:lvlJc w:val="left"/>
      <w:pPr>
        <w:tabs>
          <w:tab w:val="num" w:pos="360"/>
        </w:tabs>
        <w:ind w:left="360" w:hanging="360"/>
      </w:pPr>
      <w:rPr>
        <w:rFonts w:ascii="Times New Roman" w:hAnsi="Times New Roman" w:hint="default"/>
      </w:rPr>
    </w:lvl>
    <w:lvl w:ilvl="1" w:tplc="955C8A32">
      <w:start w:val="1"/>
      <w:numFmt w:val="bullet"/>
      <w:lvlText w:val="–"/>
      <w:lvlJc w:val="left"/>
      <w:pPr>
        <w:tabs>
          <w:tab w:val="num" w:pos="1080"/>
        </w:tabs>
        <w:ind w:left="1080" w:hanging="360"/>
      </w:pPr>
      <w:rPr>
        <w:rFonts w:ascii="Times New Roman" w:hAnsi="Times New Roman" w:hint="default"/>
      </w:rPr>
    </w:lvl>
    <w:lvl w:ilvl="2" w:tplc="4A145644">
      <w:numFmt w:val="bullet"/>
      <w:lvlText w:val="•"/>
      <w:lvlJc w:val="left"/>
      <w:pPr>
        <w:tabs>
          <w:tab w:val="num" w:pos="1800"/>
        </w:tabs>
        <w:ind w:left="1800" w:hanging="360"/>
      </w:pPr>
      <w:rPr>
        <w:rFonts w:ascii="Times New Roman" w:hAnsi="Times New Roman" w:hint="default"/>
      </w:rPr>
    </w:lvl>
    <w:lvl w:ilvl="3" w:tplc="E1A89D38">
      <w:numFmt w:val="bullet"/>
      <w:lvlText w:val="–"/>
      <w:lvlJc w:val="left"/>
      <w:pPr>
        <w:tabs>
          <w:tab w:val="num" w:pos="2520"/>
        </w:tabs>
        <w:ind w:left="2520" w:hanging="360"/>
      </w:pPr>
      <w:rPr>
        <w:rFonts w:ascii="Times New Roman" w:hAnsi="Times New Roman" w:hint="default"/>
      </w:rPr>
    </w:lvl>
    <w:lvl w:ilvl="4" w:tplc="182A48D6">
      <w:numFmt w:val="bullet"/>
      <w:lvlText w:val="•"/>
      <w:lvlJc w:val="left"/>
      <w:pPr>
        <w:tabs>
          <w:tab w:val="num" w:pos="3240"/>
        </w:tabs>
        <w:ind w:left="3240" w:hanging="360"/>
      </w:pPr>
      <w:rPr>
        <w:rFonts w:ascii="Times New Roman" w:hAnsi="Times New Roman" w:hint="default"/>
      </w:rPr>
    </w:lvl>
    <w:lvl w:ilvl="5" w:tplc="B4780890" w:tentative="1">
      <w:start w:val="1"/>
      <w:numFmt w:val="bullet"/>
      <w:lvlText w:val="–"/>
      <w:lvlJc w:val="left"/>
      <w:pPr>
        <w:tabs>
          <w:tab w:val="num" w:pos="3960"/>
        </w:tabs>
        <w:ind w:left="3960" w:hanging="360"/>
      </w:pPr>
      <w:rPr>
        <w:rFonts w:ascii="Times New Roman" w:hAnsi="Times New Roman" w:hint="default"/>
      </w:rPr>
    </w:lvl>
    <w:lvl w:ilvl="6" w:tplc="E332A492" w:tentative="1">
      <w:start w:val="1"/>
      <w:numFmt w:val="bullet"/>
      <w:lvlText w:val="–"/>
      <w:lvlJc w:val="left"/>
      <w:pPr>
        <w:tabs>
          <w:tab w:val="num" w:pos="4680"/>
        </w:tabs>
        <w:ind w:left="4680" w:hanging="360"/>
      </w:pPr>
      <w:rPr>
        <w:rFonts w:ascii="Times New Roman" w:hAnsi="Times New Roman" w:hint="default"/>
      </w:rPr>
    </w:lvl>
    <w:lvl w:ilvl="7" w:tplc="0C825B7C" w:tentative="1">
      <w:start w:val="1"/>
      <w:numFmt w:val="bullet"/>
      <w:lvlText w:val="–"/>
      <w:lvlJc w:val="left"/>
      <w:pPr>
        <w:tabs>
          <w:tab w:val="num" w:pos="5400"/>
        </w:tabs>
        <w:ind w:left="5400" w:hanging="360"/>
      </w:pPr>
      <w:rPr>
        <w:rFonts w:ascii="Times New Roman" w:hAnsi="Times New Roman" w:hint="default"/>
      </w:rPr>
    </w:lvl>
    <w:lvl w:ilvl="8" w:tplc="159A3B14" w:tentative="1">
      <w:start w:val="1"/>
      <w:numFmt w:val="bullet"/>
      <w:lvlText w:val="–"/>
      <w:lvlJc w:val="left"/>
      <w:pPr>
        <w:tabs>
          <w:tab w:val="num" w:pos="6120"/>
        </w:tabs>
        <w:ind w:left="6120" w:hanging="360"/>
      </w:pPr>
      <w:rPr>
        <w:rFonts w:ascii="Times New Roman" w:hAnsi="Times New Roman" w:hint="default"/>
      </w:rPr>
    </w:lvl>
  </w:abstractNum>
  <w:num w:numId="1">
    <w:abstractNumId w:val="1"/>
  </w:num>
  <w:num w:numId="2">
    <w:abstractNumId w:val="12"/>
  </w:num>
  <w:num w:numId="3">
    <w:abstractNumId w:val="14"/>
  </w:num>
  <w:num w:numId="4">
    <w:abstractNumId w:val="10"/>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8"/>
  </w:num>
  <w:num w:numId="10">
    <w:abstractNumId w:val="2"/>
  </w:num>
  <w:num w:numId="11">
    <w:abstractNumId w:val="3"/>
  </w:num>
  <w:num w:numId="12">
    <w:abstractNumId w:val="19"/>
  </w:num>
  <w:num w:numId="13">
    <w:abstractNumId w:val="16"/>
  </w:num>
  <w:num w:numId="14">
    <w:abstractNumId w:val="16"/>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6"/>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num>
  <w:num w:numId="21">
    <w:abstractNumId w:val="5"/>
  </w:num>
  <w:num w:numId="22">
    <w:abstractNumId w:val="15"/>
  </w:num>
  <w:num w:numId="23">
    <w:abstractNumId w:val="6"/>
  </w:num>
  <w:num w:numId="24">
    <w:abstractNumId w:val="17"/>
  </w:num>
  <w:num w:numId="25">
    <w:abstractNumId w:val="21"/>
  </w:num>
  <w:num w:numId="26">
    <w:abstractNumId w:val="9"/>
  </w:num>
  <w:num w:numId="27">
    <w:abstractNumId w:val="20"/>
  </w:num>
  <w:num w:numId="2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0D"/>
    <w:rsid w:val="000067AA"/>
    <w:rsid w:val="00006DBB"/>
    <w:rsid w:val="00006E87"/>
    <w:rsid w:val="0000730E"/>
    <w:rsid w:val="0000743C"/>
    <w:rsid w:val="0001027F"/>
    <w:rsid w:val="00013196"/>
    <w:rsid w:val="00013881"/>
    <w:rsid w:val="00013F87"/>
    <w:rsid w:val="00014031"/>
    <w:rsid w:val="00015144"/>
    <w:rsid w:val="000157CC"/>
    <w:rsid w:val="00016BB3"/>
    <w:rsid w:val="00016D9C"/>
    <w:rsid w:val="00017D25"/>
    <w:rsid w:val="0002195F"/>
    <w:rsid w:val="00021A27"/>
    <w:rsid w:val="00023CD8"/>
    <w:rsid w:val="00024344"/>
    <w:rsid w:val="00024487"/>
    <w:rsid w:val="00025138"/>
    <w:rsid w:val="00025A46"/>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6772"/>
    <w:rsid w:val="000567DA"/>
    <w:rsid w:val="00062314"/>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1F0D"/>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EF4"/>
    <w:rsid w:val="000865AA"/>
    <w:rsid w:val="00086657"/>
    <w:rsid w:val="00086780"/>
    <w:rsid w:val="000867E8"/>
    <w:rsid w:val="00086A51"/>
    <w:rsid w:val="00090640"/>
    <w:rsid w:val="00090C53"/>
    <w:rsid w:val="00091349"/>
    <w:rsid w:val="0009176A"/>
    <w:rsid w:val="00092971"/>
    <w:rsid w:val="00092AC6"/>
    <w:rsid w:val="00093AD2"/>
    <w:rsid w:val="000941AA"/>
    <w:rsid w:val="00094BDC"/>
    <w:rsid w:val="00094FFA"/>
    <w:rsid w:val="00095F0E"/>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3FF"/>
    <w:rsid w:val="000B041A"/>
    <w:rsid w:val="000B083E"/>
    <w:rsid w:val="000B0DAF"/>
    <w:rsid w:val="000B200F"/>
    <w:rsid w:val="000B2B84"/>
    <w:rsid w:val="000B522A"/>
    <w:rsid w:val="000B59FE"/>
    <w:rsid w:val="000B669A"/>
    <w:rsid w:val="000C0508"/>
    <w:rsid w:val="000C081F"/>
    <w:rsid w:val="000C0C32"/>
    <w:rsid w:val="000C116D"/>
    <w:rsid w:val="000C27D0"/>
    <w:rsid w:val="000C44F3"/>
    <w:rsid w:val="000C4C29"/>
    <w:rsid w:val="000C513F"/>
    <w:rsid w:val="000C54F3"/>
    <w:rsid w:val="000C61BF"/>
    <w:rsid w:val="000C6A2F"/>
    <w:rsid w:val="000C7FBE"/>
    <w:rsid w:val="000D01A3"/>
    <w:rsid w:val="000D09C1"/>
    <w:rsid w:val="000D174A"/>
    <w:rsid w:val="000D1AD4"/>
    <w:rsid w:val="000D23B7"/>
    <w:rsid w:val="000D276A"/>
    <w:rsid w:val="000D2F1B"/>
    <w:rsid w:val="000D330A"/>
    <w:rsid w:val="000D4027"/>
    <w:rsid w:val="000D4A8F"/>
    <w:rsid w:val="000D5B24"/>
    <w:rsid w:val="000D5EBD"/>
    <w:rsid w:val="000D674F"/>
    <w:rsid w:val="000D71BE"/>
    <w:rsid w:val="000E0494"/>
    <w:rsid w:val="000E1C37"/>
    <w:rsid w:val="000E1D7B"/>
    <w:rsid w:val="000E3CC2"/>
    <w:rsid w:val="000E429B"/>
    <w:rsid w:val="000E4B82"/>
    <w:rsid w:val="000E5011"/>
    <w:rsid w:val="000E503F"/>
    <w:rsid w:val="000E5560"/>
    <w:rsid w:val="000E6539"/>
    <w:rsid w:val="000E658A"/>
    <w:rsid w:val="000E6703"/>
    <w:rsid w:val="000E720C"/>
    <w:rsid w:val="000E752D"/>
    <w:rsid w:val="000E7907"/>
    <w:rsid w:val="000F10F2"/>
    <w:rsid w:val="000F238C"/>
    <w:rsid w:val="000F4937"/>
    <w:rsid w:val="000F5088"/>
    <w:rsid w:val="000F5DA6"/>
    <w:rsid w:val="000F685B"/>
    <w:rsid w:val="000F69B7"/>
    <w:rsid w:val="000F6BB9"/>
    <w:rsid w:val="000F7043"/>
    <w:rsid w:val="000F7D98"/>
    <w:rsid w:val="000F7F89"/>
    <w:rsid w:val="00100E3B"/>
    <w:rsid w:val="001015F8"/>
    <w:rsid w:val="00101A03"/>
    <w:rsid w:val="00102664"/>
    <w:rsid w:val="0010469F"/>
    <w:rsid w:val="00105918"/>
    <w:rsid w:val="0010599B"/>
    <w:rsid w:val="00106023"/>
    <w:rsid w:val="001062DF"/>
    <w:rsid w:val="00106A60"/>
    <w:rsid w:val="001073F3"/>
    <w:rsid w:val="001101C2"/>
    <w:rsid w:val="001109AA"/>
    <w:rsid w:val="001113B3"/>
    <w:rsid w:val="00112C6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55D"/>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6C6"/>
    <w:rsid w:val="00141963"/>
    <w:rsid w:val="001438A5"/>
    <w:rsid w:val="00144728"/>
    <w:rsid w:val="001448D8"/>
    <w:rsid w:val="001450BB"/>
    <w:rsid w:val="001459E7"/>
    <w:rsid w:val="00145C98"/>
    <w:rsid w:val="00146CE6"/>
    <w:rsid w:val="00146D19"/>
    <w:rsid w:val="0015013D"/>
    <w:rsid w:val="00150F68"/>
    <w:rsid w:val="00151BBE"/>
    <w:rsid w:val="00152570"/>
    <w:rsid w:val="00154452"/>
    <w:rsid w:val="00154791"/>
    <w:rsid w:val="00154B26"/>
    <w:rsid w:val="00154C23"/>
    <w:rsid w:val="001557CB"/>
    <w:rsid w:val="001559BB"/>
    <w:rsid w:val="001563CA"/>
    <w:rsid w:val="00157E18"/>
    <w:rsid w:val="00160F21"/>
    <w:rsid w:val="001617FA"/>
    <w:rsid w:val="00162436"/>
    <w:rsid w:val="00162D8C"/>
    <w:rsid w:val="0016428D"/>
    <w:rsid w:val="00165BE6"/>
    <w:rsid w:val="00166C4D"/>
    <w:rsid w:val="00167BD7"/>
    <w:rsid w:val="00171D2F"/>
    <w:rsid w:val="00172047"/>
    <w:rsid w:val="00172249"/>
    <w:rsid w:val="00172489"/>
    <w:rsid w:val="00172DD9"/>
    <w:rsid w:val="00173718"/>
    <w:rsid w:val="001738FD"/>
    <w:rsid w:val="0017450C"/>
    <w:rsid w:val="00175045"/>
    <w:rsid w:val="00175CDF"/>
    <w:rsid w:val="0017659B"/>
    <w:rsid w:val="0017690E"/>
    <w:rsid w:val="00177439"/>
    <w:rsid w:val="00177539"/>
    <w:rsid w:val="00177BCE"/>
    <w:rsid w:val="001800A8"/>
    <w:rsid w:val="00180D06"/>
    <w:rsid w:val="001812B0"/>
    <w:rsid w:val="00181423"/>
    <w:rsid w:val="00183698"/>
    <w:rsid w:val="00183C06"/>
    <w:rsid w:val="00183E07"/>
    <w:rsid w:val="00183F4C"/>
    <w:rsid w:val="001842C2"/>
    <w:rsid w:val="001843AB"/>
    <w:rsid w:val="0018583D"/>
    <w:rsid w:val="0018684D"/>
    <w:rsid w:val="00186EDF"/>
    <w:rsid w:val="00187129"/>
    <w:rsid w:val="00187274"/>
    <w:rsid w:val="0019164F"/>
    <w:rsid w:val="001923B5"/>
    <w:rsid w:val="00192C6E"/>
    <w:rsid w:val="00192F8A"/>
    <w:rsid w:val="00193C39"/>
    <w:rsid w:val="00193DC3"/>
    <w:rsid w:val="001943F7"/>
    <w:rsid w:val="00194711"/>
    <w:rsid w:val="00196691"/>
    <w:rsid w:val="00197B92"/>
    <w:rsid w:val="00197E8F"/>
    <w:rsid w:val="00197EE9"/>
    <w:rsid w:val="001A0CEC"/>
    <w:rsid w:val="001A0EDB"/>
    <w:rsid w:val="001A1456"/>
    <w:rsid w:val="001A1B7C"/>
    <w:rsid w:val="001A2240"/>
    <w:rsid w:val="001A292D"/>
    <w:rsid w:val="001A2CDE"/>
    <w:rsid w:val="001A463A"/>
    <w:rsid w:val="001A498E"/>
    <w:rsid w:val="001A53E7"/>
    <w:rsid w:val="001A77FD"/>
    <w:rsid w:val="001B0001"/>
    <w:rsid w:val="001B0F79"/>
    <w:rsid w:val="001B252D"/>
    <w:rsid w:val="001B2636"/>
    <w:rsid w:val="001B2904"/>
    <w:rsid w:val="001B2E3B"/>
    <w:rsid w:val="001B4959"/>
    <w:rsid w:val="001B5935"/>
    <w:rsid w:val="001B5C8B"/>
    <w:rsid w:val="001B63BC"/>
    <w:rsid w:val="001B69F6"/>
    <w:rsid w:val="001B6F60"/>
    <w:rsid w:val="001B7D8A"/>
    <w:rsid w:val="001C270A"/>
    <w:rsid w:val="001C2FA4"/>
    <w:rsid w:val="001C307F"/>
    <w:rsid w:val="001C4259"/>
    <w:rsid w:val="001C4CFD"/>
    <w:rsid w:val="001C501D"/>
    <w:rsid w:val="001C565E"/>
    <w:rsid w:val="001C680F"/>
    <w:rsid w:val="001C7736"/>
    <w:rsid w:val="001C78C1"/>
    <w:rsid w:val="001C7CCE"/>
    <w:rsid w:val="001D15ED"/>
    <w:rsid w:val="001D1FB5"/>
    <w:rsid w:val="001D2A6C"/>
    <w:rsid w:val="001D3159"/>
    <w:rsid w:val="001D328B"/>
    <w:rsid w:val="001D3CA6"/>
    <w:rsid w:val="001D4A93"/>
    <w:rsid w:val="001D5139"/>
    <w:rsid w:val="001D534C"/>
    <w:rsid w:val="001D581A"/>
    <w:rsid w:val="001D5890"/>
    <w:rsid w:val="001D5B4F"/>
    <w:rsid w:val="001D5F28"/>
    <w:rsid w:val="001D6D0C"/>
    <w:rsid w:val="001D7529"/>
    <w:rsid w:val="001D7572"/>
    <w:rsid w:val="001D7948"/>
    <w:rsid w:val="001E01D8"/>
    <w:rsid w:val="001E0946"/>
    <w:rsid w:val="001E1001"/>
    <w:rsid w:val="001E15F8"/>
    <w:rsid w:val="001E2370"/>
    <w:rsid w:val="001E26DE"/>
    <w:rsid w:val="001E349E"/>
    <w:rsid w:val="001E58E6"/>
    <w:rsid w:val="001E6267"/>
    <w:rsid w:val="001E63AA"/>
    <w:rsid w:val="001E6F13"/>
    <w:rsid w:val="001E7B37"/>
    <w:rsid w:val="001E7C32"/>
    <w:rsid w:val="001E7F8E"/>
    <w:rsid w:val="001E7FF2"/>
    <w:rsid w:val="001F0210"/>
    <w:rsid w:val="001F10F7"/>
    <w:rsid w:val="001F13CA"/>
    <w:rsid w:val="001F170F"/>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F22"/>
    <w:rsid w:val="00202501"/>
    <w:rsid w:val="0020278A"/>
    <w:rsid w:val="002027BF"/>
    <w:rsid w:val="00202930"/>
    <w:rsid w:val="002035EE"/>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ADC"/>
    <w:rsid w:val="00214B50"/>
    <w:rsid w:val="00214BA3"/>
    <w:rsid w:val="002154E9"/>
    <w:rsid w:val="00215A82"/>
    <w:rsid w:val="00215E32"/>
    <w:rsid w:val="00215F36"/>
    <w:rsid w:val="00216226"/>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1CB7"/>
    <w:rsid w:val="00242918"/>
    <w:rsid w:val="00245E5D"/>
    <w:rsid w:val="002470AC"/>
    <w:rsid w:val="0024720B"/>
    <w:rsid w:val="00247515"/>
    <w:rsid w:val="00251BFF"/>
    <w:rsid w:val="00251EA1"/>
    <w:rsid w:val="002527FC"/>
    <w:rsid w:val="00252D47"/>
    <w:rsid w:val="00252EA0"/>
    <w:rsid w:val="002539AB"/>
    <w:rsid w:val="00253D92"/>
    <w:rsid w:val="002544A0"/>
    <w:rsid w:val="00254681"/>
    <w:rsid w:val="00254847"/>
    <w:rsid w:val="00255A8B"/>
    <w:rsid w:val="002562AE"/>
    <w:rsid w:val="002563F2"/>
    <w:rsid w:val="00257B96"/>
    <w:rsid w:val="0026085D"/>
    <w:rsid w:val="0026163C"/>
    <w:rsid w:val="00261BA3"/>
    <w:rsid w:val="002622B4"/>
    <w:rsid w:val="0026249F"/>
    <w:rsid w:val="00262D56"/>
    <w:rsid w:val="00263092"/>
    <w:rsid w:val="00263B19"/>
    <w:rsid w:val="00264372"/>
    <w:rsid w:val="00264C94"/>
    <w:rsid w:val="00265318"/>
    <w:rsid w:val="002662A5"/>
    <w:rsid w:val="00266F59"/>
    <w:rsid w:val="002674D1"/>
    <w:rsid w:val="00267738"/>
    <w:rsid w:val="0026775A"/>
    <w:rsid w:val="00267B28"/>
    <w:rsid w:val="00270171"/>
    <w:rsid w:val="00270903"/>
    <w:rsid w:val="00270F98"/>
    <w:rsid w:val="002723C5"/>
    <w:rsid w:val="002727B8"/>
    <w:rsid w:val="00273257"/>
    <w:rsid w:val="00273FA9"/>
    <w:rsid w:val="00274A4A"/>
    <w:rsid w:val="002752FB"/>
    <w:rsid w:val="002753CE"/>
    <w:rsid w:val="00276391"/>
    <w:rsid w:val="00276B15"/>
    <w:rsid w:val="00276C9E"/>
    <w:rsid w:val="002773F1"/>
    <w:rsid w:val="00281013"/>
    <w:rsid w:val="00281A5D"/>
    <w:rsid w:val="00281BD8"/>
    <w:rsid w:val="00282053"/>
    <w:rsid w:val="00282EFB"/>
    <w:rsid w:val="002842B8"/>
    <w:rsid w:val="00284789"/>
    <w:rsid w:val="00284A8E"/>
    <w:rsid w:val="00284C5E"/>
    <w:rsid w:val="00285175"/>
    <w:rsid w:val="00285E87"/>
    <w:rsid w:val="00286AAC"/>
    <w:rsid w:val="002877FF"/>
    <w:rsid w:val="00287AAA"/>
    <w:rsid w:val="00287B9F"/>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983"/>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6B4F"/>
    <w:rsid w:val="002C6CFB"/>
    <w:rsid w:val="002C72E1"/>
    <w:rsid w:val="002D001B"/>
    <w:rsid w:val="002D1AA9"/>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3A13"/>
    <w:rsid w:val="002E3ACF"/>
    <w:rsid w:val="002E6705"/>
    <w:rsid w:val="002E67AA"/>
    <w:rsid w:val="002E6FF6"/>
    <w:rsid w:val="002E7BD1"/>
    <w:rsid w:val="002F054A"/>
    <w:rsid w:val="002F0915"/>
    <w:rsid w:val="002F1269"/>
    <w:rsid w:val="002F1AF7"/>
    <w:rsid w:val="002F25B2"/>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2D24"/>
    <w:rsid w:val="0030382C"/>
    <w:rsid w:val="00305D6E"/>
    <w:rsid w:val="00305DA6"/>
    <w:rsid w:val="00306240"/>
    <w:rsid w:val="00306B0E"/>
    <w:rsid w:val="0030782E"/>
    <w:rsid w:val="00307A17"/>
    <w:rsid w:val="00307F5F"/>
    <w:rsid w:val="0031336A"/>
    <w:rsid w:val="00314580"/>
    <w:rsid w:val="00315970"/>
    <w:rsid w:val="00315B52"/>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3057A"/>
    <w:rsid w:val="003308A8"/>
    <w:rsid w:val="00330B43"/>
    <w:rsid w:val="00331749"/>
    <w:rsid w:val="0033189A"/>
    <w:rsid w:val="00331B52"/>
    <w:rsid w:val="00332A81"/>
    <w:rsid w:val="00332F54"/>
    <w:rsid w:val="0033468A"/>
    <w:rsid w:val="003347A4"/>
    <w:rsid w:val="00334920"/>
    <w:rsid w:val="00334DEA"/>
    <w:rsid w:val="003362EF"/>
    <w:rsid w:val="00336737"/>
    <w:rsid w:val="00336F5F"/>
    <w:rsid w:val="00337417"/>
    <w:rsid w:val="00340662"/>
    <w:rsid w:val="00340C8D"/>
    <w:rsid w:val="00340CF5"/>
    <w:rsid w:val="003433E1"/>
    <w:rsid w:val="00343554"/>
    <w:rsid w:val="0034440B"/>
    <w:rsid w:val="003449F9"/>
    <w:rsid w:val="00344C48"/>
    <w:rsid w:val="00344DA5"/>
    <w:rsid w:val="003453EE"/>
    <w:rsid w:val="0034581F"/>
    <w:rsid w:val="0034592B"/>
    <w:rsid w:val="003479E4"/>
    <w:rsid w:val="00347C43"/>
    <w:rsid w:val="00347DCA"/>
    <w:rsid w:val="00350423"/>
    <w:rsid w:val="00350CA7"/>
    <w:rsid w:val="00351BD5"/>
    <w:rsid w:val="0035213C"/>
    <w:rsid w:val="00352DC1"/>
    <w:rsid w:val="0035327F"/>
    <w:rsid w:val="00355254"/>
    <w:rsid w:val="00355444"/>
    <w:rsid w:val="0035591D"/>
    <w:rsid w:val="00356265"/>
    <w:rsid w:val="00357F36"/>
    <w:rsid w:val="00360C87"/>
    <w:rsid w:val="00360CD7"/>
    <w:rsid w:val="0036150C"/>
    <w:rsid w:val="00361D88"/>
    <w:rsid w:val="003622ED"/>
    <w:rsid w:val="00362C5B"/>
    <w:rsid w:val="00363B8F"/>
    <w:rsid w:val="003643D4"/>
    <w:rsid w:val="00364FDE"/>
    <w:rsid w:val="003653CC"/>
    <w:rsid w:val="00365EA6"/>
    <w:rsid w:val="00366AF0"/>
    <w:rsid w:val="00367C64"/>
    <w:rsid w:val="00370405"/>
    <w:rsid w:val="003713CA"/>
    <w:rsid w:val="0037201A"/>
    <w:rsid w:val="003729FC"/>
    <w:rsid w:val="00372BC5"/>
    <w:rsid w:val="00372FCA"/>
    <w:rsid w:val="00374C87"/>
    <w:rsid w:val="00374CBC"/>
    <w:rsid w:val="003751C3"/>
    <w:rsid w:val="0037545E"/>
    <w:rsid w:val="0037549B"/>
    <w:rsid w:val="00375F14"/>
    <w:rsid w:val="003766B9"/>
    <w:rsid w:val="00377E42"/>
    <w:rsid w:val="003800E4"/>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39A1"/>
    <w:rsid w:val="003945E3"/>
    <w:rsid w:val="00394763"/>
    <w:rsid w:val="00394FDB"/>
    <w:rsid w:val="00395A50"/>
    <w:rsid w:val="003967B1"/>
    <w:rsid w:val="0039787F"/>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B03CE"/>
    <w:rsid w:val="003B16BB"/>
    <w:rsid w:val="003B3518"/>
    <w:rsid w:val="003B450B"/>
    <w:rsid w:val="003B4DAD"/>
    <w:rsid w:val="003B52F2"/>
    <w:rsid w:val="003B6329"/>
    <w:rsid w:val="003B6F60"/>
    <w:rsid w:val="003B76BD"/>
    <w:rsid w:val="003C0AE9"/>
    <w:rsid w:val="003C2317"/>
    <w:rsid w:val="003C2B82"/>
    <w:rsid w:val="003C315D"/>
    <w:rsid w:val="003C32E2"/>
    <w:rsid w:val="003C47A5"/>
    <w:rsid w:val="003C47D1"/>
    <w:rsid w:val="003C56D8"/>
    <w:rsid w:val="003C58AE"/>
    <w:rsid w:val="003C5E11"/>
    <w:rsid w:val="003C74FF"/>
    <w:rsid w:val="003D1AFC"/>
    <w:rsid w:val="003D1D90"/>
    <w:rsid w:val="003D1E1B"/>
    <w:rsid w:val="003D23CE"/>
    <w:rsid w:val="003D24E1"/>
    <w:rsid w:val="003D26A5"/>
    <w:rsid w:val="003D3623"/>
    <w:rsid w:val="003D3F93"/>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4010D0"/>
    <w:rsid w:val="004014AE"/>
    <w:rsid w:val="004021E9"/>
    <w:rsid w:val="00403271"/>
    <w:rsid w:val="00403645"/>
    <w:rsid w:val="00403708"/>
    <w:rsid w:val="00403B13"/>
    <w:rsid w:val="004051EE"/>
    <w:rsid w:val="00405288"/>
    <w:rsid w:val="00406910"/>
    <w:rsid w:val="00407C5B"/>
    <w:rsid w:val="004110BE"/>
    <w:rsid w:val="004111AE"/>
    <w:rsid w:val="0041147F"/>
    <w:rsid w:val="00411A99"/>
    <w:rsid w:val="00411C03"/>
    <w:rsid w:val="00411E29"/>
    <w:rsid w:val="00411E59"/>
    <w:rsid w:val="00415169"/>
    <w:rsid w:val="0041562C"/>
    <w:rsid w:val="00415C55"/>
    <w:rsid w:val="00415D13"/>
    <w:rsid w:val="00415D2D"/>
    <w:rsid w:val="004161E8"/>
    <w:rsid w:val="004167B0"/>
    <w:rsid w:val="00416EA4"/>
    <w:rsid w:val="00417FC9"/>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4C72"/>
    <w:rsid w:val="00435208"/>
    <w:rsid w:val="00436D73"/>
    <w:rsid w:val="00437814"/>
    <w:rsid w:val="004402C9"/>
    <w:rsid w:val="00440FF1"/>
    <w:rsid w:val="004417F2"/>
    <w:rsid w:val="00442799"/>
    <w:rsid w:val="004429FD"/>
    <w:rsid w:val="00443FBF"/>
    <w:rsid w:val="00444D9E"/>
    <w:rsid w:val="004452DF"/>
    <w:rsid w:val="004457DC"/>
    <w:rsid w:val="00446FEA"/>
    <w:rsid w:val="00447493"/>
    <w:rsid w:val="0044761D"/>
    <w:rsid w:val="004507E7"/>
    <w:rsid w:val="00450976"/>
    <w:rsid w:val="004509B8"/>
    <w:rsid w:val="00450B20"/>
    <w:rsid w:val="00450CC0"/>
    <w:rsid w:val="00450FC8"/>
    <w:rsid w:val="0045288D"/>
    <w:rsid w:val="00453A44"/>
    <w:rsid w:val="00453E8C"/>
    <w:rsid w:val="00454990"/>
    <w:rsid w:val="00455195"/>
    <w:rsid w:val="00455513"/>
    <w:rsid w:val="00456260"/>
    <w:rsid w:val="004568CA"/>
    <w:rsid w:val="004569A1"/>
    <w:rsid w:val="00457028"/>
    <w:rsid w:val="00457A33"/>
    <w:rsid w:val="00457D44"/>
    <w:rsid w:val="00457E3B"/>
    <w:rsid w:val="00457FA3"/>
    <w:rsid w:val="00460690"/>
    <w:rsid w:val="0046134D"/>
    <w:rsid w:val="00461402"/>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4402"/>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778"/>
    <w:rsid w:val="00487B82"/>
    <w:rsid w:val="00491CAF"/>
    <w:rsid w:val="00492A82"/>
    <w:rsid w:val="00492ADD"/>
    <w:rsid w:val="004934FE"/>
    <w:rsid w:val="00494094"/>
    <w:rsid w:val="0049424C"/>
    <w:rsid w:val="0049468A"/>
    <w:rsid w:val="00495DAB"/>
    <w:rsid w:val="00497913"/>
    <w:rsid w:val="004A0711"/>
    <w:rsid w:val="004A0AF4"/>
    <w:rsid w:val="004A0FC9"/>
    <w:rsid w:val="004A2310"/>
    <w:rsid w:val="004A2E54"/>
    <w:rsid w:val="004A3CE3"/>
    <w:rsid w:val="004A53B6"/>
    <w:rsid w:val="004A5537"/>
    <w:rsid w:val="004A7638"/>
    <w:rsid w:val="004A7789"/>
    <w:rsid w:val="004A7935"/>
    <w:rsid w:val="004A7B11"/>
    <w:rsid w:val="004A7D51"/>
    <w:rsid w:val="004A7FCB"/>
    <w:rsid w:val="004B2117"/>
    <w:rsid w:val="004B493F"/>
    <w:rsid w:val="004B4F7F"/>
    <w:rsid w:val="004B50D6"/>
    <w:rsid w:val="004B545A"/>
    <w:rsid w:val="004B694E"/>
    <w:rsid w:val="004B6DCB"/>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1805"/>
    <w:rsid w:val="004D2D75"/>
    <w:rsid w:val="004D4D21"/>
    <w:rsid w:val="004D5F1F"/>
    <w:rsid w:val="004D6AB7"/>
    <w:rsid w:val="004D6BE8"/>
    <w:rsid w:val="004D7188"/>
    <w:rsid w:val="004E0097"/>
    <w:rsid w:val="004E0209"/>
    <w:rsid w:val="004E040B"/>
    <w:rsid w:val="004E19B8"/>
    <w:rsid w:val="004E2A0B"/>
    <w:rsid w:val="004E3072"/>
    <w:rsid w:val="004E3B11"/>
    <w:rsid w:val="004E4538"/>
    <w:rsid w:val="004E46DF"/>
    <w:rsid w:val="004E4AE8"/>
    <w:rsid w:val="004E4B5B"/>
    <w:rsid w:val="004E533B"/>
    <w:rsid w:val="004E569B"/>
    <w:rsid w:val="004E66C3"/>
    <w:rsid w:val="004E7109"/>
    <w:rsid w:val="004E7E34"/>
    <w:rsid w:val="004F0CB7"/>
    <w:rsid w:val="004F36AA"/>
    <w:rsid w:val="004F3B8A"/>
    <w:rsid w:val="004F433F"/>
    <w:rsid w:val="004F4564"/>
    <w:rsid w:val="004F4A0A"/>
    <w:rsid w:val="004F4BBB"/>
    <w:rsid w:val="004F5A90"/>
    <w:rsid w:val="004F74F8"/>
    <w:rsid w:val="005004EC"/>
    <w:rsid w:val="0050128F"/>
    <w:rsid w:val="0050192E"/>
    <w:rsid w:val="00501E52"/>
    <w:rsid w:val="005023E3"/>
    <w:rsid w:val="0050255C"/>
    <w:rsid w:val="00503203"/>
    <w:rsid w:val="00503796"/>
    <w:rsid w:val="00503BF1"/>
    <w:rsid w:val="00504958"/>
    <w:rsid w:val="00504AA2"/>
    <w:rsid w:val="00506325"/>
    <w:rsid w:val="005065EB"/>
    <w:rsid w:val="00506863"/>
    <w:rsid w:val="00506A76"/>
    <w:rsid w:val="005072B6"/>
    <w:rsid w:val="00507500"/>
    <w:rsid w:val="0050752C"/>
    <w:rsid w:val="00507B1D"/>
    <w:rsid w:val="00507B1F"/>
    <w:rsid w:val="0051035D"/>
    <w:rsid w:val="005109A8"/>
    <w:rsid w:val="00513145"/>
    <w:rsid w:val="00513528"/>
    <w:rsid w:val="005151F3"/>
    <w:rsid w:val="0051588E"/>
    <w:rsid w:val="00517ED6"/>
    <w:rsid w:val="00520B8C"/>
    <w:rsid w:val="00521179"/>
    <w:rsid w:val="0052151C"/>
    <w:rsid w:val="00522391"/>
    <w:rsid w:val="00522A49"/>
    <w:rsid w:val="005235B6"/>
    <w:rsid w:val="005243B4"/>
    <w:rsid w:val="00526DD5"/>
    <w:rsid w:val="0052740F"/>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B5A"/>
    <w:rsid w:val="00540657"/>
    <w:rsid w:val="005409B7"/>
    <w:rsid w:val="00540A28"/>
    <w:rsid w:val="00540A64"/>
    <w:rsid w:val="0054224B"/>
    <w:rsid w:val="0054235E"/>
    <w:rsid w:val="0054425D"/>
    <w:rsid w:val="005442D3"/>
    <w:rsid w:val="00544B61"/>
    <w:rsid w:val="00545582"/>
    <w:rsid w:val="0054661C"/>
    <w:rsid w:val="00546C0D"/>
    <w:rsid w:val="00547951"/>
    <w:rsid w:val="00551F02"/>
    <w:rsid w:val="00552F3F"/>
    <w:rsid w:val="00553B4F"/>
    <w:rsid w:val="00553C7D"/>
    <w:rsid w:val="005541DF"/>
    <w:rsid w:val="0055459B"/>
    <w:rsid w:val="005546A4"/>
    <w:rsid w:val="00554995"/>
    <w:rsid w:val="00554EEF"/>
    <w:rsid w:val="005555B2"/>
    <w:rsid w:val="0055632D"/>
    <w:rsid w:val="005570C8"/>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584"/>
    <w:rsid w:val="005812B7"/>
    <w:rsid w:val="00583212"/>
    <w:rsid w:val="00583366"/>
    <w:rsid w:val="00584118"/>
    <w:rsid w:val="00584488"/>
    <w:rsid w:val="00584989"/>
    <w:rsid w:val="00585275"/>
    <w:rsid w:val="00585D8F"/>
    <w:rsid w:val="00586072"/>
    <w:rsid w:val="0058644C"/>
    <w:rsid w:val="005868C2"/>
    <w:rsid w:val="00586A5F"/>
    <w:rsid w:val="00586F1E"/>
    <w:rsid w:val="00587F10"/>
    <w:rsid w:val="00590B9C"/>
    <w:rsid w:val="00591351"/>
    <w:rsid w:val="0059356C"/>
    <w:rsid w:val="00596243"/>
    <w:rsid w:val="005963B0"/>
    <w:rsid w:val="00596413"/>
    <w:rsid w:val="00596B6A"/>
    <w:rsid w:val="00597BAE"/>
    <w:rsid w:val="005A0F06"/>
    <w:rsid w:val="005A16CF"/>
    <w:rsid w:val="005A1A3D"/>
    <w:rsid w:val="005A23DB"/>
    <w:rsid w:val="005A24BD"/>
    <w:rsid w:val="005A2ECA"/>
    <w:rsid w:val="005A317E"/>
    <w:rsid w:val="005A3E84"/>
    <w:rsid w:val="005A408B"/>
    <w:rsid w:val="005A43CB"/>
    <w:rsid w:val="005A4504"/>
    <w:rsid w:val="005A6344"/>
    <w:rsid w:val="005A6BC3"/>
    <w:rsid w:val="005A6F91"/>
    <w:rsid w:val="005B151D"/>
    <w:rsid w:val="005B26E9"/>
    <w:rsid w:val="005B26F7"/>
    <w:rsid w:val="005B2BA0"/>
    <w:rsid w:val="005B31EA"/>
    <w:rsid w:val="005B34A6"/>
    <w:rsid w:val="005B4CEE"/>
    <w:rsid w:val="005B53A0"/>
    <w:rsid w:val="005B55BC"/>
    <w:rsid w:val="005B55FB"/>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C43"/>
    <w:rsid w:val="005D1461"/>
    <w:rsid w:val="005D33B5"/>
    <w:rsid w:val="005D397D"/>
    <w:rsid w:val="005D3ADA"/>
    <w:rsid w:val="005D3BEF"/>
    <w:rsid w:val="005D3F28"/>
    <w:rsid w:val="005D5C6E"/>
    <w:rsid w:val="005D65D1"/>
    <w:rsid w:val="005D74B0"/>
    <w:rsid w:val="005D7951"/>
    <w:rsid w:val="005E2305"/>
    <w:rsid w:val="005E2D64"/>
    <w:rsid w:val="005E3E49"/>
    <w:rsid w:val="005E462B"/>
    <w:rsid w:val="005E4E9C"/>
    <w:rsid w:val="005E5664"/>
    <w:rsid w:val="005E58D3"/>
    <w:rsid w:val="005E6329"/>
    <w:rsid w:val="005E6878"/>
    <w:rsid w:val="005E70FA"/>
    <w:rsid w:val="005E7461"/>
    <w:rsid w:val="005E768D"/>
    <w:rsid w:val="005E7B13"/>
    <w:rsid w:val="005F00B1"/>
    <w:rsid w:val="005F00E7"/>
    <w:rsid w:val="005F1688"/>
    <w:rsid w:val="005F19DD"/>
    <w:rsid w:val="005F1B89"/>
    <w:rsid w:val="005F23B2"/>
    <w:rsid w:val="005F25DF"/>
    <w:rsid w:val="005F2699"/>
    <w:rsid w:val="005F312B"/>
    <w:rsid w:val="005F3D04"/>
    <w:rsid w:val="005F3F63"/>
    <w:rsid w:val="005F452E"/>
    <w:rsid w:val="005F4AD8"/>
    <w:rsid w:val="005F530C"/>
    <w:rsid w:val="005F5ADA"/>
    <w:rsid w:val="005F695C"/>
    <w:rsid w:val="005F6D69"/>
    <w:rsid w:val="005F71B8"/>
    <w:rsid w:val="005F7C51"/>
    <w:rsid w:val="006007FC"/>
    <w:rsid w:val="00600A10"/>
    <w:rsid w:val="00600A89"/>
    <w:rsid w:val="00605285"/>
    <w:rsid w:val="006061F1"/>
    <w:rsid w:val="0060743C"/>
    <w:rsid w:val="00610293"/>
    <w:rsid w:val="006104BB"/>
    <w:rsid w:val="006105B8"/>
    <w:rsid w:val="006111B6"/>
    <w:rsid w:val="006117D4"/>
    <w:rsid w:val="006118B5"/>
    <w:rsid w:val="00612605"/>
    <w:rsid w:val="0061313B"/>
    <w:rsid w:val="00615E8C"/>
    <w:rsid w:val="00616288"/>
    <w:rsid w:val="0061692A"/>
    <w:rsid w:val="00616EC2"/>
    <w:rsid w:val="0061786B"/>
    <w:rsid w:val="00617896"/>
    <w:rsid w:val="00620F63"/>
    <w:rsid w:val="00621286"/>
    <w:rsid w:val="00621393"/>
    <w:rsid w:val="0062254C"/>
    <w:rsid w:val="0062298E"/>
    <w:rsid w:val="0062330B"/>
    <w:rsid w:val="0062350A"/>
    <w:rsid w:val="0062440B"/>
    <w:rsid w:val="00624EBC"/>
    <w:rsid w:val="00624F1A"/>
    <w:rsid w:val="00625104"/>
    <w:rsid w:val="006254B0"/>
    <w:rsid w:val="00625C33"/>
    <w:rsid w:val="006264AC"/>
    <w:rsid w:val="0062653A"/>
    <w:rsid w:val="006265FE"/>
    <w:rsid w:val="00626CFF"/>
    <w:rsid w:val="00626D26"/>
    <w:rsid w:val="006302F7"/>
    <w:rsid w:val="0063052E"/>
    <w:rsid w:val="00631EB7"/>
    <w:rsid w:val="00632E94"/>
    <w:rsid w:val="00633A8F"/>
    <w:rsid w:val="006346CB"/>
    <w:rsid w:val="00635200"/>
    <w:rsid w:val="00635B0C"/>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6882"/>
    <w:rsid w:val="00657061"/>
    <w:rsid w:val="00657363"/>
    <w:rsid w:val="00657DBD"/>
    <w:rsid w:val="00660ACE"/>
    <w:rsid w:val="00660F53"/>
    <w:rsid w:val="00661E89"/>
    <w:rsid w:val="00662343"/>
    <w:rsid w:val="00662A35"/>
    <w:rsid w:val="00663293"/>
    <w:rsid w:val="00663775"/>
    <w:rsid w:val="0066458A"/>
    <w:rsid w:val="0066483B"/>
    <w:rsid w:val="00664CCC"/>
    <w:rsid w:val="0066643E"/>
    <w:rsid w:val="006668A0"/>
    <w:rsid w:val="00667046"/>
    <w:rsid w:val="00667C33"/>
    <w:rsid w:val="0067069C"/>
    <w:rsid w:val="00671941"/>
    <w:rsid w:val="00671A67"/>
    <w:rsid w:val="00671F29"/>
    <w:rsid w:val="0067305F"/>
    <w:rsid w:val="00673E73"/>
    <w:rsid w:val="0067737F"/>
    <w:rsid w:val="00680308"/>
    <w:rsid w:val="00680316"/>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7AA5"/>
    <w:rsid w:val="006A7BF0"/>
    <w:rsid w:val="006A7F86"/>
    <w:rsid w:val="006B1082"/>
    <w:rsid w:val="006B1BB4"/>
    <w:rsid w:val="006B2705"/>
    <w:rsid w:val="006B2FA9"/>
    <w:rsid w:val="006B37FE"/>
    <w:rsid w:val="006B5907"/>
    <w:rsid w:val="006B5E21"/>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214F"/>
    <w:rsid w:val="006D313E"/>
    <w:rsid w:val="006D3377"/>
    <w:rsid w:val="006D3971"/>
    <w:rsid w:val="006D3E5E"/>
    <w:rsid w:val="006D4C00"/>
    <w:rsid w:val="006D5362"/>
    <w:rsid w:val="006D6A98"/>
    <w:rsid w:val="006D6ACD"/>
    <w:rsid w:val="006D6DCA"/>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1067F"/>
    <w:rsid w:val="007106BA"/>
    <w:rsid w:val="00710E7D"/>
    <w:rsid w:val="007110DB"/>
    <w:rsid w:val="007111DC"/>
    <w:rsid w:val="00711472"/>
    <w:rsid w:val="00711E05"/>
    <w:rsid w:val="00711F0C"/>
    <w:rsid w:val="007121E9"/>
    <w:rsid w:val="00714DE0"/>
    <w:rsid w:val="007164A7"/>
    <w:rsid w:val="00716DFF"/>
    <w:rsid w:val="0071714F"/>
    <w:rsid w:val="00717A23"/>
    <w:rsid w:val="0072124D"/>
    <w:rsid w:val="00721A60"/>
    <w:rsid w:val="007220CF"/>
    <w:rsid w:val="007225AD"/>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2FDC"/>
    <w:rsid w:val="007331F2"/>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13CD"/>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3A50"/>
    <w:rsid w:val="00766B1A"/>
    <w:rsid w:val="00766DFE"/>
    <w:rsid w:val="0076798F"/>
    <w:rsid w:val="00772027"/>
    <w:rsid w:val="0077406C"/>
    <w:rsid w:val="007754C1"/>
    <w:rsid w:val="0077584D"/>
    <w:rsid w:val="0077797F"/>
    <w:rsid w:val="007811EF"/>
    <w:rsid w:val="00782735"/>
    <w:rsid w:val="00783B46"/>
    <w:rsid w:val="00784762"/>
    <w:rsid w:val="00784800"/>
    <w:rsid w:val="007850FC"/>
    <w:rsid w:val="00786810"/>
    <w:rsid w:val="00786A15"/>
    <w:rsid w:val="00786D1F"/>
    <w:rsid w:val="00790F17"/>
    <w:rsid w:val="007914E4"/>
    <w:rsid w:val="007914F3"/>
    <w:rsid w:val="00791F2A"/>
    <w:rsid w:val="007926D8"/>
    <w:rsid w:val="00792720"/>
    <w:rsid w:val="007928C3"/>
    <w:rsid w:val="0079373D"/>
    <w:rsid w:val="00794BC4"/>
    <w:rsid w:val="00794F1E"/>
    <w:rsid w:val="0079538C"/>
    <w:rsid w:val="00795C50"/>
    <w:rsid w:val="00795D37"/>
    <w:rsid w:val="007970BF"/>
    <w:rsid w:val="0079739F"/>
    <w:rsid w:val="007A0931"/>
    <w:rsid w:val="007A098E"/>
    <w:rsid w:val="007A0E5E"/>
    <w:rsid w:val="007A149D"/>
    <w:rsid w:val="007A2C40"/>
    <w:rsid w:val="007A3BBA"/>
    <w:rsid w:val="007A5765"/>
    <w:rsid w:val="007A5B89"/>
    <w:rsid w:val="007A77FC"/>
    <w:rsid w:val="007B058E"/>
    <w:rsid w:val="007B06D7"/>
    <w:rsid w:val="007B0765"/>
    <w:rsid w:val="007B0864"/>
    <w:rsid w:val="007B0E05"/>
    <w:rsid w:val="007B123F"/>
    <w:rsid w:val="007B15FD"/>
    <w:rsid w:val="007B25D3"/>
    <w:rsid w:val="007B2BDF"/>
    <w:rsid w:val="007B4A97"/>
    <w:rsid w:val="007B5CB6"/>
    <w:rsid w:val="007B5DB4"/>
    <w:rsid w:val="007B602E"/>
    <w:rsid w:val="007B7DCE"/>
    <w:rsid w:val="007C0795"/>
    <w:rsid w:val="007C13AC"/>
    <w:rsid w:val="007C14AD"/>
    <w:rsid w:val="007C3117"/>
    <w:rsid w:val="007C5507"/>
    <w:rsid w:val="007C6B22"/>
    <w:rsid w:val="007C6C61"/>
    <w:rsid w:val="007C6D1C"/>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1909"/>
    <w:rsid w:val="00842C5E"/>
    <w:rsid w:val="00843023"/>
    <w:rsid w:val="00844F79"/>
    <w:rsid w:val="00845397"/>
    <w:rsid w:val="008473FD"/>
    <w:rsid w:val="00847F00"/>
    <w:rsid w:val="0085030E"/>
    <w:rsid w:val="00850365"/>
    <w:rsid w:val="00850566"/>
    <w:rsid w:val="00850A27"/>
    <w:rsid w:val="00850D0C"/>
    <w:rsid w:val="00851411"/>
    <w:rsid w:val="00852B3C"/>
    <w:rsid w:val="008532E6"/>
    <w:rsid w:val="00853F62"/>
    <w:rsid w:val="00853FF2"/>
    <w:rsid w:val="00855910"/>
    <w:rsid w:val="00856535"/>
    <w:rsid w:val="0085795D"/>
    <w:rsid w:val="00860A27"/>
    <w:rsid w:val="00860C28"/>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8785A"/>
    <w:rsid w:val="008908FC"/>
    <w:rsid w:val="00891445"/>
    <w:rsid w:val="00892781"/>
    <w:rsid w:val="008939BF"/>
    <w:rsid w:val="00893A90"/>
    <w:rsid w:val="00894273"/>
    <w:rsid w:val="008946A7"/>
    <w:rsid w:val="00895186"/>
    <w:rsid w:val="00895A28"/>
    <w:rsid w:val="00895EFB"/>
    <w:rsid w:val="00895F31"/>
    <w:rsid w:val="00896683"/>
    <w:rsid w:val="00897183"/>
    <w:rsid w:val="008A05BD"/>
    <w:rsid w:val="008A0E07"/>
    <w:rsid w:val="008A15B3"/>
    <w:rsid w:val="008A27FC"/>
    <w:rsid w:val="008A2992"/>
    <w:rsid w:val="008A4CEA"/>
    <w:rsid w:val="008A5621"/>
    <w:rsid w:val="008A5A86"/>
    <w:rsid w:val="008A5AFD"/>
    <w:rsid w:val="008A5F8E"/>
    <w:rsid w:val="008A6CD4"/>
    <w:rsid w:val="008A7406"/>
    <w:rsid w:val="008A758E"/>
    <w:rsid w:val="008A788A"/>
    <w:rsid w:val="008A7DD6"/>
    <w:rsid w:val="008B0219"/>
    <w:rsid w:val="008B0E70"/>
    <w:rsid w:val="008B2634"/>
    <w:rsid w:val="008B29CD"/>
    <w:rsid w:val="008B47B4"/>
    <w:rsid w:val="008B4BC2"/>
    <w:rsid w:val="008B5396"/>
    <w:rsid w:val="008B577C"/>
    <w:rsid w:val="008B581F"/>
    <w:rsid w:val="008B74DD"/>
    <w:rsid w:val="008C0FD0"/>
    <w:rsid w:val="008C1CE7"/>
    <w:rsid w:val="008C2414"/>
    <w:rsid w:val="008C3418"/>
    <w:rsid w:val="008C4913"/>
    <w:rsid w:val="008C4AB5"/>
    <w:rsid w:val="008C4B46"/>
    <w:rsid w:val="008C5478"/>
    <w:rsid w:val="008C57E5"/>
    <w:rsid w:val="008C5AD6"/>
    <w:rsid w:val="008C5D4E"/>
    <w:rsid w:val="008C607E"/>
    <w:rsid w:val="008C6237"/>
    <w:rsid w:val="008C6627"/>
    <w:rsid w:val="008C7096"/>
    <w:rsid w:val="008C737C"/>
    <w:rsid w:val="008C7A4B"/>
    <w:rsid w:val="008C7B02"/>
    <w:rsid w:val="008D0C05"/>
    <w:rsid w:val="008D3A50"/>
    <w:rsid w:val="008D45EB"/>
    <w:rsid w:val="008D62BA"/>
    <w:rsid w:val="008D668D"/>
    <w:rsid w:val="008D71CE"/>
    <w:rsid w:val="008D73F6"/>
    <w:rsid w:val="008E07B4"/>
    <w:rsid w:val="008E0E94"/>
    <w:rsid w:val="008E1234"/>
    <w:rsid w:val="008E1275"/>
    <w:rsid w:val="008E197A"/>
    <w:rsid w:val="008E30CA"/>
    <w:rsid w:val="008E31AA"/>
    <w:rsid w:val="008E378A"/>
    <w:rsid w:val="008E3FC8"/>
    <w:rsid w:val="008E444B"/>
    <w:rsid w:val="008E516F"/>
    <w:rsid w:val="008E5787"/>
    <w:rsid w:val="008F039B"/>
    <w:rsid w:val="008F1C67"/>
    <w:rsid w:val="008F238D"/>
    <w:rsid w:val="008F2611"/>
    <w:rsid w:val="008F3ED6"/>
    <w:rsid w:val="008F4312"/>
    <w:rsid w:val="008F4CA7"/>
    <w:rsid w:val="008F50D5"/>
    <w:rsid w:val="008F5525"/>
    <w:rsid w:val="008F6025"/>
    <w:rsid w:val="008F78BB"/>
    <w:rsid w:val="008F7D2F"/>
    <w:rsid w:val="008F7DB1"/>
    <w:rsid w:val="00900CDD"/>
    <w:rsid w:val="00901820"/>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1312"/>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27"/>
    <w:rsid w:val="009441DB"/>
    <w:rsid w:val="00944591"/>
    <w:rsid w:val="00944CAA"/>
    <w:rsid w:val="00944EF3"/>
    <w:rsid w:val="00944F9F"/>
    <w:rsid w:val="00945421"/>
    <w:rsid w:val="009459D6"/>
    <w:rsid w:val="00945D55"/>
    <w:rsid w:val="009460BB"/>
    <w:rsid w:val="00946444"/>
    <w:rsid w:val="00946FD0"/>
    <w:rsid w:val="00947FF8"/>
    <w:rsid w:val="0095165A"/>
    <w:rsid w:val="00951CE8"/>
    <w:rsid w:val="00952AF8"/>
    <w:rsid w:val="00952D70"/>
    <w:rsid w:val="00953565"/>
    <w:rsid w:val="00954C90"/>
    <w:rsid w:val="00955A8E"/>
    <w:rsid w:val="009568B6"/>
    <w:rsid w:val="0095758E"/>
    <w:rsid w:val="00961347"/>
    <w:rsid w:val="0096233F"/>
    <w:rsid w:val="00962377"/>
    <w:rsid w:val="00962886"/>
    <w:rsid w:val="00962914"/>
    <w:rsid w:val="00964681"/>
    <w:rsid w:val="00964A7B"/>
    <w:rsid w:val="00966C9B"/>
    <w:rsid w:val="00967B5F"/>
    <w:rsid w:val="00967FC7"/>
    <w:rsid w:val="009704BC"/>
    <w:rsid w:val="00971382"/>
    <w:rsid w:val="009723A1"/>
    <w:rsid w:val="00972E97"/>
    <w:rsid w:val="00973614"/>
    <w:rsid w:val="00973CC2"/>
    <w:rsid w:val="009742AB"/>
    <w:rsid w:val="009749B1"/>
    <w:rsid w:val="00974E32"/>
    <w:rsid w:val="00974F61"/>
    <w:rsid w:val="00975D7C"/>
    <w:rsid w:val="0097724C"/>
    <w:rsid w:val="00980866"/>
    <w:rsid w:val="00980D24"/>
    <w:rsid w:val="00981BDD"/>
    <w:rsid w:val="00982037"/>
    <w:rsid w:val="009824DF"/>
    <w:rsid w:val="0098358E"/>
    <w:rsid w:val="00983614"/>
    <w:rsid w:val="00983F7D"/>
    <w:rsid w:val="0098405A"/>
    <w:rsid w:val="0098426F"/>
    <w:rsid w:val="009877D2"/>
    <w:rsid w:val="00987845"/>
    <w:rsid w:val="00990585"/>
    <w:rsid w:val="00990647"/>
    <w:rsid w:val="00991A93"/>
    <w:rsid w:val="0099254A"/>
    <w:rsid w:val="00993047"/>
    <w:rsid w:val="00993332"/>
    <w:rsid w:val="009948C1"/>
    <w:rsid w:val="00996772"/>
    <w:rsid w:val="009970FA"/>
    <w:rsid w:val="009978C6"/>
    <w:rsid w:val="00997A23"/>
    <w:rsid w:val="00997A7D"/>
    <w:rsid w:val="00997D1B"/>
    <w:rsid w:val="009A0E5E"/>
    <w:rsid w:val="009A0F09"/>
    <w:rsid w:val="009A12F2"/>
    <w:rsid w:val="009A1C2B"/>
    <w:rsid w:val="009A2619"/>
    <w:rsid w:val="009A4300"/>
    <w:rsid w:val="009A44FA"/>
    <w:rsid w:val="009A4689"/>
    <w:rsid w:val="009A5570"/>
    <w:rsid w:val="009A6653"/>
    <w:rsid w:val="009B09CD"/>
    <w:rsid w:val="009B2383"/>
    <w:rsid w:val="009B3B03"/>
    <w:rsid w:val="009B4356"/>
    <w:rsid w:val="009B4D98"/>
    <w:rsid w:val="009B5A3F"/>
    <w:rsid w:val="009B6E02"/>
    <w:rsid w:val="009B7BFD"/>
    <w:rsid w:val="009C0566"/>
    <w:rsid w:val="009C15AB"/>
    <w:rsid w:val="009C2051"/>
    <w:rsid w:val="009C23A8"/>
    <w:rsid w:val="009C2AC9"/>
    <w:rsid w:val="009C2AFB"/>
    <w:rsid w:val="009C30AA"/>
    <w:rsid w:val="009C43D1"/>
    <w:rsid w:val="009C499A"/>
    <w:rsid w:val="009C5608"/>
    <w:rsid w:val="009C59A6"/>
    <w:rsid w:val="009C6A52"/>
    <w:rsid w:val="009C75A7"/>
    <w:rsid w:val="009C7C31"/>
    <w:rsid w:val="009D0A30"/>
    <w:rsid w:val="009D0AB2"/>
    <w:rsid w:val="009D0CA1"/>
    <w:rsid w:val="009D3276"/>
    <w:rsid w:val="009D3563"/>
    <w:rsid w:val="009D444C"/>
    <w:rsid w:val="009D4525"/>
    <w:rsid w:val="009D473A"/>
    <w:rsid w:val="009D4B14"/>
    <w:rsid w:val="009D5985"/>
    <w:rsid w:val="009D7BB5"/>
    <w:rsid w:val="009D7FC4"/>
    <w:rsid w:val="009E1533"/>
    <w:rsid w:val="009E2715"/>
    <w:rsid w:val="009E2785"/>
    <w:rsid w:val="009E2D6B"/>
    <w:rsid w:val="009E4242"/>
    <w:rsid w:val="009E4B5E"/>
    <w:rsid w:val="009E503D"/>
    <w:rsid w:val="009E5055"/>
    <w:rsid w:val="009E5870"/>
    <w:rsid w:val="009E76E4"/>
    <w:rsid w:val="009F08F6"/>
    <w:rsid w:val="009F0CDB"/>
    <w:rsid w:val="009F21B7"/>
    <w:rsid w:val="009F3817"/>
    <w:rsid w:val="009F39CB"/>
    <w:rsid w:val="009F3F07"/>
    <w:rsid w:val="009F6066"/>
    <w:rsid w:val="009F6EB7"/>
    <w:rsid w:val="009F76D9"/>
    <w:rsid w:val="00A00EE5"/>
    <w:rsid w:val="00A02C59"/>
    <w:rsid w:val="00A02E99"/>
    <w:rsid w:val="00A03C74"/>
    <w:rsid w:val="00A0491D"/>
    <w:rsid w:val="00A049E2"/>
    <w:rsid w:val="00A04A91"/>
    <w:rsid w:val="00A05AAD"/>
    <w:rsid w:val="00A05C2C"/>
    <w:rsid w:val="00A060ED"/>
    <w:rsid w:val="00A067CD"/>
    <w:rsid w:val="00A06AE1"/>
    <w:rsid w:val="00A06BA0"/>
    <w:rsid w:val="00A070C0"/>
    <w:rsid w:val="00A077D4"/>
    <w:rsid w:val="00A12850"/>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F74"/>
    <w:rsid w:val="00A26BC9"/>
    <w:rsid w:val="00A26D8D"/>
    <w:rsid w:val="00A26F9B"/>
    <w:rsid w:val="00A27596"/>
    <w:rsid w:val="00A27651"/>
    <w:rsid w:val="00A27692"/>
    <w:rsid w:val="00A30FE0"/>
    <w:rsid w:val="00A31997"/>
    <w:rsid w:val="00A333A9"/>
    <w:rsid w:val="00A33C90"/>
    <w:rsid w:val="00A34336"/>
    <w:rsid w:val="00A3509F"/>
    <w:rsid w:val="00A3560F"/>
    <w:rsid w:val="00A35D4E"/>
    <w:rsid w:val="00A35DD1"/>
    <w:rsid w:val="00A368D2"/>
    <w:rsid w:val="00A36DC1"/>
    <w:rsid w:val="00A40338"/>
    <w:rsid w:val="00A40884"/>
    <w:rsid w:val="00A41FAA"/>
    <w:rsid w:val="00A422E8"/>
    <w:rsid w:val="00A42C28"/>
    <w:rsid w:val="00A43B6B"/>
    <w:rsid w:val="00A44183"/>
    <w:rsid w:val="00A441F9"/>
    <w:rsid w:val="00A45C7E"/>
    <w:rsid w:val="00A462C4"/>
    <w:rsid w:val="00A46AF0"/>
    <w:rsid w:val="00A477E6"/>
    <w:rsid w:val="00A4790E"/>
    <w:rsid w:val="00A47C1B"/>
    <w:rsid w:val="00A510D6"/>
    <w:rsid w:val="00A51BD6"/>
    <w:rsid w:val="00A52662"/>
    <w:rsid w:val="00A5337D"/>
    <w:rsid w:val="00A5423B"/>
    <w:rsid w:val="00A55079"/>
    <w:rsid w:val="00A5564B"/>
    <w:rsid w:val="00A5584D"/>
    <w:rsid w:val="00A55B88"/>
    <w:rsid w:val="00A57A65"/>
    <w:rsid w:val="00A57C2D"/>
    <w:rsid w:val="00A57CE8"/>
    <w:rsid w:val="00A61F48"/>
    <w:rsid w:val="00A62DE2"/>
    <w:rsid w:val="00A63809"/>
    <w:rsid w:val="00A6389A"/>
    <w:rsid w:val="00A63C51"/>
    <w:rsid w:val="00A63DC8"/>
    <w:rsid w:val="00A66CBC"/>
    <w:rsid w:val="00A66FDE"/>
    <w:rsid w:val="00A70990"/>
    <w:rsid w:val="00A71D19"/>
    <w:rsid w:val="00A7209A"/>
    <w:rsid w:val="00A759EB"/>
    <w:rsid w:val="00A75E56"/>
    <w:rsid w:val="00A76214"/>
    <w:rsid w:val="00A77F51"/>
    <w:rsid w:val="00A800B7"/>
    <w:rsid w:val="00A80567"/>
    <w:rsid w:val="00A809AC"/>
    <w:rsid w:val="00A80E2F"/>
    <w:rsid w:val="00A81018"/>
    <w:rsid w:val="00A81DB9"/>
    <w:rsid w:val="00A82256"/>
    <w:rsid w:val="00A82313"/>
    <w:rsid w:val="00A8392F"/>
    <w:rsid w:val="00A841CC"/>
    <w:rsid w:val="00A844CE"/>
    <w:rsid w:val="00A84FE2"/>
    <w:rsid w:val="00A869D2"/>
    <w:rsid w:val="00A878E8"/>
    <w:rsid w:val="00A90385"/>
    <w:rsid w:val="00A91EAA"/>
    <w:rsid w:val="00A9264B"/>
    <w:rsid w:val="00A92F8F"/>
    <w:rsid w:val="00A93459"/>
    <w:rsid w:val="00A94330"/>
    <w:rsid w:val="00A95E21"/>
    <w:rsid w:val="00A96017"/>
    <w:rsid w:val="00A963A4"/>
    <w:rsid w:val="00A96DCC"/>
    <w:rsid w:val="00AA02C4"/>
    <w:rsid w:val="00AA0952"/>
    <w:rsid w:val="00AA0D76"/>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E03"/>
    <w:rsid w:val="00AB5A6E"/>
    <w:rsid w:val="00AB5D82"/>
    <w:rsid w:val="00AB635C"/>
    <w:rsid w:val="00AB6DF8"/>
    <w:rsid w:val="00AB6EF4"/>
    <w:rsid w:val="00AB7C26"/>
    <w:rsid w:val="00AC0237"/>
    <w:rsid w:val="00AC0290"/>
    <w:rsid w:val="00AC1B7C"/>
    <w:rsid w:val="00AC3A4B"/>
    <w:rsid w:val="00AC40EC"/>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B3D"/>
    <w:rsid w:val="00AE4CC9"/>
    <w:rsid w:val="00AE58D9"/>
    <w:rsid w:val="00AE7BCF"/>
    <w:rsid w:val="00AE7D6D"/>
    <w:rsid w:val="00AF1B15"/>
    <w:rsid w:val="00AF1C91"/>
    <w:rsid w:val="00AF1D18"/>
    <w:rsid w:val="00AF1E14"/>
    <w:rsid w:val="00AF2E0A"/>
    <w:rsid w:val="00AF476B"/>
    <w:rsid w:val="00AF6676"/>
    <w:rsid w:val="00AF726F"/>
    <w:rsid w:val="00AF794B"/>
    <w:rsid w:val="00B0051A"/>
    <w:rsid w:val="00B0200A"/>
    <w:rsid w:val="00B022BF"/>
    <w:rsid w:val="00B02952"/>
    <w:rsid w:val="00B02D1D"/>
    <w:rsid w:val="00B03DB7"/>
    <w:rsid w:val="00B04957"/>
    <w:rsid w:val="00B04CB8"/>
    <w:rsid w:val="00B05435"/>
    <w:rsid w:val="00B054D7"/>
    <w:rsid w:val="00B05C3B"/>
    <w:rsid w:val="00B068F4"/>
    <w:rsid w:val="00B07F24"/>
    <w:rsid w:val="00B10E5B"/>
    <w:rsid w:val="00B116A0"/>
    <w:rsid w:val="00B11981"/>
    <w:rsid w:val="00B146AF"/>
    <w:rsid w:val="00B151F2"/>
    <w:rsid w:val="00B15372"/>
    <w:rsid w:val="00B155B9"/>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EA7"/>
    <w:rsid w:val="00B2692B"/>
    <w:rsid w:val="00B2718B"/>
    <w:rsid w:val="00B275C3"/>
    <w:rsid w:val="00B27780"/>
    <w:rsid w:val="00B3040A"/>
    <w:rsid w:val="00B304F6"/>
    <w:rsid w:val="00B30882"/>
    <w:rsid w:val="00B33919"/>
    <w:rsid w:val="00B3400B"/>
    <w:rsid w:val="00B348D8"/>
    <w:rsid w:val="00B350FD"/>
    <w:rsid w:val="00B35ECD"/>
    <w:rsid w:val="00B36102"/>
    <w:rsid w:val="00B37899"/>
    <w:rsid w:val="00B40221"/>
    <w:rsid w:val="00B4077B"/>
    <w:rsid w:val="00B412F7"/>
    <w:rsid w:val="00B41470"/>
    <w:rsid w:val="00B41FC5"/>
    <w:rsid w:val="00B422A1"/>
    <w:rsid w:val="00B42485"/>
    <w:rsid w:val="00B4329F"/>
    <w:rsid w:val="00B43806"/>
    <w:rsid w:val="00B447D8"/>
    <w:rsid w:val="00B45A5E"/>
    <w:rsid w:val="00B51003"/>
    <w:rsid w:val="00B51194"/>
    <w:rsid w:val="00B51ACB"/>
    <w:rsid w:val="00B51DE2"/>
    <w:rsid w:val="00B52374"/>
    <w:rsid w:val="00B5292B"/>
    <w:rsid w:val="00B52C08"/>
    <w:rsid w:val="00B5499F"/>
    <w:rsid w:val="00B54BCB"/>
    <w:rsid w:val="00B56B13"/>
    <w:rsid w:val="00B5776D"/>
    <w:rsid w:val="00B5784E"/>
    <w:rsid w:val="00B608CE"/>
    <w:rsid w:val="00B60CB4"/>
    <w:rsid w:val="00B60DD2"/>
    <w:rsid w:val="00B6166F"/>
    <w:rsid w:val="00B617F3"/>
    <w:rsid w:val="00B61CC8"/>
    <w:rsid w:val="00B626F0"/>
    <w:rsid w:val="00B634AF"/>
    <w:rsid w:val="00B636A7"/>
    <w:rsid w:val="00B637F9"/>
    <w:rsid w:val="00B63974"/>
    <w:rsid w:val="00B63977"/>
    <w:rsid w:val="00B63F1C"/>
    <w:rsid w:val="00B64F67"/>
    <w:rsid w:val="00B65F8D"/>
    <w:rsid w:val="00B661D7"/>
    <w:rsid w:val="00B66E69"/>
    <w:rsid w:val="00B7006B"/>
    <w:rsid w:val="00B701A4"/>
    <w:rsid w:val="00B70267"/>
    <w:rsid w:val="00B703AD"/>
    <w:rsid w:val="00B714BA"/>
    <w:rsid w:val="00B71596"/>
    <w:rsid w:val="00B7213B"/>
    <w:rsid w:val="00B72D95"/>
    <w:rsid w:val="00B7336E"/>
    <w:rsid w:val="00B73C63"/>
    <w:rsid w:val="00B7496C"/>
    <w:rsid w:val="00B74E3D"/>
    <w:rsid w:val="00B753D1"/>
    <w:rsid w:val="00B7644E"/>
    <w:rsid w:val="00B76ADE"/>
    <w:rsid w:val="00B77499"/>
    <w:rsid w:val="00B77BB8"/>
    <w:rsid w:val="00B8086F"/>
    <w:rsid w:val="00B8202D"/>
    <w:rsid w:val="00B8242B"/>
    <w:rsid w:val="00B8279B"/>
    <w:rsid w:val="00B831D5"/>
    <w:rsid w:val="00B83455"/>
    <w:rsid w:val="00B844E8"/>
    <w:rsid w:val="00B84839"/>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CF0"/>
    <w:rsid w:val="00BA2D9D"/>
    <w:rsid w:val="00BA32BA"/>
    <w:rsid w:val="00BA32CA"/>
    <w:rsid w:val="00BA477A"/>
    <w:rsid w:val="00BA55D3"/>
    <w:rsid w:val="00BA5792"/>
    <w:rsid w:val="00BA5862"/>
    <w:rsid w:val="00BA6C7C"/>
    <w:rsid w:val="00BA7016"/>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1EF2"/>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6A51"/>
    <w:rsid w:val="00C06D1A"/>
    <w:rsid w:val="00C078F3"/>
    <w:rsid w:val="00C07F41"/>
    <w:rsid w:val="00C111D0"/>
    <w:rsid w:val="00C11262"/>
    <w:rsid w:val="00C11CDA"/>
    <w:rsid w:val="00C123A7"/>
    <w:rsid w:val="00C12A01"/>
    <w:rsid w:val="00C12AEB"/>
    <w:rsid w:val="00C12E0B"/>
    <w:rsid w:val="00C1356B"/>
    <w:rsid w:val="00C13B2C"/>
    <w:rsid w:val="00C14D33"/>
    <w:rsid w:val="00C151D0"/>
    <w:rsid w:val="00C17C1B"/>
    <w:rsid w:val="00C20366"/>
    <w:rsid w:val="00C21031"/>
    <w:rsid w:val="00C21A65"/>
    <w:rsid w:val="00C237F5"/>
    <w:rsid w:val="00C239A4"/>
    <w:rsid w:val="00C24241"/>
    <w:rsid w:val="00C247D2"/>
    <w:rsid w:val="00C24A70"/>
    <w:rsid w:val="00C30694"/>
    <w:rsid w:val="00C30B1A"/>
    <w:rsid w:val="00C317AA"/>
    <w:rsid w:val="00C325A4"/>
    <w:rsid w:val="00C325A5"/>
    <w:rsid w:val="00C325C5"/>
    <w:rsid w:val="00C328F2"/>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3D49"/>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4C6D"/>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5F08"/>
    <w:rsid w:val="00C86EB9"/>
    <w:rsid w:val="00C87821"/>
    <w:rsid w:val="00C8795F"/>
    <w:rsid w:val="00C91A27"/>
    <w:rsid w:val="00C925D4"/>
    <w:rsid w:val="00C92726"/>
    <w:rsid w:val="00C9365B"/>
    <w:rsid w:val="00C94638"/>
    <w:rsid w:val="00C94642"/>
    <w:rsid w:val="00C94AEE"/>
    <w:rsid w:val="00C95855"/>
    <w:rsid w:val="00C95FF7"/>
    <w:rsid w:val="00C96A2F"/>
    <w:rsid w:val="00C96AF0"/>
    <w:rsid w:val="00C975ED"/>
    <w:rsid w:val="00C97ADA"/>
    <w:rsid w:val="00CA1130"/>
    <w:rsid w:val="00CA1F8F"/>
    <w:rsid w:val="00CA2591"/>
    <w:rsid w:val="00CA53F4"/>
    <w:rsid w:val="00CA56C7"/>
    <w:rsid w:val="00CA5E25"/>
    <w:rsid w:val="00CA6689"/>
    <w:rsid w:val="00CA66F7"/>
    <w:rsid w:val="00CA7055"/>
    <w:rsid w:val="00CB01AD"/>
    <w:rsid w:val="00CB0225"/>
    <w:rsid w:val="00CB02D2"/>
    <w:rsid w:val="00CB079C"/>
    <w:rsid w:val="00CB147A"/>
    <w:rsid w:val="00CB2043"/>
    <w:rsid w:val="00CB285C"/>
    <w:rsid w:val="00CB6234"/>
    <w:rsid w:val="00CB62CB"/>
    <w:rsid w:val="00CB62F4"/>
    <w:rsid w:val="00CB77B6"/>
    <w:rsid w:val="00CB7A46"/>
    <w:rsid w:val="00CC20F8"/>
    <w:rsid w:val="00CC2861"/>
    <w:rsid w:val="00CC3806"/>
    <w:rsid w:val="00CC4281"/>
    <w:rsid w:val="00CC5097"/>
    <w:rsid w:val="00CC648A"/>
    <w:rsid w:val="00CC7506"/>
    <w:rsid w:val="00CC76CE"/>
    <w:rsid w:val="00CC7AE3"/>
    <w:rsid w:val="00CD0ABD"/>
    <w:rsid w:val="00CD259C"/>
    <w:rsid w:val="00CD2E0F"/>
    <w:rsid w:val="00CD469B"/>
    <w:rsid w:val="00CD4834"/>
    <w:rsid w:val="00CD4AD6"/>
    <w:rsid w:val="00CD5753"/>
    <w:rsid w:val="00CD5F63"/>
    <w:rsid w:val="00CD7892"/>
    <w:rsid w:val="00CE09AE"/>
    <w:rsid w:val="00CE1E01"/>
    <w:rsid w:val="00CE3028"/>
    <w:rsid w:val="00CE3B09"/>
    <w:rsid w:val="00CE3DDC"/>
    <w:rsid w:val="00CE3F65"/>
    <w:rsid w:val="00CE3FFA"/>
    <w:rsid w:val="00CE4BAA"/>
    <w:rsid w:val="00CE547A"/>
    <w:rsid w:val="00CE63EE"/>
    <w:rsid w:val="00CE7180"/>
    <w:rsid w:val="00CE7D0C"/>
    <w:rsid w:val="00CE7EE1"/>
    <w:rsid w:val="00CF16FB"/>
    <w:rsid w:val="00CF1A23"/>
    <w:rsid w:val="00CF2295"/>
    <w:rsid w:val="00CF3BDE"/>
    <w:rsid w:val="00CF6654"/>
    <w:rsid w:val="00CF6F66"/>
    <w:rsid w:val="00CF7E12"/>
    <w:rsid w:val="00D00142"/>
    <w:rsid w:val="00D00703"/>
    <w:rsid w:val="00D01BFC"/>
    <w:rsid w:val="00D020F4"/>
    <w:rsid w:val="00D03D0B"/>
    <w:rsid w:val="00D04391"/>
    <w:rsid w:val="00D04E12"/>
    <w:rsid w:val="00D056FC"/>
    <w:rsid w:val="00D05F32"/>
    <w:rsid w:val="00D06BCB"/>
    <w:rsid w:val="00D07ABE"/>
    <w:rsid w:val="00D07E01"/>
    <w:rsid w:val="00D102CB"/>
    <w:rsid w:val="00D10338"/>
    <w:rsid w:val="00D10EB9"/>
    <w:rsid w:val="00D10F21"/>
    <w:rsid w:val="00D12452"/>
    <w:rsid w:val="00D13972"/>
    <w:rsid w:val="00D13F7B"/>
    <w:rsid w:val="00D152E1"/>
    <w:rsid w:val="00D15955"/>
    <w:rsid w:val="00D159FF"/>
    <w:rsid w:val="00D15DEC"/>
    <w:rsid w:val="00D17833"/>
    <w:rsid w:val="00D1796B"/>
    <w:rsid w:val="00D202C0"/>
    <w:rsid w:val="00D2098F"/>
    <w:rsid w:val="00D217F2"/>
    <w:rsid w:val="00D22352"/>
    <w:rsid w:val="00D2339B"/>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C47"/>
    <w:rsid w:val="00D42073"/>
    <w:rsid w:val="00D437A3"/>
    <w:rsid w:val="00D46DE5"/>
    <w:rsid w:val="00D472B8"/>
    <w:rsid w:val="00D4765E"/>
    <w:rsid w:val="00D50111"/>
    <w:rsid w:val="00D50701"/>
    <w:rsid w:val="00D50BB2"/>
    <w:rsid w:val="00D528F4"/>
    <w:rsid w:val="00D52AAA"/>
    <w:rsid w:val="00D53033"/>
    <w:rsid w:val="00D53086"/>
    <w:rsid w:val="00D53161"/>
    <w:rsid w:val="00D54265"/>
    <w:rsid w:val="00D5432B"/>
    <w:rsid w:val="00D54668"/>
    <w:rsid w:val="00D5494D"/>
    <w:rsid w:val="00D5497F"/>
    <w:rsid w:val="00D55D40"/>
    <w:rsid w:val="00D55F40"/>
    <w:rsid w:val="00D574CA"/>
    <w:rsid w:val="00D57819"/>
    <w:rsid w:val="00D601AD"/>
    <w:rsid w:val="00D60332"/>
    <w:rsid w:val="00D6072C"/>
    <w:rsid w:val="00D60767"/>
    <w:rsid w:val="00D618A3"/>
    <w:rsid w:val="00D62195"/>
    <w:rsid w:val="00D62544"/>
    <w:rsid w:val="00D645C0"/>
    <w:rsid w:val="00D6482F"/>
    <w:rsid w:val="00D64D18"/>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0FC0"/>
    <w:rsid w:val="00D8227C"/>
    <w:rsid w:val="00D826B4"/>
    <w:rsid w:val="00D82825"/>
    <w:rsid w:val="00D83041"/>
    <w:rsid w:val="00D84566"/>
    <w:rsid w:val="00D859B2"/>
    <w:rsid w:val="00D85DBB"/>
    <w:rsid w:val="00D8756C"/>
    <w:rsid w:val="00D91260"/>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1ED"/>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CA2"/>
    <w:rsid w:val="00DC134E"/>
    <w:rsid w:val="00DC176F"/>
    <w:rsid w:val="00DC1C04"/>
    <w:rsid w:val="00DC2B1D"/>
    <w:rsid w:val="00DC2E3B"/>
    <w:rsid w:val="00DC402A"/>
    <w:rsid w:val="00DC40E8"/>
    <w:rsid w:val="00DC51F1"/>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689E"/>
    <w:rsid w:val="00DE6B23"/>
    <w:rsid w:val="00DE6B30"/>
    <w:rsid w:val="00DE6F7C"/>
    <w:rsid w:val="00DE710B"/>
    <w:rsid w:val="00DE780F"/>
    <w:rsid w:val="00DE79BF"/>
    <w:rsid w:val="00DE79EB"/>
    <w:rsid w:val="00DF1148"/>
    <w:rsid w:val="00DF15D7"/>
    <w:rsid w:val="00DF24F9"/>
    <w:rsid w:val="00DF3527"/>
    <w:rsid w:val="00DF3E12"/>
    <w:rsid w:val="00DF4E64"/>
    <w:rsid w:val="00DF69A3"/>
    <w:rsid w:val="00DF69A9"/>
    <w:rsid w:val="00DF6CC2"/>
    <w:rsid w:val="00DF7E16"/>
    <w:rsid w:val="00E006E4"/>
    <w:rsid w:val="00E02800"/>
    <w:rsid w:val="00E02AAD"/>
    <w:rsid w:val="00E02D4E"/>
    <w:rsid w:val="00E03A4B"/>
    <w:rsid w:val="00E03C85"/>
    <w:rsid w:val="00E04619"/>
    <w:rsid w:val="00E04621"/>
    <w:rsid w:val="00E051FD"/>
    <w:rsid w:val="00E05A38"/>
    <w:rsid w:val="00E05AAC"/>
    <w:rsid w:val="00E067A7"/>
    <w:rsid w:val="00E06A17"/>
    <w:rsid w:val="00E07329"/>
    <w:rsid w:val="00E0769B"/>
    <w:rsid w:val="00E07E4A"/>
    <w:rsid w:val="00E11083"/>
    <w:rsid w:val="00E11932"/>
    <w:rsid w:val="00E11C34"/>
    <w:rsid w:val="00E131E0"/>
    <w:rsid w:val="00E13AD8"/>
    <w:rsid w:val="00E14AFB"/>
    <w:rsid w:val="00E155B5"/>
    <w:rsid w:val="00E15E3B"/>
    <w:rsid w:val="00E15F7D"/>
    <w:rsid w:val="00E16539"/>
    <w:rsid w:val="00E16650"/>
    <w:rsid w:val="00E1669A"/>
    <w:rsid w:val="00E16805"/>
    <w:rsid w:val="00E1744D"/>
    <w:rsid w:val="00E20DE5"/>
    <w:rsid w:val="00E245D5"/>
    <w:rsid w:val="00E2628B"/>
    <w:rsid w:val="00E31C35"/>
    <w:rsid w:val="00E32FE9"/>
    <w:rsid w:val="00E332E8"/>
    <w:rsid w:val="00E33B8F"/>
    <w:rsid w:val="00E373A0"/>
    <w:rsid w:val="00E37B5F"/>
    <w:rsid w:val="00E40624"/>
    <w:rsid w:val="00E40871"/>
    <w:rsid w:val="00E408BF"/>
    <w:rsid w:val="00E420EF"/>
    <w:rsid w:val="00E4329F"/>
    <w:rsid w:val="00E437FA"/>
    <w:rsid w:val="00E45780"/>
    <w:rsid w:val="00E46D15"/>
    <w:rsid w:val="00E46F4B"/>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17"/>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6A5A"/>
    <w:rsid w:val="00E873C2"/>
    <w:rsid w:val="00E90533"/>
    <w:rsid w:val="00E91313"/>
    <w:rsid w:val="00E920E1"/>
    <w:rsid w:val="00E92C0D"/>
    <w:rsid w:val="00E94720"/>
    <w:rsid w:val="00E94A6B"/>
    <w:rsid w:val="00E9535F"/>
    <w:rsid w:val="00E95962"/>
    <w:rsid w:val="00E95B0F"/>
    <w:rsid w:val="00E95CC4"/>
    <w:rsid w:val="00E96E8E"/>
    <w:rsid w:val="00E97883"/>
    <w:rsid w:val="00EA003A"/>
    <w:rsid w:val="00EA00AA"/>
    <w:rsid w:val="00EA0338"/>
    <w:rsid w:val="00EA0BB5"/>
    <w:rsid w:val="00EA1855"/>
    <w:rsid w:val="00EA1AD3"/>
    <w:rsid w:val="00EA2597"/>
    <w:rsid w:val="00EA28CB"/>
    <w:rsid w:val="00EA2CE4"/>
    <w:rsid w:val="00EA2F21"/>
    <w:rsid w:val="00EA312A"/>
    <w:rsid w:val="00EA48D0"/>
    <w:rsid w:val="00EA4EE5"/>
    <w:rsid w:val="00EA6A6E"/>
    <w:rsid w:val="00EA6DCB"/>
    <w:rsid w:val="00EA793B"/>
    <w:rsid w:val="00EA7F42"/>
    <w:rsid w:val="00EB0A65"/>
    <w:rsid w:val="00EB235A"/>
    <w:rsid w:val="00EB56D7"/>
    <w:rsid w:val="00EB5ADB"/>
    <w:rsid w:val="00EB5D9A"/>
    <w:rsid w:val="00EB6218"/>
    <w:rsid w:val="00EB69EF"/>
    <w:rsid w:val="00EB6E39"/>
    <w:rsid w:val="00EB7706"/>
    <w:rsid w:val="00EC000E"/>
    <w:rsid w:val="00EC0505"/>
    <w:rsid w:val="00EC0F57"/>
    <w:rsid w:val="00EC2F59"/>
    <w:rsid w:val="00EC3792"/>
    <w:rsid w:val="00EC3A15"/>
    <w:rsid w:val="00EC420F"/>
    <w:rsid w:val="00EC44D4"/>
    <w:rsid w:val="00EC4F39"/>
    <w:rsid w:val="00EC5E45"/>
    <w:rsid w:val="00EC6022"/>
    <w:rsid w:val="00EC68A1"/>
    <w:rsid w:val="00EC6AA7"/>
    <w:rsid w:val="00EC6BF3"/>
    <w:rsid w:val="00EC70E0"/>
    <w:rsid w:val="00EC7772"/>
    <w:rsid w:val="00EC7810"/>
    <w:rsid w:val="00EC79C5"/>
    <w:rsid w:val="00EC7C48"/>
    <w:rsid w:val="00ED1634"/>
    <w:rsid w:val="00ED3E1B"/>
    <w:rsid w:val="00ED5F52"/>
    <w:rsid w:val="00ED5FD6"/>
    <w:rsid w:val="00ED6892"/>
    <w:rsid w:val="00ED6F55"/>
    <w:rsid w:val="00ED6FC5"/>
    <w:rsid w:val="00EE01F2"/>
    <w:rsid w:val="00EE11A6"/>
    <w:rsid w:val="00EE13AE"/>
    <w:rsid w:val="00EE21E2"/>
    <w:rsid w:val="00EE23F7"/>
    <w:rsid w:val="00EE25EA"/>
    <w:rsid w:val="00EE276D"/>
    <w:rsid w:val="00EE2AF3"/>
    <w:rsid w:val="00EE3341"/>
    <w:rsid w:val="00EE34B6"/>
    <w:rsid w:val="00EE5336"/>
    <w:rsid w:val="00EE55B2"/>
    <w:rsid w:val="00EE5633"/>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FC8"/>
    <w:rsid w:val="00EF5531"/>
    <w:rsid w:val="00EF59BF"/>
    <w:rsid w:val="00EF5CA0"/>
    <w:rsid w:val="00EF5DC1"/>
    <w:rsid w:val="00EF6B9E"/>
    <w:rsid w:val="00EF6EDC"/>
    <w:rsid w:val="00EF7E4E"/>
    <w:rsid w:val="00F00920"/>
    <w:rsid w:val="00F02447"/>
    <w:rsid w:val="00F029B6"/>
    <w:rsid w:val="00F02AD8"/>
    <w:rsid w:val="00F02F18"/>
    <w:rsid w:val="00F03426"/>
    <w:rsid w:val="00F047A1"/>
    <w:rsid w:val="00F04926"/>
    <w:rsid w:val="00F04FF6"/>
    <w:rsid w:val="00F0504C"/>
    <w:rsid w:val="00F06195"/>
    <w:rsid w:val="00F06473"/>
    <w:rsid w:val="00F07218"/>
    <w:rsid w:val="00F100D0"/>
    <w:rsid w:val="00F1029A"/>
    <w:rsid w:val="00F109FC"/>
    <w:rsid w:val="00F10C44"/>
    <w:rsid w:val="00F1196B"/>
    <w:rsid w:val="00F11B6B"/>
    <w:rsid w:val="00F11F1F"/>
    <w:rsid w:val="00F13263"/>
    <w:rsid w:val="00F13D95"/>
    <w:rsid w:val="00F144D7"/>
    <w:rsid w:val="00F16057"/>
    <w:rsid w:val="00F16324"/>
    <w:rsid w:val="00F233C0"/>
    <w:rsid w:val="00F234C3"/>
    <w:rsid w:val="00F2375B"/>
    <w:rsid w:val="00F24761"/>
    <w:rsid w:val="00F24A27"/>
    <w:rsid w:val="00F24F93"/>
    <w:rsid w:val="00F2519A"/>
    <w:rsid w:val="00F2561F"/>
    <w:rsid w:val="00F2637D"/>
    <w:rsid w:val="00F26758"/>
    <w:rsid w:val="00F277E4"/>
    <w:rsid w:val="00F27AC8"/>
    <w:rsid w:val="00F308D2"/>
    <w:rsid w:val="00F31334"/>
    <w:rsid w:val="00F31D5C"/>
    <w:rsid w:val="00F33998"/>
    <w:rsid w:val="00F342FD"/>
    <w:rsid w:val="00F34E9E"/>
    <w:rsid w:val="00F36130"/>
    <w:rsid w:val="00F3669E"/>
    <w:rsid w:val="00F36DC0"/>
    <w:rsid w:val="00F400A1"/>
    <w:rsid w:val="00F4027C"/>
    <w:rsid w:val="00F4050F"/>
    <w:rsid w:val="00F407E7"/>
    <w:rsid w:val="00F409BF"/>
    <w:rsid w:val="00F41389"/>
    <w:rsid w:val="00F41684"/>
    <w:rsid w:val="00F418ED"/>
    <w:rsid w:val="00F42EFD"/>
    <w:rsid w:val="00F4383A"/>
    <w:rsid w:val="00F43963"/>
    <w:rsid w:val="00F44123"/>
    <w:rsid w:val="00F44755"/>
    <w:rsid w:val="00F44AAD"/>
    <w:rsid w:val="00F451CD"/>
    <w:rsid w:val="00F455E0"/>
    <w:rsid w:val="00F45A46"/>
    <w:rsid w:val="00F45E7C"/>
    <w:rsid w:val="00F5090E"/>
    <w:rsid w:val="00F51732"/>
    <w:rsid w:val="00F52679"/>
    <w:rsid w:val="00F54536"/>
    <w:rsid w:val="00F5458D"/>
    <w:rsid w:val="00F54F3A"/>
    <w:rsid w:val="00F55028"/>
    <w:rsid w:val="00F557E1"/>
    <w:rsid w:val="00F5670E"/>
    <w:rsid w:val="00F56919"/>
    <w:rsid w:val="00F60892"/>
    <w:rsid w:val="00F614D9"/>
    <w:rsid w:val="00F61E6F"/>
    <w:rsid w:val="00F653A1"/>
    <w:rsid w:val="00F659E1"/>
    <w:rsid w:val="00F662DE"/>
    <w:rsid w:val="00F668FF"/>
    <w:rsid w:val="00F66F83"/>
    <w:rsid w:val="00F670F7"/>
    <w:rsid w:val="00F71237"/>
    <w:rsid w:val="00F714D7"/>
    <w:rsid w:val="00F71FAA"/>
    <w:rsid w:val="00F72E0C"/>
    <w:rsid w:val="00F73385"/>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EA4"/>
    <w:rsid w:val="00F9547F"/>
    <w:rsid w:val="00F95875"/>
    <w:rsid w:val="00F959AD"/>
    <w:rsid w:val="00F95D5B"/>
    <w:rsid w:val="00F966BB"/>
    <w:rsid w:val="00F967E0"/>
    <w:rsid w:val="00F96A6A"/>
    <w:rsid w:val="00F97C20"/>
    <w:rsid w:val="00FA07CC"/>
    <w:rsid w:val="00FA08AC"/>
    <w:rsid w:val="00FA122A"/>
    <w:rsid w:val="00FA156D"/>
    <w:rsid w:val="00FA2903"/>
    <w:rsid w:val="00FA3C05"/>
    <w:rsid w:val="00FA43B6"/>
    <w:rsid w:val="00FA4C14"/>
    <w:rsid w:val="00FA4DD5"/>
    <w:rsid w:val="00FA58F3"/>
    <w:rsid w:val="00FA5D88"/>
    <w:rsid w:val="00FA6D0A"/>
    <w:rsid w:val="00FA751A"/>
    <w:rsid w:val="00FA7AEE"/>
    <w:rsid w:val="00FB0152"/>
    <w:rsid w:val="00FB1482"/>
    <w:rsid w:val="00FB1A63"/>
    <w:rsid w:val="00FB1B25"/>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4A4"/>
    <w:rsid w:val="00FC5CE8"/>
    <w:rsid w:val="00FC5CFA"/>
    <w:rsid w:val="00FC64E4"/>
    <w:rsid w:val="00FC68CA"/>
    <w:rsid w:val="00FC7821"/>
    <w:rsid w:val="00FD0416"/>
    <w:rsid w:val="00FD084D"/>
    <w:rsid w:val="00FD094C"/>
    <w:rsid w:val="00FD1100"/>
    <w:rsid w:val="00FD1EB1"/>
    <w:rsid w:val="00FD27F4"/>
    <w:rsid w:val="00FD2C66"/>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895"/>
    <w:rsid w:val="00FE5C16"/>
    <w:rsid w:val="00FE70CA"/>
    <w:rsid w:val="00FE7A5E"/>
    <w:rsid w:val="00FF071F"/>
    <w:rsid w:val="00FF0D93"/>
    <w:rsid w:val="00FF0E84"/>
    <w:rsid w:val="00FF322C"/>
    <w:rsid w:val="00FF32B1"/>
    <w:rsid w:val="00FF373C"/>
    <w:rsid w:val="00FF3DDF"/>
    <w:rsid w:val="00FF42CB"/>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282754">
    <w:name w:val="SP.10.282754"/>
    <w:basedOn w:val="Default"/>
    <w:next w:val="Default"/>
    <w:uiPriority w:val="99"/>
    <w:rsid w:val="00355444"/>
    <w:rPr>
      <w:rFonts w:ascii="Arial" w:hAnsi="Arial" w:cs="Arial"/>
      <w:color w:val="auto"/>
    </w:rPr>
  </w:style>
  <w:style w:type="paragraph" w:customStyle="1" w:styleId="SP10282923">
    <w:name w:val="SP.10.282923"/>
    <w:basedOn w:val="Default"/>
    <w:next w:val="Default"/>
    <w:uiPriority w:val="99"/>
    <w:rsid w:val="00355444"/>
    <w:rPr>
      <w:rFonts w:ascii="Arial" w:hAnsi="Arial" w:cs="Arial"/>
      <w:color w:val="auto"/>
    </w:rPr>
  </w:style>
  <w:style w:type="paragraph" w:customStyle="1" w:styleId="SP10282901">
    <w:name w:val="SP.10.282901"/>
    <w:basedOn w:val="Default"/>
    <w:next w:val="Default"/>
    <w:uiPriority w:val="99"/>
    <w:rsid w:val="00355444"/>
    <w:rPr>
      <w:rFonts w:ascii="Arial" w:hAnsi="Arial" w:cs="Arial"/>
      <w:color w:val="auto"/>
    </w:rPr>
  </w:style>
  <w:style w:type="character" w:customStyle="1" w:styleId="xbe">
    <w:name w:val="_xbe"/>
    <w:basedOn w:val="DefaultParagraphFont"/>
    <w:rsid w:val="00A40338"/>
  </w:style>
  <w:style w:type="paragraph" w:customStyle="1" w:styleId="SP10282903">
    <w:name w:val="SP.10.282903"/>
    <w:basedOn w:val="Default"/>
    <w:next w:val="Default"/>
    <w:uiPriority w:val="99"/>
    <w:rsid w:val="00193DC3"/>
    <w:rPr>
      <w:rFonts w:ascii="Arial" w:hAnsi="Arial" w:cs="Arial"/>
      <w:color w:val="auto"/>
    </w:rPr>
  </w:style>
  <w:style w:type="paragraph" w:customStyle="1" w:styleId="SP11122925">
    <w:name w:val="SP.11.122925"/>
    <w:basedOn w:val="Default"/>
    <w:next w:val="Default"/>
    <w:uiPriority w:val="99"/>
    <w:rsid w:val="001C565E"/>
    <w:rPr>
      <w:color w:val="auto"/>
    </w:rPr>
  </w:style>
  <w:style w:type="paragraph" w:customStyle="1" w:styleId="SP11122967">
    <w:name w:val="SP.11.122967"/>
    <w:basedOn w:val="Default"/>
    <w:next w:val="Default"/>
    <w:uiPriority w:val="99"/>
    <w:rsid w:val="001C565E"/>
    <w:rPr>
      <w:color w:val="auto"/>
    </w:rPr>
  </w:style>
  <w:style w:type="paragraph" w:customStyle="1" w:styleId="SP11122945">
    <w:name w:val="SP.11.122945"/>
    <w:basedOn w:val="Default"/>
    <w:next w:val="Default"/>
    <w:uiPriority w:val="99"/>
    <w:rsid w:val="001C565E"/>
    <w:rPr>
      <w:color w:val="auto"/>
    </w:rPr>
  </w:style>
  <w:style w:type="character" w:customStyle="1" w:styleId="SC11323600">
    <w:name w:val="SC.11.323600"/>
    <w:uiPriority w:val="99"/>
    <w:rsid w:val="001C565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4888204">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071594">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454424">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230814">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612745">
      <w:bodyDiv w:val="1"/>
      <w:marLeft w:val="0"/>
      <w:marRight w:val="0"/>
      <w:marTop w:val="0"/>
      <w:marBottom w:val="0"/>
      <w:divBdr>
        <w:top w:val="none" w:sz="0" w:space="0" w:color="auto"/>
        <w:left w:val="none" w:sz="0" w:space="0" w:color="auto"/>
        <w:bottom w:val="none" w:sz="0" w:space="0" w:color="auto"/>
        <w:right w:val="none" w:sz="0" w:space="0" w:color="auto"/>
      </w:divBdr>
    </w:div>
    <w:div w:id="387069371">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486507">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49863585">
      <w:bodyDiv w:val="1"/>
      <w:marLeft w:val="0"/>
      <w:marRight w:val="0"/>
      <w:marTop w:val="0"/>
      <w:marBottom w:val="0"/>
      <w:divBdr>
        <w:top w:val="none" w:sz="0" w:space="0" w:color="auto"/>
        <w:left w:val="none" w:sz="0" w:space="0" w:color="auto"/>
        <w:bottom w:val="none" w:sz="0" w:space="0" w:color="auto"/>
        <w:right w:val="none" w:sz="0" w:space="0" w:color="auto"/>
      </w:divBdr>
      <w:divsChild>
        <w:div w:id="1141655264">
          <w:marLeft w:val="1166"/>
          <w:marRight w:val="0"/>
          <w:marTop w:val="67"/>
          <w:marBottom w:val="0"/>
          <w:divBdr>
            <w:top w:val="none" w:sz="0" w:space="0" w:color="auto"/>
            <w:left w:val="none" w:sz="0" w:space="0" w:color="auto"/>
            <w:bottom w:val="none" w:sz="0" w:space="0" w:color="auto"/>
            <w:right w:val="none" w:sz="0" w:space="0" w:color="auto"/>
          </w:divBdr>
        </w:div>
        <w:div w:id="615334221">
          <w:marLeft w:val="1714"/>
          <w:marRight w:val="0"/>
          <w:marTop w:val="58"/>
          <w:marBottom w:val="0"/>
          <w:divBdr>
            <w:top w:val="none" w:sz="0" w:space="0" w:color="auto"/>
            <w:left w:val="none" w:sz="0" w:space="0" w:color="auto"/>
            <w:bottom w:val="none" w:sz="0" w:space="0" w:color="auto"/>
            <w:right w:val="none" w:sz="0" w:space="0" w:color="auto"/>
          </w:divBdr>
        </w:div>
        <w:div w:id="1232351342">
          <w:marLeft w:val="2246"/>
          <w:marRight w:val="0"/>
          <w:marTop w:val="58"/>
          <w:marBottom w:val="0"/>
          <w:divBdr>
            <w:top w:val="none" w:sz="0" w:space="0" w:color="auto"/>
            <w:left w:val="none" w:sz="0" w:space="0" w:color="auto"/>
            <w:bottom w:val="none" w:sz="0" w:space="0" w:color="auto"/>
            <w:right w:val="none" w:sz="0" w:space="0" w:color="auto"/>
          </w:divBdr>
        </w:div>
        <w:div w:id="738554004">
          <w:marLeft w:val="2794"/>
          <w:marRight w:val="0"/>
          <w:marTop w:val="58"/>
          <w:marBottom w:val="0"/>
          <w:divBdr>
            <w:top w:val="none" w:sz="0" w:space="0" w:color="auto"/>
            <w:left w:val="none" w:sz="0" w:space="0" w:color="auto"/>
            <w:bottom w:val="none" w:sz="0" w:space="0" w:color="auto"/>
            <w:right w:val="none" w:sz="0" w:space="0" w:color="auto"/>
          </w:divBdr>
        </w:div>
        <w:div w:id="871958239">
          <w:marLeft w:val="2246"/>
          <w:marRight w:val="0"/>
          <w:marTop w:val="58"/>
          <w:marBottom w:val="0"/>
          <w:divBdr>
            <w:top w:val="none" w:sz="0" w:space="0" w:color="auto"/>
            <w:left w:val="none" w:sz="0" w:space="0" w:color="auto"/>
            <w:bottom w:val="none" w:sz="0" w:space="0" w:color="auto"/>
            <w:right w:val="none" w:sz="0" w:space="0" w:color="auto"/>
          </w:divBdr>
        </w:div>
        <w:div w:id="2113083992">
          <w:marLeft w:val="2794"/>
          <w:marRight w:val="0"/>
          <w:marTop w:val="58"/>
          <w:marBottom w:val="0"/>
          <w:divBdr>
            <w:top w:val="none" w:sz="0" w:space="0" w:color="auto"/>
            <w:left w:val="none" w:sz="0" w:space="0" w:color="auto"/>
            <w:bottom w:val="none" w:sz="0" w:space="0" w:color="auto"/>
            <w:right w:val="none" w:sz="0" w:space="0" w:color="auto"/>
          </w:divBdr>
        </w:div>
        <w:div w:id="264971150">
          <w:marLeft w:val="2246"/>
          <w:marRight w:val="0"/>
          <w:marTop w:val="58"/>
          <w:marBottom w:val="0"/>
          <w:divBdr>
            <w:top w:val="none" w:sz="0" w:space="0" w:color="auto"/>
            <w:left w:val="none" w:sz="0" w:space="0" w:color="auto"/>
            <w:bottom w:val="none" w:sz="0" w:space="0" w:color="auto"/>
            <w:right w:val="none" w:sz="0" w:space="0" w:color="auto"/>
          </w:divBdr>
        </w:div>
        <w:div w:id="558519570">
          <w:marLeft w:val="2794"/>
          <w:marRight w:val="0"/>
          <w:marTop w:val="58"/>
          <w:marBottom w:val="0"/>
          <w:divBdr>
            <w:top w:val="none" w:sz="0" w:space="0" w:color="auto"/>
            <w:left w:val="none" w:sz="0" w:space="0" w:color="auto"/>
            <w:bottom w:val="none" w:sz="0" w:space="0" w:color="auto"/>
            <w:right w:val="none" w:sz="0" w:space="0" w:color="auto"/>
          </w:divBdr>
        </w:div>
        <w:div w:id="63334307">
          <w:marLeft w:val="1714"/>
          <w:marRight w:val="0"/>
          <w:marTop w:val="58"/>
          <w:marBottom w:val="0"/>
          <w:divBdr>
            <w:top w:val="none" w:sz="0" w:space="0" w:color="auto"/>
            <w:left w:val="none" w:sz="0" w:space="0" w:color="auto"/>
            <w:bottom w:val="none" w:sz="0" w:space="0" w:color="auto"/>
            <w:right w:val="none" w:sz="0" w:space="0" w:color="auto"/>
          </w:divBdr>
        </w:div>
        <w:div w:id="1167018651">
          <w:marLeft w:val="2246"/>
          <w:marRight w:val="0"/>
          <w:marTop w:val="58"/>
          <w:marBottom w:val="0"/>
          <w:divBdr>
            <w:top w:val="none" w:sz="0" w:space="0" w:color="auto"/>
            <w:left w:val="none" w:sz="0" w:space="0" w:color="auto"/>
            <w:bottom w:val="none" w:sz="0" w:space="0" w:color="auto"/>
            <w:right w:val="none" w:sz="0" w:space="0" w:color="auto"/>
          </w:divBdr>
        </w:div>
        <w:div w:id="1907185375">
          <w:marLeft w:val="2794"/>
          <w:marRight w:val="0"/>
          <w:marTop w:val="58"/>
          <w:marBottom w:val="0"/>
          <w:divBdr>
            <w:top w:val="none" w:sz="0" w:space="0" w:color="auto"/>
            <w:left w:val="none" w:sz="0" w:space="0" w:color="auto"/>
            <w:bottom w:val="none" w:sz="0" w:space="0" w:color="auto"/>
            <w:right w:val="none" w:sz="0" w:space="0" w:color="auto"/>
          </w:divBdr>
        </w:div>
        <w:div w:id="1713917200">
          <w:marLeft w:val="2246"/>
          <w:marRight w:val="0"/>
          <w:marTop w:val="58"/>
          <w:marBottom w:val="0"/>
          <w:divBdr>
            <w:top w:val="none" w:sz="0" w:space="0" w:color="auto"/>
            <w:left w:val="none" w:sz="0" w:space="0" w:color="auto"/>
            <w:bottom w:val="none" w:sz="0" w:space="0" w:color="auto"/>
            <w:right w:val="none" w:sz="0" w:space="0" w:color="auto"/>
          </w:divBdr>
        </w:div>
        <w:div w:id="1040397672">
          <w:marLeft w:val="2794"/>
          <w:marRight w:val="0"/>
          <w:marTop w:val="58"/>
          <w:marBottom w:val="0"/>
          <w:divBdr>
            <w:top w:val="none" w:sz="0" w:space="0" w:color="auto"/>
            <w:left w:val="none" w:sz="0" w:space="0" w:color="auto"/>
            <w:bottom w:val="none" w:sz="0" w:space="0" w:color="auto"/>
            <w:right w:val="none" w:sz="0" w:space="0" w:color="auto"/>
          </w:divBdr>
        </w:div>
        <w:div w:id="1215577312">
          <w:marLeft w:val="1714"/>
          <w:marRight w:val="0"/>
          <w:marTop w:val="58"/>
          <w:marBottom w:val="0"/>
          <w:divBdr>
            <w:top w:val="none" w:sz="0" w:space="0" w:color="auto"/>
            <w:left w:val="none" w:sz="0" w:space="0" w:color="auto"/>
            <w:bottom w:val="none" w:sz="0" w:space="0" w:color="auto"/>
            <w:right w:val="none" w:sz="0" w:space="0" w:color="auto"/>
          </w:divBdr>
        </w:div>
        <w:div w:id="79252964">
          <w:marLeft w:val="2246"/>
          <w:marRight w:val="0"/>
          <w:marTop w:val="58"/>
          <w:marBottom w:val="0"/>
          <w:divBdr>
            <w:top w:val="none" w:sz="0" w:space="0" w:color="auto"/>
            <w:left w:val="none" w:sz="0" w:space="0" w:color="auto"/>
            <w:bottom w:val="none" w:sz="0" w:space="0" w:color="auto"/>
            <w:right w:val="none" w:sz="0" w:space="0" w:color="auto"/>
          </w:divBdr>
        </w:div>
        <w:div w:id="1775713849">
          <w:marLeft w:val="2794"/>
          <w:marRight w:val="0"/>
          <w:marTop w:val="58"/>
          <w:marBottom w:val="0"/>
          <w:divBdr>
            <w:top w:val="none" w:sz="0" w:space="0" w:color="auto"/>
            <w:left w:val="none" w:sz="0" w:space="0" w:color="auto"/>
            <w:bottom w:val="none" w:sz="0" w:space="0" w:color="auto"/>
            <w:right w:val="none" w:sz="0" w:space="0" w:color="auto"/>
          </w:divBdr>
        </w:div>
        <w:div w:id="1438406868">
          <w:marLeft w:val="2246"/>
          <w:marRight w:val="0"/>
          <w:marTop w:val="58"/>
          <w:marBottom w:val="0"/>
          <w:divBdr>
            <w:top w:val="none" w:sz="0" w:space="0" w:color="auto"/>
            <w:left w:val="none" w:sz="0" w:space="0" w:color="auto"/>
            <w:bottom w:val="none" w:sz="0" w:space="0" w:color="auto"/>
            <w:right w:val="none" w:sz="0" w:space="0" w:color="auto"/>
          </w:divBdr>
        </w:div>
        <w:div w:id="2011180476">
          <w:marLeft w:val="2794"/>
          <w:marRight w:val="0"/>
          <w:marTop w:val="58"/>
          <w:marBottom w:val="0"/>
          <w:divBdr>
            <w:top w:val="none" w:sz="0" w:space="0" w:color="auto"/>
            <w:left w:val="none" w:sz="0" w:space="0" w:color="auto"/>
            <w:bottom w:val="none" w:sz="0" w:space="0" w:color="auto"/>
            <w:right w:val="none" w:sz="0" w:space="0" w:color="auto"/>
          </w:divBdr>
        </w:div>
        <w:div w:id="581909962">
          <w:marLeft w:val="1166"/>
          <w:marRight w:val="0"/>
          <w:marTop w:val="67"/>
          <w:marBottom w:val="0"/>
          <w:divBdr>
            <w:top w:val="none" w:sz="0" w:space="0" w:color="auto"/>
            <w:left w:val="none" w:sz="0" w:space="0" w:color="auto"/>
            <w:bottom w:val="none" w:sz="0" w:space="0" w:color="auto"/>
            <w:right w:val="none" w:sz="0" w:space="0" w:color="auto"/>
          </w:divBdr>
        </w:div>
      </w:divsChild>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09008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0215377">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589333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78758066">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565236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2241296">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604151">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9355138">
      <w:bodyDiv w:val="1"/>
      <w:marLeft w:val="0"/>
      <w:marRight w:val="0"/>
      <w:marTop w:val="0"/>
      <w:marBottom w:val="0"/>
      <w:divBdr>
        <w:top w:val="none" w:sz="0" w:space="0" w:color="auto"/>
        <w:left w:val="none" w:sz="0" w:space="0" w:color="auto"/>
        <w:bottom w:val="none" w:sz="0" w:space="0" w:color="auto"/>
        <w:right w:val="none" w:sz="0" w:space="0" w:color="auto"/>
      </w:divBdr>
      <w:divsChild>
        <w:div w:id="527258683">
          <w:marLeft w:val="1166"/>
          <w:marRight w:val="0"/>
          <w:marTop w:val="86"/>
          <w:marBottom w:val="0"/>
          <w:divBdr>
            <w:top w:val="none" w:sz="0" w:space="0" w:color="auto"/>
            <w:left w:val="none" w:sz="0" w:space="0" w:color="auto"/>
            <w:bottom w:val="none" w:sz="0" w:space="0" w:color="auto"/>
            <w:right w:val="none" w:sz="0" w:space="0" w:color="auto"/>
          </w:divBdr>
        </w:div>
        <w:div w:id="1937244590">
          <w:marLeft w:val="1714"/>
          <w:marRight w:val="0"/>
          <w:marTop w:val="77"/>
          <w:marBottom w:val="0"/>
          <w:divBdr>
            <w:top w:val="none" w:sz="0" w:space="0" w:color="auto"/>
            <w:left w:val="none" w:sz="0" w:space="0" w:color="auto"/>
            <w:bottom w:val="none" w:sz="0" w:space="0" w:color="auto"/>
            <w:right w:val="none" w:sz="0" w:space="0" w:color="auto"/>
          </w:divBdr>
        </w:div>
        <w:div w:id="2060201751">
          <w:marLeft w:val="1166"/>
          <w:marRight w:val="0"/>
          <w:marTop w:val="86"/>
          <w:marBottom w:val="0"/>
          <w:divBdr>
            <w:top w:val="none" w:sz="0" w:space="0" w:color="auto"/>
            <w:left w:val="none" w:sz="0" w:space="0" w:color="auto"/>
            <w:bottom w:val="none" w:sz="0" w:space="0" w:color="auto"/>
            <w:right w:val="none" w:sz="0" w:space="0" w:color="auto"/>
          </w:divBdr>
        </w:div>
      </w:divsChild>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468880">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164473">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7496683">
      <w:bodyDiv w:val="1"/>
      <w:marLeft w:val="0"/>
      <w:marRight w:val="0"/>
      <w:marTop w:val="0"/>
      <w:marBottom w:val="0"/>
      <w:divBdr>
        <w:top w:val="none" w:sz="0" w:space="0" w:color="auto"/>
        <w:left w:val="none" w:sz="0" w:space="0" w:color="auto"/>
        <w:bottom w:val="none" w:sz="0" w:space="0" w:color="auto"/>
        <w:right w:val="none" w:sz="0" w:space="0" w:color="auto"/>
      </w:divBdr>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5407821">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2301925">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5245607">
      <w:bodyDiv w:val="1"/>
      <w:marLeft w:val="0"/>
      <w:marRight w:val="0"/>
      <w:marTop w:val="0"/>
      <w:marBottom w:val="0"/>
      <w:divBdr>
        <w:top w:val="none" w:sz="0" w:space="0" w:color="auto"/>
        <w:left w:val="none" w:sz="0" w:space="0" w:color="auto"/>
        <w:bottom w:val="none" w:sz="0" w:space="0" w:color="auto"/>
        <w:right w:val="none" w:sz="0" w:space="0" w:color="auto"/>
      </w:divBdr>
    </w:div>
    <w:div w:id="1096294640">
      <w:bodyDiv w:val="1"/>
      <w:marLeft w:val="0"/>
      <w:marRight w:val="0"/>
      <w:marTop w:val="0"/>
      <w:marBottom w:val="0"/>
      <w:divBdr>
        <w:top w:val="none" w:sz="0" w:space="0" w:color="auto"/>
        <w:left w:val="none" w:sz="0" w:space="0" w:color="auto"/>
        <w:bottom w:val="none" w:sz="0" w:space="0" w:color="auto"/>
        <w:right w:val="none" w:sz="0" w:space="0" w:color="auto"/>
      </w:divBdr>
    </w:div>
    <w:div w:id="109682483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4755932">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210037">
      <w:bodyDiv w:val="1"/>
      <w:marLeft w:val="0"/>
      <w:marRight w:val="0"/>
      <w:marTop w:val="0"/>
      <w:marBottom w:val="0"/>
      <w:divBdr>
        <w:top w:val="none" w:sz="0" w:space="0" w:color="auto"/>
        <w:left w:val="none" w:sz="0" w:space="0" w:color="auto"/>
        <w:bottom w:val="none" w:sz="0" w:space="0" w:color="auto"/>
        <w:right w:val="none" w:sz="0" w:space="0" w:color="auto"/>
      </w:divBdr>
      <w:divsChild>
        <w:div w:id="504321843">
          <w:marLeft w:val="1166"/>
          <w:marRight w:val="0"/>
          <w:marTop w:val="86"/>
          <w:marBottom w:val="0"/>
          <w:divBdr>
            <w:top w:val="none" w:sz="0" w:space="0" w:color="auto"/>
            <w:left w:val="none" w:sz="0" w:space="0" w:color="auto"/>
            <w:bottom w:val="none" w:sz="0" w:space="0" w:color="auto"/>
            <w:right w:val="none" w:sz="0" w:space="0" w:color="auto"/>
          </w:divBdr>
        </w:div>
        <w:div w:id="163788113">
          <w:marLeft w:val="1714"/>
          <w:marRight w:val="0"/>
          <w:marTop w:val="77"/>
          <w:marBottom w:val="0"/>
          <w:divBdr>
            <w:top w:val="none" w:sz="0" w:space="0" w:color="auto"/>
            <w:left w:val="none" w:sz="0" w:space="0" w:color="auto"/>
            <w:bottom w:val="none" w:sz="0" w:space="0" w:color="auto"/>
            <w:right w:val="none" w:sz="0" w:space="0" w:color="auto"/>
          </w:divBdr>
        </w:div>
        <w:div w:id="2061441625">
          <w:marLeft w:val="1166"/>
          <w:marRight w:val="0"/>
          <w:marTop w:val="86"/>
          <w:marBottom w:val="0"/>
          <w:divBdr>
            <w:top w:val="none" w:sz="0" w:space="0" w:color="auto"/>
            <w:left w:val="none" w:sz="0" w:space="0" w:color="auto"/>
            <w:bottom w:val="none" w:sz="0" w:space="0" w:color="auto"/>
            <w:right w:val="none" w:sz="0" w:space="0" w:color="auto"/>
          </w:divBdr>
        </w:div>
      </w:divsChild>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320">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644987">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48184344">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973136">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176628">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765616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0079040">
      <w:bodyDiv w:val="1"/>
      <w:marLeft w:val="0"/>
      <w:marRight w:val="0"/>
      <w:marTop w:val="0"/>
      <w:marBottom w:val="0"/>
      <w:divBdr>
        <w:top w:val="none" w:sz="0" w:space="0" w:color="auto"/>
        <w:left w:val="none" w:sz="0" w:space="0" w:color="auto"/>
        <w:bottom w:val="none" w:sz="0" w:space="0" w:color="auto"/>
        <w:right w:val="none" w:sz="0" w:space="0" w:color="auto"/>
      </w:divBdr>
    </w:div>
    <w:div w:id="175350834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9229603">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9247809">
      <w:bodyDiv w:val="1"/>
      <w:marLeft w:val="0"/>
      <w:marRight w:val="0"/>
      <w:marTop w:val="0"/>
      <w:marBottom w:val="0"/>
      <w:divBdr>
        <w:top w:val="none" w:sz="0" w:space="0" w:color="auto"/>
        <w:left w:val="none" w:sz="0" w:space="0" w:color="auto"/>
        <w:bottom w:val="none" w:sz="0" w:space="0" w:color="auto"/>
        <w:right w:val="none" w:sz="0" w:space="0" w:color="auto"/>
      </w:divBdr>
      <w:divsChild>
        <w:div w:id="643242596">
          <w:marLeft w:val="1166"/>
          <w:marRight w:val="0"/>
          <w:marTop w:val="96"/>
          <w:marBottom w:val="0"/>
          <w:divBdr>
            <w:top w:val="none" w:sz="0" w:space="0" w:color="auto"/>
            <w:left w:val="none" w:sz="0" w:space="0" w:color="auto"/>
            <w:bottom w:val="none" w:sz="0" w:space="0" w:color="auto"/>
            <w:right w:val="none" w:sz="0" w:space="0" w:color="auto"/>
          </w:divBdr>
        </w:div>
      </w:divsChild>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397958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6249709">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119137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51ADF-396B-AA45-8E92-475B6D6DF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771</Words>
  <Characters>4399</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Corporation</Company>
  <LinksUpToDate>false</LinksUpToDate>
  <CharactersWithSpaces>5160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Microsoft Office User</cp:lastModifiedBy>
  <cp:revision>29</cp:revision>
  <cp:lastPrinted>2010-05-04T03:47:00Z</cp:lastPrinted>
  <dcterms:created xsi:type="dcterms:W3CDTF">2016-07-23T05:48:00Z</dcterms:created>
  <dcterms:modified xsi:type="dcterms:W3CDTF">2016-07-25T05:32:00Z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