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108"/>
        <w:gridCol w:w="1620"/>
        <w:gridCol w:w="2448"/>
      </w:tblGrid>
      <w:tr w:rsidR="00CA09B2" w:rsidRPr="00414100" w:rsidTr="0055267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414100" w:rsidRDefault="00D245CB" w:rsidP="00E11AB1">
            <w:pPr>
              <w:pStyle w:val="T2"/>
            </w:pPr>
            <w:r w:rsidRPr="00414100">
              <w:rPr>
                <w:lang w:val="en-US"/>
              </w:rPr>
              <w:t>Comment Resolutions on</w:t>
            </w:r>
            <w:r w:rsidR="00E11AB1">
              <w:rPr>
                <w:lang w:val="en-US"/>
              </w:rPr>
              <w:t xml:space="preserve"> CID 1052 and 2519</w:t>
            </w:r>
          </w:p>
        </w:tc>
      </w:tr>
      <w:tr w:rsidR="00CA09B2" w:rsidRPr="00414100" w:rsidTr="0055267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414100" w:rsidRDefault="00CA09B2" w:rsidP="00FA0891">
            <w:pPr>
              <w:pStyle w:val="T2"/>
              <w:ind w:left="0"/>
              <w:rPr>
                <w:sz w:val="20"/>
              </w:rPr>
            </w:pPr>
            <w:r w:rsidRPr="00414100">
              <w:rPr>
                <w:sz w:val="20"/>
              </w:rPr>
              <w:t>Date:</w:t>
            </w:r>
            <w:r w:rsidRPr="00414100">
              <w:rPr>
                <w:b w:val="0"/>
                <w:sz w:val="20"/>
              </w:rPr>
              <w:t xml:space="preserve">  </w:t>
            </w:r>
            <w:r w:rsidR="0055267F" w:rsidRPr="00414100">
              <w:rPr>
                <w:b w:val="0"/>
                <w:sz w:val="20"/>
              </w:rPr>
              <w:t>2016-0</w:t>
            </w:r>
            <w:r w:rsidR="00E11AB1">
              <w:rPr>
                <w:b w:val="0"/>
                <w:sz w:val="20"/>
              </w:rPr>
              <w:t>7</w:t>
            </w:r>
            <w:r w:rsidR="0055267F" w:rsidRPr="00414100">
              <w:rPr>
                <w:b w:val="0"/>
                <w:sz w:val="20"/>
              </w:rPr>
              <w:t>-</w:t>
            </w:r>
            <w:r w:rsidR="00E11AB1">
              <w:rPr>
                <w:b w:val="0"/>
                <w:sz w:val="20"/>
              </w:rPr>
              <w:t>07</w:t>
            </w:r>
          </w:p>
        </w:tc>
      </w:tr>
      <w:tr w:rsidR="00CA09B2" w:rsidRPr="00414100" w:rsidTr="0055267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Author(s):</w:t>
            </w:r>
          </w:p>
        </w:tc>
      </w:tr>
      <w:tr w:rsidR="00CA09B2" w:rsidRPr="00414100" w:rsidTr="0055267F">
        <w:trPr>
          <w:jc w:val="center"/>
        </w:trPr>
        <w:tc>
          <w:tcPr>
            <w:tcW w:w="1336" w:type="dxa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414100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Affiliation</w:t>
            </w:r>
          </w:p>
        </w:tc>
        <w:tc>
          <w:tcPr>
            <w:tcW w:w="2108" w:type="dxa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Pr="00414100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14100">
              <w:rPr>
                <w:sz w:val="20"/>
              </w:rPr>
              <w:t>email</w:t>
            </w:r>
          </w:p>
        </w:tc>
      </w:tr>
      <w:tr w:rsidR="0055267F" w:rsidRPr="00414100" w:rsidTr="0055267F">
        <w:trPr>
          <w:jc w:val="center"/>
        </w:trPr>
        <w:tc>
          <w:tcPr>
            <w:tcW w:w="1336" w:type="dxa"/>
            <w:vAlign w:val="center"/>
          </w:tcPr>
          <w:p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Lin Yang</w:t>
            </w:r>
          </w:p>
        </w:tc>
        <w:tc>
          <w:tcPr>
            <w:tcW w:w="2064" w:type="dxa"/>
            <w:vMerge w:val="restart"/>
            <w:vAlign w:val="center"/>
          </w:tcPr>
          <w:p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Qualcomm</w:t>
            </w:r>
            <w:r w:rsidR="0055267F" w:rsidRPr="00414100">
              <w:rPr>
                <w:b w:val="0"/>
                <w:sz w:val="20"/>
              </w:rPr>
              <w:t>, Inc.</w:t>
            </w:r>
          </w:p>
        </w:tc>
        <w:tc>
          <w:tcPr>
            <w:tcW w:w="2108" w:type="dxa"/>
            <w:vMerge w:val="restart"/>
            <w:vAlign w:val="center"/>
          </w:tcPr>
          <w:p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18"/>
              </w:rPr>
              <w:t>5775 Morehouse Dr.</w:t>
            </w:r>
            <w:r w:rsidR="0055267F" w:rsidRPr="00414100">
              <w:rPr>
                <w:b w:val="0"/>
                <w:sz w:val="18"/>
              </w:rPr>
              <w:br/>
            </w:r>
            <w:r w:rsidRPr="00414100">
              <w:rPr>
                <w:b w:val="0"/>
                <w:sz w:val="18"/>
              </w:rPr>
              <w:t>San Diego</w:t>
            </w:r>
            <w:r w:rsidR="0055267F" w:rsidRPr="00414100">
              <w:rPr>
                <w:b w:val="0"/>
                <w:sz w:val="18"/>
              </w:rPr>
              <w:t xml:space="preserve">, </w:t>
            </w:r>
            <w:r w:rsidRPr="00414100">
              <w:rPr>
                <w:b w:val="0"/>
                <w:sz w:val="18"/>
              </w:rPr>
              <w:t>CA 92121</w:t>
            </w:r>
          </w:p>
        </w:tc>
        <w:tc>
          <w:tcPr>
            <w:tcW w:w="1620" w:type="dxa"/>
            <w:vMerge w:val="restart"/>
            <w:vAlign w:val="center"/>
          </w:tcPr>
          <w:p w:rsidR="0055267F" w:rsidRPr="00414100" w:rsidRDefault="0055267F" w:rsidP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+1.</w:t>
            </w:r>
            <w:r w:rsidR="00B05E8D" w:rsidRPr="00414100">
              <w:rPr>
                <w:b w:val="0"/>
                <w:sz w:val="20"/>
              </w:rPr>
              <w:t>858.845.5220</w:t>
            </w:r>
          </w:p>
        </w:tc>
        <w:tc>
          <w:tcPr>
            <w:tcW w:w="2448" w:type="dxa"/>
            <w:vMerge w:val="restart"/>
            <w:vAlign w:val="center"/>
          </w:tcPr>
          <w:p w:rsidR="0055267F" w:rsidRPr="00414100" w:rsidRDefault="00B05E8D" w:rsidP="00B05E8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414100">
              <w:rPr>
                <w:b w:val="0"/>
                <w:sz w:val="16"/>
              </w:rPr>
              <w:t>linyang</w:t>
            </w:r>
            <w:r w:rsidR="0055267F" w:rsidRPr="00414100">
              <w:rPr>
                <w:b w:val="0"/>
                <w:sz w:val="16"/>
              </w:rPr>
              <w:t>@</w:t>
            </w:r>
            <w:r w:rsidRPr="00414100">
              <w:rPr>
                <w:b w:val="0"/>
                <w:sz w:val="16"/>
              </w:rPr>
              <w:t>qti.qualcomm</w:t>
            </w:r>
            <w:r w:rsidR="0055267F" w:rsidRPr="00414100">
              <w:rPr>
                <w:b w:val="0"/>
                <w:sz w:val="16"/>
              </w:rPr>
              <w:t>.com</w:t>
            </w:r>
          </w:p>
        </w:tc>
      </w:tr>
      <w:tr w:rsidR="0055267F" w:rsidRPr="00414100" w:rsidTr="0055267F">
        <w:trPr>
          <w:jc w:val="center"/>
        </w:trPr>
        <w:tc>
          <w:tcPr>
            <w:tcW w:w="1336" w:type="dxa"/>
            <w:vAlign w:val="center"/>
          </w:tcPr>
          <w:p w:rsidR="0055267F" w:rsidRPr="00414100" w:rsidRDefault="00B05E8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14100">
              <w:rPr>
                <w:b w:val="0"/>
                <w:sz w:val="20"/>
              </w:rPr>
              <w:t>Bin Tian</w:t>
            </w:r>
          </w:p>
        </w:tc>
        <w:tc>
          <w:tcPr>
            <w:tcW w:w="2064" w:type="dxa"/>
            <w:vMerge/>
            <w:vAlign w:val="center"/>
          </w:tcPr>
          <w:p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08" w:type="dxa"/>
            <w:vMerge/>
            <w:vAlign w:val="center"/>
          </w:tcPr>
          <w:p w:rsidR="0055267F" w:rsidRPr="00414100" w:rsidRDefault="0055267F" w:rsidP="009801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  <w:tc>
          <w:tcPr>
            <w:tcW w:w="2448" w:type="dxa"/>
            <w:vMerge/>
            <w:vAlign w:val="center"/>
          </w:tcPr>
          <w:p w:rsidR="0055267F" w:rsidRPr="00414100" w:rsidRDefault="0055267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Pr="00414100" w:rsidRDefault="00512AA7">
      <w:pPr>
        <w:pStyle w:val="T1"/>
        <w:spacing w:after="120"/>
        <w:rPr>
          <w:sz w:val="22"/>
        </w:rPr>
      </w:pPr>
      <w:r w:rsidRPr="004141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BE4B40" wp14:editId="1659C00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594" w:rsidRDefault="00A275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27594" w:rsidRDefault="00A27594">
                            <w:r>
                              <w:t xml:space="preserve">This document provides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PHY </w:t>
                            </w:r>
                            <w:r w:rsidR="00EB1A65">
                              <w:t>resolutions for the</w:t>
                            </w:r>
                            <w:r>
                              <w:t xml:space="preserve"> </w:t>
                            </w:r>
                            <w:r w:rsidR="00062254">
                              <w:t xml:space="preserve">following 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CIDs on </w:t>
                            </w:r>
                            <w:r w:rsidR="00EB1A65">
                              <w:rPr>
                                <w:rFonts w:eastAsia="Malgun Gothic"/>
                                <w:lang w:eastAsia="ko-KR"/>
                              </w:rPr>
                              <w:t>sub</w:t>
                            </w:r>
                            <w:r w:rsidR="00EB1A65">
                              <w:rPr>
                                <w:rFonts w:eastAsia="Malgun Gothic" w:hint="eastAsia"/>
                                <w:lang w:eastAsia="ko-KR"/>
                              </w:rPr>
                              <w:t>c</w:t>
                            </w:r>
                            <w:r>
                              <w:rPr>
                                <w:rFonts w:eastAsia="Malgun Gothic" w:hint="eastAsia"/>
                                <w:lang w:eastAsia="ko-KR"/>
                              </w:rPr>
                              <w:t xml:space="preserve">lause </w:t>
                            </w:r>
                            <w:r w:rsidRPr="00303E08">
                              <w:rPr>
                                <w:rFonts w:eastAsia="Malgun Gothic"/>
                                <w:lang w:eastAsia="ko-KR"/>
                              </w:rPr>
                              <w:t>26.3.</w:t>
                            </w:r>
                            <w:r w:rsidR="00E11AB1">
                              <w:rPr>
                                <w:rFonts w:eastAsia="Malgun Gothic"/>
                                <w:lang w:eastAsia="ko-KR"/>
                              </w:rPr>
                              <w:t>9 and 26.3.5</w:t>
                            </w:r>
                            <w:r>
                              <w:t>. The baseline for this comment r</w:t>
                            </w:r>
                            <w:bookmarkStart w:id="0" w:name="_GoBack"/>
                            <w:bookmarkEnd w:id="0"/>
                            <w:r>
                              <w:t xml:space="preserve">esolution document is 802.11ax Draft </w:t>
                            </w:r>
                            <w:r w:rsidR="00E11AB1">
                              <w:t>0.2</w:t>
                            </w:r>
                            <w:r>
                              <w:t>.</w:t>
                            </w:r>
                          </w:p>
                          <w:p w:rsidR="00A27594" w:rsidRDefault="00A27594" w:rsidP="0096400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 xml:space="preserve">CIDs: </w:t>
                            </w:r>
                            <w:r w:rsidR="00E11AB1">
                              <w:t>1052</w:t>
                            </w:r>
                            <w:r w:rsidRPr="003837F2">
                              <w:rPr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="00E11AB1">
                              <w:rPr>
                                <w:sz w:val="20"/>
                                <w:lang w:val="en-US"/>
                              </w:rPr>
                              <w:t xml:space="preserve">2519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E4B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:rsidR="00A27594" w:rsidRDefault="00A275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27594" w:rsidRDefault="00A27594">
                      <w:r>
                        <w:t xml:space="preserve">This document provides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PHY </w:t>
                      </w:r>
                      <w:r w:rsidR="00EB1A65">
                        <w:t>resolutions for the</w:t>
                      </w:r>
                      <w:r>
                        <w:t xml:space="preserve"> </w:t>
                      </w:r>
                      <w:r w:rsidR="00062254">
                        <w:t xml:space="preserve">following 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CIDs on </w:t>
                      </w:r>
                      <w:r w:rsidR="00EB1A65">
                        <w:rPr>
                          <w:rFonts w:eastAsia="Malgun Gothic"/>
                          <w:lang w:eastAsia="ko-KR"/>
                        </w:rPr>
                        <w:t>sub</w:t>
                      </w:r>
                      <w:r w:rsidR="00EB1A65">
                        <w:rPr>
                          <w:rFonts w:eastAsia="Malgun Gothic" w:hint="eastAsia"/>
                          <w:lang w:eastAsia="ko-KR"/>
                        </w:rPr>
                        <w:t>c</w:t>
                      </w:r>
                      <w:r>
                        <w:rPr>
                          <w:rFonts w:eastAsia="Malgun Gothic" w:hint="eastAsia"/>
                          <w:lang w:eastAsia="ko-KR"/>
                        </w:rPr>
                        <w:t xml:space="preserve">lause </w:t>
                      </w:r>
                      <w:r w:rsidRPr="00303E08">
                        <w:rPr>
                          <w:rFonts w:eastAsia="Malgun Gothic"/>
                          <w:lang w:eastAsia="ko-KR"/>
                        </w:rPr>
                        <w:t>26.3.</w:t>
                      </w:r>
                      <w:r w:rsidR="00E11AB1">
                        <w:rPr>
                          <w:rFonts w:eastAsia="Malgun Gothic"/>
                          <w:lang w:eastAsia="ko-KR"/>
                        </w:rPr>
                        <w:t>9 and 26.3.5</w:t>
                      </w:r>
                      <w:r>
                        <w:t xml:space="preserve">. The baseline for this comment resolution document is 802.11ax Draft </w:t>
                      </w:r>
                      <w:r w:rsidR="00E11AB1">
                        <w:t>0.2</w:t>
                      </w:r>
                      <w:r>
                        <w:t>.</w:t>
                      </w:r>
                    </w:p>
                    <w:p w:rsidR="00A27594" w:rsidRDefault="00A27594" w:rsidP="0096400C">
                      <w:pPr>
                        <w:pStyle w:val="ListParagraph"/>
                        <w:numPr>
                          <w:ilvl w:val="0"/>
                          <w:numId w:val="34"/>
                        </w:numPr>
                      </w:pPr>
                      <w:r>
                        <w:t xml:space="preserve">CIDs: </w:t>
                      </w:r>
                      <w:r w:rsidR="00E11AB1">
                        <w:t>1052</w:t>
                      </w:r>
                      <w:r w:rsidRPr="003837F2">
                        <w:rPr>
                          <w:sz w:val="20"/>
                          <w:lang w:val="en-US"/>
                        </w:rPr>
                        <w:t xml:space="preserve">, </w:t>
                      </w:r>
                      <w:r w:rsidR="00E11AB1">
                        <w:rPr>
                          <w:sz w:val="20"/>
                          <w:lang w:val="en-US"/>
                        </w:rPr>
                        <w:t xml:space="preserve">2519 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414100" w:rsidRDefault="00CA09B2" w:rsidP="00F44F02">
      <w:r w:rsidRPr="00414100">
        <w:br w:type="page"/>
      </w:r>
    </w:p>
    <w:p w:rsidR="006C720C" w:rsidRPr="00414100" w:rsidRDefault="006C720C">
      <w:pPr>
        <w:rPr>
          <w:rStyle w:val="Strong"/>
        </w:rPr>
      </w:pP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9"/>
        <w:gridCol w:w="720"/>
        <w:gridCol w:w="715"/>
        <w:gridCol w:w="2255"/>
        <w:gridCol w:w="1890"/>
        <w:gridCol w:w="2776"/>
      </w:tblGrid>
      <w:tr w:rsidR="00B63F6D" w:rsidRPr="00414100" w:rsidTr="000C2EF6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049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shd w:val="clear" w:color="auto" w:fill="auto"/>
            <w:hideMark/>
          </w:tcPr>
          <w:p w:rsidR="00B63F6D" w:rsidRPr="00414100" w:rsidRDefault="00B63F6D" w:rsidP="00B63F6D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002B6A" w:rsidRPr="00414100" w:rsidTr="00002B6A">
        <w:trPr>
          <w:trHeight w:val="1936"/>
        </w:trPr>
        <w:tc>
          <w:tcPr>
            <w:tcW w:w="661" w:type="dxa"/>
            <w:shd w:val="clear" w:color="auto" w:fill="auto"/>
            <w:hideMark/>
          </w:tcPr>
          <w:p w:rsidR="00002B6A" w:rsidRPr="00414100" w:rsidRDefault="00595580" w:rsidP="004F10C4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1052</w:t>
            </w:r>
          </w:p>
        </w:tc>
        <w:tc>
          <w:tcPr>
            <w:tcW w:w="1049" w:type="dxa"/>
            <w:shd w:val="clear" w:color="auto" w:fill="auto"/>
            <w:hideMark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>
              <w:t>26.3.9.9</w:t>
            </w:r>
          </w:p>
        </w:tc>
        <w:tc>
          <w:tcPr>
            <w:tcW w:w="720" w:type="dxa"/>
            <w:shd w:val="clear" w:color="auto" w:fill="auto"/>
            <w:hideMark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>
              <w:t>121</w:t>
            </w:r>
          </w:p>
        </w:tc>
        <w:tc>
          <w:tcPr>
            <w:tcW w:w="715" w:type="dxa"/>
            <w:shd w:val="clear" w:color="auto" w:fill="auto"/>
            <w:hideMark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>
              <w:t>34</w:t>
            </w:r>
          </w:p>
        </w:tc>
        <w:tc>
          <w:tcPr>
            <w:tcW w:w="2255" w:type="dxa"/>
            <w:shd w:val="clear" w:color="auto" w:fill="auto"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 w:rsidRPr="00595580">
              <w:t>T CS,HE(n) value should refer to HE CSD, but not pre-HE CSD subclause. There should be a subclause "Cyclic shift for HE modlulated fileds"  corredponding to 11ac subclause "Cyclic shift for VHT modulated fileds</w:t>
            </w:r>
          </w:p>
        </w:tc>
        <w:tc>
          <w:tcPr>
            <w:tcW w:w="1890" w:type="dxa"/>
            <w:shd w:val="clear" w:color="auto" w:fill="auto"/>
          </w:tcPr>
          <w:p w:rsidR="00002B6A" w:rsidRPr="00414100" w:rsidRDefault="00595580" w:rsidP="004F10C4">
            <w:pPr>
              <w:rPr>
                <w:sz w:val="20"/>
                <w:lang w:val="en-US"/>
              </w:rPr>
            </w:pPr>
            <w:r w:rsidRPr="00595580">
              <w:t>add the subclause of HE CSD and update all HE CSD references</w:t>
            </w:r>
          </w:p>
        </w:tc>
        <w:tc>
          <w:tcPr>
            <w:tcW w:w="2776" w:type="dxa"/>
            <w:shd w:val="clear" w:color="auto" w:fill="auto"/>
            <w:hideMark/>
          </w:tcPr>
          <w:p w:rsidR="00002B6A" w:rsidRPr="00062254" w:rsidRDefault="00A27594" w:rsidP="004F10C4">
            <w:pPr>
              <w:rPr>
                <w:szCs w:val="22"/>
                <w:lang w:val="en-US"/>
              </w:rPr>
            </w:pPr>
            <w:r w:rsidRPr="00062254">
              <w:rPr>
                <w:szCs w:val="22"/>
                <w:lang w:val="en-US"/>
              </w:rPr>
              <w:t>Revised:</w:t>
            </w:r>
            <w:r w:rsidR="00EB1A65" w:rsidRPr="00062254">
              <w:rPr>
                <w:szCs w:val="22"/>
                <w:lang w:val="en-US"/>
              </w:rPr>
              <w:t xml:space="preserve"> Subclause text on CSD in pre-HE amd HE modulated fields are added. Some variable errors related to CSD have also been corrected. </w:t>
            </w:r>
          </w:p>
          <w:p w:rsidR="00002B6A" w:rsidRPr="00062254" w:rsidRDefault="00002B6A" w:rsidP="004F10C4">
            <w:pPr>
              <w:rPr>
                <w:szCs w:val="22"/>
                <w:lang w:val="en-US"/>
              </w:rPr>
            </w:pPr>
          </w:p>
          <w:p w:rsidR="00002B6A" w:rsidRPr="00062254" w:rsidRDefault="00002B6A" w:rsidP="004F10C4">
            <w:pPr>
              <w:rPr>
                <w:szCs w:val="22"/>
                <w:lang w:val="en-US"/>
              </w:rPr>
            </w:pPr>
            <w:r w:rsidRPr="00062254">
              <w:rPr>
                <w:szCs w:val="22"/>
                <w:lang w:val="en-US"/>
              </w:rPr>
              <w:t>Instruction to editor:</w:t>
            </w:r>
          </w:p>
          <w:p w:rsidR="00002B6A" w:rsidRPr="00414100" w:rsidRDefault="00002B6A" w:rsidP="00F32C15">
            <w:pPr>
              <w:rPr>
                <w:sz w:val="20"/>
                <w:lang w:val="en-US"/>
              </w:rPr>
            </w:pPr>
            <w:r w:rsidRPr="00062254">
              <w:rPr>
                <w:szCs w:val="22"/>
                <w:lang w:val="en-US"/>
              </w:rPr>
              <w:t>Please modify t</w:t>
            </w:r>
            <w:r w:rsidR="00BF2A2B" w:rsidRPr="00062254">
              <w:rPr>
                <w:szCs w:val="22"/>
                <w:lang w:val="en-US"/>
              </w:rPr>
              <w:t>he text according to the change</w:t>
            </w:r>
            <w:r w:rsidRPr="00062254">
              <w:rPr>
                <w:szCs w:val="22"/>
                <w:lang w:val="en-US"/>
              </w:rPr>
              <w:t xml:space="preserve"> indicated under </w:t>
            </w:r>
            <w:r w:rsidR="00FD4A90">
              <w:rPr>
                <w:szCs w:val="22"/>
                <w:lang w:val="en-US"/>
              </w:rPr>
              <w:t>CID 1052 in 11-16/0900</w:t>
            </w:r>
            <w:r w:rsidR="001A5286" w:rsidRPr="00062254">
              <w:rPr>
                <w:szCs w:val="22"/>
                <w:lang w:val="en-US"/>
              </w:rPr>
              <w:t>r</w:t>
            </w:r>
            <w:r w:rsidR="00595580" w:rsidRPr="00062254">
              <w:rPr>
                <w:szCs w:val="22"/>
                <w:lang w:val="en-US"/>
              </w:rPr>
              <w:t>0</w:t>
            </w:r>
          </w:p>
        </w:tc>
      </w:tr>
    </w:tbl>
    <w:p w:rsidR="00DC2259" w:rsidRPr="00414100" w:rsidRDefault="00DC2259">
      <w:pPr>
        <w:rPr>
          <w:b/>
          <w:sz w:val="24"/>
        </w:rPr>
      </w:pPr>
    </w:p>
    <w:p w:rsidR="00DC2259" w:rsidRPr="00414100" w:rsidRDefault="00DC2259">
      <w:pPr>
        <w:rPr>
          <w:b/>
          <w:sz w:val="24"/>
        </w:rPr>
      </w:pPr>
    </w:p>
    <w:p w:rsidR="00B63F27" w:rsidRPr="00414100" w:rsidRDefault="00975242">
      <w:pPr>
        <w:rPr>
          <w:b/>
          <w:sz w:val="24"/>
        </w:rPr>
      </w:pPr>
      <w:r w:rsidRPr="00414100">
        <w:rPr>
          <w:b/>
          <w:sz w:val="24"/>
        </w:rPr>
        <w:t>Red Lined Text Change</w:t>
      </w:r>
      <w:r w:rsidR="006C720C" w:rsidRPr="00414100">
        <w:rPr>
          <w:b/>
          <w:sz w:val="24"/>
        </w:rPr>
        <w:t xml:space="preserve"> for the Proposed Resolutions:</w:t>
      </w:r>
    </w:p>
    <w:p w:rsidR="00CA0A57" w:rsidRPr="00414100" w:rsidRDefault="00CA0A57" w:rsidP="00CA0A57"/>
    <w:p w:rsidR="00141CA4" w:rsidRPr="00414100" w:rsidRDefault="00595580" w:rsidP="00CA0A57">
      <w:pPr>
        <w:rPr>
          <w:b/>
          <w:sz w:val="24"/>
        </w:rPr>
      </w:pPr>
      <w:r>
        <w:rPr>
          <w:b/>
          <w:sz w:val="24"/>
          <w:highlight w:val="yellow"/>
        </w:rPr>
        <w:t>Changes to D0.2</w:t>
      </w:r>
      <w:r w:rsidR="00740BF0" w:rsidRPr="00740BF0">
        <w:rPr>
          <w:b/>
          <w:sz w:val="24"/>
          <w:highlight w:val="yellow"/>
        </w:rPr>
        <w:t xml:space="preserve"> Related to </w:t>
      </w:r>
      <w:r w:rsidR="00B67C3B">
        <w:rPr>
          <w:b/>
          <w:sz w:val="24"/>
          <w:highlight w:val="yellow"/>
        </w:rPr>
        <w:t>CID 1052</w:t>
      </w:r>
    </w:p>
    <w:p w:rsidR="00141CA4" w:rsidRPr="00414100" w:rsidRDefault="00141CA4" w:rsidP="00CA0A57"/>
    <w:p w:rsidR="00141CA4" w:rsidRPr="00414100" w:rsidRDefault="00141CA4" w:rsidP="00141CA4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 w:rsidR="00614B04" w:rsidRPr="00414100">
        <w:rPr>
          <w:b/>
          <w:i/>
          <w:sz w:val="24"/>
        </w:rPr>
        <w:t>m</w:t>
      </w:r>
      <w:r w:rsidR="00C85DDC">
        <w:rPr>
          <w:b/>
          <w:i/>
          <w:sz w:val="24"/>
        </w:rPr>
        <w:t xml:space="preserve">ake the following changes to D0.2 in P102 under </w:t>
      </w:r>
      <w:r w:rsidR="00824FFE">
        <w:rPr>
          <w:b/>
          <w:i/>
          <w:sz w:val="24"/>
        </w:rPr>
        <w:t>sub</w:t>
      </w:r>
      <w:r w:rsidR="00C85DDC">
        <w:rPr>
          <w:b/>
          <w:i/>
          <w:sz w:val="24"/>
        </w:rPr>
        <w:t>clause 26.3.9.2</w:t>
      </w:r>
      <w:r w:rsidRPr="00414100">
        <w:rPr>
          <w:b/>
          <w:i/>
          <w:sz w:val="24"/>
        </w:rPr>
        <w:t>:</w:t>
      </w:r>
    </w:p>
    <w:p w:rsidR="005D5886" w:rsidRPr="00414100" w:rsidRDefault="005D5886" w:rsidP="003D1229">
      <w:pPr>
        <w:pStyle w:val="Caption"/>
        <w:keepNext/>
        <w:rPr>
          <w:rFonts w:ascii="Times New Roman" w:hAnsi="Times New Roman" w:cs="Times New Roman"/>
        </w:rPr>
      </w:pPr>
      <w:bookmarkStart w:id="1" w:name="_Ref442951911"/>
      <w:bookmarkStart w:id="2" w:name="_Ref438036143"/>
      <w:bookmarkStart w:id="3" w:name="_Ref444682580"/>
    </w:p>
    <w:p w:rsidR="009651C0" w:rsidRDefault="002A1DFD" w:rsidP="002A1DFD">
      <w:pPr>
        <w:pStyle w:val="H5"/>
        <w:rPr>
          <w:strike/>
          <w:color w:val="FF0000"/>
          <w:w w:val="100"/>
          <w:sz w:val="24"/>
          <w:szCs w:val="24"/>
        </w:rPr>
      </w:pPr>
      <w:bookmarkStart w:id="4" w:name="RTF36383131343a2048352c312e"/>
      <w:r>
        <w:rPr>
          <w:w w:val="100"/>
          <w:sz w:val="24"/>
          <w:szCs w:val="24"/>
        </w:rPr>
        <w:t xml:space="preserve">26.3.9.2 </w:t>
      </w:r>
      <w:r w:rsidR="009651C0" w:rsidRPr="00C85DDC">
        <w:rPr>
          <w:w w:val="100"/>
          <w:sz w:val="24"/>
          <w:szCs w:val="24"/>
        </w:rPr>
        <w:t xml:space="preserve">Cyclic shift </w:t>
      </w:r>
      <w:r w:rsidR="009651C0" w:rsidRPr="002A1DFD">
        <w:rPr>
          <w:strike/>
          <w:color w:val="FF0000"/>
          <w:w w:val="100"/>
          <w:sz w:val="24"/>
          <w:szCs w:val="24"/>
        </w:rPr>
        <w:t>for pre-HE modulated fields</w:t>
      </w:r>
      <w:bookmarkEnd w:id="4"/>
    </w:p>
    <w:p w:rsidR="002A1DFD" w:rsidRPr="002A1DFD" w:rsidRDefault="002A1DFD" w:rsidP="002A1DFD">
      <w:pPr>
        <w:rPr>
          <w:rFonts w:ascii="Arial" w:hAnsi="Arial" w:cs="Arial"/>
          <w:b/>
          <w:sz w:val="24"/>
          <w:lang w:val="en-US"/>
        </w:rPr>
      </w:pPr>
      <w:r w:rsidRPr="002A1DFD">
        <w:rPr>
          <w:rFonts w:ascii="Arial" w:hAnsi="Arial" w:cs="Arial"/>
          <w:b/>
          <w:color w:val="FF0000"/>
          <w:sz w:val="24"/>
          <w:lang w:val="en-US"/>
        </w:rPr>
        <w:t>26.3.9.2.1 Cyclic shift for pre-HE modulated fileds</w:t>
      </w:r>
    </w:p>
    <w:p w:rsidR="009651C0" w:rsidRPr="00C85DDC" w:rsidRDefault="00C85DDC" w:rsidP="009651C0">
      <w:pPr>
        <w:pStyle w:val="T"/>
        <w:rPr>
          <w:color w:val="FF0000"/>
          <w:w w:val="100"/>
          <w:sz w:val="24"/>
          <w:szCs w:val="24"/>
        </w:rPr>
      </w:pPr>
      <w:r>
        <w:rPr>
          <w:color w:val="FF0000"/>
          <w:w w:val="100"/>
          <w:sz w:val="24"/>
          <w:szCs w:val="24"/>
        </w:rPr>
        <w:t>When beam_change=1 in HE-SIG-A, t</w:t>
      </w:r>
      <w:r w:rsidR="009651C0" w:rsidRPr="00C85DDC">
        <w:rPr>
          <w:color w:val="FF0000"/>
          <w:w w:val="100"/>
          <w:sz w:val="24"/>
          <w:szCs w:val="24"/>
        </w:rPr>
        <w:t xml:space="preserve">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w w:val="1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TX</m:t>
                </m:r>
              </m:sub>
            </m:sSub>
          </m:sup>
        </m:sSubSup>
      </m:oMath>
      <w:r w:rsidR="009651C0" w:rsidRPr="00C85DDC">
        <w:rPr>
          <w:color w:val="FF0000"/>
          <w:w w:val="100"/>
          <w:sz w:val="24"/>
          <w:szCs w:val="24"/>
        </w:rPr>
        <w:t xml:space="preserve"> for the L-STF, L-LTF, L-SIG, RL-SIG, HE-SIG-A, and HE-SIG-B fields of the PPDU for transmit chain </w:t>
      </w:r>
      <w:r w:rsidR="009651C0" w:rsidRPr="00C85DDC">
        <w:rPr>
          <w:i/>
          <w:iCs/>
          <w:color w:val="FF0000"/>
          <w:w w:val="100"/>
          <w:sz w:val="24"/>
          <w:szCs w:val="24"/>
        </w:rPr>
        <w:t>i</w:t>
      </w:r>
      <w:r w:rsidR="009651C0" w:rsidRPr="00C85DDC">
        <w:rPr>
          <w:i/>
          <w:iCs/>
          <w:color w:val="FF0000"/>
          <w:w w:val="100"/>
          <w:sz w:val="24"/>
          <w:szCs w:val="24"/>
          <w:vertAlign w:val="subscript"/>
        </w:rPr>
        <w:t>TX</w:t>
      </w:r>
      <w:r w:rsidR="009651C0" w:rsidRPr="00C85DDC">
        <w:rPr>
          <w:color w:val="FF0000"/>
          <w:w w:val="100"/>
          <w:sz w:val="24"/>
          <w:szCs w:val="24"/>
        </w:rPr>
        <w:t xml:space="preserve"> out of a total of </w:t>
      </w:r>
      <w:r w:rsidR="009651C0" w:rsidRPr="00C85DDC">
        <w:rPr>
          <w:i/>
          <w:iCs/>
          <w:color w:val="FF0000"/>
          <w:w w:val="100"/>
          <w:sz w:val="24"/>
          <w:szCs w:val="24"/>
        </w:rPr>
        <w:t>N</w:t>
      </w:r>
      <w:r w:rsidR="009651C0" w:rsidRPr="00C85DDC">
        <w:rPr>
          <w:i/>
          <w:iCs/>
          <w:color w:val="FF0000"/>
          <w:w w:val="100"/>
          <w:sz w:val="24"/>
          <w:szCs w:val="24"/>
          <w:vertAlign w:val="subscript"/>
        </w:rPr>
        <w:t>TX</w:t>
      </w:r>
      <w:r>
        <w:rPr>
          <w:color w:val="FF0000"/>
          <w:w w:val="100"/>
          <w:sz w:val="24"/>
          <w:szCs w:val="24"/>
        </w:rPr>
        <w:t xml:space="preserve"> </w:t>
      </w:r>
      <w:r w:rsidR="009651C0" w:rsidRPr="00C85DDC">
        <w:rPr>
          <w:color w:val="FF0000"/>
          <w:w w:val="100"/>
          <w:sz w:val="24"/>
          <w:szCs w:val="24"/>
        </w:rPr>
        <w:t xml:space="preserve"> are defined in </w:t>
      </w:r>
      <w:r w:rsidR="009651C0" w:rsidRPr="00C85DDC">
        <w:rPr>
          <w:color w:val="FF0000"/>
          <w:w w:val="100"/>
          <w:sz w:val="24"/>
          <w:szCs w:val="24"/>
        </w:rPr>
        <w:fldChar w:fldCharType="begin"/>
      </w:r>
      <w:r w:rsidR="009651C0" w:rsidRPr="00C85DDC">
        <w:rPr>
          <w:color w:val="FF0000"/>
          <w:w w:val="100"/>
          <w:sz w:val="24"/>
          <w:szCs w:val="24"/>
        </w:rPr>
        <w:instrText xml:space="preserve"> REF  RTF35313137313a205461626c65 \h</w:instrText>
      </w:r>
      <w:r>
        <w:rPr>
          <w:color w:val="FF0000"/>
          <w:w w:val="100"/>
          <w:sz w:val="24"/>
          <w:szCs w:val="24"/>
        </w:rPr>
        <w:instrText xml:space="preserve"> \* MERGEFORMAT </w:instrText>
      </w:r>
      <w:r w:rsidR="009651C0" w:rsidRPr="00C85DDC">
        <w:rPr>
          <w:color w:val="FF0000"/>
          <w:w w:val="100"/>
          <w:sz w:val="24"/>
          <w:szCs w:val="24"/>
        </w:rPr>
      </w:r>
      <w:r w:rsidR="009651C0" w:rsidRPr="00C85DDC">
        <w:rPr>
          <w:color w:val="FF0000"/>
          <w:w w:val="100"/>
          <w:sz w:val="24"/>
          <w:szCs w:val="24"/>
        </w:rPr>
        <w:fldChar w:fldCharType="separate"/>
      </w:r>
      <w:r w:rsidR="009651C0" w:rsidRPr="00C85DDC">
        <w:rPr>
          <w:color w:val="FF0000"/>
          <w:w w:val="100"/>
          <w:sz w:val="24"/>
          <w:szCs w:val="24"/>
        </w:rPr>
        <w:t>Table 22-10 (Cyclic shift values for L-STF, L-LTF, L-SIG, and VHT-SIG-A fields of the PPDU)</w:t>
      </w:r>
      <w:r w:rsidR="009651C0" w:rsidRPr="00C85DDC">
        <w:rPr>
          <w:color w:val="FF0000"/>
          <w:w w:val="100"/>
          <w:sz w:val="24"/>
          <w:szCs w:val="24"/>
        </w:rPr>
        <w:fldChar w:fldCharType="end"/>
      </w:r>
      <w:r w:rsidR="009651C0" w:rsidRPr="00C85DDC">
        <w:rPr>
          <w:color w:val="FF0000"/>
          <w:w w:val="100"/>
          <w:sz w:val="24"/>
          <w:szCs w:val="24"/>
        </w:rPr>
        <w:t xml:space="preserve">. In UL MU transmission the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w w:val="1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TX</m:t>
                </m:r>
              </m:sub>
            </m:sSub>
          </m:sup>
        </m:sSubSup>
      </m:oMath>
      <w:r w:rsidR="009651C0" w:rsidRPr="00C85DDC">
        <w:rPr>
          <w:color w:val="FF0000"/>
          <w:w w:val="100"/>
          <w:sz w:val="24"/>
          <w:szCs w:val="24"/>
        </w:rPr>
        <w:t xml:space="preserve"> is based on the transmit chain index of each STA</w:t>
      </w:r>
      <w:r w:rsidR="00362CC7">
        <w:rPr>
          <w:color w:val="FF0000"/>
          <w:w w:val="100"/>
          <w:sz w:val="24"/>
          <w:szCs w:val="24"/>
        </w:rPr>
        <w:t xml:space="preserve">. </w:t>
      </w:r>
    </w:p>
    <w:p w:rsidR="009651C0" w:rsidRDefault="009651C0" w:rsidP="002A1DFD">
      <w:pPr>
        <w:pStyle w:val="T"/>
        <w:rPr>
          <w:color w:val="FF0000"/>
          <w:w w:val="100"/>
          <w:sz w:val="24"/>
          <w:szCs w:val="24"/>
        </w:rPr>
      </w:pPr>
      <w:r w:rsidRPr="00C85DDC">
        <w:rPr>
          <w:color w:val="FF0000"/>
          <w:w w:val="100"/>
          <w:sz w:val="24"/>
          <w:szCs w:val="24"/>
        </w:rPr>
        <w:t>When beam_change=0</w:t>
      </w:r>
      <w:r w:rsidR="00C85DDC">
        <w:rPr>
          <w:color w:val="FF0000"/>
          <w:w w:val="100"/>
          <w:sz w:val="24"/>
          <w:szCs w:val="24"/>
        </w:rPr>
        <w:t xml:space="preserve"> in HE-SIG-A</w:t>
      </w:r>
      <w:r w:rsidRPr="00C85DDC">
        <w:rPr>
          <w:color w:val="FF0000"/>
          <w:w w:val="100"/>
          <w:sz w:val="24"/>
          <w:szCs w:val="24"/>
        </w:rPr>
        <w:t xml:space="preserve">, the cyclic shift value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w w:val="1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4"/>
                <w:szCs w:val="24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FF0000"/>
                    <w:w w:val="1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w w:val="100"/>
                    <w:sz w:val="24"/>
                    <w:szCs w:val="24"/>
                  </w:rPr>
                  <m:t>TX</m:t>
                </m:r>
              </m:sub>
            </m:sSub>
          </m:sup>
        </m:sSubSup>
      </m:oMath>
      <w:r w:rsidRPr="00C85DDC">
        <w:rPr>
          <w:color w:val="FF0000"/>
          <w:w w:val="100"/>
          <w:sz w:val="24"/>
          <w:szCs w:val="24"/>
        </w:rPr>
        <w:t xml:space="preserve"> for the L-STF, L-LTF, L-SIG, RL-SIG, and HE-SIG-A fields is not speci</w:t>
      </w:r>
      <w:r w:rsidR="00C85DDC">
        <w:rPr>
          <w:color w:val="FF0000"/>
          <w:w w:val="100"/>
          <w:sz w:val="24"/>
          <w:szCs w:val="24"/>
        </w:rPr>
        <w:t>fied</w:t>
      </w:r>
      <w:r w:rsidRPr="00C85DDC">
        <w:rPr>
          <w:color w:val="FF0000"/>
          <w:w w:val="100"/>
          <w:sz w:val="24"/>
          <w:szCs w:val="24"/>
        </w:rPr>
        <w:t>.</w:t>
      </w:r>
    </w:p>
    <w:p w:rsidR="002A1DFD" w:rsidRPr="002A1DFD" w:rsidRDefault="002A1DFD" w:rsidP="002A1DFD">
      <w:pPr>
        <w:pStyle w:val="T"/>
        <w:rPr>
          <w:color w:val="FF0000"/>
          <w:w w:val="100"/>
          <w:sz w:val="24"/>
          <w:szCs w:val="24"/>
        </w:rPr>
      </w:pPr>
    </w:p>
    <w:p w:rsidR="009651C0" w:rsidRPr="002A1DFD" w:rsidRDefault="002A1DFD" w:rsidP="002A1DFD">
      <w:pPr>
        <w:pStyle w:val="H5"/>
        <w:numPr>
          <w:ilvl w:val="4"/>
          <w:numId w:val="39"/>
        </w:numPr>
        <w:rPr>
          <w:color w:val="FF0000"/>
          <w:w w:val="100"/>
          <w:sz w:val="24"/>
          <w:szCs w:val="24"/>
        </w:rPr>
      </w:pPr>
      <w:bookmarkStart w:id="5" w:name="RTF37323734313a2048352c312e"/>
      <w:r>
        <w:rPr>
          <w:color w:val="FF0000"/>
          <w:w w:val="100"/>
          <w:sz w:val="24"/>
          <w:szCs w:val="24"/>
        </w:rPr>
        <w:t xml:space="preserve"> </w:t>
      </w:r>
      <w:r w:rsidR="009651C0" w:rsidRPr="002A1DFD">
        <w:rPr>
          <w:color w:val="FF0000"/>
          <w:w w:val="100"/>
          <w:sz w:val="24"/>
          <w:szCs w:val="24"/>
        </w:rPr>
        <w:t>Cyclic shift for HE modulated fields</w:t>
      </w:r>
      <w:bookmarkEnd w:id="5"/>
    </w:p>
    <w:p w:rsidR="009651C0" w:rsidRPr="002A1DFD" w:rsidRDefault="009651C0" w:rsidP="009651C0">
      <w:pPr>
        <w:pStyle w:val="T"/>
        <w:rPr>
          <w:color w:val="FF0000"/>
          <w:w w:val="100"/>
          <w:sz w:val="24"/>
          <w:szCs w:val="24"/>
        </w:rPr>
      </w:pPr>
      <w:r w:rsidRPr="002A1DFD">
        <w:rPr>
          <w:color w:val="FF0000"/>
          <w:w w:val="100"/>
          <w:sz w:val="24"/>
          <w:szCs w:val="24"/>
        </w:rPr>
        <w:t>The cyclic shift values defined in this subclause apply to the HE-STF, HE-LTF, and Data fields of the HE PPDU when beam change =1,  and apply to the e</w:t>
      </w:r>
      <w:r w:rsidR="002A1DFD">
        <w:rPr>
          <w:color w:val="FF0000"/>
          <w:w w:val="100"/>
          <w:sz w:val="24"/>
          <w:szCs w:val="24"/>
        </w:rPr>
        <w:t>ntire PPDU when beam change = 0</w:t>
      </w:r>
      <w:r w:rsidRPr="002A1DFD">
        <w:rPr>
          <w:color w:val="FF0000"/>
          <w:w w:val="100"/>
          <w:sz w:val="24"/>
          <w:szCs w:val="24"/>
        </w:rPr>
        <w:t xml:space="preserve">. </w:t>
      </w:r>
    </w:p>
    <w:p w:rsidR="009651C0" w:rsidRPr="002A1DFD" w:rsidRDefault="009651C0" w:rsidP="009651C0">
      <w:pPr>
        <w:pStyle w:val="T"/>
        <w:rPr>
          <w:color w:val="FF0000"/>
          <w:w w:val="100"/>
          <w:sz w:val="24"/>
          <w:szCs w:val="24"/>
        </w:rPr>
      </w:pPr>
      <w:r w:rsidRPr="002A1DFD">
        <w:rPr>
          <w:color w:val="FF0000"/>
          <w:w w:val="100"/>
          <w:sz w:val="24"/>
          <w:szCs w:val="24"/>
        </w:rPr>
        <w:t xml:space="preserve">Throughout the HE modulated fields of the preamble, cyclic shifts are applied to prevent unintended beamforming when correlated signals are transmitted in multiple space-time streams. The same cyclic shift is also applied to these streams during the transmission of the Data field of the HE PPDU. </w:t>
      </w:r>
      <w:r w:rsidRPr="002A1DFD">
        <w:rPr>
          <w:color w:val="FF0000"/>
          <w:w w:val="100"/>
          <w:sz w:val="24"/>
          <w:szCs w:val="24"/>
          <w:lang w:val="ko-KR"/>
        </w:rPr>
        <w:t xml:space="preserve">The cyclic shift value </w:t>
      </w:r>
      <m:oMath>
        <m:sSub>
          <m:sSubPr>
            <m:ctrlPr>
              <w:rPr>
                <w:rFonts w:ascii="Cambria Math" w:hAnsi="Cambria Math"/>
                <w:i/>
                <w:color w:val="FF0000"/>
                <w:w w:val="100"/>
                <w:sz w:val="24"/>
                <w:szCs w:val="24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w w:val="100"/>
                <w:sz w:val="24"/>
                <w:szCs w:val="24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w w:val="100"/>
                <w:sz w:val="24"/>
                <w:szCs w:val="24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w w:val="100"/>
            <w:sz w:val="24"/>
            <w:szCs w:val="24"/>
            <w:lang w:val="ko-KR"/>
          </w:rPr>
          <m:t>(n)</m:t>
        </m:r>
      </m:oMath>
      <w:r w:rsidRPr="002A1DFD">
        <w:rPr>
          <w:color w:val="FF0000"/>
          <w:w w:val="100"/>
          <w:sz w:val="24"/>
          <w:szCs w:val="24"/>
          <w:lang w:val="ko-KR"/>
        </w:rPr>
        <w:t xml:space="preserve"> for the </w:t>
      </w:r>
      <w:r w:rsidRPr="002A1DFD">
        <w:rPr>
          <w:color w:val="FF0000"/>
          <w:w w:val="100"/>
          <w:sz w:val="24"/>
          <w:szCs w:val="24"/>
        </w:rPr>
        <w:t xml:space="preserve">HE modulated fields </w:t>
      </w:r>
      <w:r w:rsidRPr="002A1DFD">
        <w:rPr>
          <w:color w:val="FF0000"/>
          <w:w w:val="100"/>
          <w:sz w:val="24"/>
          <w:szCs w:val="24"/>
          <w:lang w:val="ko-KR"/>
        </w:rPr>
        <w:t xml:space="preserve">for space-time stream </w:t>
      </w:r>
      <w:r w:rsidRPr="002A1DFD">
        <w:rPr>
          <w:i/>
          <w:iCs/>
          <w:color w:val="FF0000"/>
          <w:w w:val="100"/>
          <w:sz w:val="24"/>
          <w:szCs w:val="24"/>
        </w:rPr>
        <w:lastRenderedPageBreak/>
        <w:t>n</w:t>
      </w:r>
      <w:r w:rsidRPr="002A1DFD">
        <w:rPr>
          <w:color w:val="FF0000"/>
          <w:w w:val="100"/>
          <w:sz w:val="24"/>
          <w:szCs w:val="24"/>
        </w:rPr>
        <w:t xml:space="preserve"> </w:t>
      </w:r>
      <w:r w:rsidRPr="002A1DFD">
        <w:rPr>
          <w:color w:val="FF0000"/>
          <w:w w:val="100"/>
          <w:sz w:val="24"/>
          <w:szCs w:val="24"/>
          <w:lang w:val="ko-KR"/>
        </w:rPr>
        <w:t xml:space="preserve">out of </w:t>
      </w:r>
      <w:r w:rsidRPr="002A1DFD">
        <w:rPr>
          <w:i/>
          <w:iCs/>
          <w:color w:val="FF0000"/>
          <w:w w:val="100"/>
          <w:sz w:val="24"/>
          <w:szCs w:val="24"/>
        </w:rPr>
        <w:t>N</w:t>
      </w:r>
      <w:r w:rsidRPr="002A1DFD">
        <w:rPr>
          <w:i/>
          <w:iCs/>
          <w:color w:val="FF0000"/>
          <w:w w:val="100"/>
          <w:sz w:val="24"/>
          <w:szCs w:val="24"/>
          <w:vertAlign w:val="subscript"/>
        </w:rPr>
        <w:t>STS,total</w:t>
      </w:r>
      <w:r w:rsidRPr="002A1DFD">
        <w:rPr>
          <w:color w:val="FF0000"/>
          <w:w w:val="100"/>
          <w:sz w:val="24"/>
          <w:szCs w:val="24"/>
        </w:rPr>
        <w:t xml:space="preserve"> </w:t>
      </w:r>
      <w:r w:rsidRPr="002A1DFD">
        <w:rPr>
          <w:color w:val="FF0000"/>
          <w:w w:val="100"/>
          <w:sz w:val="24"/>
          <w:szCs w:val="24"/>
          <w:lang w:val="ko-KR"/>
        </w:rPr>
        <w:t xml:space="preserve">total space-time streams </w:t>
      </w:r>
      <w:r w:rsidRPr="002A1DFD">
        <w:rPr>
          <w:color w:val="FF0000"/>
          <w:w w:val="100"/>
          <w:sz w:val="24"/>
          <w:szCs w:val="24"/>
        </w:rPr>
        <w:t xml:space="preserve">is shown in </w:t>
      </w:r>
      <w:r w:rsidRPr="002A1DFD">
        <w:rPr>
          <w:color w:val="FF0000"/>
          <w:w w:val="100"/>
          <w:sz w:val="24"/>
          <w:szCs w:val="24"/>
        </w:rPr>
        <w:fldChar w:fldCharType="begin"/>
      </w:r>
      <w:r w:rsidRPr="002A1DFD">
        <w:rPr>
          <w:color w:val="FF0000"/>
          <w:w w:val="100"/>
          <w:sz w:val="24"/>
          <w:szCs w:val="24"/>
        </w:rPr>
        <w:instrText xml:space="preserve"> REF RTF36323434323a205461626c65 \h</w:instrText>
      </w:r>
      <w:r w:rsidR="002A1DFD" w:rsidRPr="002A1DFD">
        <w:rPr>
          <w:color w:val="FF0000"/>
          <w:w w:val="100"/>
          <w:sz w:val="24"/>
          <w:szCs w:val="24"/>
        </w:rPr>
        <w:instrText xml:space="preserve"> \* MERGEFORMAT </w:instrText>
      </w:r>
      <w:r w:rsidRPr="002A1DFD">
        <w:rPr>
          <w:color w:val="FF0000"/>
          <w:w w:val="100"/>
          <w:sz w:val="24"/>
          <w:szCs w:val="24"/>
        </w:rPr>
      </w:r>
      <w:r w:rsidRPr="002A1DFD">
        <w:rPr>
          <w:color w:val="FF0000"/>
          <w:w w:val="100"/>
          <w:sz w:val="24"/>
          <w:szCs w:val="24"/>
        </w:rPr>
        <w:fldChar w:fldCharType="separate"/>
      </w:r>
      <w:r w:rsidRPr="002A1DFD">
        <w:rPr>
          <w:color w:val="FF0000"/>
          <w:w w:val="100"/>
          <w:sz w:val="24"/>
          <w:szCs w:val="24"/>
        </w:rPr>
        <w:t>Table 22-11 (Cyclic shift values for the VHT modulated fields of a PPDU)</w:t>
      </w:r>
      <w:r w:rsidRPr="002A1DFD">
        <w:rPr>
          <w:color w:val="FF0000"/>
          <w:w w:val="100"/>
          <w:sz w:val="24"/>
          <w:szCs w:val="24"/>
        </w:rPr>
        <w:fldChar w:fldCharType="end"/>
      </w:r>
      <w:r w:rsidRPr="002A1DFD">
        <w:rPr>
          <w:color w:val="FF0000"/>
          <w:w w:val="100"/>
          <w:sz w:val="24"/>
          <w:szCs w:val="24"/>
        </w:rPr>
        <w:t>.</w:t>
      </w:r>
    </w:p>
    <w:bookmarkEnd w:id="1"/>
    <w:bookmarkEnd w:id="2"/>
    <w:bookmarkEnd w:id="3"/>
    <w:p w:rsidR="00A679A2" w:rsidRPr="00BA3627" w:rsidRDefault="00A679A2" w:rsidP="00A679A2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P102 Ln48 under subclause 26.3.9.3</w:t>
      </w:r>
    </w:p>
    <w:p w:rsidR="00A679A2" w:rsidRPr="00BA3627" w:rsidRDefault="00A41F0C" w:rsidP="00A679A2">
      <w:pPr>
        <w:pStyle w:val="SP13118791"/>
        <w:spacing w:before="240" w:after="240"/>
        <w:rPr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A679A2">
        <w:rPr>
          <w:color w:val="000000"/>
          <w:sz w:val="20"/>
          <w:szCs w:val="20"/>
        </w:rPr>
        <w:t xml:space="preserve"> </w:t>
      </w:r>
      <w:r w:rsidR="00A679A2">
        <w:rPr>
          <w:color w:val="000000"/>
          <w:sz w:val="20"/>
          <w:szCs w:val="20"/>
        </w:rPr>
        <w:tab/>
      </w:r>
      <w:r w:rsidR="00A679A2" w:rsidRPr="00BA3627">
        <w:rPr>
          <w:rStyle w:val="SC13303120"/>
          <w:sz w:val="24"/>
          <w:szCs w:val="24"/>
        </w:rPr>
        <w:t xml:space="preserve">represents the cyclic shift for transmitter chain </w:t>
      </w:r>
      <w:r w:rsidR="00A679A2" w:rsidRPr="00BA3627">
        <w:rPr>
          <w:rStyle w:val="SC13303120"/>
          <w:i/>
          <w:iCs/>
          <w:sz w:val="24"/>
          <w:szCs w:val="24"/>
        </w:rPr>
        <w:t>i</w:t>
      </w:r>
      <w:r w:rsidR="00A679A2" w:rsidRPr="00BA3627">
        <w:rPr>
          <w:rStyle w:val="SC13303177"/>
          <w:sz w:val="24"/>
          <w:szCs w:val="24"/>
        </w:rPr>
        <w:t xml:space="preserve">TX </w:t>
      </w:r>
      <w:r w:rsidR="00A679A2" w:rsidRPr="00BA3627">
        <w:rPr>
          <w:rStyle w:val="SC13303120"/>
          <w:sz w:val="24"/>
          <w:szCs w:val="24"/>
        </w:rPr>
        <w:t>with a value given in 26.3.9.2</w:t>
      </w:r>
      <w:r w:rsidR="00A679A2" w:rsidRPr="00BA3627">
        <w:rPr>
          <w:rStyle w:val="SC13303120"/>
          <w:color w:val="FF0000"/>
          <w:sz w:val="24"/>
          <w:szCs w:val="24"/>
        </w:rPr>
        <w:t xml:space="preserve">.1 </w:t>
      </w:r>
      <w:r w:rsidR="00A679A2" w:rsidRPr="00BA3627">
        <w:rPr>
          <w:rStyle w:val="SC13303120"/>
          <w:sz w:val="24"/>
          <w:szCs w:val="24"/>
        </w:rPr>
        <w:t>(Cyclic shift for pre-HE modulated fields).</w:t>
      </w:r>
    </w:p>
    <w:p w:rsidR="00A679A2" w:rsidRDefault="00A679A2" w:rsidP="00BA3627">
      <w:pPr>
        <w:rPr>
          <w:b/>
          <w:i/>
          <w:sz w:val="24"/>
        </w:rPr>
      </w:pPr>
    </w:p>
    <w:p w:rsidR="00BA3627" w:rsidRDefault="005D5886" w:rsidP="00BA3627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 w:rsidR="00BA3627">
        <w:rPr>
          <w:b/>
          <w:i/>
          <w:sz w:val="24"/>
        </w:rPr>
        <w:t>make the following changes to the D0.2 P</w:t>
      </w:r>
      <w:r w:rsidR="00A679A2">
        <w:rPr>
          <w:b/>
          <w:i/>
          <w:sz w:val="24"/>
        </w:rPr>
        <w:t>103 Ln13</w:t>
      </w:r>
      <w:r w:rsidR="00BA3627">
        <w:rPr>
          <w:b/>
          <w:i/>
          <w:sz w:val="24"/>
        </w:rPr>
        <w:t xml:space="preserve"> </w:t>
      </w:r>
      <w:r w:rsidR="00A679A2">
        <w:rPr>
          <w:b/>
          <w:i/>
          <w:sz w:val="24"/>
        </w:rPr>
        <w:t>under subclause 26.3.9.3</w:t>
      </w:r>
    </w:p>
    <w:p w:rsidR="00A679A2" w:rsidRDefault="00A679A2" w:rsidP="00A679A2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A679A2" w:rsidRPr="00A679A2" w:rsidRDefault="00A41F0C" w:rsidP="00A679A2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A679A2" w:rsidRPr="00A679A2">
        <w:rPr>
          <w:lang w:val="ko-KR" w:eastAsia="ko-KR"/>
        </w:rPr>
        <w:t xml:space="preserve"> </w:t>
      </w:r>
      <w:r w:rsidR="00A679A2">
        <w:rPr>
          <w:lang w:val="ko-KR" w:eastAsia="ko-KR"/>
        </w:rPr>
        <w:tab/>
      </w:r>
      <w:r w:rsidR="00A679A2" w:rsidRPr="00A679A2">
        <w:rPr>
          <w:rStyle w:val="SC13303120"/>
          <w:sz w:val="24"/>
          <w:szCs w:val="24"/>
        </w:rPr>
        <w:t>is given in 26.3.9.2 (Cyclic shift for pre-HE modulated fields.</w:t>
      </w:r>
      <w:r w:rsidR="002A2494">
        <w:rPr>
          <w:rStyle w:val="SC13303120"/>
          <w:sz w:val="24"/>
          <w:szCs w:val="24"/>
        </w:rPr>
        <w:t>)</w:t>
      </w:r>
    </w:p>
    <w:p w:rsidR="00A679A2" w:rsidRDefault="002A2494" w:rsidP="002A2494">
      <w:pPr>
        <w:pStyle w:val="SP13118791"/>
        <w:spacing w:before="240" w:after="240"/>
        <w:rPr>
          <w:color w:val="000000"/>
        </w:rPr>
      </w:pPr>
      <w:r>
        <w:rPr>
          <w:color w:val="000000"/>
        </w:rPr>
        <w:t>by</w:t>
      </w:r>
    </w:p>
    <w:p w:rsidR="002A2494" w:rsidRDefault="00A41F0C" w:rsidP="002A2494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lang w:val="ko-KR"/>
          </w:rPr>
          <m:t>(m)</m:t>
        </m:r>
      </m:oMath>
      <w:r w:rsidR="002A2494" w:rsidRPr="002A2494">
        <w:rPr>
          <w:color w:val="FF0000"/>
          <w:lang w:val="ko-KR" w:eastAsia="ko-KR"/>
        </w:rPr>
        <w:t xml:space="preserve"> </w:t>
      </w:r>
      <w:r w:rsidR="002A2494" w:rsidRPr="002A2494">
        <w:rPr>
          <w:color w:val="FF0000"/>
          <w:lang w:val="ko-KR" w:eastAsia="ko-KR"/>
        </w:rPr>
        <w:tab/>
      </w:r>
      <w:r w:rsidR="002A2494" w:rsidRPr="002A2494">
        <w:rPr>
          <w:color w:val="FF0000"/>
          <w:lang w:eastAsia="ko-KR"/>
        </w:rPr>
        <w:t xml:space="preserve">represents the cyclic shift for the mth stream with its value given in </w:t>
      </w:r>
      <w:r w:rsidR="002A2494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2A2494" w:rsidRPr="002A2494" w:rsidRDefault="002A2494" w:rsidP="002A2494">
      <w:pPr>
        <w:pStyle w:val="Default"/>
      </w:pPr>
    </w:p>
    <w:p w:rsidR="002A2494" w:rsidRPr="00BA3627" w:rsidRDefault="002A2494" w:rsidP="002A2494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</w:t>
      </w:r>
      <w:r w:rsidR="00B47767">
        <w:rPr>
          <w:b/>
          <w:i/>
          <w:sz w:val="24"/>
        </w:rPr>
        <w:t>103 Ln42</w:t>
      </w:r>
      <w:r>
        <w:rPr>
          <w:b/>
          <w:i/>
          <w:sz w:val="24"/>
        </w:rPr>
        <w:t xml:space="preserve"> </w:t>
      </w:r>
      <w:r w:rsidR="00B47767">
        <w:rPr>
          <w:b/>
          <w:i/>
          <w:sz w:val="24"/>
        </w:rPr>
        <w:t>under subclause 26.3.9.4</w:t>
      </w:r>
    </w:p>
    <w:p w:rsidR="002A2494" w:rsidRPr="00BA3627" w:rsidRDefault="00A41F0C" w:rsidP="002A2494">
      <w:pPr>
        <w:pStyle w:val="SP13118791"/>
        <w:spacing w:before="240" w:after="240"/>
        <w:rPr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2A2494">
        <w:rPr>
          <w:color w:val="000000"/>
          <w:sz w:val="20"/>
          <w:szCs w:val="20"/>
        </w:rPr>
        <w:t xml:space="preserve"> </w:t>
      </w:r>
      <w:r w:rsidR="002A2494">
        <w:rPr>
          <w:color w:val="000000"/>
          <w:sz w:val="20"/>
          <w:szCs w:val="20"/>
        </w:rPr>
        <w:tab/>
      </w:r>
      <w:r w:rsidR="002A2494" w:rsidRPr="00BA3627">
        <w:rPr>
          <w:rStyle w:val="SC13303120"/>
          <w:sz w:val="24"/>
          <w:szCs w:val="24"/>
        </w:rPr>
        <w:t xml:space="preserve">represents the cyclic shift for transmitter chain </w:t>
      </w:r>
      <w:r w:rsidR="002A2494" w:rsidRPr="00BA3627">
        <w:rPr>
          <w:rStyle w:val="SC13303120"/>
          <w:i/>
          <w:iCs/>
          <w:sz w:val="24"/>
          <w:szCs w:val="24"/>
        </w:rPr>
        <w:t>i</w:t>
      </w:r>
      <w:r w:rsidR="002A2494" w:rsidRPr="00BA3627">
        <w:rPr>
          <w:rStyle w:val="SC13303177"/>
          <w:sz w:val="24"/>
          <w:szCs w:val="24"/>
        </w:rPr>
        <w:t xml:space="preserve">TX </w:t>
      </w:r>
      <w:r w:rsidR="002A2494" w:rsidRPr="00BA3627">
        <w:rPr>
          <w:rStyle w:val="SC13303120"/>
          <w:sz w:val="24"/>
          <w:szCs w:val="24"/>
        </w:rPr>
        <w:t>with a value given in 26.3.9.2</w:t>
      </w:r>
      <w:r w:rsidR="002A2494" w:rsidRPr="00BA3627">
        <w:rPr>
          <w:rStyle w:val="SC13303120"/>
          <w:color w:val="FF0000"/>
          <w:sz w:val="24"/>
          <w:szCs w:val="24"/>
        </w:rPr>
        <w:t xml:space="preserve">.1 </w:t>
      </w:r>
      <w:r w:rsidR="002A2494" w:rsidRPr="00BA3627">
        <w:rPr>
          <w:rStyle w:val="SC13303120"/>
          <w:sz w:val="24"/>
          <w:szCs w:val="24"/>
        </w:rPr>
        <w:t>(Cyclic shift for pre-HE modulated fields).</w:t>
      </w:r>
    </w:p>
    <w:p w:rsidR="002A2494" w:rsidRDefault="002A2494" w:rsidP="002A2494">
      <w:pPr>
        <w:rPr>
          <w:b/>
          <w:i/>
          <w:sz w:val="24"/>
        </w:rPr>
      </w:pPr>
    </w:p>
    <w:p w:rsidR="002A2494" w:rsidRDefault="002A2494" w:rsidP="002A2494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</w:t>
      </w:r>
      <w:r w:rsidR="00CE677A">
        <w:rPr>
          <w:b/>
          <w:i/>
          <w:sz w:val="24"/>
        </w:rPr>
        <w:t>104</w:t>
      </w:r>
      <w:r w:rsidR="00B47767">
        <w:rPr>
          <w:b/>
          <w:i/>
          <w:sz w:val="24"/>
        </w:rPr>
        <w:t xml:space="preserve"> Ln14</w:t>
      </w:r>
      <w:r>
        <w:rPr>
          <w:b/>
          <w:i/>
          <w:sz w:val="24"/>
        </w:rPr>
        <w:t xml:space="preserve"> </w:t>
      </w:r>
      <w:r w:rsidR="00B47767">
        <w:rPr>
          <w:b/>
          <w:i/>
          <w:sz w:val="24"/>
        </w:rPr>
        <w:t>under subclause 26.3.9.4</w:t>
      </w:r>
    </w:p>
    <w:p w:rsidR="002A2494" w:rsidRDefault="002A2494" w:rsidP="002A2494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2A2494" w:rsidRPr="00A679A2" w:rsidRDefault="00A41F0C" w:rsidP="002A2494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2A2494" w:rsidRPr="00A679A2">
        <w:rPr>
          <w:lang w:val="ko-KR" w:eastAsia="ko-KR"/>
        </w:rPr>
        <w:t xml:space="preserve"> </w:t>
      </w:r>
      <w:r w:rsidR="002A2494">
        <w:rPr>
          <w:lang w:val="ko-KR" w:eastAsia="ko-KR"/>
        </w:rPr>
        <w:tab/>
      </w:r>
      <w:r w:rsidR="002A2494" w:rsidRPr="00A679A2">
        <w:rPr>
          <w:rStyle w:val="SC13303120"/>
          <w:sz w:val="24"/>
          <w:szCs w:val="24"/>
        </w:rPr>
        <w:t>is given in 26.3.9.2 (Cyclic shift for pre-HE modulated fields.</w:t>
      </w:r>
      <w:r w:rsidR="002A2494">
        <w:rPr>
          <w:rStyle w:val="SC13303120"/>
          <w:sz w:val="24"/>
          <w:szCs w:val="24"/>
        </w:rPr>
        <w:t>)</w:t>
      </w:r>
    </w:p>
    <w:p w:rsidR="002A2494" w:rsidRDefault="002A2494" w:rsidP="002A2494">
      <w:pPr>
        <w:pStyle w:val="SP13118791"/>
        <w:spacing w:before="240" w:after="240"/>
        <w:rPr>
          <w:color w:val="000000"/>
        </w:rPr>
      </w:pPr>
      <w:r>
        <w:rPr>
          <w:color w:val="000000"/>
        </w:rPr>
        <w:t>by</w:t>
      </w:r>
    </w:p>
    <w:p w:rsidR="002A2494" w:rsidRDefault="00A41F0C" w:rsidP="002A2494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lang w:val="ko-KR"/>
          </w:rPr>
          <m:t>(m)</m:t>
        </m:r>
      </m:oMath>
      <w:r w:rsidR="002A2494" w:rsidRPr="002A2494">
        <w:rPr>
          <w:color w:val="FF0000"/>
          <w:lang w:val="ko-KR" w:eastAsia="ko-KR"/>
        </w:rPr>
        <w:t xml:space="preserve"> </w:t>
      </w:r>
      <w:r w:rsidR="002A2494" w:rsidRPr="002A2494">
        <w:rPr>
          <w:color w:val="FF0000"/>
          <w:lang w:val="ko-KR" w:eastAsia="ko-KR"/>
        </w:rPr>
        <w:tab/>
      </w:r>
      <w:r w:rsidR="002A2494" w:rsidRPr="002A2494">
        <w:rPr>
          <w:color w:val="FF0000"/>
          <w:lang w:eastAsia="ko-KR"/>
        </w:rPr>
        <w:t xml:space="preserve">represents the cyclic shift for the mth stream with its value given in </w:t>
      </w:r>
      <w:r w:rsidR="002A2494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2A2494" w:rsidRDefault="002A2494" w:rsidP="002A2494">
      <w:pPr>
        <w:pStyle w:val="Default"/>
      </w:pPr>
    </w:p>
    <w:p w:rsidR="002A2494" w:rsidRDefault="002A2494" w:rsidP="002A2494">
      <w:pPr>
        <w:pStyle w:val="Default"/>
      </w:pPr>
    </w:p>
    <w:p w:rsidR="00B47767" w:rsidRPr="00BA3627" w:rsidRDefault="00B47767" w:rsidP="00B47767">
      <w:pPr>
        <w:rPr>
          <w:b/>
          <w:i/>
          <w:sz w:val="24"/>
        </w:rPr>
      </w:pPr>
      <w:r w:rsidRPr="00414100">
        <w:rPr>
          <w:b/>
          <w:i/>
          <w:sz w:val="24"/>
        </w:rPr>
        <w:lastRenderedPageBreak/>
        <w:t xml:space="preserve">Instructions for Editor: please </w:t>
      </w:r>
      <w:r>
        <w:rPr>
          <w:b/>
          <w:i/>
          <w:sz w:val="24"/>
        </w:rPr>
        <w:t>make the following changes to the D0.2 P105 Ln44 under subclause 26.3.9.5</w:t>
      </w:r>
    </w:p>
    <w:p w:rsidR="00B47767" w:rsidRPr="00BA3627" w:rsidRDefault="00A41F0C" w:rsidP="00B47767">
      <w:pPr>
        <w:pStyle w:val="SP13118791"/>
        <w:spacing w:before="240" w:after="240"/>
        <w:rPr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B47767">
        <w:rPr>
          <w:color w:val="000000"/>
          <w:sz w:val="20"/>
          <w:szCs w:val="20"/>
        </w:rPr>
        <w:t xml:space="preserve"> </w:t>
      </w:r>
      <w:r w:rsidR="00B47767">
        <w:rPr>
          <w:color w:val="000000"/>
          <w:sz w:val="20"/>
          <w:szCs w:val="20"/>
        </w:rPr>
        <w:tab/>
      </w:r>
      <w:r w:rsidR="00B47767" w:rsidRPr="00BA3627">
        <w:rPr>
          <w:rStyle w:val="SC13303120"/>
          <w:sz w:val="24"/>
          <w:szCs w:val="24"/>
        </w:rPr>
        <w:t xml:space="preserve">represents the cyclic shift for transmitter chain </w:t>
      </w:r>
      <w:r w:rsidR="00B47767" w:rsidRPr="00BA3627">
        <w:rPr>
          <w:rStyle w:val="SC13303120"/>
          <w:i/>
          <w:iCs/>
          <w:sz w:val="24"/>
          <w:szCs w:val="24"/>
        </w:rPr>
        <w:t>i</w:t>
      </w:r>
      <w:r w:rsidR="00B47767" w:rsidRPr="00BA3627">
        <w:rPr>
          <w:rStyle w:val="SC13303177"/>
          <w:sz w:val="24"/>
          <w:szCs w:val="24"/>
        </w:rPr>
        <w:t xml:space="preserve">TX </w:t>
      </w:r>
      <w:r w:rsidR="00B47767" w:rsidRPr="00BA3627">
        <w:rPr>
          <w:rStyle w:val="SC13303120"/>
          <w:sz w:val="24"/>
          <w:szCs w:val="24"/>
        </w:rPr>
        <w:t>with a value given in 26.3.9.2</w:t>
      </w:r>
      <w:r w:rsidR="00B47767" w:rsidRPr="00BA3627">
        <w:rPr>
          <w:rStyle w:val="SC13303120"/>
          <w:color w:val="FF0000"/>
          <w:sz w:val="24"/>
          <w:szCs w:val="24"/>
        </w:rPr>
        <w:t xml:space="preserve">.1 </w:t>
      </w:r>
      <w:r w:rsidR="00B47767" w:rsidRPr="00BA3627">
        <w:rPr>
          <w:rStyle w:val="SC13303120"/>
          <w:sz w:val="24"/>
          <w:szCs w:val="24"/>
        </w:rPr>
        <w:t>(Cyclic shift for pre-HE modulated fields).</w:t>
      </w:r>
    </w:p>
    <w:p w:rsidR="00B47767" w:rsidRDefault="00B47767" w:rsidP="00B47767">
      <w:pPr>
        <w:rPr>
          <w:b/>
          <w:i/>
          <w:sz w:val="24"/>
        </w:rPr>
      </w:pPr>
    </w:p>
    <w:p w:rsidR="00B47767" w:rsidRDefault="00B47767" w:rsidP="00B47767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P106 Ln1 under subclause 26.3.9.5</w:t>
      </w:r>
    </w:p>
    <w:p w:rsidR="00B47767" w:rsidRDefault="00B47767" w:rsidP="00B47767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B47767" w:rsidRPr="00A679A2" w:rsidRDefault="00A41F0C" w:rsidP="00B47767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B47767" w:rsidRPr="00A679A2">
        <w:rPr>
          <w:lang w:val="ko-KR" w:eastAsia="ko-KR"/>
        </w:rPr>
        <w:t xml:space="preserve"> </w:t>
      </w:r>
      <w:r w:rsidR="00B47767">
        <w:rPr>
          <w:lang w:val="ko-KR" w:eastAsia="ko-KR"/>
        </w:rPr>
        <w:tab/>
      </w:r>
      <w:r w:rsidR="00B47767" w:rsidRPr="00A679A2">
        <w:rPr>
          <w:rStyle w:val="SC13303120"/>
          <w:sz w:val="24"/>
          <w:szCs w:val="24"/>
        </w:rPr>
        <w:t>is given in 26.3.9.2 (Cyclic shift for pre-HE modulated fields.</w:t>
      </w:r>
      <w:r w:rsidR="00B47767">
        <w:rPr>
          <w:rStyle w:val="SC13303120"/>
          <w:sz w:val="24"/>
          <w:szCs w:val="24"/>
        </w:rPr>
        <w:t>)</w:t>
      </w:r>
    </w:p>
    <w:p w:rsidR="00B47767" w:rsidRDefault="00B47767" w:rsidP="00B47767">
      <w:pPr>
        <w:pStyle w:val="SP13118791"/>
        <w:spacing w:before="240" w:after="240"/>
        <w:rPr>
          <w:color w:val="000000"/>
        </w:rPr>
      </w:pPr>
      <w:r>
        <w:rPr>
          <w:color w:val="000000"/>
        </w:rPr>
        <w:t>by</w:t>
      </w:r>
    </w:p>
    <w:p w:rsidR="00B47767" w:rsidRDefault="00A41F0C" w:rsidP="00B47767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lang w:val="ko-KR"/>
          </w:rPr>
          <m:t>(m)</m:t>
        </m:r>
      </m:oMath>
      <w:r w:rsidR="00B47767" w:rsidRPr="002A2494">
        <w:rPr>
          <w:color w:val="FF0000"/>
          <w:lang w:val="ko-KR" w:eastAsia="ko-KR"/>
        </w:rPr>
        <w:t xml:space="preserve"> </w:t>
      </w:r>
      <w:r w:rsidR="00B47767" w:rsidRPr="002A2494">
        <w:rPr>
          <w:color w:val="FF0000"/>
          <w:lang w:val="ko-KR" w:eastAsia="ko-KR"/>
        </w:rPr>
        <w:tab/>
      </w:r>
      <w:r w:rsidR="00B47767" w:rsidRPr="002A2494">
        <w:rPr>
          <w:color w:val="FF0000"/>
          <w:lang w:eastAsia="ko-KR"/>
        </w:rPr>
        <w:t xml:space="preserve">represents the cyclic shift for the mth stream with its value given in </w:t>
      </w:r>
      <w:r w:rsidR="00B47767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2A2494" w:rsidRDefault="002A2494" w:rsidP="002A2494">
      <w:pPr>
        <w:pStyle w:val="Default"/>
      </w:pPr>
    </w:p>
    <w:p w:rsidR="00B47767" w:rsidRDefault="00B47767" w:rsidP="00B47767">
      <w:pPr>
        <w:pStyle w:val="Default"/>
      </w:pPr>
    </w:p>
    <w:p w:rsidR="00B47767" w:rsidRPr="00BA3627" w:rsidRDefault="00B47767" w:rsidP="00B47767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P112 Ln26 under subclause 26.3.9.7.4</w:t>
      </w:r>
    </w:p>
    <w:p w:rsidR="00B47767" w:rsidRPr="00BA3627" w:rsidRDefault="00A41F0C" w:rsidP="00B47767">
      <w:pPr>
        <w:pStyle w:val="SP13118791"/>
        <w:spacing w:before="240" w:after="240"/>
        <w:rPr>
          <w:color w:val="000000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TX</m:t>
                </m:r>
              </m:sub>
            </m:sSub>
          </m:sup>
        </m:sSubSup>
      </m:oMath>
      <w:r w:rsidR="00B47767">
        <w:rPr>
          <w:color w:val="000000"/>
          <w:sz w:val="20"/>
          <w:szCs w:val="20"/>
        </w:rPr>
        <w:t xml:space="preserve"> </w:t>
      </w:r>
      <w:r w:rsidR="00B47767">
        <w:rPr>
          <w:color w:val="000000"/>
          <w:sz w:val="20"/>
          <w:szCs w:val="20"/>
        </w:rPr>
        <w:tab/>
      </w:r>
      <w:r w:rsidR="00B47767" w:rsidRPr="00BA3627">
        <w:rPr>
          <w:rStyle w:val="SC13303120"/>
          <w:sz w:val="24"/>
          <w:szCs w:val="24"/>
        </w:rPr>
        <w:t xml:space="preserve">represents the cyclic shift for transmitter chain </w:t>
      </w:r>
      <w:r w:rsidR="00B47767" w:rsidRPr="00BA3627">
        <w:rPr>
          <w:rStyle w:val="SC13303120"/>
          <w:i/>
          <w:iCs/>
          <w:sz w:val="24"/>
          <w:szCs w:val="24"/>
        </w:rPr>
        <w:t>i</w:t>
      </w:r>
      <w:r w:rsidR="00B47767" w:rsidRPr="00BA3627">
        <w:rPr>
          <w:rStyle w:val="SC13303177"/>
          <w:sz w:val="24"/>
          <w:szCs w:val="24"/>
        </w:rPr>
        <w:t xml:space="preserve">TX </w:t>
      </w:r>
      <w:r w:rsidR="00B47767" w:rsidRPr="00BA3627">
        <w:rPr>
          <w:rStyle w:val="SC13303120"/>
          <w:sz w:val="24"/>
          <w:szCs w:val="24"/>
        </w:rPr>
        <w:t>with a value given in 26.3.9.2</w:t>
      </w:r>
      <w:r w:rsidR="00B47767" w:rsidRPr="00BA3627">
        <w:rPr>
          <w:rStyle w:val="SC13303120"/>
          <w:color w:val="FF0000"/>
          <w:sz w:val="24"/>
          <w:szCs w:val="24"/>
        </w:rPr>
        <w:t xml:space="preserve">.1 </w:t>
      </w:r>
      <w:r w:rsidR="00B47767" w:rsidRPr="00BA3627">
        <w:rPr>
          <w:rStyle w:val="SC13303120"/>
          <w:sz w:val="24"/>
          <w:szCs w:val="24"/>
        </w:rPr>
        <w:t>(Cyclic shift for pre-HE modulated fields).</w:t>
      </w:r>
    </w:p>
    <w:p w:rsidR="00B47767" w:rsidRDefault="00B47767" w:rsidP="00B47767">
      <w:pPr>
        <w:rPr>
          <w:b/>
          <w:i/>
          <w:sz w:val="24"/>
        </w:rPr>
      </w:pPr>
    </w:p>
    <w:p w:rsidR="00B47767" w:rsidRDefault="00B47767" w:rsidP="00B47767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P112 Ln45 under subclause 26.3.9.7.4</w:t>
      </w:r>
    </w:p>
    <w:p w:rsidR="00B47767" w:rsidRDefault="00B47767" w:rsidP="00B47767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B47767" w:rsidRPr="00A679A2" w:rsidRDefault="00A41F0C" w:rsidP="00B47767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B47767" w:rsidRPr="00A679A2">
        <w:rPr>
          <w:lang w:val="ko-KR" w:eastAsia="ko-KR"/>
        </w:rPr>
        <w:t xml:space="preserve"> </w:t>
      </w:r>
      <w:r w:rsidR="00B47767">
        <w:rPr>
          <w:lang w:val="ko-KR" w:eastAsia="ko-KR"/>
        </w:rPr>
        <w:tab/>
      </w:r>
      <w:r w:rsidR="00B47767" w:rsidRPr="00A679A2">
        <w:rPr>
          <w:rStyle w:val="SC13303120"/>
          <w:sz w:val="24"/>
          <w:szCs w:val="24"/>
        </w:rPr>
        <w:t>is given in 26.3.9.2 (Cyclic shift for pre-HE modulated fields.</w:t>
      </w:r>
      <w:r w:rsidR="00B47767">
        <w:rPr>
          <w:rStyle w:val="SC13303120"/>
          <w:sz w:val="24"/>
          <w:szCs w:val="24"/>
        </w:rPr>
        <w:t>)</w:t>
      </w:r>
    </w:p>
    <w:p w:rsidR="00B47767" w:rsidRDefault="00B47767" w:rsidP="00B47767">
      <w:pPr>
        <w:pStyle w:val="SP13118791"/>
        <w:spacing w:before="240" w:after="240"/>
        <w:rPr>
          <w:color w:val="000000"/>
        </w:rPr>
      </w:pPr>
      <w:r>
        <w:rPr>
          <w:color w:val="000000"/>
        </w:rPr>
        <w:t>by</w:t>
      </w:r>
    </w:p>
    <w:p w:rsidR="00B47767" w:rsidRDefault="00A41F0C" w:rsidP="00B47767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r>
          <w:rPr>
            <w:rFonts w:ascii="Cambria Math" w:hAnsi="Cambria Math"/>
            <w:color w:val="FF0000"/>
            <w:lang w:val="ko-KR"/>
          </w:rPr>
          <m:t>(m)</m:t>
        </m:r>
      </m:oMath>
      <w:r w:rsidR="00B47767" w:rsidRPr="002A2494">
        <w:rPr>
          <w:color w:val="FF0000"/>
          <w:lang w:val="ko-KR" w:eastAsia="ko-KR"/>
        </w:rPr>
        <w:t xml:space="preserve"> </w:t>
      </w:r>
      <w:r w:rsidR="00B47767" w:rsidRPr="002A2494">
        <w:rPr>
          <w:color w:val="FF0000"/>
          <w:lang w:val="ko-KR" w:eastAsia="ko-KR"/>
        </w:rPr>
        <w:tab/>
      </w:r>
      <w:r w:rsidR="00B47767" w:rsidRPr="002A2494">
        <w:rPr>
          <w:color w:val="FF0000"/>
          <w:lang w:eastAsia="ko-KR"/>
        </w:rPr>
        <w:t xml:space="preserve">represents the cyclic shift for the mth stream with its value given in </w:t>
      </w:r>
      <w:r w:rsidR="00B47767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5C6691" w:rsidRPr="005C6691" w:rsidRDefault="005C6691" w:rsidP="005C6691">
      <w:pPr>
        <w:pStyle w:val="Default"/>
      </w:pPr>
    </w:p>
    <w:p w:rsidR="005C6691" w:rsidRDefault="005C6691" w:rsidP="005C6691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P124 Ln56 under subclause 26.3.9.9</w:t>
      </w:r>
    </w:p>
    <w:p w:rsidR="005C6691" w:rsidRDefault="005C6691" w:rsidP="005C6691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lastRenderedPageBreak/>
        <w:t>Replace</w:t>
      </w:r>
    </w:p>
    <w:p w:rsidR="005C6691" w:rsidRPr="00A679A2" w:rsidRDefault="00A41F0C" w:rsidP="005C6691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5C6691" w:rsidRPr="00A679A2">
        <w:rPr>
          <w:lang w:val="ko-KR" w:eastAsia="ko-KR"/>
        </w:rPr>
        <w:t xml:space="preserve"> </w:t>
      </w:r>
      <w:r w:rsidR="005C6691">
        <w:rPr>
          <w:lang w:val="ko-KR" w:eastAsia="ko-KR"/>
        </w:rPr>
        <w:tab/>
      </w:r>
      <w:r w:rsidR="005C6691" w:rsidRPr="00A679A2">
        <w:rPr>
          <w:rStyle w:val="SC13303120"/>
          <w:sz w:val="24"/>
          <w:szCs w:val="24"/>
        </w:rPr>
        <w:t>is given in 26.3.9.2 (Cyclic shift for pre-HE modulated fields.</w:t>
      </w:r>
      <w:r w:rsidR="005C6691">
        <w:rPr>
          <w:rStyle w:val="SC13303120"/>
          <w:sz w:val="24"/>
          <w:szCs w:val="24"/>
        </w:rPr>
        <w:t>)</w:t>
      </w:r>
    </w:p>
    <w:p w:rsidR="005C6691" w:rsidRDefault="005C6691" w:rsidP="005C6691">
      <w:pPr>
        <w:pStyle w:val="SP13118791"/>
        <w:spacing w:before="240" w:after="240"/>
        <w:rPr>
          <w:color w:val="000000"/>
        </w:rPr>
      </w:pPr>
      <w:r>
        <w:rPr>
          <w:color w:val="000000"/>
        </w:rPr>
        <w:t>by</w:t>
      </w:r>
    </w:p>
    <w:p w:rsidR="005C6691" w:rsidRDefault="00A41F0C" w:rsidP="005C6691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5C6691" w:rsidRPr="002A2494">
        <w:rPr>
          <w:color w:val="FF0000"/>
          <w:lang w:val="ko-KR" w:eastAsia="ko-KR"/>
        </w:rPr>
        <w:t xml:space="preserve"> </w:t>
      </w:r>
      <w:r w:rsidR="005C6691" w:rsidRPr="002A2494">
        <w:rPr>
          <w:color w:val="FF0000"/>
          <w:lang w:val="ko-KR" w:eastAsia="ko-KR"/>
        </w:rPr>
        <w:tab/>
      </w:r>
      <w:r w:rsidR="005C6691" w:rsidRPr="002A2494">
        <w:rPr>
          <w:color w:val="FF0000"/>
          <w:lang w:eastAsia="ko-KR"/>
        </w:rPr>
        <w:t xml:space="preserve">represents the cyclic shift for the </w:t>
      </w:r>
      <m:oMath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5C6691" w:rsidRPr="002A2494">
        <w:rPr>
          <w:color w:val="FF0000"/>
          <w:lang w:eastAsia="ko-KR"/>
        </w:rPr>
        <w:t xml:space="preserve">th stream with its value given in </w:t>
      </w:r>
      <w:r w:rsidR="005C6691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B47767" w:rsidRDefault="00B47767" w:rsidP="002A2494">
      <w:pPr>
        <w:pStyle w:val="Default"/>
      </w:pPr>
    </w:p>
    <w:p w:rsidR="00DE0F72" w:rsidRDefault="00DE0F72" w:rsidP="00DE0F72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P135 Ln25 under subclause 26.3.9.10</w:t>
      </w:r>
    </w:p>
    <w:p w:rsidR="00DE0F72" w:rsidRDefault="00DE0F72" w:rsidP="00DE0F72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DE0F72" w:rsidRPr="00A679A2" w:rsidRDefault="00A41F0C" w:rsidP="00DE0F72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DE0F72" w:rsidRPr="00A679A2">
        <w:rPr>
          <w:lang w:val="ko-KR" w:eastAsia="ko-KR"/>
        </w:rPr>
        <w:t xml:space="preserve"> </w:t>
      </w:r>
      <w:r w:rsidR="00DE0F72">
        <w:rPr>
          <w:lang w:val="ko-KR" w:eastAsia="ko-KR"/>
        </w:rPr>
        <w:tab/>
      </w:r>
      <w:r w:rsidR="00DE0F72" w:rsidRPr="00A679A2">
        <w:rPr>
          <w:rStyle w:val="SC13303120"/>
          <w:sz w:val="24"/>
          <w:szCs w:val="24"/>
        </w:rPr>
        <w:t>is given in 26.3.9.2 (Cyclic shift for pre-HE modulated fields.</w:t>
      </w:r>
      <w:r w:rsidR="00DE0F72">
        <w:rPr>
          <w:rStyle w:val="SC13303120"/>
          <w:sz w:val="24"/>
          <w:szCs w:val="24"/>
        </w:rPr>
        <w:t>)</w:t>
      </w:r>
    </w:p>
    <w:p w:rsidR="00DE0F72" w:rsidRDefault="00DE0F72" w:rsidP="00DE0F72">
      <w:pPr>
        <w:pStyle w:val="SP13118791"/>
        <w:spacing w:before="240" w:after="240"/>
        <w:rPr>
          <w:color w:val="000000"/>
        </w:rPr>
      </w:pPr>
      <w:r>
        <w:rPr>
          <w:color w:val="000000"/>
        </w:rPr>
        <w:t>by</w:t>
      </w:r>
    </w:p>
    <w:p w:rsidR="00DE0F72" w:rsidRDefault="00A41F0C" w:rsidP="00DE0F72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DE0F72" w:rsidRPr="002A2494">
        <w:rPr>
          <w:color w:val="FF0000"/>
          <w:lang w:val="ko-KR" w:eastAsia="ko-KR"/>
        </w:rPr>
        <w:t xml:space="preserve"> </w:t>
      </w:r>
      <w:r w:rsidR="00DE0F72" w:rsidRPr="002A2494">
        <w:rPr>
          <w:color w:val="FF0000"/>
          <w:lang w:val="ko-KR" w:eastAsia="ko-KR"/>
        </w:rPr>
        <w:tab/>
      </w:r>
      <w:r w:rsidR="00DE0F72" w:rsidRPr="002A2494">
        <w:rPr>
          <w:color w:val="FF0000"/>
          <w:lang w:eastAsia="ko-KR"/>
        </w:rPr>
        <w:t xml:space="preserve">represents the cyclic shift for the </w:t>
      </w:r>
      <m:oMath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DE0F72" w:rsidRPr="002A2494">
        <w:rPr>
          <w:color w:val="FF0000"/>
          <w:lang w:eastAsia="ko-KR"/>
        </w:rPr>
        <w:t xml:space="preserve">th stream with its value given in </w:t>
      </w:r>
      <w:r w:rsidR="00DE0F72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B47767" w:rsidRDefault="00B47767" w:rsidP="002A2494">
      <w:pPr>
        <w:pStyle w:val="Default"/>
      </w:pPr>
    </w:p>
    <w:p w:rsidR="00DE0F72" w:rsidRDefault="00DE0F72" w:rsidP="00DE0F72">
      <w:pPr>
        <w:rPr>
          <w:b/>
          <w:i/>
          <w:sz w:val="24"/>
        </w:rPr>
      </w:pPr>
      <w:r w:rsidRPr="00414100">
        <w:rPr>
          <w:b/>
          <w:i/>
          <w:sz w:val="24"/>
        </w:rPr>
        <w:t xml:space="preserve">Instructions for Editor: please </w:t>
      </w:r>
      <w:r>
        <w:rPr>
          <w:b/>
          <w:i/>
          <w:sz w:val="24"/>
        </w:rPr>
        <w:t>make the following changes to the D0.2 P</w:t>
      </w:r>
      <w:r w:rsidR="00994F41">
        <w:rPr>
          <w:b/>
          <w:i/>
          <w:sz w:val="24"/>
        </w:rPr>
        <w:t>154 Ln40</w:t>
      </w:r>
      <w:r>
        <w:rPr>
          <w:b/>
          <w:i/>
          <w:sz w:val="24"/>
        </w:rPr>
        <w:t xml:space="preserve"> </w:t>
      </w:r>
      <w:r w:rsidR="00994F41">
        <w:rPr>
          <w:b/>
          <w:i/>
          <w:sz w:val="24"/>
        </w:rPr>
        <w:t>under subclause 26.3.10.13</w:t>
      </w:r>
    </w:p>
    <w:p w:rsidR="00DE0F72" w:rsidRDefault="00DE0F72" w:rsidP="00DE0F72">
      <w:pPr>
        <w:pStyle w:val="SP13118831"/>
        <w:spacing w:before="480" w:after="240"/>
        <w:rPr>
          <w:color w:val="000000"/>
        </w:rPr>
      </w:pPr>
      <w:r>
        <w:rPr>
          <w:color w:val="000000"/>
        </w:rPr>
        <w:t>Replace</w:t>
      </w:r>
    </w:p>
    <w:p w:rsidR="00DE0F72" w:rsidRPr="00A679A2" w:rsidRDefault="00A41F0C" w:rsidP="00DE0F72">
      <w:pPr>
        <w:pStyle w:val="SP13118831"/>
        <w:spacing w:before="48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val="ko-KR"/>
              </w:rPr>
            </m:ctrlPr>
          </m:sSubPr>
          <m:e>
            <m:r>
              <w:rPr>
                <w:rFonts w:ascii="Cambria Math" w:hAnsi="Cambria Math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lang w:val="ko-KR"/>
              </w:rPr>
              <m:t>CS,HE</m:t>
            </m:r>
          </m:sub>
        </m:sSub>
        <m:r>
          <w:rPr>
            <w:rFonts w:ascii="Cambria Math" w:hAnsi="Cambria Math"/>
            <w:lang w:val="ko-KR"/>
          </w:rPr>
          <m:t>(n)</m:t>
        </m:r>
      </m:oMath>
      <w:r w:rsidR="00DE0F72" w:rsidRPr="00A679A2">
        <w:rPr>
          <w:lang w:val="ko-KR" w:eastAsia="ko-KR"/>
        </w:rPr>
        <w:t xml:space="preserve"> </w:t>
      </w:r>
      <w:r w:rsidR="00DE0F72">
        <w:rPr>
          <w:lang w:val="ko-KR" w:eastAsia="ko-KR"/>
        </w:rPr>
        <w:tab/>
      </w:r>
      <w:r w:rsidR="00DE0F72" w:rsidRPr="00A679A2">
        <w:rPr>
          <w:rStyle w:val="SC13303120"/>
          <w:sz w:val="24"/>
          <w:szCs w:val="24"/>
        </w:rPr>
        <w:t>is given in 26.3.9.2 (Cyclic shift for pre-HE modulated fields.</w:t>
      </w:r>
      <w:r w:rsidR="00DE0F72">
        <w:rPr>
          <w:rStyle w:val="SC13303120"/>
          <w:sz w:val="24"/>
          <w:szCs w:val="24"/>
        </w:rPr>
        <w:t>)</w:t>
      </w:r>
    </w:p>
    <w:p w:rsidR="00DE0F72" w:rsidRDefault="00DE0F72" w:rsidP="00DE0F72">
      <w:pPr>
        <w:pStyle w:val="SP13118791"/>
        <w:spacing w:before="240" w:after="240"/>
        <w:rPr>
          <w:color w:val="000000"/>
        </w:rPr>
      </w:pPr>
      <w:r>
        <w:rPr>
          <w:color w:val="000000"/>
        </w:rPr>
        <w:t>by</w:t>
      </w:r>
    </w:p>
    <w:p w:rsidR="00DE0F72" w:rsidRDefault="00A41F0C" w:rsidP="00DE0F72">
      <w:pPr>
        <w:pStyle w:val="SP13118831"/>
        <w:spacing w:before="480" w:after="240"/>
        <w:rPr>
          <w:rStyle w:val="SC13303120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sSubPr>
          <m:e>
            <m:r>
              <w:rPr>
                <w:rFonts w:ascii="Cambria Math" w:hAnsi="Cambria Math"/>
                <w:color w:val="FF0000"/>
                <w:lang w:val="ko-KR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lang w:val="ko-KR"/>
              </w:rPr>
              <m:t>CS,HE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DE0F72" w:rsidRPr="002A2494">
        <w:rPr>
          <w:color w:val="FF0000"/>
          <w:lang w:val="ko-KR" w:eastAsia="ko-KR"/>
        </w:rPr>
        <w:t xml:space="preserve"> </w:t>
      </w:r>
      <w:r w:rsidR="00DE0F72" w:rsidRPr="002A2494">
        <w:rPr>
          <w:color w:val="FF0000"/>
          <w:lang w:val="ko-KR" w:eastAsia="ko-KR"/>
        </w:rPr>
        <w:tab/>
      </w:r>
      <w:r w:rsidR="00DE0F72" w:rsidRPr="002A2494">
        <w:rPr>
          <w:color w:val="FF0000"/>
          <w:lang w:eastAsia="ko-KR"/>
        </w:rPr>
        <w:t xml:space="preserve">represents the cyclic shift for the </w:t>
      </w:r>
      <m:oMath>
        <m:d>
          <m:dPr>
            <m:ctrlPr>
              <w:rPr>
                <w:rFonts w:ascii="Cambria Math" w:hAnsi="Cambria Math"/>
                <w:i/>
                <w:color w:val="FF0000"/>
                <w:lang w:val="ko-K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lang w:val="ko-KR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lang w:val="ko-KR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lang w:val="ko-KR"/>
                  </w:rPr>
                  <m:t>r,u</m:t>
                </m:r>
              </m:sub>
            </m:sSub>
            <m:r>
              <w:rPr>
                <w:rFonts w:ascii="Cambria Math" w:hAnsi="Cambria Math"/>
                <w:color w:val="FF0000"/>
                <w:lang w:val="ko-KR"/>
              </w:rPr>
              <m:t>+m</m:t>
            </m:r>
          </m:e>
        </m:d>
      </m:oMath>
      <w:r w:rsidR="00DE0F72" w:rsidRPr="002A2494">
        <w:rPr>
          <w:color w:val="FF0000"/>
          <w:lang w:eastAsia="ko-KR"/>
        </w:rPr>
        <w:t xml:space="preserve">th stream with its value given in </w:t>
      </w:r>
      <w:r w:rsidR="00DE0F72" w:rsidRPr="002A2494">
        <w:rPr>
          <w:rStyle w:val="SC13303120"/>
          <w:color w:val="FF0000"/>
          <w:sz w:val="24"/>
          <w:szCs w:val="24"/>
        </w:rPr>
        <w:t>26.3.9.2.2 (Cyclic shift for HE modulated fields).</w:t>
      </w:r>
    </w:p>
    <w:p w:rsidR="005C6691" w:rsidRDefault="005C6691" w:rsidP="005C6691">
      <w:pPr>
        <w:pStyle w:val="Default"/>
      </w:pPr>
    </w:p>
    <w:p w:rsidR="005C6691" w:rsidRDefault="005C6691" w:rsidP="005C6691">
      <w:pPr>
        <w:pStyle w:val="Default"/>
      </w:pPr>
    </w:p>
    <w:p w:rsidR="005C6691" w:rsidRDefault="005C6691" w:rsidP="005C6691">
      <w:pPr>
        <w:pStyle w:val="Default"/>
      </w:pPr>
    </w:p>
    <w:p w:rsidR="005C6691" w:rsidRPr="005C6691" w:rsidRDefault="005C6691" w:rsidP="005C6691">
      <w:pPr>
        <w:pStyle w:val="Default"/>
      </w:pPr>
    </w:p>
    <w:p w:rsidR="003918C2" w:rsidRDefault="003918C2" w:rsidP="0083034E">
      <w:pPr>
        <w:rPr>
          <w:szCs w:val="22"/>
          <w:lang w:val="en-US"/>
        </w:rPr>
      </w:pPr>
    </w:p>
    <w:tbl>
      <w:tblPr>
        <w:tblW w:w="10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49"/>
        <w:gridCol w:w="720"/>
        <w:gridCol w:w="715"/>
        <w:gridCol w:w="2255"/>
        <w:gridCol w:w="1890"/>
        <w:gridCol w:w="2776"/>
      </w:tblGrid>
      <w:tr w:rsidR="003918C2" w:rsidRPr="00414100" w:rsidTr="008C59CC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1049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Clause Number</w:t>
            </w:r>
          </w:p>
        </w:tc>
        <w:tc>
          <w:tcPr>
            <w:tcW w:w="720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15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2255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890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2776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b/>
                <w:bCs/>
                <w:sz w:val="20"/>
                <w:lang w:val="en-US"/>
              </w:rPr>
            </w:pPr>
            <w:r w:rsidRPr="00414100">
              <w:rPr>
                <w:b/>
                <w:bCs/>
                <w:sz w:val="20"/>
                <w:lang w:val="en-US"/>
              </w:rPr>
              <w:t>Resolution</w:t>
            </w:r>
          </w:p>
        </w:tc>
      </w:tr>
      <w:tr w:rsidR="003918C2" w:rsidRPr="00414100" w:rsidTr="008C59CC">
        <w:trPr>
          <w:trHeight w:val="1936"/>
        </w:trPr>
        <w:tc>
          <w:tcPr>
            <w:tcW w:w="661" w:type="dxa"/>
            <w:shd w:val="clear" w:color="auto" w:fill="auto"/>
            <w:hideMark/>
          </w:tcPr>
          <w:p w:rsidR="003918C2" w:rsidRPr="00414100" w:rsidRDefault="00B35BD0" w:rsidP="008C59CC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2519</w:t>
            </w:r>
          </w:p>
        </w:tc>
        <w:tc>
          <w:tcPr>
            <w:tcW w:w="1049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sz w:val="20"/>
                <w:lang w:val="en-US"/>
              </w:rPr>
            </w:pPr>
            <w:r>
              <w:t>2</w:t>
            </w:r>
            <w:r w:rsidR="00B35BD0">
              <w:t>6.3.5</w:t>
            </w:r>
          </w:p>
        </w:tc>
        <w:tc>
          <w:tcPr>
            <w:tcW w:w="720" w:type="dxa"/>
            <w:shd w:val="clear" w:color="auto" w:fill="auto"/>
            <w:hideMark/>
          </w:tcPr>
          <w:p w:rsidR="003918C2" w:rsidRPr="00414100" w:rsidRDefault="003918C2" w:rsidP="008C59CC">
            <w:pPr>
              <w:rPr>
                <w:sz w:val="20"/>
                <w:lang w:val="en-US"/>
              </w:rPr>
            </w:pPr>
            <w:r>
              <w:t>121</w:t>
            </w:r>
          </w:p>
        </w:tc>
        <w:tc>
          <w:tcPr>
            <w:tcW w:w="715" w:type="dxa"/>
            <w:shd w:val="clear" w:color="auto" w:fill="auto"/>
            <w:hideMark/>
          </w:tcPr>
          <w:p w:rsidR="003918C2" w:rsidRPr="00414100" w:rsidRDefault="00B35BD0" w:rsidP="008C59CC">
            <w:pPr>
              <w:rPr>
                <w:sz w:val="20"/>
                <w:lang w:val="en-US"/>
              </w:rPr>
            </w:pPr>
            <w:r>
              <w:t>82</w:t>
            </w:r>
          </w:p>
        </w:tc>
        <w:tc>
          <w:tcPr>
            <w:tcW w:w="2255" w:type="dxa"/>
            <w:shd w:val="clear" w:color="auto" w:fill="auto"/>
          </w:tcPr>
          <w:p w:rsidR="00B35BD0" w:rsidRDefault="00B35BD0" w:rsidP="00B35BD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Pre-HE portion and HE portion are not defined in Table 26-3.</w:t>
            </w:r>
          </w:p>
          <w:p w:rsidR="003918C2" w:rsidRPr="00414100" w:rsidRDefault="003918C2" w:rsidP="008C59CC">
            <w:pPr>
              <w:rPr>
                <w:sz w:val="20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B35BD0" w:rsidRDefault="00B35BD0" w:rsidP="00B35BD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Define "pre-HE portion" and "HE portion".  If defined later in the draft, move up the definition to where Table 26-3 can referecen them.</w:t>
            </w:r>
          </w:p>
          <w:p w:rsidR="003918C2" w:rsidRPr="00414100" w:rsidRDefault="003918C2" w:rsidP="008C59CC">
            <w:pPr>
              <w:rPr>
                <w:sz w:val="20"/>
                <w:lang w:val="en-US"/>
              </w:rPr>
            </w:pPr>
          </w:p>
        </w:tc>
        <w:tc>
          <w:tcPr>
            <w:tcW w:w="2776" w:type="dxa"/>
            <w:shd w:val="clear" w:color="auto" w:fill="auto"/>
            <w:hideMark/>
          </w:tcPr>
          <w:p w:rsidR="003918C2" w:rsidRDefault="00B35BD0" w:rsidP="008C59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</w:t>
            </w:r>
            <w:r w:rsidR="003918C2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  <w:r w:rsidR="007B47CA">
              <w:rPr>
                <w:sz w:val="20"/>
                <w:lang w:val="en-US"/>
              </w:rPr>
              <w:t>In Table 26-3 of</w:t>
            </w:r>
            <w:r>
              <w:rPr>
                <w:sz w:val="20"/>
                <w:lang w:val="en-US"/>
              </w:rPr>
              <w:t xml:space="preserve"> D0.</w:t>
            </w:r>
            <w:r w:rsidR="007B47CA">
              <w:rPr>
                <w:sz w:val="20"/>
                <w:lang w:val="en-US"/>
              </w:rPr>
              <w:t xml:space="preserve">2, </w:t>
            </w:r>
            <w:r>
              <w:rPr>
                <w:sz w:val="20"/>
                <w:lang w:val="en-US"/>
              </w:rPr>
              <w:t xml:space="preserve">the “pre-HE portion’ and “HE portion” have been changed to </w:t>
            </w:r>
            <w:r w:rsidR="007B47CA">
              <w:rPr>
                <w:sz w:val="20"/>
                <w:lang w:val="en-US"/>
              </w:rPr>
              <w:t>“pre-HE modulated fields” and “HE modulated fields” as part of CID 729</w:t>
            </w:r>
            <w:r w:rsidR="003918C2" w:rsidRPr="00414100">
              <w:rPr>
                <w:sz w:val="20"/>
                <w:lang w:val="en-US"/>
              </w:rPr>
              <w:t>.</w:t>
            </w:r>
            <w:r w:rsidR="007B47CA">
              <w:rPr>
                <w:sz w:val="20"/>
                <w:lang w:val="en-US"/>
              </w:rPr>
              <w:t xml:space="preserve">  The Pre-HE and HE modulated fields are defined in subclause 26.3.2.</w:t>
            </w:r>
          </w:p>
          <w:p w:rsidR="005C790B" w:rsidRDefault="005C790B" w:rsidP="008C59CC">
            <w:pPr>
              <w:rPr>
                <w:sz w:val="20"/>
                <w:lang w:val="en-US"/>
              </w:rPr>
            </w:pPr>
          </w:p>
          <w:p w:rsidR="005C790B" w:rsidRDefault="005C790B" w:rsidP="008C59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Instructor:</w:t>
            </w:r>
          </w:p>
          <w:p w:rsidR="005C790B" w:rsidRPr="00414100" w:rsidRDefault="005C790B" w:rsidP="008C59CC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This CID has been resolved in D0.2 as part of resolution to CID 729.</w:t>
            </w:r>
          </w:p>
          <w:p w:rsidR="003918C2" w:rsidRPr="00414100" w:rsidRDefault="003918C2" w:rsidP="008C59CC">
            <w:pPr>
              <w:rPr>
                <w:sz w:val="20"/>
                <w:lang w:val="en-US"/>
              </w:rPr>
            </w:pPr>
          </w:p>
          <w:p w:rsidR="003918C2" w:rsidRPr="00414100" w:rsidRDefault="003918C2" w:rsidP="008C59CC">
            <w:pPr>
              <w:rPr>
                <w:sz w:val="20"/>
                <w:lang w:val="en-US"/>
              </w:rPr>
            </w:pPr>
          </w:p>
        </w:tc>
      </w:tr>
    </w:tbl>
    <w:p w:rsidR="00B91F88" w:rsidRPr="00414100" w:rsidRDefault="00435B8B" w:rsidP="0083034E">
      <w:pPr>
        <w:rPr>
          <w:szCs w:val="22"/>
          <w:lang w:val="en-US"/>
        </w:rPr>
      </w:pPr>
      <w:r w:rsidRPr="00414100">
        <w:rPr>
          <w:szCs w:val="22"/>
          <w:lang w:val="en-US"/>
        </w:rPr>
        <w:br w:type="page"/>
      </w:r>
    </w:p>
    <w:p w:rsidR="00CA09B2" w:rsidRPr="00414100" w:rsidRDefault="00CA09B2" w:rsidP="007643A2">
      <w:pPr>
        <w:rPr>
          <w:b/>
          <w:sz w:val="28"/>
          <w:szCs w:val="24"/>
          <w:lang w:val="en-US"/>
        </w:rPr>
      </w:pPr>
      <w:r w:rsidRPr="00414100">
        <w:rPr>
          <w:b/>
          <w:sz w:val="28"/>
          <w:szCs w:val="24"/>
          <w:lang w:val="en-US"/>
        </w:rPr>
        <w:lastRenderedPageBreak/>
        <w:t>References:</w:t>
      </w:r>
    </w:p>
    <w:p w:rsidR="0055267F" w:rsidRPr="00414100" w:rsidRDefault="0055267F" w:rsidP="0055267F">
      <w:pPr>
        <w:pStyle w:val="Default"/>
        <w:jc w:val="right"/>
        <w:rPr>
          <w:rFonts w:ascii="Times New Roman" w:hAnsi="Times New Roman" w:cs="Times New Roman"/>
        </w:rPr>
      </w:pPr>
      <w:r w:rsidRPr="00414100">
        <w:rPr>
          <w:rFonts w:ascii="Times New Roman" w:hAnsi="Times New Roman" w:cs="Times New Roman"/>
        </w:rPr>
        <w:t xml:space="preserve"> </w:t>
      </w:r>
    </w:p>
    <w:p w:rsidR="00AE1ABA" w:rsidRPr="00414100" w:rsidRDefault="0055267F" w:rsidP="0055267F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US"/>
        </w:rPr>
      </w:pPr>
      <w:r w:rsidRPr="00414100">
        <w:rPr>
          <w:b/>
          <w:bCs/>
          <w:sz w:val="28"/>
          <w:szCs w:val="28"/>
          <w:lang w:val="en-US"/>
        </w:rPr>
        <w:t>IEEE P802.11a</w:t>
      </w:r>
      <w:r w:rsidR="00AF0FA4" w:rsidRPr="00414100">
        <w:rPr>
          <w:b/>
          <w:bCs/>
          <w:sz w:val="28"/>
          <w:szCs w:val="28"/>
          <w:lang w:val="en-US"/>
        </w:rPr>
        <w:t>x</w:t>
      </w:r>
      <w:r w:rsidRPr="00414100">
        <w:rPr>
          <w:b/>
          <w:bCs/>
          <w:sz w:val="28"/>
          <w:szCs w:val="28"/>
          <w:lang w:val="en-US"/>
        </w:rPr>
        <w:t>™/D</w:t>
      </w:r>
      <w:r w:rsidR="003918C2">
        <w:rPr>
          <w:b/>
          <w:bCs/>
          <w:sz w:val="28"/>
          <w:szCs w:val="28"/>
          <w:lang w:val="en-US"/>
        </w:rPr>
        <w:t>0.2</w:t>
      </w:r>
      <w:r w:rsidR="00E06D40" w:rsidRPr="00414100">
        <w:rPr>
          <w:b/>
          <w:bCs/>
          <w:sz w:val="28"/>
          <w:szCs w:val="28"/>
          <w:lang w:val="en-US"/>
        </w:rPr>
        <w:t xml:space="preserve">, </w:t>
      </w:r>
      <w:r w:rsidR="003918C2">
        <w:rPr>
          <w:b/>
          <w:bCs/>
          <w:sz w:val="28"/>
          <w:szCs w:val="28"/>
          <w:lang w:val="en-US"/>
        </w:rPr>
        <w:t>May</w:t>
      </w:r>
      <w:r w:rsidR="00E85DF8" w:rsidRPr="00414100">
        <w:rPr>
          <w:b/>
          <w:bCs/>
          <w:sz w:val="28"/>
          <w:szCs w:val="28"/>
          <w:lang w:val="en-US"/>
        </w:rPr>
        <w:t xml:space="preserve"> 2016</w:t>
      </w:r>
    </w:p>
    <w:p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:rsidR="00AE1ABA" w:rsidRPr="00414100" w:rsidRDefault="00AE1ABA" w:rsidP="00AE1ABA">
      <w:pPr>
        <w:rPr>
          <w:b/>
          <w:bCs/>
          <w:sz w:val="28"/>
          <w:szCs w:val="28"/>
          <w:lang w:val="en-US"/>
        </w:rPr>
      </w:pPr>
    </w:p>
    <w:p w:rsidR="00CA09B2" w:rsidRPr="00414100" w:rsidRDefault="00CA09B2"/>
    <w:sectPr w:rsidR="00CA09B2" w:rsidRPr="00414100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0C" w:rsidRDefault="00A41F0C">
      <w:r>
        <w:separator/>
      </w:r>
    </w:p>
  </w:endnote>
  <w:endnote w:type="continuationSeparator" w:id="0">
    <w:p w:rsidR="00A41F0C" w:rsidRDefault="00A4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94" w:rsidRDefault="00FE09E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27594">
        <w:t>Submission</w:t>
      </w:r>
    </w:fldSimple>
    <w:r w:rsidR="00A27594">
      <w:tab/>
      <w:t xml:space="preserve">page </w:t>
    </w:r>
    <w:r w:rsidR="00A27594">
      <w:fldChar w:fldCharType="begin"/>
    </w:r>
    <w:r w:rsidR="00A27594">
      <w:instrText xml:space="preserve">page </w:instrText>
    </w:r>
    <w:r w:rsidR="00A27594">
      <w:fldChar w:fldCharType="separate"/>
    </w:r>
    <w:r w:rsidR="005C790B">
      <w:rPr>
        <w:noProof/>
      </w:rPr>
      <w:t>1</w:t>
    </w:r>
    <w:r w:rsidR="00A27594">
      <w:fldChar w:fldCharType="end"/>
    </w:r>
    <w:r w:rsidR="00A27594">
      <w:tab/>
    </w:r>
    <w:fldSimple w:instr=" COMMENTS  \* MERGEFORMAT ">
      <w:r w:rsidR="00A27594">
        <w:t>Lin Yang and Bin Tian (Qualcomm)</w:t>
      </w:r>
    </w:fldSimple>
  </w:p>
  <w:p w:rsidR="00A27594" w:rsidRDefault="00A275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0C" w:rsidRDefault="00A41F0C">
      <w:r>
        <w:separator/>
      </w:r>
    </w:p>
  </w:footnote>
  <w:footnote w:type="continuationSeparator" w:id="0">
    <w:p w:rsidR="00A41F0C" w:rsidRDefault="00A4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94" w:rsidRDefault="003258B8">
    <w:pPr>
      <w:pStyle w:val="Header"/>
      <w:tabs>
        <w:tab w:val="clear" w:pos="6480"/>
        <w:tab w:val="center" w:pos="4680"/>
        <w:tab w:val="right" w:pos="9360"/>
      </w:tabs>
    </w:pPr>
    <w:r>
      <w:t>Ju</w:t>
    </w:r>
    <w:r w:rsidR="001A11E4">
      <w:t>ly</w:t>
    </w:r>
    <w:r w:rsidR="00A27594">
      <w:t xml:space="preserve"> 2016</w:t>
    </w:r>
    <w:r w:rsidR="00A27594">
      <w:tab/>
    </w:r>
    <w:r w:rsidR="00A27594">
      <w:tab/>
    </w:r>
    <w:fldSimple w:instr=" TITLE  \* MERGEFORMAT ">
      <w:r w:rsidR="00A27594">
        <w:t>doc.: IEEE 802.11-16/0</w:t>
      </w:r>
      <w:r w:rsidR="002D7E7B">
        <w:t>900</w:t>
      </w:r>
      <w:r w:rsidR="00A27594">
        <w:t>r</w:t>
      </w:r>
    </w:fldSimple>
    <w:r w:rsidR="005C790B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5047106"/>
    <w:lvl w:ilvl="0">
      <w:numFmt w:val="bullet"/>
      <w:lvlText w:val="*"/>
      <w:lvlJc w:val="left"/>
    </w:lvl>
  </w:abstractNum>
  <w:abstractNum w:abstractNumId="2" w15:restartNumberingAfterBreak="0">
    <w:nsid w:val="00FB5CF9"/>
    <w:multiLevelType w:val="hybridMultilevel"/>
    <w:tmpl w:val="1178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5BAF"/>
    <w:multiLevelType w:val="multilevel"/>
    <w:tmpl w:val="231C699E"/>
    <w:lvl w:ilvl="0">
      <w:start w:val="26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5623D8"/>
    <w:multiLevelType w:val="hybridMultilevel"/>
    <w:tmpl w:val="A40E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3D57"/>
    <w:multiLevelType w:val="hybridMultilevel"/>
    <w:tmpl w:val="98E65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5708"/>
    <w:multiLevelType w:val="multilevel"/>
    <w:tmpl w:val="424A7B4C"/>
    <w:lvl w:ilvl="0">
      <w:start w:val="2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E20242"/>
    <w:multiLevelType w:val="hybridMultilevel"/>
    <w:tmpl w:val="E5BE33AC"/>
    <w:lvl w:ilvl="0" w:tplc="A22848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2346D"/>
    <w:multiLevelType w:val="multilevel"/>
    <w:tmpl w:val="14627B4C"/>
    <w:lvl w:ilvl="0">
      <w:start w:val="26"/>
      <w:numFmt w:val="decimal"/>
      <w:lvlText w:val="%1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6" w:hanging="996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996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9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33D0485"/>
    <w:multiLevelType w:val="hybridMultilevel"/>
    <w:tmpl w:val="E6DE8920"/>
    <w:lvl w:ilvl="0" w:tplc="1D4C5344">
      <w:start w:val="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AAA7462"/>
    <w:multiLevelType w:val="hybridMultilevel"/>
    <w:tmpl w:val="A6300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7753"/>
    <w:multiLevelType w:val="hybridMultilevel"/>
    <w:tmpl w:val="F4C6E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10.44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2"/>
  </w:num>
  <w:num w:numId="4">
    <w:abstractNumId w:val="11"/>
  </w:num>
  <w:num w:numId="5">
    <w:abstractNumId w:val="1"/>
    <w:lvlOverride w:ilvl="0">
      <w:lvl w:ilvl="0">
        <w:start w:val="1"/>
        <w:numFmt w:val="bullet"/>
        <w:lvlText w:val="8.6.8.3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8-27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Figure 8-58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numFmt w:val="bullet"/>
        <w:lvlText w:val="Figure 8-589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bullet"/>
        <w:lvlText w:val="Table 8-27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5"/>
  </w:num>
  <w:num w:numId="11">
    <w:abstractNumId w:val="1"/>
    <w:lvlOverride w:ilvl="0">
      <w:lvl w:ilvl="0">
        <w:start w:val="1"/>
        <w:numFmt w:val="bullet"/>
        <w:lvlText w:val="8.6.8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Table 8-30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Figure 8-66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Figure 8-662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Figure 8-6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Table 8-30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Table 8-30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Table 8-308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Table 8-30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Figure 8-6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8-308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Table 8-308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1"/>
    <w:lvlOverride w:ilvl="0">
      <w:lvl w:ilvl="0">
        <w:numFmt w:val="bullet"/>
        <w:lvlText w:val="6.3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4">
    <w:abstractNumId w:val="1"/>
    <w:lvlOverride w:ilvl="0">
      <w:lvl w:ilvl="0">
        <w:numFmt w:val="bullet"/>
        <w:lvlText w:val="10.4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numFmt w:val="bullet"/>
        <w:lvlText w:val="10.4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6">
    <w:abstractNumId w:val="1"/>
    <w:lvlOverride w:ilvl="0">
      <w:lvl w:ilvl="0">
        <w:numFmt w:val="bullet"/>
        <w:lvlText w:val="10.4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8.6.8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"/>
    <w:lvlOverride w:ilvl="0">
      <w:lvl w:ilvl="0">
        <w:start w:val="1"/>
        <w:numFmt w:val="bullet"/>
        <w:lvlText w:val="Figure 8-66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1"/>
    <w:lvlOverride w:ilvl="0">
      <w:lvl w:ilvl="0">
        <w:start w:val="1"/>
        <w:numFmt w:val="bullet"/>
        <w:lvlText w:val="Figure 8-66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1"/>
    <w:lvlOverride w:ilvl="0">
      <w:lvl w:ilvl="0">
        <w:start w:val="1"/>
        <w:numFmt w:val="bullet"/>
        <w:lvlText w:val="Figure 8-663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1"/>
    <w:lvlOverride w:ilvl="0">
      <w:lvl w:ilvl="0">
        <w:start w:val="1"/>
        <w:numFmt w:val="bullet"/>
        <w:lvlText w:val="Table 8-30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</w:num>
  <w:num w:numId="33">
    <w:abstractNumId w:val="7"/>
  </w:num>
  <w:num w:numId="34">
    <w:abstractNumId w:val="9"/>
  </w:num>
  <w:num w:numId="35">
    <w:abstractNumId w:val="10"/>
  </w:num>
  <w:num w:numId="36">
    <w:abstractNumId w:val="4"/>
  </w:num>
  <w:num w:numId="37">
    <w:abstractNumId w:val="6"/>
  </w:num>
  <w:num w:numId="38">
    <w:abstractNumId w:val="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7"/>
    <w:rsid w:val="00002B6A"/>
    <w:rsid w:val="00007917"/>
    <w:rsid w:val="00013A38"/>
    <w:rsid w:val="00016100"/>
    <w:rsid w:val="0002651F"/>
    <w:rsid w:val="000371D3"/>
    <w:rsid w:val="0003771E"/>
    <w:rsid w:val="000423B2"/>
    <w:rsid w:val="00042854"/>
    <w:rsid w:val="00061C3D"/>
    <w:rsid w:val="00062254"/>
    <w:rsid w:val="0006290F"/>
    <w:rsid w:val="00066D8A"/>
    <w:rsid w:val="00072045"/>
    <w:rsid w:val="000804D5"/>
    <w:rsid w:val="000818A3"/>
    <w:rsid w:val="000846C1"/>
    <w:rsid w:val="00086BBE"/>
    <w:rsid w:val="00093ED9"/>
    <w:rsid w:val="00094C78"/>
    <w:rsid w:val="0009756B"/>
    <w:rsid w:val="000979D0"/>
    <w:rsid w:val="000A6B90"/>
    <w:rsid w:val="000B784B"/>
    <w:rsid w:val="000B79CD"/>
    <w:rsid w:val="000C2EF6"/>
    <w:rsid w:val="000D01A8"/>
    <w:rsid w:val="000E2CA6"/>
    <w:rsid w:val="000E3163"/>
    <w:rsid w:val="000E4DD1"/>
    <w:rsid w:val="000F09C1"/>
    <w:rsid w:val="000F6CED"/>
    <w:rsid w:val="000F7EC8"/>
    <w:rsid w:val="00101596"/>
    <w:rsid w:val="0010281E"/>
    <w:rsid w:val="0010363F"/>
    <w:rsid w:val="001072C2"/>
    <w:rsid w:val="00110B78"/>
    <w:rsid w:val="00111F98"/>
    <w:rsid w:val="001171AF"/>
    <w:rsid w:val="00117386"/>
    <w:rsid w:val="00132348"/>
    <w:rsid w:val="001323E9"/>
    <w:rsid w:val="00141692"/>
    <w:rsid w:val="00141CA4"/>
    <w:rsid w:val="00141E86"/>
    <w:rsid w:val="0014280C"/>
    <w:rsid w:val="00142F85"/>
    <w:rsid w:val="00143B8C"/>
    <w:rsid w:val="00146B6F"/>
    <w:rsid w:val="00155F03"/>
    <w:rsid w:val="00157AE7"/>
    <w:rsid w:val="00160E79"/>
    <w:rsid w:val="001610A7"/>
    <w:rsid w:val="00162976"/>
    <w:rsid w:val="00170A3C"/>
    <w:rsid w:val="00173E5E"/>
    <w:rsid w:val="0017432E"/>
    <w:rsid w:val="001747DB"/>
    <w:rsid w:val="00177068"/>
    <w:rsid w:val="00185986"/>
    <w:rsid w:val="001911EC"/>
    <w:rsid w:val="00192A58"/>
    <w:rsid w:val="00192A5B"/>
    <w:rsid w:val="00195EBE"/>
    <w:rsid w:val="001A0F38"/>
    <w:rsid w:val="001A11E4"/>
    <w:rsid w:val="001A5286"/>
    <w:rsid w:val="001B2CC4"/>
    <w:rsid w:val="001B31A6"/>
    <w:rsid w:val="001B4FC3"/>
    <w:rsid w:val="001C34F7"/>
    <w:rsid w:val="001C5AFD"/>
    <w:rsid w:val="001C6548"/>
    <w:rsid w:val="001C7EAD"/>
    <w:rsid w:val="001D6097"/>
    <w:rsid w:val="001D723B"/>
    <w:rsid w:val="001D7BA8"/>
    <w:rsid w:val="001E048B"/>
    <w:rsid w:val="001E1245"/>
    <w:rsid w:val="001E768F"/>
    <w:rsid w:val="001F07B2"/>
    <w:rsid w:val="001F0DC7"/>
    <w:rsid w:val="001F1C30"/>
    <w:rsid w:val="001F546A"/>
    <w:rsid w:val="0020642D"/>
    <w:rsid w:val="002071F4"/>
    <w:rsid w:val="00210200"/>
    <w:rsid w:val="00210E83"/>
    <w:rsid w:val="00217BB3"/>
    <w:rsid w:val="002220B7"/>
    <w:rsid w:val="00230372"/>
    <w:rsid w:val="002322A5"/>
    <w:rsid w:val="002410DA"/>
    <w:rsid w:val="0024174B"/>
    <w:rsid w:val="00244006"/>
    <w:rsid w:val="0024525A"/>
    <w:rsid w:val="00250605"/>
    <w:rsid w:val="00250CF0"/>
    <w:rsid w:val="0025518D"/>
    <w:rsid w:val="002633B1"/>
    <w:rsid w:val="00264EFE"/>
    <w:rsid w:val="002727FA"/>
    <w:rsid w:val="00273983"/>
    <w:rsid w:val="0028292F"/>
    <w:rsid w:val="0029020B"/>
    <w:rsid w:val="00291DF9"/>
    <w:rsid w:val="00293F73"/>
    <w:rsid w:val="0029575F"/>
    <w:rsid w:val="002A0C93"/>
    <w:rsid w:val="002A1DFD"/>
    <w:rsid w:val="002A2494"/>
    <w:rsid w:val="002A3512"/>
    <w:rsid w:val="002A390D"/>
    <w:rsid w:val="002B3890"/>
    <w:rsid w:val="002B436C"/>
    <w:rsid w:val="002B6510"/>
    <w:rsid w:val="002D2EA5"/>
    <w:rsid w:val="002D4185"/>
    <w:rsid w:val="002D44BE"/>
    <w:rsid w:val="002D6B31"/>
    <w:rsid w:val="002D7E7B"/>
    <w:rsid w:val="002E13B4"/>
    <w:rsid w:val="002E1D58"/>
    <w:rsid w:val="002E36EB"/>
    <w:rsid w:val="002F098B"/>
    <w:rsid w:val="002F17F0"/>
    <w:rsid w:val="002F1EAA"/>
    <w:rsid w:val="002F2390"/>
    <w:rsid w:val="002F5AB0"/>
    <w:rsid w:val="00303AA2"/>
    <w:rsid w:val="003063FB"/>
    <w:rsid w:val="003111DF"/>
    <w:rsid w:val="00314DE7"/>
    <w:rsid w:val="003165E2"/>
    <w:rsid w:val="0031742F"/>
    <w:rsid w:val="00320E15"/>
    <w:rsid w:val="003258B8"/>
    <w:rsid w:val="00331E45"/>
    <w:rsid w:val="0033263A"/>
    <w:rsid w:val="003368A8"/>
    <w:rsid w:val="003369B1"/>
    <w:rsid w:val="00341C5E"/>
    <w:rsid w:val="003471BA"/>
    <w:rsid w:val="0035042C"/>
    <w:rsid w:val="00353808"/>
    <w:rsid w:val="00356FE9"/>
    <w:rsid w:val="0035725E"/>
    <w:rsid w:val="00362CC7"/>
    <w:rsid w:val="003642E1"/>
    <w:rsid w:val="0037198F"/>
    <w:rsid w:val="00374468"/>
    <w:rsid w:val="003837F2"/>
    <w:rsid w:val="003918C2"/>
    <w:rsid w:val="003929FD"/>
    <w:rsid w:val="00397A0B"/>
    <w:rsid w:val="003D1229"/>
    <w:rsid w:val="003D5CB0"/>
    <w:rsid w:val="003E013D"/>
    <w:rsid w:val="003F11D9"/>
    <w:rsid w:val="003F3CC2"/>
    <w:rsid w:val="003F4755"/>
    <w:rsid w:val="0040358F"/>
    <w:rsid w:val="0041233C"/>
    <w:rsid w:val="00414100"/>
    <w:rsid w:val="00425B89"/>
    <w:rsid w:val="00432950"/>
    <w:rsid w:val="00433406"/>
    <w:rsid w:val="00435B8B"/>
    <w:rsid w:val="004406EA"/>
    <w:rsid w:val="00440C98"/>
    <w:rsid w:val="00442037"/>
    <w:rsid w:val="0044570A"/>
    <w:rsid w:val="00451CDF"/>
    <w:rsid w:val="00455F9B"/>
    <w:rsid w:val="004574B5"/>
    <w:rsid w:val="00457AB0"/>
    <w:rsid w:val="004622B1"/>
    <w:rsid w:val="004655C4"/>
    <w:rsid w:val="00466B18"/>
    <w:rsid w:val="004701F8"/>
    <w:rsid w:val="00487C22"/>
    <w:rsid w:val="0049281B"/>
    <w:rsid w:val="0049405F"/>
    <w:rsid w:val="00496822"/>
    <w:rsid w:val="004A046D"/>
    <w:rsid w:val="004A5446"/>
    <w:rsid w:val="004B064B"/>
    <w:rsid w:val="004B2A3C"/>
    <w:rsid w:val="004B546D"/>
    <w:rsid w:val="004B7327"/>
    <w:rsid w:val="004C1C53"/>
    <w:rsid w:val="004D0485"/>
    <w:rsid w:val="004D3B3F"/>
    <w:rsid w:val="004D4DA7"/>
    <w:rsid w:val="004D5EBB"/>
    <w:rsid w:val="004D6850"/>
    <w:rsid w:val="004F10C4"/>
    <w:rsid w:val="004F6745"/>
    <w:rsid w:val="00503EE9"/>
    <w:rsid w:val="00512AA7"/>
    <w:rsid w:val="0051498D"/>
    <w:rsid w:val="00515CE3"/>
    <w:rsid w:val="00515F3E"/>
    <w:rsid w:val="005162BF"/>
    <w:rsid w:val="00516697"/>
    <w:rsid w:val="00516C26"/>
    <w:rsid w:val="005364A1"/>
    <w:rsid w:val="0053793F"/>
    <w:rsid w:val="005413DE"/>
    <w:rsid w:val="00545AAE"/>
    <w:rsid w:val="00547544"/>
    <w:rsid w:val="00547A2F"/>
    <w:rsid w:val="0055267F"/>
    <w:rsid w:val="00563DA8"/>
    <w:rsid w:val="005653C8"/>
    <w:rsid w:val="00572580"/>
    <w:rsid w:val="00572898"/>
    <w:rsid w:val="00572C38"/>
    <w:rsid w:val="00576EEC"/>
    <w:rsid w:val="00581754"/>
    <w:rsid w:val="00583917"/>
    <w:rsid w:val="00584126"/>
    <w:rsid w:val="0059472C"/>
    <w:rsid w:val="00595580"/>
    <w:rsid w:val="005A36B9"/>
    <w:rsid w:val="005A3CE6"/>
    <w:rsid w:val="005B33DA"/>
    <w:rsid w:val="005B341A"/>
    <w:rsid w:val="005B3884"/>
    <w:rsid w:val="005C1485"/>
    <w:rsid w:val="005C6691"/>
    <w:rsid w:val="005C790B"/>
    <w:rsid w:val="005D0034"/>
    <w:rsid w:val="005D5886"/>
    <w:rsid w:val="00601010"/>
    <w:rsid w:val="00602DB5"/>
    <w:rsid w:val="00602EBF"/>
    <w:rsid w:val="00605CEB"/>
    <w:rsid w:val="00611E65"/>
    <w:rsid w:val="00613220"/>
    <w:rsid w:val="00613E61"/>
    <w:rsid w:val="00614B04"/>
    <w:rsid w:val="00617076"/>
    <w:rsid w:val="006171E7"/>
    <w:rsid w:val="00623EC7"/>
    <w:rsid w:val="0062440B"/>
    <w:rsid w:val="0062675E"/>
    <w:rsid w:val="00635BC9"/>
    <w:rsid w:val="006429CB"/>
    <w:rsid w:val="00645B64"/>
    <w:rsid w:val="00660E4B"/>
    <w:rsid w:val="00665646"/>
    <w:rsid w:val="0067358E"/>
    <w:rsid w:val="00675C9C"/>
    <w:rsid w:val="0068017B"/>
    <w:rsid w:val="00681C5C"/>
    <w:rsid w:val="006842FC"/>
    <w:rsid w:val="00684D32"/>
    <w:rsid w:val="0069281D"/>
    <w:rsid w:val="006963B9"/>
    <w:rsid w:val="006A2103"/>
    <w:rsid w:val="006A701A"/>
    <w:rsid w:val="006B7CA1"/>
    <w:rsid w:val="006C0727"/>
    <w:rsid w:val="006C0BA7"/>
    <w:rsid w:val="006C2119"/>
    <w:rsid w:val="006C5602"/>
    <w:rsid w:val="006C6A2E"/>
    <w:rsid w:val="006C720C"/>
    <w:rsid w:val="006E145F"/>
    <w:rsid w:val="006F523F"/>
    <w:rsid w:val="0070423B"/>
    <w:rsid w:val="007113CD"/>
    <w:rsid w:val="007123FC"/>
    <w:rsid w:val="00715DA2"/>
    <w:rsid w:val="0071740E"/>
    <w:rsid w:val="00725509"/>
    <w:rsid w:val="00732253"/>
    <w:rsid w:val="00732A57"/>
    <w:rsid w:val="0073367B"/>
    <w:rsid w:val="00736DBC"/>
    <w:rsid w:val="00740BF0"/>
    <w:rsid w:val="00750393"/>
    <w:rsid w:val="00753D2E"/>
    <w:rsid w:val="00754351"/>
    <w:rsid w:val="0075470F"/>
    <w:rsid w:val="00761ADC"/>
    <w:rsid w:val="007643A2"/>
    <w:rsid w:val="007646DE"/>
    <w:rsid w:val="00766BE1"/>
    <w:rsid w:val="00767C0C"/>
    <w:rsid w:val="00770572"/>
    <w:rsid w:val="00775643"/>
    <w:rsid w:val="00776263"/>
    <w:rsid w:val="00791E38"/>
    <w:rsid w:val="007A1C50"/>
    <w:rsid w:val="007A3B91"/>
    <w:rsid w:val="007A3F63"/>
    <w:rsid w:val="007A6CEE"/>
    <w:rsid w:val="007B47CA"/>
    <w:rsid w:val="007C0CF5"/>
    <w:rsid w:val="007C6872"/>
    <w:rsid w:val="007D0610"/>
    <w:rsid w:val="007D5244"/>
    <w:rsid w:val="007D784F"/>
    <w:rsid w:val="007E0666"/>
    <w:rsid w:val="007E19F4"/>
    <w:rsid w:val="007E71CA"/>
    <w:rsid w:val="007F5A40"/>
    <w:rsid w:val="007F63D3"/>
    <w:rsid w:val="007F7304"/>
    <w:rsid w:val="0080013D"/>
    <w:rsid w:val="008002E6"/>
    <w:rsid w:val="00800678"/>
    <w:rsid w:val="008049D7"/>
    <w:rsid w:val="00805475"/>
    <w:rsid w:val="00811660"/>
    <w:rsid w:val="008143C4"/>
    <w:rsid w:val="00814BE2"/>
    <w:rsid w:val="00815220"/>
    <w:rsid w:val="008202C1"/>
    <w:rsid w:val="00824FFE"/>
    <w:rsid w:val="0083034E"/>
    <w:rsid w:val="00836D3B"/>
    <w:rsid w:val="0084628F"/>
    <w:rsid w:val="00852179"/>
    <w:rsid w:val="008676A5"/>
    <w:rsid w:val="00870CA4"/>
    <w:rsid w:val="00870FD9"/>
    <w:rsid w:val="00872093"/>
    <w:rsid w:val="008728C0"/>
    <w:rsid w:val="00875B30"/>
    <w:rsid w:val="00877E77"/>
    <w:rsid w:val="00881494"/>
    <w:rsid w:val="0088556F"/>
    <w:rsid w:val="0089041F"/>
    <w:rsid w:val="00892294"/>
    <w:rsid w:val="00892C49"/>
    <w:rsid w:val="008966CB"/>
    <w:rsid w:val="008A1939"/>
    <w:rsid w:val="008A717F"/>
    <w:rsid w:val="008B3C1E"/>
    <w:rsid w:val="008C00F5"/>
    <w:rsid w:val="008D029C"/>
    <w:rsid w:val="008D716F"/>
    <w:rsid w:val="008E1AA4"/>
    <w:rsid w:val="008E3855"/>
    <w:rsid w:val="008E6CB5"/>
    <w:rsid w:val="008E7B8B"/>
    <w:rsid w:val="008F254D"/>
    <w:rsid w:val="008F2B43"/>
    <w:rsid w:val="008F3AF0"/>
    <w:rsid w:val="008F4B97"/>
    <w:rsid w:val="00905951"/>
    <w:rsid w:val="00913028"/>
    <w:rsid w:val="009243BB"/>
    <w:rsid w:val="00927569"/>
    <w:rsid w:val="00933C84"/>
    <w:rsid w:val="009376B5"/>
    <w:rsid w:val="00942A4D"/>
    <w:rsid w:val="0094301D"/>
    <w:rsid w:val="00943A55"/>
    <w:rsid w:val="0095278A"/>
    <w:rsid w:val="00952C94"/>
    <w:rsid w:val="00960BFD"/>
    <w:rsid w:val="00962264"/>
    <w:rsid w:val="009625AA"/>
    <w:rsid w:val="0096400C"/>
    <w:rsid w:val="009651C0"/>
    <w:rsid w:val="00965B4F"/>
    <w:rsid w:val="00967441"/>
    <w:rsid w:val="00971189"/>
    <w:rsid w:val="00975242"/>
    <w:rsid w:val="009801D5"/>
    <w:rsid w:val="009804D4"/>
    <w:rsid w:val="00982161"/>
    <w:rsid w:val="00984B9F"/>
    <w:rsid w:val="00992113"/>
    <w:rsid w:val="009931FC"/>
    <w:rsid w:val="009941C0"/>
    <w:rsid w:val="00994F41"/>
    <w:rsid w:val="00996581"/>
    <w:rsid w:val="00997D2E"/>
    <w:rsid w:val="009A03D6"/>
    <w:rsid w:val="009A0E12"/>
    <w:rsid w:val="009A6B9C"/>
    <w:rsid w:val="009B5B5F"/>
    <w:rsid w:val="009C15C2"/>
    <w:rsid w:val="009D0604"/>
    <w:rsid w:val="009D6187"/>
    <w:rsid w:val="009D6746"/>
    <w:rsid w:val="009E0773"/>
    <w:rsid w:val="009E56E1"/>
    <w:rsid w:val="009F2FBC"/>
    <w:rsid w:val="009F37EE"/>
    <w:rsid w:val="009F3EE8"/>
    <w:rsid w:val="009F4C4A"/>
    <w:rsid w:val="00A027CE"/>
    <w:rsid w:val="00A103CD"/>
    <w:rsid w:val="00A17E70"/>
    <w:rsid w:val="00A24DFC"/>
    <w:rsid w:val="00A26D93"/>
    <w:rsid w:val="00A27594"/>
    <w:rsid w:val="00A34A39"/>
    <w:rsid w:val="00A35784"/>
    <w:rsid w:val="00A35A05"/>
    <w:rsid w:val="00A4144A"/>
    <w:rsid w:val="00A41F0C"/>
    <w:rsid w:val="00A42818"/>
    <w:rsid w:val="00A43398"/>
    <w:rsid w:val="00A47FAA"/>
    <w:rsid w:val="00A5019E"/>
    <w:rsid w:val="00A51E06"/>
    <w:rsid w:val="00A54157"/>
    <w:rsid w:val="00A57EA7"/>
    <w:rsid w:val="00A636F8"/>
    <w:rsid w:val="00A679A2"/>
    <w:rsid w:val="00A70E98"/>
    <w:rsid w:val="00A720B0"/>
    <w:rsid w:val="00A85D27"/>
    <w:rsid w:val="00A9130D"/>
    <w:rsid w:val="00A92B13"/>
    <w:rsid w:val="00A933DD"/>
    <w:rsid w:val="00A95B70"/>
    <w:rsid w:val="00A96FB0"/>
    <w:rsid w:val="00AA18C3"/>
    <w:rsid w:val="00AA427C"/>
    <w:rsid w:val="00AB0ECB"/>
    <w:rsid w:val="00AB3B98"/>
    <w:rsid w:val="00AB44BA"/>
    <w:rsid w:val="00AC14EC"/>
    <w:rsid w:val="00AC328B"/>
    <w:rsid w:val="00AD76AA"/>
    <w:rsid w:val="00AE0E63"/>
    <w:rsid w:val="00AE1ABA"/>
    <w:rsid w:val="00AE315F"/>
    <w:rsid w:val="00AE6FCA"/>
    <w:rsid w:val="00AF0BB6"/>
    <w:rsid w:val="00AF0FA4"/>
    <w:rsid w:val="00AF6144"/>
    <w:rsid w:val="00AF70AD"/>
    <w:rsid w:val="00B01931"/>
    <w:rsid w:val="00B05E8D"/>
    <w:rsid w:val="00B12933"/>
    <w:rsid w:val="00B178EF"/>
    <w:rsid w:val="00B20DB6"/>
    <w:rsid w:val="00B25C5F"/>
    <w:rsid w:val="00B30E2C"/>
    <w:rsid w:val="00B32CAF"/>
    <w:rsid w:val="00B32DE6"/>
    <w:rsid w:val="00B33917"/>
    <w:rsid w:val="00B35BD0"/>
    <w:rsid w:val="00B35D90"/>
    <w:rsid w:val="00B35DBC"/>
    <w:rsid w:val="00B41458"/>
    <w:rsid w:val="00B42CDC"/>
    <w:rsid w:val="00B47767"/>
    <w:rsid w:val="00B565FF"/>
    <w:rsid w:val="00B57879"/>
    <w:rsid w:val="00B60DEC"/>
    <w:rsid w:val="00B63F27"/>
    <w:rsid w:val="00B63F6D"/>
    <w:rsid w:val="00B67C3B"/>
    <w:rsid w:val="00B729CF"/>
    <w:rsid w:val="00B72C5C"/>
    <w:rsid w:val="00B846DE"/>
    <w:rsid w:val="00B87610"/>
    <w:rsid w:val="00B917AB"/>
    <w:rsid w:val="00B91F88"/>
    <w:rsid w:val="00BA3627"/>
    <w:rsid w:val="00BA78A5"/>
    <w:rsid w:val="00BB0981"/>
    <w:rsid w:val="00BB62E4"/>
    <w:rsid w:val="00BB7243"/>
    <w:rsid w:val="00BC6CED"/>
    <w:rsid w:val="00BC73F5"/>
    <w:rsid w:val="00BC7917"/>
    <w:rsid w:val="00BD15F5"/>
    <w:rsid w:val="00BD223A"/>
    <w:rsid w:val="00BD3F44"/>
    <w:rsid w:val="00BD4BBB"/>
    <w:rsid w:val="00BD5501"/>
    <w:rsid w:val="00BD582C"/>
    <w:rsid w:val="00BE28DB"/>
    <w:rsid w:val="00BE3F01"/>
    <w:rsid w:val="00BE68C2"/>
    <w:rsid w:val="00BF2A2B"/>
    <w:rsid w:val="00BF6FFD"/>
    <w:rsid w:val="00C126CD"/>
    <w:rsid w:val="00C14144"/>
    <w:rsid w:val="00C142AD"/>
    <w:rsid w:val="00C143E1"/>
    <w:rsid w:val="00C16999"/>
    <w:rsid w:val="00C2383C"/>
    <w:rsid w:val="00C30506"/>
    <w:rsid w:val="00C37B5E"/>
    <w:rsid w:val="00C42C9D"/>
    <w:rsid w:val="00C45EDA"/>
    <w:rsid w:val="00C556BC"/>
    <w:rsid w:val="00C55AB8"/>
    <w:rsid w:val="00C55F00"/>
    <w:rsid w:val="00C604D2"/>
    <w:rsid w:val="00C61759"/>
    <w:rsid w:val="00C63928"/>
    <w:rsid w:val="00C63B1E"/>
    <w:rsid w:val="00C801EB"/>
    <w:rsid w:val="00C80A3A"/>
    <w:rsid w:val="00C80B1C"/>
    <w:rsid w:val="00C85DDC"/>
    <w:rsid w:val="00C86DAD"/>
    <w:rsid w:val="00CA028E"/>
    <w:rsid w:val="00CA09B2"/>
    <w:rsid w:val="00CA0A57"/>
    <w:rsid w:val="00CA7DB5"/>
    <w:rsid w:val="00CB0A42"/>
    <w:rsid w:val="00CB44E0"/>
    <w:rsid w:val="00CC1CA8"/>
    <w:rsid w:val="00CC6C51"/>
    <w:rsid w:val="00CC72A5"/>
    <w:rsid w:val="00CD568A"/>
    <w:rsid w:val="00CD6382"/>
    <w:rsid w:val="00CD64CE"/>
    <w:rsid w:val="00CD658E"/>
    <w:rsid w:val="00CE1444"/>
    <w:rsid w:val="00CE5032"/>
    <w:rsid w:val="00CE677A"/>
    <w:rsid w:val="00CF1147"/>
    <w:rsid w:val="00CF1270"/>
    <w:rsid w:val="00D02630"/>
    <w:rsid w:val="00D06A2B"/>
    <w:rsid w:val="00D1060A"/>
    <w:rsid w:val="00D1138B"/>
    <w:rsid w:val="00D12945"/>
    <w:rsid w:val="00D218DD"/>
    <w:rsid w:val="00D245CB"/>
    <w:rsid w:val="00D5157F"/>
    <w:rsid w:val="00D57696"/>
    <w:rsid w:val="00D57B6C"/>
    <w:rsid w:val="00D61EE3"/>
    <w:rsid w:val="00D63C8C"/>
    <w:rsid w:val="00D6751B"/>
    <w:rsid w:val="00D67D45"/>
    <w:rsid w:val="00D81227"/>
    <w:rsid w:val="00D945FD"/>
    <w:rsid w:val="00D94E00"/>
    <w:rsid w:val="00D9717C"/>
    <w:rsid w:val="00DA0560"/>
    <w:rsid w:val="00DA1A86"/>
    <w:rsid w:val="00DB463B"/>
    <w:rsid w:val="00DB5DF0"/>
    <w:rsid w:val="00DC2259"/>
    <w:rsid w:val="00DC38D4"/>
    <w:rsid w:val="00DC5A7B"/>
    <w:rsid w:val="00DC6554"/>
    <w:rsid w:val="00DD4462"/>
    <w:rsid w:val="00DD570D"/>
    <w:rsid w:val="00DE014E"/>
    <w:rsid w:val="00DE0F72"/>
    <w:rsid w:val="00DE1317"/>
    <w:rsid w:val="00DF15DA"/>
    <w:rsid w:val="00E00505"/>
    <w:rsid w:val="00E037D2"/>
    <w:rsid w:val="00E04941"/>
    <w:rsid w:val="00E06D40"/>
    <w:rsid w:val="00E10414"/>
    <w:rsid w:val="00E11AB1"/>
    <w:rsid w:val="00E13A7D"/>
    <w:rsid w:val="00E1440D"/>
    <w:rsid w:val="00E14743"/>
    <w:rsid w:val="00E25F1F"/>
    <w:rsid w:val="00E3115F"/>
    <w:rsid w:val="00E35367"/>
    <w:rsid w:val="00E355CC"/>
    <w:rsid w:val="00E427B6"/>
    <w:rsid w:val="00E431C1"/>
    <w:rsid w:val="00E52DD6"/>
    <w:rsid w:val="00E543CC"/>
    <w:rsid w:val="00E55F51"/>
    <w:rsid w:val="00E56331"/>
    <w:rsid w:val="00E60ED9"/>
    <w:rsid w:val="00E70342"/>
    <w:rsid w:val="00E7149A"/>
    <w:rsid w:val="00E72A24"/>
    <w:rsid w:val="00E77301"/>
    <w:rsid w:val="00E773D3"/>
    <w:rsid w:val="00E85DF8"/>
    <w:rsid w:val="00E85E19"/>
    <w:rsid w:val="00E866B3"/>
    <w:rsid w:val="00E92D8B"/>
    <w:rsid w:val="00EA07D3"/>
    <w:rsid w:val="00EA251D"/>
    <w:rsid w:val="00EA49DB"/>
    <w:rsid w:val="00EA515B"/>
    <w:rsid w:val="00EA55C4"/>
    <w:rsid w:val="00EB1A65"/>
    <w:rsid w:val="00EC3BA9"/>
    <w:rsid w:val="00ED2CB3"/>
    <w:rsid w:val="00ED4441"/>
    <w:rsid w:val="00ED79C2"/>
    <w:rsid w:val="00EE2FC8"/>
    <w:rsid w:val="00EF0C81"/>
    <w:rsid w:val="00EF1602"/>
    <w:rsid w:val="00EF4F00"/>
    <w:rsid w:val="00F00699"/>
    <w:rsid w:val="00F02E6D"/>
    <w:rsid w:val="00F04F58"/>
    <w:rsid w:val="00F04FA0"/>
    <w:rsid w:val="00F0657E"/>
    <w:rsid w:val="00F105AC"/>
    <w:rsid w:val="00F10D50"/>
    <w:rsid w:val="00F118F6"/>
    <w:rsid w:val="00F15498"/>
    <w:rsid w:val="00F174C8"/>
    <w:rsid w:val="00F32C15"/>
    <w:rsid w:val="00F34C32"/>
    <w:rsid w:val="00F35B11"/>
    <w:rsid w:val="00F402A9"/>
    <w:rsid w:val="00F40440"/>
    <w:rsid w:val="00F4118F"/>
    <w:rsid w:val="00F43E08"/>
    <w:rsid w:val="00F44F02"/>
    <w:rsid w:val="00F45376"/>
    <w:rsid w:val="00F54FFC"/>
    <w:rsid w:val="00F56DA7"/>
    <w:rsid w:val="00F60E4B"/>
    <w:rsid w:val="00F617F8"/>
    <w:rsid w:val="00F6368B"/>
    <w:rsid w:val="00F63D61"/>
    <w:rsid w:val="00F65419"/>
    <w:rsid w:val="00F701A3"/>
    <w:rsid w:val="00F73006"/>
    <w:rsid w:val="00F83E84"/>
    <w:rsid w:val="00F84DE3"/>
    <w:rsid w:val="00F85556"/>
    <w:rsid w:val="00F9183F"/>
    <w:rsid w:val="00F91DE3"/>
    <w:rsid w:val="00F93C16"/>
    <w:rsid w:val="00F9748C"/>
    <w:rsid w:val="00FA0891"/>
    <w:rsid w:val="00FA67E2"/>
    <w:rsid w:val="00FB1663"/>
    <w:rsid w:val="00FB6463"/>
    <w:rsid w:val="00FB7AED"/>
    <w:rsid w:val="00FC707A"/>
    <w:rsid w:val="00FD072A"/>
    <w:rsid w:val="00FD16C8"/>
    <w:rsid w:val="00FD1CFC"/>
    <w:rsid w:val="00FD217F"/>
    <w:rsid w:val="00FD2B81"/>
    <w:rsid w:val="00FD4A90"/>
    <w:rsid w:val="00FD63D0"/>
    <w:rsid w:val="00FE09ED"/>
    <w:rsid w:val="00FE3BDB"/>
    <w:rsid w:val="00FF3C77"/>
    <w:rsid w:val="00FF55D7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7F3F6EB-D6B6-40F2-BAAE-DA34E119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B5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32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sz w:val="18"/>
      <w:lang w:val="en-US" w:eastAsia="ko-KR"/>
    </w:rPr>
  </w:style>
  <w:style w:type="paragraph" w:customStyle="1" w:styleId="SP13118831">
    <w:name w:val="SP.13.118831"/>
    <w:basedOn w:val="Default"/>
    <w:next w:val="Default"/>
    <w:uiPriority w:val="99"/>
    <w:rsid w:val="00BA3627"/>
    <w:rPr>
      <w:rFonts w:ascii="Times New Roman" w:hAnsi="Times New Roman" w:cs="Times New Roman"/>
      <w:color w:val="auto"/>
    </w:rPr>
  </w:style>
  <w:style w:type="paragraph" w:customStyle="1" w:styleId="SP13118791">
    <w:name w:val="SP.13.118791"/>
    <w:basedOn w:val="Default"/>
    <w:next w:val="Default"/>
    <w:uiPriority w:val="99"/>
    <w:rsid w:val="00BA3627"/>
    <w:rPr>
      <w:rFonts w:ascii="Times New Roman" w:hAnsi="Times New Roman" w:cs="Times New Roman"/>
      <w:color w:val="auto"/>
    </w:rPr>
  </w:style>
  <w:style w:type="character" w:customStyle="1" w:styleId="SC13303120">
    <w:name w:val="SC.13.303120"/>
    <w:uiPriority w:val="99"/>
    <w:rsid w:val="00BA3627"/>
    <w:rPr>
      <w:color w:val="000000"/>
      <w:sz w:val="20"/>
      <w:szCs w:val="20"/>
    </w:rPr>
  </w:style>
  <w:style w:type="character" w:customStyle="1" w:styleId="SC13303177">
    <w:name w:val="SC.13.303177"/>
    <w:uiPriority w:val="99"/>
    <w:rsid w:val="00BA3627"/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EEBCD-68C7-4DC8-833C-3B64A2D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7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CID 9058 and 9075</vt:lpstr>
    </vt:vector>
  </TitlesOfParts>
  <Company>Some Company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CID 9058 and 9075</dc:title>
  <dc:subject>Submission</dc:subject>
  <dc:creator>Xiaofei.Wang@InterDigital.com</dc:creator>
  <cp:keywords>March 2016</cp:keywords>
  <dc:description/>
  <cp:lastModifiedBy>Tian, Bin</cp:lastModifiedBy>
  <cp:revision>2</cp:revision>
  <cp:lastPrinted>2014-09-05T21:13:00Z</cp:lastPrinted>
  <dcterms:created xsi:type="dcterms:W3CDTF">2016-07-26T19:13:00Z</dcterms:created>
  <dcterms:modified xsi:type="dcterms:W3CDTF">2016-07-26T19:13:00Z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975257030</vt:i4>
  </property>
  <property fmtid="{D5CDD505-2E9C-101B-9397-08002B2CF9AE}" pid="3" name="_NewReviewCycle">
    <vt:lpwstr/>
  </property>
  <property fmtid="{D5CDD505-2E9C-101B-9397-08002B2CF9AE}" pid="4" name="_EmailSubject">
    <vt:lpwstr>Spec comment assignment spreadsheet and comment resolution template</vt:lpwstr>
  </property>
  <property fmtid="{D5CDD505-2E9C-101B-9397-08002B2CF9AE}" pid="5" name="_AuthorEmail">
    <vt:lpwstr>svverman@qti.qualcomm.com</vt:lpwstr>
  </property>
  <property fmtid="{D5CDD505-2E9C-101B-9397-08002B2CF9AE}" pid="6" name="_AuthorEmailDisplayName">
    <vt:lpwstr>Vermani, Sameer</vt:lpwstr>
  </property>
  <property fmtid="{D5CDD505-2E9C-101B-9397-08002B2CF9AE}" pid="7" name="_ReviewingToolsShownOnce">
    <vt:lpwstr/>
  </property>
</Properties>
</file>