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2B5EDF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2B5EDF">
              <w:rPr>
                <w:lang w:eastAsia="ko-KR"/>
              </w:rPr>
              <w:t xml:space="preserve">Bandwidth Field in HE-SIG-A of </w:t>
            </w:r>
            <w:bookmarkStart w:id="0" w:name="_GoBack"/>
            <w:bookmarkEnd w:id="0"/>
            <w:r w:rsidR="002B5EDF">
              <w:rPr>
                <w:lang w:eastAsia="ko-KR"/>
              </w:rPr>
              <w:t>HE-MU Format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D80E0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82A3A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D82A3A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Jianhan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Joonsuk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Kaushik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Josiam</w:t>
            </w:r>
            <w:proofErr w:type="spellEnd"/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P802.11ax D0.3 related to </w:t>
                            </w:r>
                            <w:r w:rsidR="00D7027C">
                              <w:rPr>
                                <w:lang w:eastAsia="ko-KR"/>
                              </w:rPr>
                              <w:t>BW field in HE-MU format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82A3A">
                              <w:rPr>
                                <w:lang w:eastAsia="ko-KR"/>
                              </w:rPr>
                              <w:t>as discussed per 11/16-89</w:t>
                            </w:r>
                            <w:r w:rsidR="00D7027C">
                              <w:rPr>
                                <w:lang w:eastAsia="ko-KR"/>
                              </w:rPr>
                              <w:t>8</w:t>
                            </w:r>
                            <w:r w:rsidR="00D82A3A">
                              <w:rPr>
                                <w:lang w:eastAsia="ko-KR"/>
                              </w:rPr>
                              <w:t>r0.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P802.11ax D0.3 related to </w:t>
                      </w:r>
                      <w:r w:rsidR="00D7027C">
                        <w:rPr>
                          <w:lang w:eastAsia="ko-KR"/>
                        </w:rPr>
                        <w:t>BW field in HE-MU format</w:t>
                      </w:r>
                      <w:r w:rsidR="003B3DE1">
                        <w:rPr>
                          <w:lang w:eastAsia="ko-KR"/>
                        </w:rPr>
                        <w:t xml:space="preserve"> </w:t>
                      </w:r>
                      <w:r w:rsidR="00D82A3A">
                        <w:rPr>
                          <w:lang w:eastAsia="ko-KR"/>
                        </w:rPr>
                        <w:t>as discussed per 11/16-89</w:t>
                      </w:r>
                      <w:r w:rsidR="00D7027C">
                        <w:rPr>
                          <w:lang w:eastAsia="ko-KR"/>
                        </w:rPr>
                        <w:t>8</w:t>
                      </w:r>
                      <w:r w:rsidR="00D82A3A">
                        <w:rPr>
                          <w:lang w:eastAsia="ko-KR"/>
                        </w:rPr>
                        <w:t>r0.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proofErr w:type="spellStart"/>
      <w:r w:rsidRPr="00D82A3A">
        <w:rPr>
          <w:rFonts w:eastAsia="Times New Roman"/>
          <w:b/>
          <w:color w:val="000000"/>
          <w:highlight w:val="yellow"/>
          <w:lang w:val="en-US"/>
        </w:rPr>
        <w:t>TGax</w:t>
      </w:r>
      <w:proofErr w:type="spellEnd"/>
      <w:r w:rsidRPr="00D82A3A">
        <w:rPr>
          <w:rFonts w:eastAsia="Times New Roman"/>
          <w:b/>
          <w:color w:val="000000"/>
          <w:highlight w:val="yellow"/>
          <w:lang w:val="en-US"/>
        </w:rPr>
        <w:t xml:space="preserve">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Pr="00E05BB1">
        <w:rPr>
          <w:rFonts w:eastAsia="Times New Roman"/>
          <w:i/>
          <w:color w:val="000000"/>
          <w:highlight w:val="yellow"/>
          <w:lang w:val="en-US"/>
        </w:rPr>
        <w:t xml:space="preserve">change the </w:t>
      </w:r>
      <w:r w:rsidR="00B37A29" w:rsidRPr="00E05BB1">
        <w:rPr>
          <w:rFonts w:eastAsia="Times New Roman"/>
          <w:i/>
          <w:color w:val="000000"/>
          <w:highlight w:val="yellow"/>
          <w:lang w:val="en-US"/>
        </w:rPr>
        <w:t xml:space="preserve">paragraph in </w:t>
      </w:r>
      <w:r w:rsidR="00D7027C">
        <w:rPr>
          <w:rStyle w:val="SC10319501"/>
          <w:i/>
          <w:sz w:val="22"/>
          <w:highlight w:val="yellow"/>
        </w:rPr>
        <w:t>26.1.1</w:t>
      </w:r>
      <w:r w:rsidR="00D82A3A" w:rsidRPr="00E05BB1">
        <w:rPr>
          <w:rStyle w:val="SC10319501"/>
          <w:i/>
          <w:sz w:val="22"/>
          <w:highlight w:val="yellow"/>
        </w:rPr>
        <w:t xml:space="preserve"> in </w:t>
      </w:r>
      <w:r w:rsidR="002B0FE3" w:rsidRPr="00E05BB1">
        <w:rPr>
          <w:rStyle w:val="SC10319501"/>
          <w:i/>
          <w:sz w:val="22"/>
          <w:highlight w:val="yellow"/>
        </w:rPr>
        <w:t xml:space="preserve">page </w:t>
      </w:r>
      <w:r w:rsidR="00D7027C">
        <w:rPr>
          <w:rStyle w:val="SC10319501"/>
          <w:i/>
          <w:sz w:val="22"/>
          <w:highlight w:val="yellow"/>
        </w:rPr>
        <w:t>69</w:t>
      </w:r>
      <w:r w:rsidR="00D82A3A" w:rsidRPr="00E05BB1">
        <w:rPr>
          <w:rStyle w:val="SC10319501"/>
          <w:i/>
          <w:sz w:val="22"/>
          <w:highlight w:val="yellow"/>
        </w:rPr>
        <w:t xml:space="preserve"> of D0.2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D7027C" w:rsidRDefault="00D7027C" w:rsidP="00D7027C">
      <w:pPr>
        <w:pStyle w:val="SP13118831"/>
        <w:spacing w:before="480" w:after="240"/>
        <w:rPr>
          <w:color w:val="000000"/>
        </w:rPr>
      </w:pPr>
      <w:r w:rsidRPr="00D7027C">
        <w:rPr>
          <w:rFonts w:ascii="Arial" w:hAnsi="Arial" w:cs="Arial"/>
          <w:b/>
          <w:bCs/>
          <w:color w:val="000000"/>
          <w:sz w:val="20"/>
          <w:szCs w:val="20"/>
        </w:rPr>
        <w:t>26.1.1 Introduction to the HE PHY</w:t>
      </w:r>
    </w:p>
    <w:p w:rsidR="00D7027C" w:rsidRDefault="00D7027C" w:rsidP="00D7027C">
      <w:pPr>
        <w:pStyle w:val="SP13118832"/>
        <w:spacing w:before="360" w:after="240"/>
        <w:rPr>
          <w:color w:val="000000"/>
        </w:rPr>
      </w:pPr>
      <w:r>
        <w:rPr>
          <w:color w:val="000000"/>
        </w:rPr>
        <w:t>………</w:t>
      </w:r>
    </w:p>
    <w:p w:rsidR="004B1144" w:rsidRPr="007E30DB" w:rsidRDefault="00D7027C" w:rsidP="007E30DB">
      <w:pPr>
        <w:pStyle w:val="SP13118831"/>
        <w:spacing w:before="480" w:after="240"/>
        <w:rPr>
          <w:color w:val="000000"/>
          <w:sz w:val="22"/>
          <w:szCs w:val="22"/>
        </w:rPr>
      </w:pPr>
      <w:r w:rsidRPr="00D7027C">
        <w:rPr>
          <w:rStyle w:val="SC13303120"/>
          <w:sz w:val="22"/>
        </w:rPr>
        <w:t xml:space="preserve">The HE PHY provides support for 20 MHz, 40 MHz, 80 MHz and 160 MHz contiguous channel widths and support for 80+80 MHz non-contiguous channel width. For channel widths greater than or equal to 80 MHz, the HE PHY supports channel </w:t>
      </w:r>
      <w:r w:rsidRPr="00D7027C">
        <w:rPr>
          <w:rStyle w:val="SC13303120"/>
          <w:strike/>
          <w:color w:val="FF0000"/>
          <w:sz w:val="22"/>
        </w:rPr>
        <w:t>bonding</w:t>
      </w:r>
      <w:r>
        <w:rPr>
          <w:rStyle w:val="SC13303120"/>
          <w:strike/>
          <w:color w:val="FF0000"/>
          <w:sz w:val="22"/>
        </w:rPr>
        <w:t xml:space="preserve"> </w:t>
      </w:r>
      <w:r>
        <w:rPr>
          <w:rStyle w:val="SC13303120"/>
          <w:color w:val="FF0000"/>
          <w:sz w:val="22"/>
          <w:u w:val="single"/>
        </w:rPr>
        <w:t>puncturing</w:t>
      </w:r>
      <w:r w:rsidRPr="00D7027C">
        <w:rPr>
          <w:rStyle w:val="SC13303120"/>
          <w:sz w:val="22"/>
        </w:rPr>
        <w:t xml:space="preserve"> transmissions where one or more of the non-primary 20 MHz channels in an HE MU PPDU with more</w:t>
      </w:r>
      <w:r>
        <w:rPr>
          <w:rStyle w:val="SC13303120"/>
          <w:sz w:val="22"/>
        </w:rPr>
        <w:t xml:space="preserve"> than one RU is zeroed out.</w:t>
      </w:r>
    </w:p>
    <w:p w:rsidR="00D7027C" w:rsidRPr="007E30DB" w:rsidRDefault="00D7027C" w:rsidP="00D7027C">
      <w:pPr>
        <w:autoSpaceDE w:val="0"/>
        <w:autoSpaceDN w:val="0"/>
        <w:adjustRightInd w:val="0"/>
        <w:spacing w:before="240" w:after="240"/>
        <w:rPr>
          <w:rStyle w:val="SC13303120"/>
          <w:sz w:val="22"/>
          <w:lang w:val="en-US"/>
        </w:rPr>
      </w:pPr>
    </w:p>
    <w:p w:rsidR="00D7027C" w:rsidRDefault="00D7027C" w:rsidP="00D702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proofErr w:type="spellStart"/>
      <w:r w:rsidRPr="00D82A3A">
        <w:rPr>
          <w:rFonts w:eastAsia="Times New Roman"/>
          <w:b/>
          <w:color w:val="000000"/>
          <w:highlight w:val="yellow"/>
          <w:lang w:val="en-US"/>
        </w:rPr>
        <w:t>TGax</w:t>
      </w:r>
      <w:proofErr w:type="spellEnd"/>
      <w:r w:rsidRPr="00D82A3A">
        <w:rPr>
          <w:rFonts w:eastAsia="Times New Roman"/>
          <w:b/>
          <w:color w:val="000000"/>
          <w:highlight w:val="yellow"/>
          <w:lang w:val="en-US"/>
        </w:rPr>
        <w:t xml:space="preserve">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="007E30DB" w:rsidRPr="007E30DB">
        <w:rPr>
          <w:rFonts w:eastAsia="Times New Roman"/>
          <w:b/>
          <w:i/>
          <w:color w:val="000000"/>
          <w:highlight w:val="yellow"/>
          <w:lang w:val="en-US"/>
        </w:rPr>
        <w:t xml:space="preserve">make the following changes </w:t>
      </w:r>
      <w:r w:rsidRPr="007E30DB">
        <w:rPr>
          <w:rFonts w:eastAsia="Times New Roman"/>
          <w:b/>
          <w:i/>
          <w:color w:val="000000"/>
          <w:highlight w:val="yellow"/>
          <w:lang w:val="en-US"/>
        </w:rPr>
        <w:t>in</w:t>
      </w:r>
      <w:r w:rsidRPr="00E05BB1">
        <w:rPr>
          <w:rFonts w:eastAsia="Times New Roman"/>
          <w:i/>
          <w:color w:val="000000"/>
          <w:highlight w:val="yellow"/>
          <w:lang w:val="en-US"/>
        </w:rPr>
        <w:t xml:space="preserve"> </w:t>
      </w:r>
      <w:r>
        <w:rPr>
          <w:rStyle w:val="SC10319501"/>
          <w:i/>
          <w:sz w:val="22"/>
          <w:highlight w:val="yellow"/>
        </w:rPr>
        <w:t>26.3.9.7</w:t>
      </w:r>
      <w:r w:rsidRPr="00E05BB1">
        <w:rPr>
          <w:rStyle w:val="SC10319501"/>
          <w:i/>
          <w:sz w:val="22"/>
          <w:highlight w:val="yellow"/>
        </w:rPr>
        <w:t xml:space="preserve"> in page</w:t>
      </w:r>
      <w:r>
        <w:rPr>
          <w:rStyle w:val="SC10319501"/>
          <w:i/>
          <w:sz w:val="22"/>
          <w:highlight w:val="yellow"/>
        </w:rPr>
        <w:t>s</w:t>
      </w:r>
      <w:r w:rsidRPr="00E05BB1">
        <w:rPr>
          <w:rStyle w:val="SC10319501"/>
          <w:i/>
          <w:sz w:val="22"/>
          <w:highlight w:val="yellow"/>
        </w:rPr>
        <w:t xml:space="preserve"> </w:t>
      </w:r>
      <w:r>
        <w:rPr>
          <w:rStyle w:val="SC10319501"/>
          <w:i/>
          <w:sz w:val="22"/>
          <w:highlight w:val="yellow"/>
        </w:rPr>
        <w:t>108-110</w:t>
      </w:r>
      <w:r w:rsidRPr="00E05BB1">
        <w:rPr>
          <w:rStyle w:val="SC10319501"/>
          <w:i/>
          <w:sz w:val="22"/>
          <w:highlight w:val="yellow"/>
        </w:rPr>
        <w:t xml:space="preserve"> of D0.2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D7027C" w:rsidRDefault="00D7027C" w:rsidP="00D7027C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p w:rsidR="00D7027C" w:rsidRDefault="00D7027C" w:rsidP="00D7027C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D7027C">
        <w:rPr>
          <w:rFonts w:ascii="Arial" w:hAnsi="Arial" w:cs="Arial"/>
          <w:b/>
          <w:bCs/>
          <w:color w:val="000000"/>
          <w:sz w:val="20"/>
          <w:lang w:val="en-US" w:eastAsia="ko-KR"/>
        </w:rPr>
        <w:t>26.3.9.7 HE-SIG-A</w:t>
      </w:r>
    </w:p>
    <w:p w:rsidR="00D7027C" w:rsidRDefault="00D7027C" w:rsidP="00D7027C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>………………</w:t>
      </w:r>
    </w:p>
    <w:p w:rsidR="00D7027C" w:rsidRDefault="00D7027C" w:rsidP="00D7027C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p w:rsidR="00D7027C" w:rsidRDefault="00D7027C" w:rsidP="00D7027C">
      <w:pPr>
        <w:pStyle w:val="SP13118831"/>
        <w:spacing w:before="480" w:after="240"/>
        <w:rPr>
          <w:rFonts w:eastAsia="Times New Roman"/>
          <w:b/>
          <w:i/>
          <w:color w:val="000000"/>
          <w:sz w:val="22"/>
          <w:szCs w:val="22"/>
        </w:rPr>
      </w:pPr>
      <w:proofErr w:type="spellStart"/>
      <w:r w:rsidRPr="00EE3F94">
        <w:rPr>
          <w:rFonts w:eastAsia="Times New Roman"/>
          <w:b/>
          <w:color w:val="000000"/>
          <w:sz w:val="22"/>
          <w:szCs w:val="22"/>
          <w:highlight w:val="yellow"/>
        </w:rPr>
        <w:t>TGax</w:t>
      </w:r>
      <w:proofErr w:type="spellEnd"/>
      <w:r w:rsidRPr="00EE3F94">
        <w:rPr>
          <w:rFonts w:eastAsia="Times New Roman"/>
          <w:b/>
          <w:color w:val="000000"/>
          <w:sz w:val="22"/>
          <w:szCs w:val="22"/>
          <w:highlight w:val="yellow"/>
        </w:rPr>
        <w:t xml:space="preserve"> Editor:</w:t>
      </w:r>
      <w:r w:rsidRPr="00EE3F94">
        <w:rPr>
          <w:rFonts w:eastAsia="Times New Roman"/>
          <w:b/>
          <w:i/>
          <w:color w:val="000000"/>
          <w:sz w:val="22"/>
          <w:szCs w:val="22"/>
          <w:highlight w:val="yellow"/>
        </w:rPr>
        <w:t xml:space="preserve"> Instruction:</w:t>
      </w:r>
      <w:r w:rsidR="00EE3F94">
        <w:rPr>
          <w:rFonts w:eastAsia="Times New Roman"/>
          <w:b/>
          <w:i/>
          <w:color w:val="000000"/>
          <w:sz w:val="22"/>
          <w:szCs w:val="22"/>
          <w:highlight w:val="yellow"/>
        </w:rPr>
        <w:t xml:space="preserve"> </w:t>
      </w:r>
      <w:r w:rsidRPr="00EE3F94">
        <w:rPr>
          <w:rFonts w:eastAsia="Times New Roman"/>
          <w:b/>
          <w:i/>
          <w:color w:val="000000"/>
          <w:sz w:val="22"/>
          <w:szCs w:val="22"/>
          <w:highlight w:val="yellow"/>
        </w:rPr>
        <w:t>in Table 26-16 (</w:t>
      </w:r>
      <w:r w:rsidRPr="00EE3F94">
        <w:rPr>
          <w:b/>
          <w:bCs/>
          <w:i/>
          <w:color w:val="000000"/>
          <w:sz w:val="22"/>
          <w:szCs w:val="22"/>
          <w:highlight w:val="yellow"/>
        </w:rPr>
        <w:t>Fields in the HE-SIG-A for an HE MU PPDU</w:t>
      </w:r>
      <w:r w:rsidRPr="00EE3F94">
        <w:rPr>
          <w:rFonts w:eastAsia="Times New Roman"/>
          <w:b/>
          <w:i/>
          <w:color w:val="000000"/>
          <w:sz w:val="22"/>
          <w:szCs w:val="22"/>
          <w:highlight w:val="yellow"/>
        </w:rPr>
        <w:t>), make the following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20"/>
        <w:gridCol w:w="1182"/>
        <w:gridCol w:w="888"/>
        <w:gridCol w:w="5665"/>
      </w:tblGrid>
      <w:tr w:rsidR="00D7027C" w:rsidTr="003F14A8">
        <w:tc>
          <w:tcPr>
            <w:tcW w:w="895" w:type="dxa"/>
          </w:tcPr>
          <w:p w:rsidR="00D7027C" w:rsidRPr="00D7027C" w:rsidRDefault="00D7027C" w:rsidP="00D7027C">
            <w:pPr>
              <w:pStyle w:val="Defaul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" w:type="dxa"/>
          </w:tcPr>
          <w:p w:rsidR="00D7027C" w:rsidRPr="00D7027C" w:rsidRDefault="00D7027C" w:rsidP="00D7027C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D7027C">
              <w:rPr>
                <w:rFonts w:ascii="Times New Roman" w:hAnsi="Times New Roman" w:cs="Times New Roman"/>
                <w:sz w:val="22"/>
              </w:rPr>
              <w:t>TBD</w:t>
            </w:r>
          </w:p>
        </w:tc>
        <w:tc>
          <w:tcPr>
            <w:tcW w:w="1182" w:type="dxa"/>
          </w:tcPr>
          <w:p w:rsidR="00D7027C" w:rsidRPr="00D7027C" w:rsidRDefault="00D7027C" w:rsidP="00D7027C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Bandwidth</w:t>
            </w:r>
          </w:p>
        </w:tc>
        <w:tc>
          <w:tcPr>
            <w:tcW w:w="888" w:type="dxa"/>
          </w:tcPr>
          <w:p w:rsidR="00D7027C" w:rsidRPr="00D7027C" w:rsidRDefault="00D7027C" w:rsidP="00D7027C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u w:val="single"/>
              </w:rPr>
            </w:pPr>
            <w:r w:rsidRPr="00D7027C">
              <w:rPr>
                <w:rFonts w:ascii="Times New Roman" w:hAnsi="Times New Roman" w:cs="Times New Roman"/>
                <w:strike/>
                <w:color w:val="FF0000"/>
                <w:sz w:val="22"/>
              </w:rPr>
              <w:t>&gt;=2</w:t>
            </w:r>
            <w:r w:rsidRPr="00D7027C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2"/>
                <w:u w:val="single"/>
              </w:rPr>
              <w:t>3</w:t>
            </w:r>
          </w:p>
        </w:tc>
        <w:tc>
          <w:tcPr>
            <w:tcW w:w="56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40"/>
            </w:tblGrid>
            <w:tr w:rsidR="00D7027C" w:rsidRPr="00D7027C">
              <w:trPr>
                <w:trHeight w:val="520"/>
              </w:trPr>
              <w:tc>
                <w:tcPr>
                  <w:tcW w:w="4240" w:type="dxa"/>
                </w:tcPr>
                <w:p w:rsidR="00D7027C" w:rsidRPr="00D7027C" w:rsidRDefault="00D7027C" w:rsidP="00D7027C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 xml:space="preserve">Set to 0 for </w:t>
                  </w:r>
                  <w:r w:rsidR="003F14A8"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full</w:t>
                  </w:r>
                  <w:r w:rsidR="003F14A8">
                    <w:rPr>
                      <w:color w:val="000000"/>
                      <w:szCs w:val="18"/>
                      <w:lang w:val="en-US" w:eastAsia="ko-KR"/>
                    </w:rPr>
                    <w:t xml:space="preserve"> </w:t>
                  </w: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>20 MHz</w:t>
                  </w:r>
                </w:p>
                <w:p w:rsidR="00D7027C" w:rsidRPr="00D7027C" w:rsidRDefault="00D7027C" w:rsidP="00D7027C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 xml:space="preserve">Set to 1 for </w:t>
                  </w:r>
                  <w:r w:rsidR="003F14A8"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full</w:t>
                  </w:r>
                  <w:r w:rsidR="003F14A8" w:rsidRPr="003F14A8">
                    <w:rPr>
                      <w:color w:val="000000"/>
                      <w:szCs w:val="18"/>
                      <w:lang w:val="en-US" w:eastAsia="ko-KR"/>
                    </w:rPr>
                    <w:t xml:space="preserve"> </w:t>
                  </w: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>40 MHz</w:t>
                  </w:r>
                </w:p>
                <w:p w:rsidR="00D7027C" w:rsidRPr="00D7027C" w:rsidRDefault="00D7027C" w:rsidP="00D7027C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 xml:space="preserve">Set to 2 for </w:t>
                  </w:r>
                  <w:r w:rsidR="003F14A8"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full</w:t>
                  </w:r>
                  <w:r w:rsidR="003F14A8" w:rsidRPr="003F14A8">
                    <w:rPr>
                      <w:color w:val="000000"/>
                      <w:szCs w:val="18"/>
                      <w:lang w:val="en-US" w:eastAsia="ko-KR"/>
                    </w:rPr>
                    <w:t xml:space="preserve"> </w:t>
                  </w: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>80 MHz</w:t>
                  </w:r>
                </w:p>
                <w:p w:rsidR="00D7027C" w:rsidRDefault="00D7027C" w:rsidP="00D7027C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 xml:space="preserve">Set to 3 for </w:t>
                  </w:r>
                  <w:r w:rsidR="003F14A8"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full</w:t>
                  </w:r>
                  <w:r w:rsidR="003F14A8" w:rsidRPr="003F14A8">
                    <w:rPr>
                      <w:color w:val="000000"/>
                      <w:szCs w:val="18"/>
                      <w:lang w:val="en-US" w:eastAsia="ko-KR"/>
                    </w:rPr>
                    <w:t xml:space="preserve"> </w:t>
                  </w:r>
                  <w:r w:rsidRPr="003F14A8">
                    <w:rPr>
                      <w:color w:val="000000"/>
                      <w:szCs w:val="18"/>
                      <w:lang w:val="en-US" w:eastAsia="ko-KR"/>
                    </w:rPr>
                    <w:t>160 MHz and 80+80 MHz</w:t>
                  </w:r>
                </w:p>
                <w:p w:rsidR="003F14A8" w:rsidRDefault="003F14A8" w:rsidP="00D7027C">
                  <w:pPr>
                    <w:autoSpaceDE w:val="0"/>
                    <w:autoSpaceDN w:val="0"/>
                    <w:adjustRightInd w:val="0"/>
                    <w:rPr>
                      <w:color w:val="FF0000"/>
                      <w:szCs w:val="18"/>
                      <w:u w:val="single"/>
                      <w:lang w:eastAsia="ko-KR"/>
                    </w:rPr>
                  </w:pPr>
                  <w:r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Set to 4</w:t>
                  </w:r>
                  <w:r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 xml:space="preserve"> for preamble puncturing in 80MHz, where </w:t>
                  </w:r>
                  <w:r>
                    <w:rPr>
                      <w:color w:val="FF0000"/>
                      <w:szCs w:val="18"/>
                      <w:u w:val="single"/>
                      <w:lang w:eastAsia="ko-KR"/>
                    </w:rPr>
                    <w:t>in the preamble</w:t>
                  </w:r>
                  <w:r w:rsidRPr="003F14A8"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 only the secondary 20MHz is punctured</w:t>
                  </w:r>
                </w:p>
                <w:p w:rsidR="004B1144" w:rsidRDefault="003F14A8" w:rsidP="003F14A8">
                  <w:pPr>
                    <w:autoSpaceDE w:val="0"/>
                    <w:autoSpaceDN w:val="0"/>
                    <w:adjustRightInd w:val="0"/>
                    <w:rPr>
                      <w:color w:val="FF0000"/>
                      <w:szCs w:val="18"/>
                      <w:u w:val="single"/>
                      <w:lang w:val="en-US" w:eastAsia="ko-KR"/>
                    </w:rPr>
                  </w:pPr>
                  <w:r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 xml:space="preserve">Set to </w:t>
                  </w:r>
                  <w:r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 xml:space="preserve">5 for preamble puncturing in 80MHz, where </w:t>
                  </w:r>
                  <w:r>
                    <w:rPr>
                      <w:color w:val="FF0000"/>
                      <w:szCs w:val="18"/>
                      <w:u w:val="single"/>
                      <w:lang w:eastAsia="ko-KR"/>
                    </w:rPr>
                    <w:t>in the preamble</w:t>
                  </w:r>
                  <w:r w:rsidRPr="003F14A8"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 </w:t>
                  </w:r>
                  <w:r w:rsidR="00274D78"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only one of the two 20MHz sub</w:t>
                  </w:r>
                  <w:r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-</w:t>
                  </w:r>
                  <w:r w:rsidR="00274D78"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>channels in secondary 40MHz is punctured</w:t>
                  </w:r>
                </w:p>
                <w:p w:rsidR="003F14A8" w:rsidRDefault="003F14A8" w:rsidP="003F14A8">
                  <w:pPr>
                    <w:autoSpaceDE w:val="0"/>
                    <w:autoSpaceDN w:val="0"/>
                    <w:adjustRightInd w:val="0"/>
                    <w:rPr>
                      <w:color w:val="FF0000"/>
                      <w:szCs w:val="18"/>
                      <w:u w:val="single"/>
                      <w:lang w:eastAsia="ko-KR"/>
                    </w:rPr>
                  </w:pPr>
                  <w:r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 xml:space="preserve">Set to </w:t>
                  </w:r>
                  <w:r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 xml:space="preserve">6 for preamble puncturing in 160MHz or 80+80 MHz, where </w:t>
                  </w:r>
                  <w:r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in the </w:t>
                  </w:r>
                  <w:r w:rsidR="001E1F1D"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primary 80MHz of the </w:t>
                  </w:r>
                  <w:r>
                    <w:rPr>
                      <w:color w:val="FF0000"/>
                      <w:szCs w:val="18"/>
                      <w:u w:val="single"/>
                      <w:lang w:eastAsia="ko-KR"/>
                    </w:rPr>
                    <w:t>preamble</w:t>
                  </w:r>
                  <w:r w:rsidRPr="003F14A8"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 only the secondary 20MHz is punctured</w:t>
                  </w:r>
                </w:p>
                <w:p w:rsidR="003F14A8" w:rsidRPr="001E1F1D" w:rsidRDefault="003F14A8" w:rsidP="003F14A8">
                  <w:pPr>
                    <w:autoSpaceDE w:val="0"/>
                    <w:autoSpaceDN w:val="0"/>
                    <w:adjustRightInd w:val="0"/>
                    <w:rPr>
                      <w:color w:val="FF0000"/>
                      <w:szCs w:val="18"/>
                      <w:u w:val="single"/>
                      <w:lang w:val="en-US" w:eastAsia="ko-KR"/>
                    </w:rPr>
                  </w:pPr>
                  <w:r w:rsidRPr="003F14A8"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 xml:space="preserve">Set to </w:t>
                  </w:r>
                  <w:r>
                    <w:rPr>
                      <w:color w:val="FF0000"/>
                      <w:szCs w:val="18"/>
                      <w:u w:val="single"/>
                      <w:lang w:val="en-US" w:eastAsia="ko-KR"/>
                    </w:rPr>
                    <w:t xml:space="preserve">7 for preamble puncturing in 160MHz or 80+80MHz, where </w:t>
                  </w:r>
                  <w:r>
                    <w:rPr>
                      <w:color w:val="FF0000"/>
                      <w:szCs w:val="18"/>
                      <w:u w:val="single"/>
                      <w:lang w:eastAsia="ko-KR"/>
                    </w:rPr>
                    <w:t>in</w:t>
                  </w:r>
                  <w:r w:rsidR="001E1F1D"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 the</w:t>
                  </w:r>
                  <w:r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 </w:t>
                  </w:r>
                  <w:r w:rsidR="001E1F1D"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primary 80MHz </w:t>
                  </w:r>
                  <w:r w:rsidR="001E1F1D">
                    <w:rPr>
                      <w:color w:val="FF0000"/>
                      <w:szCs w:val="18"/>
                      <w:u w:val="single"/>
                      <w:lang w:eastAsia="ko-KR"/>
                    </w:rPr>
                    <w:lastRenderedPageBreak/>
                    <w:t xml:space="preserve">of </w:t>
                  </w:r>
                  <w:r>
                    <w:rPr>
                      <w:color w:val="FF0000"/>
                      <w:szCs w:val="18"/>
                      <w:u w:val="single"/>
                      <w:lang w:eastAsia="ko-KR"/>
                    </w:rPr>
                    <w:t>the preamble</w:t>
                  </w:r>
                  <w:r w:rsidRPr="003F14A8">
                    <w:rPr>
                      <w:color w:val="FF0000"/>
                      <w:szCs w:val="18"/>
                      <w:u w:val="single"/>
                      <w:lang w:eastAsia="ko-KR"/>
                    </w:rPr>
                    <w:t xml:space="preserve"> </w:t>
                  </w:r>
                  <w:r w:rsidR="001E1F1D" w:rsidRPr="001E1F1D">
                    <w:rPr>
                      <w:color w:val="FF0000"/>
                      <w:u w:val="single"/>
                    </w:rPr>
                    <w:t>the primary 40MHz is present</w:t>
                  </w:r>
                  <w:r w:rsidR="001E1F1D">
                    <w:rPr>
                      <w:color w:val="FF0000"/>
                      <w:u w:val="single"/>
                    </w:rPr>
                    <w:t>.</w:t>
                  </w:r>
                </w:p>
                <w:p w:rsidR="003F14A8" w:rsidRPr="00D7027C" w:rsidRDefault="003F14A8" w:rsidP="003F14A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  <w:u w:val="single"/>
                      <w:lang w:val="en-US" w:eastAsia="ko-KR"/>
                    </w:rPr>
                  </w:pPr>
                </w:p>
              </w:tc>
            </w:tr>
          </w:tbl>
          <w:p w:rsidR="00D7027C" w:rsidRPr="00D7027C" w:rsidRDefault="00D7027C" w:rsidP="00D7027C">
            <w:pPr>
              <w:pStyle w:val="Default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</w:tbl>
    <w:p w:rsidR="00D7027C" w:rsidRPr="00D7027C" w:rsidRDefault="00D7027C" w:rsidP="00D7027C">
      <w:pPr>
        <w:pStyle w:val="Default"/>
      </w:pPr>
    </w:p>
    <w:p w:rsidR="00EE3F94" w:rsidRDefault="00EE3F94" w:rsidP="00EE3F94">
      <w:pPr>
        <w:pStyle w:val="SP13118831"/>
        <w:spacing w:before="480" w:after="240"/>
        <w:rPr>
          <w:rFonts w:eastAsia="Times New Roman"/>
          <w:b/>
          <w:i/>
          <w:color w:val="000000"/>
          <w:sz w:val="22"/>
          <w:szCs w:val="22"/>
        </w:rPr>
      </w:pPr>
      <w:proofErr w:type="spellStart"/>
      <w:r w:rsidRPr="00EE3F94">
        <w:rPr>
          <w:rFonts w:eastAsia="Times New Roman"/>
          <w:b/>
          <w:color w:val="000000"/>
          <w:sz w:val="22"/>
          <w:szCs w:val="22"/>
          <w:highlight w:val="yellow"/>
        </w:rPr>
        <w:t>TGax</w:t>
      </w:r>
      <w:proofErr w:type="spellEnd"/>
      <w:r w:rsidRPr="00EE3F94">
        <w:rPr>
          <w:rFonts w:eastAsia="Times New Roman"/>
          <w:b/>
          <w:color w:val="000000"/>
          <w:sz w:val="22"/>
          <w:szCs w:val="22"/>
          <w:highlight w:val="yellow"/>
        </w:rPr>
        <w:t xml:space="preserve"> Editor:</w:t>
      </w:r>
      <w:r w:rsidRPr="00EE3F94">
        <w:rPr>
          <w:rFonts w:eastAsia="Times New Roman"/>
          <w:b/>
          <w:i/>
          <w:color w:val="000000"/>
          <w:sz w:val="22"/>
          <w:szCs w:val="22"/>
          <w:highlight w:val="yellow"/>
        </w:rPr>
        <w:t xml:space="preserve"> Instruction:</w:t>
      </w:r>
      <w:r>
        <w:rPr>
          <w:rFonts w:eastAsia="Times New Roman"/>
          <w:b/>
          <w:i/>
          <w:color w:val="000000"/>
          <w:sz w:val="22"/>
          <w:szCs w:val="22"/>
          <w:highlight w:val="yellow"/>
        </w:rPr>
        <w:t xml:space="preserve"> below</w:t>
      </w:r>
      <w:r w:rsidRPr="00EE3F94">
        <w:rPr>
          <w:rFonts w:eastAsia="Times New Roman"/>
          <w:b/>
          <w:i/>
          <w:color w:val="000000"/>
          <w:sz w:val="22"/>
          <w:szCs w:val="22"/>
          <w:highlight w:val="yellow"/>
        </w:rPr>
        <w:t xml:space="preserve"> Table 26-16 (</w:t>
      </w:r>
      <w:r w:rsidRPr="00EE3F94">
        <w:rPr>
          <w:b/>
          <w:bCs/>
          <w:i/>
          <w:color w:val="000000"/>
          <w:sz w:val="22"/>
          <w:szCs w:val="22"/>
          <w:highlight w:val="yellow"/>
        </w:rPr>
        <w:t>Fields in the HE-SIG-A for an HE MU PPDU</w:t>
      </w:r>
      <w:r w:rsidRPr="00EE3F94">
        <w:rPr>
          <w:rFonts w:eastAsia="Times New Roman"/>
          <w:b/>
          <w:i/>
          <w:color w:val="000000"/>
          <w:sz w:val="22"/>
          <w:szCs w:val="22"/>
          <w:highlight w:val="yellow"/>
        </w:rPr>
        <w:t>), insert the following paragrap</w:t>
      </w:r>
      <w:r w:rsidRPr="00BF4433">
        <w:rPr>
          <w:rFonts w:eastAsia="Times New Roman"/>
          <w:b/>
          <w:i/>
          <w:sz w:val="22"/>
          <w:szCs w:val="22"/>
          <w:highlight w:val="yellow"/>
        </w:rPr>
        <w:t>h</w:t>
      </w:r>
      <w:r w:rsidR="00BF4433" w:rsidRPr="00BF4433">
        <w:rPr>
          <w:rFonts w:eastAsia="Times New Roman"/>
          <w:b/>
          <w:i/>
          <w:sz w:val="22"/>
          <w:szCs w:val="22"/>
          <w:highlight w:val="yellow"/>
        </w:rPr>
        <w:t>s</w:t>
      </w:r>
    </w:p>
    <w:p w:rsidR="004B1144" w:rsidRPr="007E30DB" w:rsidRDefault="00EE3F94" w:rsidP="007E30DB">
      <w:pPr>
        <w:pStyle w:val="SP13118831"/>
        <w:spacing w:before="480" w:after="240"/>
        <w:rPr>
          <w:color w:val="000000"/>
          <w:sz w:val="22"/>
          <w:u w:val="single"/>
        </w:rPr>
      </w:pPr>
      <w:r w:rsidRPr="007E30DB">
        <w:rPr>
          <w:color w:val="FF0000"/>
          <w:u w:val="single"/>
        </w:rPr>
        <w:t>Notes: When the Bandwidth field is set to 5 or 7</w:t>
      </w:r>
      <w:r w:rsidR="00274D78" w:rsidRPr="007E30DB">
        <w:rPr>
          <w:color w:val="FF0000"/>
          <w:sz w:val="22"/>
          <w:u w:val="single"/>
        </w:rPr>
        <w:t xml:space="preserve">, HE-SIG-B may </w:t>
      </w:r>
      <w:r w:rsidR="007E30DB" w:rsidRPr="007E30DB">
        <w:rPr>
          <w:color w:val="FF0000"/>
          <w:u w:val="single"/>
        </w:rPr>
        <w:t>indicate</w:t>
      </w:r>
      <w:r w:rsidR="00274D78" w:rsidRPr="007E30DB">
        <w:rPr>
          <w:color w:val="FF0000"/>
          <w:sz w:val="22"/>
          <w:u w:val="single"/>
        </w:rPr>
        <w:t xml:space="preserve"> which 20MHz sub-channel</w:t>
      </w:r>
      <w:r w:rsidR="001E1F1D">
        <w:rPr>
          <w:color w:val="FF0000"/>
          <w:sz w:val="22"/>
          <w:u w:val="single"/>
        </w:rPr>
        <w:t>(s)</w:t>
      </w:r>
      <w:r w:rsidR="00274D78" w:rsidRPr="007E30DB">
        <w:rPr>
          <w:color w:val="FF0000"/>
          <w:sz w:val="22"/>
          <w:u w:val="single"/>
        </w:rPr>
        <w:t xml:space="preserve"> </w:t>
      </w:r>
      <w:r w:rsidRPr="007E30DB">
        <w:rPr>
          <w:color w:val="FF0000"/>
          <w:u w:val="single"/>
        </w:rPr>
        <w:t xml:space="preserve">in </w:t>
      </w:r>
      <w:r w:rsidR="00274D78" w:rsidRPr="007E30DB">
        <w:rPr>
          <w:color w:val="FF0000"/>
          <w:sz w:val="22"/>
          <w:u w:val="single"/>
        </w:rPr>
        <w:t>the</w:t>
      </w:r>
      <w:r w:rsidRPr="007E30DB">
        <w:rPr>
          <w:color w:val="FF0000"/>
          <w:u w:val="single"/>
        </w:rPr>
        <w:t xml:space="preserve"> preamble</w:t>
      </w:r>
      <w:r w:rsidR="00274D78" w:rsidRPr="007E30DB">
        <w:rPr>
          <w:color w:val="FF0000"/>
          <w:sz w:val="22"/>
          <w:u w:val="single"/>
        </w:rPr>
        <w:t xml:space="preserve"> </w:t>
      </w:r>
      <w:r w:rsidRPr="007E30DB">
        <w:rPr>
          <w:color w:val="FF0000"/>
          <w:u w:val="single"/>
        </w:rPr>
        <w:t>of</w:t>
      </w:r>
      <w:r w:rsidR="00274D78" w:rsidRPr="007E30DB">
        <w:rPr>
          <w:color w:val="FF0000"/>
          <w:sz w:val="22"/>
          <w:u w:val="single"/>
        </w:rPr>
        <w:t xml:space="preserve"> secondary 40MHz </w:t>
      </w:r>
      <w:r w:rsidRPr="007E30DB">
        <w:rPr>
          <w:color w:val="FF0000"/>
          <w:u w:val="single"/>
        </w:rPr>
        <w:t xml:space="preserve">channel </w:t>
      </w:r>
      <w:r w:rsidR="001E1F1D">
        <w:rPr>
          <w:color w:val="FF0000"/>
          <w:sz w:val="22"/>
          <w:u w:val="single"/>
        </w:rPr>
        <w:t>are</w:t>
      </w:r>
      <w:r w:rsidR="00274D78" w:rsidRPr="007E30DB">
        <w:rPr>
          <w:color w:val="FF0000"/>
          <w:sz w:val="22"/>
          <w:u w:val="single"/>
        </w:rPr>
        <w:t xml:space="preserve"> punctured</w:t>
      </w:r>
      <w:r w:rsidRPr="007E30DB">
        <w:rPr>
          <w:color w:val="FF0000"/>
          <w:u w:val="single"/>
        </w:rPr>
        <w:t xml:space="preserve"> by its RU allocation signaling; when the Bandwidth field is set to 6 or 7</w:t>
      </w:r>
      <w:r w:rsidRPr="007E30DB">
        <w:rPr>
          <w:color w:val="FF0000"/>
          <w:sz w:val="22"/>
          <w:u w:val="single"/>
        </w:rPr>
        <w:t>,</w:t>
      </w:r>
      <w:r w:rsidRPr="007E30DB">
        <w:rPr>
          <w:color w:val="FF0000"/>
          <w:u w:val="single"/>
        </w:rPr>
        <w:t xml:space="preserve"> </w:t>
      </w:r>
      <w:r w:rsidRPr="007E30DB">
        <w:rPr>
          <w:color w:val="FF0000"/>
          <w:sz w:val="22"/>
          <w:u w:val="single"/>
        </w:rPr>
        <w:t xml:space="preserve">HE-SIG-B may </w:t>
      </w:r>
      <w:r w:rsidR="007E30DB" w:rsidRPr="007E30DB">
        <w:rPr>
          <w:color w:val="FF0000"/>
          <w:u w:val="single"/>
        </w:rPr>
        <w:t>indicate</w:t>
      </w:r>
      <w:r w:rsidRPr="007E30DB">
        <w:rPr>
          <w:color w:val="FF0000"/>
          <w:sz w:val="22"/>
          <w:u w:val="single"/>
        </w:rPr>
        <w:t xml:space="preserve"> which 20MHz sub-channel</w:t>
      </w:r>
      <w:r w:rsidR="007E30DB" w:rsidRPr="007E30DB">
        <w:rPr>
          <w:color w:val="FF0000"/>
          <w:u w:val="single"/>
        </w:rPr>
        <w:t>(s)</w:t>
      </w:r>
      <w:r w:rsidRPr="007E30DB">
        <w:rPr>
          <w:color w:val="FF0000"/>
          <w:sz w:val="22"/>
          <w:u w:val="single"/>
        </w:rPr>
        <w:t xml:space="preserve"> </w:t>
      </w:r>
      <w:r w:rsidRPr="007E30DB">
        <w:rPr>
          <w:color w:val="FF0000"/>
          <w:u w:val="single"/>
        </w:rPr>
        <w:t xml:space="preserve">in </w:t>
      </w:r>
      <w:r w:rsidRPr="007E30DB">
        <w:rPr>
          <w:color w:val="FF0000"/>
          <w:sz w:val="22"/>
          <w:u w:val="single"/>
        </w:rPr>
        <w:t>the</w:t>
      </w:r>
      <w:r w:rsidRPr="007E30DB">
        <w:rPr>
          <w:color w:val="FF0000"/>
          <w:u w:val="single"/>
        </w:rPr>
        <w:t xml:space="preserve"> preamble</w:t>
      </w:r>
      <w:r w:rsidRPr="007E30DB">
        <w:rPr>
          <w:color w:val="FF0000"/>
          <w:sz w:val="22"/>
          <w:u w:val="single"/>
        </w:rPr>
        <w:t xml:space="preserve"> </w:t>
      </w:r>
      <w:r w:rsidRPr="007E30DB">
        <w:rPr>
          <w:color w:val="FF0000"/>
          <w:u w:val="single"/>
        </w:rPr>
        <w:t>of</w:t>
      </w:r>
      <w:r w:rsidRPr="007E30DB">
        <w:rPr>
          <w:color w:val="FF0000"/>
          <w:sz w:val="22"/>
          <w:u w:val="single"/>
        </w:rPr>
        <w:t xml:space="preserve"> secondary </w:t>
      </w:r>
      <w:r w:rsidR="007E30DB" w:rsidRPr="007E30DB">
        <w:rPr>
          <w:color w:val="FF0000"/>
          <w:u w:val="single"/>
        </w:rPr>
        <w:t>8</w:t>
      </w:r>
      <w:r w:rsidRPr="007E30DB">
        <w:rPr>
          <w:color w:val="FF0000"/>
          <w:sz w:val="22"/>
          <w:u w:val="single"/>
        </w:rPr>
        <w:t xml:space="preserve">0MHz </w:t>
      </w:r>
      <w:r w:rsidRPr="007E30DB">
        <w:rPr>
          <w:color w:val="FF0000"/>
          <w:u w:val="single"/>
        </w:rPr>
        <w:t xml:space="preserve">channel </w:t>
      </w:r>
      <w:r w:rsidR="001E1F1D">
        <w:rPr>
          <w:color w:val="FF0000"/>
          <w:sz w:val="22"/>
          <w:u w:val="single"/>
        </w:rPr>
        <w:t>are</w:t>
      </w:r>
      <w:r w:rsidRPr="007E30DB">
        <w:rPr>
          <w:color w:val="FF0000"/>
          <w:sz w:val="22"/>
          <w:u w:val="single"/>
        </w:rPr>
        <w:t xml:space="preserve"> punctured</w:t>
      </w:r>
      <w:r w:rsidRPr="007E30DB">
        <w:rPr>
          <w:color w:val="FF0000"/>
          <w:u w:val="single"/>
        </w:rPr>
        <w:t xml:space="preserve"> by its RU allocation signaling</w:t>
      </w:r>
      <w:r w:rsidR="007E30DB" w:rsidRPr="007E30DB">
        <w:rPr>
          <w:color w:val="FF0000"/>
          <w:u w:val="single"/>
        </w:rPr>
        <w:t xml:space="preserve">. Refer to clause 26.3.9.8 (HE-SIG-B) for the RU allocation signaling. </w:t>
      </w:r>
    </w:p>
    <w:p w:rsidR="00D7027C" w:rsidRPr="00BF4433" w:rsidRDefault="00BF4433" w:rsidP="00D7027C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 w:rsidRPr="00BF4433">
        <w:rPr>
          <w:color w:val="FF0000"/>
          <w:szCs w:val="22"/>
          <w:u w:val="single"/>
          <w:lang w:val="en-US" w:eastAsia="ko-KR"/>
        </w:rPr>
        <w:t xml:space="preserve">It is </w:t>
      </w:r>
      <w:r>
        <w:rPr>
          <w:color w:val="FF0000"/>
          <w:szCs w:val="22"/>
          <w:u w:val="single"/>
          <w:lang w:val="en-US" w:eastAsia="ko-KR"/>
        </w:rPr>
        <w:t xml:space="preserve">optional for an HE STA to </w:t>
      </w:r>
      <w:r w:rsidR="002A2114">
        <w:rPr>
          <w:color w:val="FF0000"/>
          <w:szCs w:val="22"/>
          <w:u w:val="single"/>
          <w:lang w:val="en-US" w:eastAsia="ko-KR"/>
        </w:rPr>
        <w:t xml:space="preserve">receive a preamble-punctured </w:t>
      </w:r>
      <w:r>
        <w:rPr>
          <w:color w:val="FF0000"/>
          <w:szCs w:val="22"/>
          <w:u w:val="single"/>
          <w:lang w:val="en-US" w:eastAsia="ko-KR"/>
        </w:rPr>
        <w:t>HE MU PPDU with the Bandwidth field in HE-SIG-A setting to a value</w:t>
      </w:r>
      <w:r w:rsidR="002A2114">
        <w:rPr>
          <w:color w:val="FF0000"/>
          <w:szCs w:val="22"/>
          <w:u w:val="single"/>
          <w:lang w:val="en-US" w:eastAsia="ko-KR"/>
        </w:rPr>
        <w:t>s</w:t>
      </w:r>
      <w:r>
        <w:rPr>
          <w:color w:val="FF0000"/>
          <w:szCs w:val="22"/>
          <w:u w:val="single"/>
          <w:lang w:val="en-US" w:eastAsia="ko-KR"/>
        </w:rPr>
        <w:t xml:space="preserve"> 4 to 7. Whether or not an HE STA is capable of receiving </w:t>
      </w:r>
      <w:r w:rsidR="002A2114">
        <w:rPr>
          <w:color w:val="FF0000"/>
          <w:szCs w:val="22"/>
          <w:u w:val="single"/>
          <w:lang w:val="en-US" w:eastAsia="ko-KR"/>
        </w:rPr>
        <w:t>preamble-punctured HE MU PPDU</w:t>
      </w:r>
      <w:r>
        <w:rPr>
          <w:color w:val="FF0000"/>
          <w:szCs w:val="22"/>
          <w:u w:val="single"/>
          <w:lang w:val="en-US" w:eastAsia="ko-KR"/>
        </w:rPr>
        <w:t xml:space="preserve"> with the Bandwidth field </w:t>
      </w:r>
      <w:r w:rsidR="002A2114">
        <w:rPr>
          <w:color w:val="FF0000"/>
          <w:szCs w:val="22"/>
          <w:u w:val="single"/>
          <w:lang w:val="en-US" w:eastAsia="ko-KR"/>
        </w:rPr>
        <w:t xml:space="preserve">of HE-SIG-A field </w:t>
      </w:r>
      <w:r>
        <w:rPr>
          <w:color w:val="FF0000"/>
          <w:szCs w:val="22"/>
          <w:u w:val="single"/>
          <w:lang w:val="en-US" w:eastAsia="ko-KR"/>
        </w:rPr>
        <w:t xml:space="preserve">setting to 4, 5, 6, 7 are indicated by the Preamble Puncturing Receive Capable </w:t>
      </w:r>
      <w:r w:rsidR="002A2114">
        <w:rPr>
          <w:color w:val="FF0000"/>
          <w:szCs w:val="22"/>
          <w:u w:val="single"/>
          <w:lang w:val="en-US" w:eastAsia="ko-KR"/>
        </w:rPr>
        <w:t>sub</w:t>
      </w:r>
      <w:r>
        <w:rPr>
          <w:color w:val="FF0000"/>
          <w:szCs w:val="22"/>
          <w:u w:val="single"/>
          <w:lang w:val="en-US" w:eastAsia="ko-KR"/>
        </w:rPr>
        <w:t xml:space="preserve">field in </w:t>
      </w:r>
      <w:r w:rsidR="002A2114">
        <w:rPr>
          <w:color w:val="FF0000"/>
          <w:szCs w:val="22"/>
          <w:u w:val="single"/>
          <w:lang w:val="en-US" w:eastAsia="ko-KR"/>
        </w:rPr>
        <w:t xml:space="preserve">the </w:t>
      </w:r>
      <w:r>
        <w:rPr>
          <w:color w:val="FF0000"/>
          <w:szCs w:val="22"/>
          <w:u w:val="single"/>
          <w:lang w:val="en-US" w:eastAsia="ko-KR"/>
        </w:rPr>
        <w:t xml:space="preserve">HE Capabilities field, </w:t>
      </w:r>
      <w:r>
        <w:rPr>
          <w:color w:val="FF0000"/>
          <w:szCs w:val="24"/>
          <w:u w:val="single"/>
          <w:lang w:val="en-US" w:eastAsia="ko-KR"/>
        </w:rPr>
        <w:t>as in 9.4.2.213 (HE Capabilities Element).</w:t>
      </w:r>
    </w:p>
    <w:p w:rsidR="007E30DB" w:rsidRPr="007E30DB" w:rsidRDefault="007E30DB" w:rsidP="007E30DB">
      <w:pPr>
        <w:pStyle w:val="SP13118831"/>
        <w:spacing w:before="480" w:after="240"/>
        <w:rPr>
          <w:rFonts w:ascii="Arial" w:hAnsi="Arial" w:cs="Arial"/>
          <w:color w:val="000000"/>
        </w:rPr>
      </w:pPr>
      <w:proofErr w:type="spellStart"/>
      <w:r w:rsidRPr="00D82A3A">
        <w:rPr>
          <w:rFonts w:eastAsia="Times New Roman"/>
          <w:b/>
          <w:color w:val="000000"/>
          <w:highlight w:val="yellow"/>
        </w:rPr>
        <w:t>TGax</w:t>
      </w:r>
      <w:proofErr w:type="spellEnd"/>
      <w:r w:rsidRPr="00D82A3A">
        <w:rPr>
          <w:rFonts w:eastAsia="Times New Roman"/>
          <w:b/>
          <w:color w:val="000000"/>
          <w:highlight w:val="yellow"/>
        </w:rPr>
        <w:t xml:space="preserve"> Editor</w:t>
      </w:r>
      <w:r w:rsidRPr="00E05BB1">
        <w:rPr>
          <w:rFonts w:eastAsia="Times New Roman"/>
          <w:b/>
          <w:color w:val="000000"/>
          <w:highlight w:val="yellow"/>
        </w:rPr>
        <w:t>:</w:t>
      </w:r>
      <w:r w:rsidRPr="00E05BB1">
        <w:rPr>
          <w:rFonts w:eastAsia="Times New Roman"/>
          <w:b/>
          <w:i/>
          <w:color w:val="000000"/>
          <w:highlight w:val="yellow"/>
        </w:rPr>
        <w:t xml:space="preserve"> Instruction: </w:t>
      </w:r>
      <w:r w:rsidRPr="007E30DB">
        <w:rPr>
          <w:rFonts w:eastAsia="Times New Roman"/>
          <w:b/>
          <w:i/>
          <w:color w:val="000000"/>
          <w:highlight w:val="yellow"/>
        </w:rPr>
        <w:t xml:space="preserve">make the following changes </w:t>
      </w:r>
      <w:r>
        <w:rPr>
          <w:rFonts w:eastAsia="Times New Roman"/>
          <w:b/>
          <w:i/>
          <w:color w:val="000000"/>
          <w:highlight w:val="yellow"/>
        </w:rPr>
        <w:t>at the end of clause</w:t>
      </w:r>
      <w:r w:rsidRPr="00E05BB1">
        <w:rPr>
          <w:rFonts w:eastAsia="Times New Roman"/>
          <w:i/>
          <w:color w:val="000000"/>
          <w:highlight w:val="yellow"/>
        </w:rPr>
        <w:t xml:space="preserve"> </w:t>
      </w:r>
      <w:r w:rsidRPr="007E30DB">
        <w:rPr>
          <w:b/>
          <w:bCs/>
          <w:i/>
          <w:color w:val="000000"/>
          <w:sz w:val="22"/>
          <w:highlight w:val="yellow"/>
        </w:rPr>
        <w:t xml:space="preserve">26.3.9.8.2 (Frequency domain mapping) </w:t>
      </w:r>
      <w:r w:rsidRPr="007E30DB">
        <w:rPr>
          <w:rStyle w:val="SC10319501"/>
          <w:i/>
          <w:sz w:val="22"/>
          <w:highlight w:val="yellow"/>
        </w:rPr>
        <w:t xml:space="preserve">in page </w:t>
      </w:r>
      <w:r>
        <w:rPr>
          <w:rStyle w:val="SC10319501"/>
          <w:i/>
          <w:sz w:val="22"/>
          <w:highlight w:val="yellow"/>
        </w:rPr>
        <w:t>115</w:t>
      </w:r>
      <w:r w:rsidRPr="00E05BB1">
        <w:rPr>
          <w:rStyle w:val="SC10319501"/>
          <w:i/>
          <w:sz w:val="22"/>
          <w:highlight w:val="yellow"/>
        </w:rPr>
        <w:t xml:space="preserve"> of D0.2</w:t>
      </w:r>
      <w:r w:rsidRPr="00E05BB1">
        <w:rPr>
          <w:rFonts w:eastAsia="Times New Roman"/>
          <w:i/>
          <w:color w:val="000000"/>
          <w:highlight w:val="yellow"/>
        </w:rPr>
        <w:t>.</w:t>
      </w:r>
    </w:p>
    <w:p w:rsidR="007E30DB" w:rsidRPr="00220708" w:rsidRDefault="007E30DB" w:rsidP="007E30DB">
      <w:pPr>
        <w:autoSpaceDE w:val="0"/>
        <w:autoSpaceDN w:val="0"/>
        <w:adjustRightInd w:val="0"/>
        <w:spacing w:before="240" w:after="240"/>
        <w:rPr>
          <w:b/>
          <w:bCs/>
          <w:color w:val="000000"/>
          <w:lang w:val="en-US" w:eastAsia="ko-KR"/>
        </w:rPr>
      </w:pPr>
      <w:r w:rsidRPr="00220708">
        <w:rPr>
          <w:b/>
          <w:bCs/>
          <w:color w:val="000000"/>
          <w:lang w:val="en-US" w:eastAsia="ko-KR"/>
        </w:rPr>
        <w:t>26.3.9.8.2 Frequency domain mapping</w:t>
      </w:r>
    </w:p>
    <w:p w:rsidR="007E30DB" w:rsidRPr="00220708" w:rsidRDefault="007E30DB" w:rsidP="007E30DB">
      <w:pPr>
        <w:autoSpaceDE w:val="0"/>
        <w:autoSpaceDN w:val="0"/>
        <w:adjustRightInd w:val="0"/>
        <w:spacing w:before="240" w:after="240"/>
        <w:rPr>
          <w:b/>
          <w:bCs/>
          <w:color w:val="000000"/>
          <w:lang w:val="en-US" w:eastAsia="ko-KR"/>
        </w:rPr>
      </w:pPr>
      <w:r w:rsidRPr="00220708">
        <w:rPr>
          <w:b/>
          <w:bCs/>
          <w:color w:val="000000"/>
          <w:lang w:val="en-US" w:eastAsia="ko-KR"/>
        </w:rPr>
        <w:t>……</w:t>
      </w:r>
    </w:p>
    <w:p w:rsidR="007E30DB" w:rsidRPr="007E30DB" w:rsidRDefault="007E30DB" w:rsidP="007E30DB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8"/>
          <w:szCs w:val="24"/>
          <w:lang w:val="en-US" w:eastAsia="ko-KR"/>
        </w:rPr>
      </w:pPr>
      <w:r w:rsidRPr="007E30DB">
        <w:rPr>
          <w:color w:val="000000"/>
          <w:lang w:val="en-US" w:eastAsia="ko-KR"/>
        </w:rPr>
        <w:t>For MU-MIMO allocation of RU size &gt; 20 MHz, the User Block subfields are dynamically split between the two HE-SIG-B content channels (1/2) and the split is decided by the AP (on a per case basis). See 26.3.9.8.4 (HE-SIG-B common content) and 26.3.9.8.5 (HE-SIG-B per-user content</w:t>
      </w:r>
      <w:proofErr w:type="gramStart"/>
      <w:r w:rsidRPr="007E30DB">
        <w:rPr>
          <w:color w:val="000000"/>
          <w:lang w:val="en-US" w:eastAsia="ko-KR"/>
        </w:rPr>
        <w:t>)(</w:t>
      </w:r>
      <w:proofErr w:type="gramEnd"/>
      <w:r w:rsidRPr="007E30DB">
        <w:rPr>
          <w:color w:val="000000"/>
          <w:lang w:val="en-US" w:eastAsia="ko-KR"/>
        </w:rPr>
        <w:t>#1006) for more details.</w:t>
      </w:r>
    </w:p>
    <w:p w:rsidR="007E30DB" w:rsidRPr="00094108" w:rsidRDefault="007E30DB" w:rsidP="002712B2">
      <w:pPr>
        <w:pStyle w:val="SP13118831"/>
        <w:spacing w:before="480" w:after="240"/>
        <w:rPr>
          <w:rStyle w:val="SC13303120"/>
          <w:rFonts w:ascii="Arial" w:hAnsi="Arial" w:cs="Arial"/>
          <w:sz w:val="22"/>
          <w:szCs w:val="22"/>
        </w:rPr>
      </w:pPr>
      <w:r w:rsidRPr="00094108">
        <w:rPr>
          <w:color w:val="FF0000"/>
          <w:sz w:val="22"/>
          <w:szCs w:val="22"/>
          <w:u w:val="single"/>
        </w:rPr>
        <w:t xml:space="preserve">When preamble puncturing is present as indicated by the Bandwidth field of HE-SIG-A </w:t>
      </w:r>
      <w:r w:rsidR="002A2114" w:rsidRPr="00094108">
        <w:rPr>
          <w:color w:val="FF0000"/>
          <w:sz w:val="22"/>
          <w:szCs w:val="22"/>
          <w:u w:val="single"/>
        </w:rPr>
        <w:t xml:space="preserve">field </w:t>
      </w:r>
      <w:r w:rsidRPr="00094108">
        <w:rPr>
          <w:color w:val="FF0000"/>
          <w:sz w:val="22"/>
          <w:szCs w:val="22"/>
          <w:u w:val="single"/>
        </w:rPr>
        <w:t>setting to values 4~7</w:t>
      </w:r>
      <w:r w:rsidR="002712B2" w:rsidRPr="00094108">
        <w:rPr>
          <w:color w:val="FF0000"/>
          <w:sz w:val="22"/>
          <w:szCs w:val="22"/>
          <w:u w:val="single"/>
        </w:rPr>
        <w:t xml:space="preserve"> in an HE MU PPDU (as </w:t>
      </w:r>
      <w:r w:rsidR="00053B1D" w:rsidRPr="00094108">
        <w:rPr>
          <w:color w:val="FF0000"/>
          <w:sz w:val="22"/>
          <w:szCs w:val="22"/>
          <w:u w:val="single"/>
        </w:rPr>
        <w:t xml:space="preserve">in </w:t>
      </w:r>
      <w:r w:rsidR="002712B2" w:rsidRPr="00094108">
        <w:rPr>
          <w:bCs/>
          <w:color w:val="FF0000"/>
          <w:sz w:val="22"/>
          <w:szCs w:val="22"/>
          <w:u w:val="single"/>
        </w:rPr>
        <w:t>Table 26-16 (Fields in the HE-SIG-A for an HE MU PPDU))</w:t>
      </w:r>
      <w:r w:rsidRPr="00094108">
        <w:rPr>
          <w:color w:val="FF0000"/>
          <w:sz w:val="22"/>
          <w:szCs w:val="22"/>
          <w:u w:val="single"/>
        </w:rPr>
        <w:t>, the frequency domain structure of HE-SIG-B stay the same as defined for the full bandwidth, i.e. the HE-SIG-B frequency domain structure is solely dependent on the total bandwidth.</w:t>
      </w:r>
    </w:p>
    <w:p w:rsidR="007E30DB" w:rsidRDefault="007E30DB" w:rsidP="00D7027C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8"/>
          <w:szCs w:val="24"/>
          <w:lang w:eastAsia="ko-KR"/>
        </w:rPr>
      </w:pPr>
    </w:p>
    <w:p w:rsidR="00197632" w:rsidRPr="007E30DB" w:rsidRDefault="00197632" w:rsidP="00197632">
      <w:pPr>
        <w:pStyle w:val="SP13118831"/>
        <w:spacing w:before="480" w:after="240"/>
        <w:rPr>
          <w:rFonts w:ascii="Arial" w:hAnsi="Arial" w:cs="Arial"/>
          <w:color w:val="000000"/>
        </w:rPr>
      </w:pPr>
      <w:proofErr w:type="spellStart"/>
      <w:r w:rsidRPr="00D82A3A">
        <w:rPr>
          <w:rFonts w:eastAsia="Times New Roman"/>
          <w:b/>
          <w:color w:val="000000"/>
          <w:highlight w:val="yellow"/>
        </w:rPr>
        <w:t>TGax</w:t>
      </w:r>
      <w:proofErr w:type="spellEnd"/>
      <w:r w:rsidRPr="00D82A3A">
        <w:rPr>
          <w:rFonts w:eastAsia="Times New Roman"/>
          <w:b/>
          <w:color w:val="000000"/>
          <w:highlight w:val="yellow"/>
        </w:rPr>
        <w:t xml:space="preserve"> Editor</w:t>
      </w:r>
      <w:r w:rsidRPr="00E05BB1">
        <w:rPr>
          <w:rFonts w:eastAsia="Times New Roman"/>
          <w:b/>
          <w:color w:val="000000"/>
          <w:highlight w:val="yellow"/>
        </w:rPr>
        <w:t>:</w:t>
      </w:r>
      <w:r w:rsidRPr="00E05BB1">
        <w:rPr>
          <w:rFonts w:eastAsia="Times New Roman"/>
          <w:b/>
          <w:i/>
          <w:color w:val="000000"/>
          <w:highlight w:val="yellow"/>
        </w:rPr>
        <w:t xml:space="preserve"> Instruction: </w:t>
      </w:r>
      <w:r w:rsidRPr="007E30DB">
        <w:rPr>
          <w:rFonts w:eastAsia="Times New Roman"/>
          <w:b/>
          <w:i/>
          <w:color w:val="000000"/>
          <w:highlight w:val="yellow"/>
        </w:rPr>
        <w:t xml:space="preserve">make the following changes </w:t>
      </w:r>
      <w:r>
        <w:rPr>
          <w:rFonts w:eastAsia="Times New Roman"/>
          <w:b/>
          <w:i/>
          <w:color w:val="000000"/>
          <w:highlight w:val="yellow"/>
        </w:rPr>
        <w:t>in clause</w:t>
      </w:r>
      <w:r w:rsidRPr="00E05BB1">
        <w:rPr>
          <w:rFonts w:eastAsia="Times New Roman"/>
          <w:i/>
          <w:color w:val="000000"/>
          <w:highlight w:val="yellow"/>
        </w:rPr>
        <w:t xml:space="preserve"> </w:t>
      </w:r>
      <w:r w:rsidRPr="007E30DB">
        <w:rPr>
          <w:b/>
          <w:bCs/>
          <w:i/>
          <w:color w:val="000000"/>
          <w:sz w:val="22"/>
          <w:highlight w:val="yellow"/>
        </w:rPr>
        <w:t>26.3.</w:t>
      </w:r>
      <w:r>
        <w:rPr>
          <w:b/>
          <w:bCs/>
          <w:i/>
          <w:color w:val="000000"/>
          <w:sz w:val="22"/>
          <w:highlight w:val="yellow"/>
        </w:rPr>
        <w:t>14</w:t>
      </w:r>
      <w:r w:rsidRPr="007E30DB">
        <w:rPr>
          <w:b/>
          <w:bCs/>
          <w:i/>
          <w:color w:val="000000"/>
          <w:sz w:val="22"/>
          <w:highlight w:val="yellow"/>
        </w:rPr>
        <w:t>.</w:t>
      </w:r>
      <w:r>
        <w:rPr>
          <w:b/>
          <w:bCs/>
          <w:i/>
          <w:color w:val="000000"/>
          <w:sz w:val="22"/>
          <w:highlight w:val="yellow"/>
        </w:rPr>
        <w:t>1</w:t>
      </w:r>
      <w:r w:rsidRPr="007E30DB">
        <w:rPr>
          <w:b/>
          <w:bCs/>
          <w:i/>
          <w:color w:val="000000"/>
          <w:sz w:val="22"/>
          <w:highlight w:val="yellow"/>
        </w:rPr>
        <w:t xml:space="preserve"> (</w:t>
      </w:r>
      <w:r>
        <w:rPr>
          <w:b/>
          <w:bCs/>
          <w:i/>
          <w:color w:val="000000"/>
          <w:sz w:val="22"/>
          <w:highlight w:val="yellow"/>
        </w:rPr>
        <w:t>Transmit Spectral Mask</w:t>
      </w:r>
      <w:r w:rsidRPr="007E30DB">
        <w:rPr>
          <w:b/>
          <w:bCs/>
          <w:i/>
          <w:color w:val="000000"/>
          <w:sz w:val="22"/>
          <w:highlight w:val="yellow"/>
        </w:rPr>
        <w:t xml:space="preserve">) </w:t>
      </w:r>
      <w:r w:rsidRPr="007E30DB">
        <w:rPr>
          <w:rStyle w:val="SC10319501"/>
          <w:i/>
          <w:sz w:val="22"/>
          <w:highlight w:val="yellow"/>
        </w:rPr>
        <w:t xml:space="preserve">in page </w:t>
      </w:r>
      <w:r>
        <w:rPr>
          <w:rStyle w:val="SC10319501"/>
          <w:i/>
          <w:sz w:val="22"/>
          <w:highlight w:val="yellow"/>
        </w:rPr>
        <w:t>162</w:t>
      </w:r>
      <w:r w:rsidRPr="00E05BB1">
        <w:rPr>
          <w:rStyle w:val="SC10319501"/>
          <w:i/>
          <w:sz w:val="22"/>
          <w:highlight w:val="yellow"/>
        </w:rPr>
        <w:t xml:space="preserve"> of D0.2</w:t>
      </w:r>
      <w:r w:rsidRPr="00E05BB1">
        <w:rPr>
          <w:rFonts w:eastAsia="Times New Roman"/>
          <w:i/>
          <w:color w:val="000000"/>
          <w:highlight w:val="yellow"/>
        </w:rPr>
        <w:t>.</w:t>
      </w:r>
    </w:p>
    <w:p w:rsidR="00197632" w:rsidRPr="00197632" w:rsidRDefault="00197632" w:rsidP="00197632">
      <w:pPr>
        <w:autoSpaceDE w:val="0"/>
        <w:autoSpaceDN w:val="0"/>
        <w:adjustRightInd w:val="0"/>
        <w:spacing w:before="240" w:after="240"/>
        <w:rPr>
          <w:color w:val="000000"/>
          <w:sz w:val="32"/>
          <w:szCs w:val="24"/>
          <w:lang w:val="en-US" w:eastAsia="ko-KR"/>
        </w:rPr>
      </w:pPr>
      <w:r w:rsidRPr="00197632">
        <w:rPr>
          <w:b/>
          <w:bCs/>
          <w:color w:val="000000"/>
          <w:lang w:val="en-US" w:eastAsia="ko-KR"/>
        </w:rPr>
        <w:t>26.3.14.1 Transmit spectral mask</w:t>
      </w:r>
    </w:p>
    <w:p w:rsidR="00197632" w:rsidRDefault="00197632" w:rsidP="00D7027C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8"/>
          <w:szCs w:val="24"/>
          <w:lang w:eastAsia="ko-KR"/>
        </w:rPr>
      </w:pPr>
      <w:r w:rsidRPr="007E30DB">
        <w:rPr>
          <w:color w:val="FF0000"/>
          <w:u w:val="single"/>
        </w:rPr>
        <w:t>When channel puncturing happens</w:t>
      </w:r>
      <w:r w:rsidR="002712B2">
        <w:rPr>
          <w:color w:val="FF0000"/>
          <w:u w:val="single"/>
        </w:rPr>
        <w:t xml:space="preserve"> in an HE MU PPDU</w:t>
      </w:r>
      <w:r w:rsidRPr="007E30DB">
        <w:rPr>
          <w:color w:val="FF0000"/>
          <w:u w:val="single"/>
        </w:rPr>
        <w:t xml:space="preserve">, </w:t>
      </w:r>
      <w:r>
        <w:rPr>
          <w:color w:val="FF0000"/>
          <w:u w:val="single"/>
        </w:rPr>
        <w:t>the</w:t>
      </w:r>
      <w:r w:rsidR="002712B2">
        <w:rPr>
          <w:color w:val="FF0000"/>
          <w:u w:val="single"/>
        </w:rPr>
        <w:t xml:space="preserve"> HE MU</w:t>
      </w:r>
      <w:r>
        <w:rPr>
          <w:color w:val="FF0000"/>
          <w:u w:val="single"/>
        </w:rPr>
        <w:t xml:space="preserve"> PPDU is still treated as an 80</w:t>
      </w:r>
      <w:r w:rsidR="008A352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MHz or 160</w:t>
      </w:r>
      <w:r w:rsidR="008A352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MHz (80+80</w:t>
      </w:r>
      <w:r w:rsidR="008A352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MHz) PPDU, therefore </w:t>
      </w:r>
      <w:r w:rsidRPr="007E30DB">
        <w:rPr>
          <w:color w:val="FF0000"/>
          <w:u w:val="single"/>
        </w:rPr>
        <w:t>the spectral mask is the same as those defined for the total channel width</w:t>
      </w:r>
      <w:r w:rsidR="00094108">
        <w:rPr>
          <w:color w:val="FF0000"/>
          <w:u w:val="single"/>
        </w:rPr>
        <w:t>.</w:t>
      </w:r>
    </w:p>
    <w:p w:rsidR="00BF4433" w:rsidRPr="00197632" w:rsidRDefault="00BF4433" w:rsidP="00BF4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bookmarkStart w:id="1" w:name="_Ref439749761"/>
      <w:proofErr w:type="spellStart"/>
      <w:r w:rsidRPr="00197632">
        <w:rPr>
          <w:rFonts w:eastAsia="Times New Roman"/>
          <w:b/>
          <w:color w:val="000000"/>
          <w:highlight w:val="yellow"/>
          <w:lang w:val="en-US"/>
        </w:rPr>
        <w:lastRenderedPageBreak/>
        <w:t>TGax</w:t>
      </w:r>
      <w:proofErr w:type="spellEnd"/>
      <w:r w:rsidRPr="00197632">
        <w:rPr>
          <w:rFonts w:eastAsia="Times New Roman"/>
          <w:b/>
          <w:color w:val="000000"/>
          <w:highlight w:val="yellow"/>
          <w:lang w:val="en-US"/>
        </w:rPr>
        <w:t xml:space="preserve"> Editor:</w:t>
      </w:r>
      <w:r w:rsidRPr="00197632">
        <w:rPr>
          <w:rFonts w:eastAsia="Times New Roman"/>
          <w:b/>
          <w:i/>
          <w:color w:val="000000"/>
          <w:highlight w:val="yellow"/>
          <w:lang w:val="en-US"/>
        </w:rPr>
        <w:t xml:space="preserve"> Insert a new field, 4 bits in length, in the corresponding Figures in </w:t>
      </w:r>
      <w:r w:rsidRPr="00197632">
        <w:rPr>
          <w:rStyle w:val="SC12323589"/>
          <w:b/>
          <w:bCs/>
          <w:i/>
          <w:sz w:val="22"/>
          <w:highlight w:val="yellow"/>
        </w:rPr>
        <w:t>9.4.2.213 HE Capabilities element of D0.2</w:t>
      </w:r>
      <w:r w:rsidRPr="00197632">
        <w:rPr>
          <w:rFonts w:eastAsia="Times New Roman"/>
          <w:b/>
          <w:i/>
          <w:color w:val="000000"/>
          <w:highlight w:val="yellow"/>
          <w:lang w:val="en-US"/>
        </w:rPr>
        <w:t>.</w:t>
      </w:r>
    </w:p>
    <w:p w:rsidR="00BF4433" w:rsidRPr="00BF4433" w:rsidRDefault="00BF4433" w:rsidP="00BF4433">
      <w:pPr>
        <w:pStyle w:val="Default"/>
        <w:rPr>
          <w:rFonts w:ascii="Times New Roman" w:hAnsi="Times New Roman" w:cs="Times New Roman"/>
          <w:sz w:val="22"/>
        </w:rPr>
      </w:pPr>
      <w:r w:rsidRPr="00BF4433">
        <w:rPr>
          <w:rFonts w:ascii="Times New Roman" w:hAnsi="Times New Roman" w:cs="Times New Roman"/>
          <w:color w:val="FF0000"/>
          <w:sz w:val="22"/>
          <w:szCs w:val="22"/>
          <w:u w:val="single"/>
        </w:rPr>
        <w:t>Preamble Puncturing Receive Capable</w:t>
      </w:r>
    </w:p>
    <w:bookmarkEnd w:id="1"/>
    <w:p w:rsidR="00BF4433" w:rsidRPr="00C25B40" w:rsidRDefault="00BF4433" w:rsidP="00BF4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25B40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C25B40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at the end of the </w:t>
      </w:r>
      <w:proofErr w:type="spellStart"/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Pr="00A269A5">
        <w:rPr>
          <w:rStyle w:val="SC12323589"/>
          <w:b/>
          <w:bCs/>
          <w:i/>
          <w:highlight w:val="yellow"/>
        </w:rPr>
        <w:t>9.4.2.213 HE Capabilities element of D0.2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BF4433" w:rsidRDefault="00BF4433" w:rsidP="00BF4433">
      <w:pPr>
        <w:pStyle w:val="BodyText"/>
        <w:rPr>
          <w:sz w:val="20"/>
        </w:rPr>
      </w:pPr>
      <w:r>
        <w:rPr>
          <w:color w:val="FF0000"/>
          <w:u w:val="single"/>
        </w:rPr>
        <w:t xml:space="preserve">The </w:t>
      </w:r>
      <w:r w:rsidRPr="00BF4433">
        <w:rPr>
          <w:color w:val="FF0000"/>
          <w:szCs w:val="22"/>
          <w:u w:val="single"/>
          <w:lang w:val="en-US" w:eastAsia="ko-KR"/>
        </w:rPr>
        <w:t>Preamble Puncturing Receive Capable</w:t>
      </w:r>
      <w:r>
        <w:rPr>
          <w:color w:val="FF0000"/>
          <w:szCs w:val="22"/>
          <w:u w:val="single"/>
          <w:lang w:val="en-US" w:eastAsia="ko-KR"/>
        </w:rPr>
        <w:t xml:space="preserve"> </w:t>
      </w:r>
      <w:r>
        <w:rPr>
          <w:color w:val="FF0000"/>
          <w:u w:val="single"/>
        </w:rPr>
        <w:t xml:space="preserve">subfield indicates whether an HE STA is capable of receiving a </w:t>
      </w:r>
      <w:r w:rsidR="00F524DE">
        <w:rPr>
          <w:color w:val="FF0000"/>
          <w:u w:val="single"/>
        </w:rPr>
        <w:t>preamble-</w:t>
      </w:r>
      <w:r>
        <w:rPr>
          <w:color w:val="FF0000"/>
          <w:u w:val="single"/>
        </w:rPr>
        <w:t xml:space="preserve">punctured HE MU PPDU with the </w:t>
      </w:r>
      <w:proofErr w:type="spellStart"/>
      <w:r>
        <w:rPr>
          <w:color w:val="FF0000"/>
          <w:u w:val="single"/>
        </w:rPr>
        <w:t>Bandwith</w:t>
      </w:r>
      <w:proofErr w:type="spellEnd"/>
      <w:r>
        <w:rPr>
          <w:color w:val="FF0000"/>
          <w:u w:val="single"/>
        </w:rPr>
        <w:t xml:space="preserve"> field in HE-SIG-A </w:t>
      </w:r>
      <w:r w:rsidR="00F524DE">
        <w:rPr>
          <w:color w:val="FF0000"/>
          <w:u w:val="single"/>
        </w:rPr>
        <w:t xml:space="preserve">field </w:t>
      </w:r>
      <w:r>
        <w:rPr>
          <w:color w:val="FF0000"/>
          <w:u w:val="single"/>
        </w:rPr>
        <w:t xml:space="preserve">setting to </w:t>
      </w:r>
      <w:r w:rsidR="002A2114">
        <w:rPr>
          <w:color w:val="FF0000"/>
          <w:u w:val="single"/>
        </w:rPr>
        <w:t xml:space="preserve">values </w:t>
      </w:r>
      <w:r>
        <w:rPr>
          <w:color w:val="FF0000"/>
          <w:u w:val="single"/>
        </w:rPr>
        <w:t xml:space="preserve">4, 5, 6, </w:t>
      </w:r>
      <w:r w:rsidR="00F524DE">
        <w:rPr>
          <w:color w:val="FF0000"/>
          <w:u w:val="single"/>
        </w:rPr>
        <w:t xml:space="preserve">or </w:t>
      </w:r>
      <w:r>
        <w:rPr>
          <w:color w:val="FF0000"/>
          <w:u w:val="single"/>
        </w:rPr>
        <w:t>7</w:t>
      </w:r>
      <w:r w:rsidR="00F524DE">
        <w:rPr>
          <w:color w:val="FF0000"/>
          <w:szCs w:val="24"/>
          <w:u w:val="single"/>
          <w:lang w:val="en-US" w:eastAsia="ko-KR"/>
        </w:rPr>
        <w:t>.</w:t>
      </w:r>
      <w:r>
        <w:rPr>
          <w:color w:val="FF0000"/>
          <w:szCs w:val="24"/>
          <w:u w:val="single"/>
          <w:lang w:val="en-US" w:eastAsia="ko-KR"/>
        </w:rPr>
        <w:t xml:space="preserve"> This subfield contains 4 bits, indicating (from LSB to MSB) being capable of receiving HE MU PPDU with the Bandwidth field of HE-SIG-A setting to 4, 5, 6, 7 respectively. Set each of these 4 bits to 1 </w:t>
      </w:r>
      <w:r w:rsidR="00F524DE">
        <w:rPr>
          <w:color w:val="FF0000"/>
          <w:szCs w:val="24"/>
          <w:u w:val="single"/>
          <w:lang w:val="en-US" w:eastAsia="ko-KR"/>
        </w:rPr>
        <w:t xml:space="preserve">to </w:t>
      </w:r>
      <w:r>
        <w:rPr>
          <w:color w:val="FF0000"/>
          <w:szCs w:val="24"/>
          <w:u w:val="single"/>
          <w:lang w:val="en-US" w:eastAsia="ko-KR"/>
        </w:rPr>
        <w:t>indicate</w:t>
      </w:r>
      <w:r w:rsidR="00F524DE">
        <w:rPr>
          <w:color w:val="FF0000"/>
          <w:szCs w:val="24"/>
          <w:u w:val="single"/>
          <w:lang w:val="en-US" w:eastAsia="ko-KR"/>
        </w:rPr>
        <w:t xml:space="preserve"> being capable of receiving</w:t>
      </w:r>
      <w:r>
        <w:rPr>
          <w:color w:val="FF0000"/>
          <w:szCs w:val="24"/>
          <w:u w:val="single"/>
          <w:lang w:val="en-US" w:eastAsia="ko-KR"/>
        </w:rPr>
        <w:t>, set to 0 otherwise.</w:t>
      </w:r>
    </w:p>
    <w:p w:rsidR="00BF4433" w:rsidRPr="007E30DB" w:rsidRDefault="00BF4433" w:rsidP="00D7027C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8"/>
          <w:szCs w:val="24"/>
          <w:lang w:eastAsia="ko-KR"/>
        </w:rPr>
      </w:pPr>
    </w:p>
    <w:sectPr w:rsidR="00BF4433" w:rsidRPr="007E30D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F1" w:rsidRDefault="005938F1">
      <w:r>
        <w:separator/>
      </w:r>
    </w:p>
  </w:endnote>
  <w:endnote w:type="continuationSeparator" w:id="0">
    <w:p w:rsidR="005938F1" w:rsidRDefault="0059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2B5EDF">
      <w:rPr>
        <w:noProof/>
      </w:rPr>
      <w:t>2</w:t>
    </w:r>
    <w:r>
      <w:rPr>
        <w:noProof/>
      </w:rPr>
      <w:fldChar w:fldCharType="end"/>
    </w:r>
    <w:r w:rsidR="00DA3D06">
      <w:tab/>
    </w:r>
    <w:r w:rsidR="00D82A3A">
      <w:rPr>
        <w:lang w:eastAsia="ko-KR"/>
      </w:rPr>
      <w:t>Hongyuan Zhang</w:t>
    </w:r>
    <w:r w:rsidR="00DA3D06">
      <w:t xml:space="preserve">, </w:t>
    </w:r>
    <w:r w:rsidR="00624F16">
      <w:t>Marvell</w:t>
    </w:r>
    <w:r w:rsidR="00D7027C">
      <w:t xml:space="preserve">, et. </w:t>
    </w:r>
    <w:proofErr w:type="gramStart"/>
    <w:r w:rsidR="00D7027C">
      <w:t>al</w:t>
    </w:r>
    <w:proofErr w:type="gramEnd"/>
    <w:r w:rsidR="00D7027C">
      <w:t>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F1" w:rsidRDefault="005938F1">
      <w:r>
        <w:separator/>
      </w:r>
    </w:p>
  </w:footnote>
  <w:footnote w:type="continuationSeparator" w:id="0">
    <w:p w:rsidR="005938F1" w:rsidRDefault="0059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CB26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802.11-16/08</w:t>
    </w:r>
    <w:r w:rsidR="003B3DE1">
      <w:t>9</w:t>
    </w:r>
    <w:r w:rsidR="00D7027C">
      <w:t>9</w:t>
    </w:r>
    <w:r w:rsidR="00A0477A" w:rsidRPr="00A0477A">
      <w:t>r0</w:t>
    </w:r>
    <w:r w:rsidR="00A0477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D28"/>
    <w:multiLevelType w:val="hybridMultilevel"/>
    <w:tmpl w:val="231E84E0"/>
    <w:lvl w:ilvl="0" w:tplc="EE222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7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4A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6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8F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0E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86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EF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0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D2150"/>
    <w:multiLevelType w:val="hybridMultilevel"/>
    <w:tmpl w:val="559246C2"/>
    <w:lvl w:ilvl="0" w:tplc="D50CE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E6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48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85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EB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8B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FA2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AE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45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02536"/>
    <w:multiLevelType w:val="hybridMultilevel"/>
    <w:tmpl w:val="7316ACA2"/>
    <w:lvl w:ilvl="0" w:tplc="36501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C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47A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4A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622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05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C4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2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4A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8"/>
  </w:num>
  <w:num w:numId="29">
    <w:abstractNumId w:val="6"/>
  </w:num>
  <w:num w:numId="30">
    <w:abstractNumId w:val="18"/>
  </w:num>
  <w:num w:numId="31">
    <w:abstractNumId w:val="11"/>
  </w:num>
  <w:num w:numId="32">
    <w:abstractNumId w:val="20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4"/>
  </w:num>
  <w:num w:numId="37">
    <w:abstractNumId w:val="22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6"/>
  </w:num>
  <w:num w:numId="41">
    <w:abstractNumId w:val="5"/>
  </w:num>
  <w:num w:numId="42">
    <w:abstractNumId w:val="15"/>
  </w:num>
  <w:num w:numId="43">
    <w:abstractNumId w:val="1"/>
  </w:num>
  <w:num w:numId="44">
    <w:abstractNumId w:val="9"/>
  </w:num>
  <w:num w:numId="45">
    <w:abstractNumId w:val="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53B1D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632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1F1D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0708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A4C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114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346F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2597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352B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24DE"/>
    <w:rsid w:val="00F54447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2FB05AE9-ECAF-48EB-B5EA-8844820C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5118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Hongyuan Zhang</cp:lastModifiedBy>
  <cp:revision>23</cp:revision>
  <cp:lastPrinted>2010-05-04T03:47:00Z</cp:lastPrinted>
  <dcterms:created xsi:type="dcterms:W3CDTF">2016-07-24T04:32:00Z</dcterms:created>
  <dcterms:modified xsi:type="dcterms:W3CDTF">2016-07-25T05:52:00Z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