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DDAB590" w14:textId="2C72F9A1" w:rsidR="006179ED" w:rsidRDefault="005E7FCE" w:rsidP="00127344">
            <w:pPr>
              <w:jc w:val="center"/>
              <w:rPr>
                <w:b/>
                <w:bCs/>
                <w:color w:val="000000"/>
                <w:sz w:val="28"/>
                <w:szCs w:val="28"/>
                <w:lang w:val="en-US"/>
              </w:rPr>
            </w:pPr>
            <w:r>
              <w:rPr>
                <w:b/>
                <w:bCs/>
                <w:color w:val="000000"/>
                <w:sz w:val="28"/>
                <w:szCs w:val="28"/>
                <w:lang w:val="en-US"/>
              </w:rPr>
              <w:t xml:space="preserve">CIDs for: Section </w:t>
            </w:r>
            <w:r w:rsidR="00BF600D">
              <w:rPr>
                <w:rFonts w:hint="eastAsia"/>
                <w:b/>
                <w:bCs/>
                <w:color w:val="000000"/>
                <w:sz w:val="28"/>
                <w:szCs w:val="28"/>
                <w:lang w:val="en-US" w:eastAsia="ko-KR"/>
              </w:rPr>
              <w:t>25.5.2.4</w:t>
            </w:r>
            <w:r w:rsidR="00127344">
              <w:rPr>
                <w:b/>
                <w:bCs/>
                <w:color w:val="000000"/>
                <w:sz w:val="28"/>
                <w:szCs w:val="28"/>
                <w:lang w:val="en-US"/>
              </w:rPr>
              <w:t xml:space="preserve"> </w:t>
            </w:r>
          </w:p>
          <w:p w14:paraId="3A8EE7E2" w14:textId="04C34FB4" w:rsidR="00BD6FB0" w:rsidRPr="00BD6FB0" w:rsidRDefault="00BF600D" w:rsidP="00127344">
            <w:pPr>
              <w:jc w:val="center"/>
              <w:rPr>
                <w:b/>
                <w:bCs/>
                <w:color w:val="000000"/>
                <w:sz w:val="28"/>
                <w:szCs w:val="28"/>
                <w:lang w:val="en-US" w:eastAsia="ko-KR"/>
              </w:rPr>
            </w:pPr>
            <w:r w:rsidRPr="00BF600D">
              <w:rPr>
                <w:b/>
                <w:bCs/>
                <w:color w:val="000000"/>
                <w:sz w:val="28"/>
                <w:szCs w:val="28"/>
                <w:lang w:val="en-US" w:eastAsia="ko-KR"/>
              </w:rPr>
              <w:t>UL MU CS CCA &amp; CS Required Bit</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71142A19" w:rsidR="00BD6FB0" w:rsidRPr="00BD6FB0" w:rsidRDefault="00BD6FB0" w:rsidP="00B71E6B">
            <w:pPr>
              <w:jc w:val="center"/>
              <w:rPr>
                <w:b/>
                <w:bCs/>
                <w:color w:val="000000"/>
                <w:sz w:val="20"/>
                <w:lang w:val="en-US" w:eastAsia="ko-KR"/>
              </w:rPr>
            </w:pPr>
            <w:r w:rsidRPr="00BD6FB0">
              <w:rPr>
                <w:b/>
                <w:bCs/>
                <w:color w:val="000000"/>
                <w:sz w:val="20"/>
                <w:lang w:val="en-US"/>
              </w:rPr>
              <w:t>Date:</w:t>
            </w:r>
            <w:r w:rsidRPr="002836D0">
              <w:t xml:space="preserve">  201</w:t>
            </w:r>
            <w:r w:rsidR="00361A7D">
              <w:t>6-0</w:t>
            </w:r>
            <w:r w:rsidR="00B71E6B">
              <w:rPr>
                <w:rFonts w:hint="eastAsia"/>
                <w:lang w:eastAsia="ko-KR"/>
              </w:rPr>
              <w:t>7</w:t>
            </w:r>
            <w:r w:rsidR="00361A7D">
              <w:t>-</w:t>
            </w:r>
            <w:r w:rsidR="00B71E6B">
              <w:rPr>
                <w:rFonts w:hint="eastAsia"/>
                <w:lang w:eastAsia="ko-KR"/>
              </w:rPr>
              <w:t>24</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809"/>
        <w:gridCol w:w="1184"/>
        <w:gridCol w:w="2439"/>
        <w:gridCol w:w="1176"/>
        <w:gridCol w:w="2742"/>
      </w:tblGrid>
      <w:tr w:rsidR="00481CE0" w:rsidRPr="0019516D" w14:paraId="65D6378A"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633E3DD0" w14:textId="3961E80E" w:rsidR="00481CE0" w:rsidRPr="0019516D" w:rsidRDefault="00481CE0" w:rsidP="00E631FB">
            <w:pPr>
              <w:rPr>
                <w:sz w:val="18"/>
              </w:rPr>
            </w:pPr>
            <w:r w:rsidRPr="00183F4C">
              <w:rPr>
                <w:sz w:val="20"/>
              </w:rPr>
              <w:t>Author(s):</w:t>
            </w:r>
          </w:p>
        </w:tc>
      </w:tr>
      <w:tr w:rsidR="00B71E6B" w:rsidRPr="00945E34" w14:paraId="08393AE1" w14:textId="77777777" w:rsidTr="00B71E6B">
        <w:trPr>
          <w:trHeight w:val="144"/>
        </w:trPr>
        <w:tc>
          <w:tcPr>
            <w:tcW w:w="1809" w:type="dxa"/>
            <w:shd w:val="clear" w:color="auto" w:fill="FFFFFF"/>
            <w:tcMar>
              <w:top w:w="15" w:type="dxa"/>
              <w:left w:w="108" w:type="dxa"/>
              <w:bottom w:w="0" w:type="dxa"/>
              <w:right w:w="108" w:type="dxa"/>
            </w:tcMar>
            <w:vAlign w:val="center"/>
          </w:tcPr>
          <w:p w14:paraId="1CCAC274" w14:textId="5C198E12" w:rsidR="00B71E6B" w:rsidRPr="00945E34" w:rsidRDefault="00B71E6B" w:rsidP="00B71E6B">
            <w:pPr>
              <w:rPr>
                <w:highlight w:val="yellow"/>
              </w:rPr>
            </w:pPr>
            <w:r w:rsidRPr="00183F4C">
              <w:rPr>
                <w:sz w:val="20"/>
              </w:rPr>
              <w:t>Name</w:t>
            </w:r>
          </w:p>
        </w:tc>
        <w:tc>
          <w:tcPr>
            <w:tcW w:w="1184" w:type="dxa"/>
            <w:shd w:val="clear" w:color="auto" w:fill="FFFFFF"/>
            <w:vAlign w:val="center"/>
          </w:tcPr>
          <w:p w14:paraId="2992AAE4" w14:textId="61EACCD1" w:rsidR="00B71E6B" w:rsidRPr="00945E34" w:rsidRDefault="00B71E6B" w:rsidP="00B71E6B">
            <w:pPr>
              <w:jc w:val="center"/>
              <w:rPr>
                <w:highlight w:val="yellow"/>
              </w:rPr>
            </w:pPr>
            <w:r w:rsidRPr="00183F4C">
              <w:rPr>
                <w:sz w:val="20"/>
              </w:rPr>
              <w:t>Affiliation</w:t>
            </w:r>
          </w:p>
        </w:tc>
        <w:tc>
          <w:tcPr>
            <w:tcW w:w="2439" w:type="dxa"/>
            <w:shd w:val="clear" w:color="auto" w:fill="FFFFFF"/>
            <w:tcMar>
              <w:top w:w="15" w:type="dxa"/>
              <w:left w:w="108" w:type="dxa"/>
              <w:bottom w:w="0" w:type="dxa"/>
              <w:right w:w="108" w:type="dxa"/>
            </w:tcMar>
            <w:vAlign w:val="center"/>
          </w:tcPr>
          <w:p w14:paraId="7AB2C2FE" w14:textId="7A81CE59" w:rsidR="00B71E6B" w:rsidRPr="00945E34" w:rsidRDefault="00B71E6B" w:rsidP="00B71E6B">
            <w:pPr>
              <w:rPr>
                <w:highlight w:val="yellow"/>
              </w:rPr>
            </w:pPr>
            <w:r w:rsidRPr="00183F4C">
              <w:rPr>
                <w:sz w:val="20"/>
              </w:rPr>
              <w:t>Address</w:t>
            </w:r>
          </w:p>
        </w:tc>
        <w:tc>
          <w:tcPr>
            <w:tcW w:w="1176" w:type="dxa"/>
            <w:shd w:val="clear" w:color="auto" w:fill="FFFFFF"/>
            <w:tcMar>
              <w:top w:w="15" w:type="dxa"/>
              <w:left w:w="108" w:type="dxa"/>
              <w:bottom w:w="0" w:type="dxa"/>
              <w:right w:w="108" w:type="dxa"/>
            </w:tcMar>
            <w:vAlign w:val="center"/>
          </w:tcPr>
          <w:p w14:paraId="36EF8621" w14:textId="147A09E1" w:rsidR="00B71E6B" w:rsidRPr="00945E34" w:rsidRDefault="00B71E6B" w:rsidP="00B71E6B">
            <w:pPr>
              <w:rPr>
                <w:sz w:val="16"/>
                <w:szCs w:val="16"/>
                <w:highlight w:val="yellow"/>
              </w:rPr>
            </w:pPr>
            <w:r w:rsidRPr="00183F4C">
              <w:rPr>
                <w:sz w:val="20"/>
              </w:rPr>
              <w:t>Phone</w:t>
            </w:r>
          </w:p>
        </w:tc>
        <w:tc>
          <w:tcPr>
            <w:tcW w:w="2742" w:type="dxa"/>
            <w:shd w:val="clear" w:color="auto" w:fill="FFFFFF"/>
            <w:tcMar>
              <w:top w:w="15" w:type="dxa"/>
              <w:left w:w="108" w:type="dxa"/>
              <w:bottom w:w="0" w:type="dxa"/>
              <w:right w:w="108" w:type="dxa"/>
            </w:tcMar>
            <w:vAlign w:val="center"/>
          </w:tcPr>
          <w:p w14:paraId="1DF98392" w14:textId="452CBE6A" w:rsidR="00B71E6B" w:rsidRPr="00945E34" w:rsidRDefault="00B71E6B" w:rsidP="00B71E6B">
            <w:pPr>
              <w:rPr>
                <w:sz w:val="18"/>
                <w:highlight w:val="yellow"/>
              </w:rPr>
            </w:pPr>
            <w:r w:rsidRPr="00183F4C">
              <w:rPr>
                <w:sz w:val="20"/>
              </w:rPr>
              <w:t>email</w:t>
            </w:r>
          </w:p>
        </w:tc>
      </w:tr>
      <w:tr w:rsidR="00B71E6B" w:rsidRPr="00945E34" w14:paraId="740CAA4A" w14:textId="77777777" w:rsidTr="00B71E6B">
        <w:trPr>
          <w:trHeight w:val="144"/>
        </w:trPr>
        <w:tc>
          <w:tcPr>
            <w:tcW w:w="1809" w:type="dxa"/>
            <w:shd w:val="clear" w:color="auto" w:fill="FFFFFF"/>
            <w:tcMar>
              <w:top w:w="15" w:type="dxa"/>
              <w:left w:w="108" w:type="dxa"/>
              <w:bottom w:w="0" w:type="dxa"/>
              <w:right w:w="108" w:type="dxa"/>
            </w:tcMar>
            <w:vAlign w:val="center"/>
          </w:tcPr>
          <w:p w14:paraId="138EB81B" w14:textId="550A28C9" w:rsidR="00B71E6B" w:rsidRPr="00330A1E" w:rsidRDefault="00B71E6B" w:rsidP="00B71E6B">
            <w:pPr>
              <w:rPr>
                <w:sz w:val="20"/>
              </w:rPr>
            </w:pPr>
            <w:proofErr w:type="spellStart"/>
            <w:r w:rsidRPr="00330A1E">
              <w:rPr>
                <w:rFonts w:hint="eastAsia"/>
                <w:sz w:val="20"/>
              </w:rPr>
              <w:t>Kiseon</w:t>
            </w:r>
            <w:proofErr w:type="spellEnd"/>
            <w:r w:rsidRPr="00330A1E">
              <w:rPr>
                <w:rFonts w:hint="eastAsia"/>
                <w:sz w:val="20"/>
              </w:rPr>
              <w:t xml:space="preserve"> </w:t>
            </w:r>
            <w:proofErr w:type="spellStart"/>
            <w:r w:rsidRPr="00330A1E">
              <w:rPr>
                <w:rFonts w:hint="eastAsia"/>
                <w:sz w:val="20"/>
              </w:rPr>
              <w:t>Ryu</w:t>
            </w:r>
            <w:proofErr w:type="spellEnd"/>
          </w:p>
        </w:tc>
        <w:tc>
          <w:tcPr>
            <w:tcW w:w="1184" w:type="dxa"/>
            <w:shd w:val="clear" w:color="auto" w:fill="FFFFFF"/>
            <w:vAlign w:val="center"/>
          </w:tcPr>
          <w:p w14:paraId="65399064" w14:textId="7757A6E0" w:rsidR="00B71E6B" w:rsidRPr="00330A1E" w:rsidRDefault="00B71E6B" w:rsidP="00B71E6B">
            <w:pPr>
              <w:jc w:val="center"/>
              <w:rPr>
                <w:sz w:val="20"/>
              </w:rPr>
            </w:pPr>
            <w:r w:rsidRPr="00330A1E">
              <w:rPr>
                <w:rFonts w:hint="eastAsia"/>
                <w:sz w:val="20"/>
              </w:rPr>
              <w:t>LG</w:t>
            </w:r>
          </w:p>
        </w:tc>
        <w:tc>
          <w:tcPr>
            <w:tcW w:w="2439" w:type="dxa"/>
            <w:shd w:val="clear" w:color="auto" w:fill="FFFFFF"/>
            <w:tcMar>
              <w:top w:w="15" w:type="dxa"/>
              <w:left w:w="108" w:type="dxa"/>
              <w:bottom w:w="0" w:type="dxa"/>
              <w:right w:w="108" w:type="dxa"/>
            </w:tcMar>
            <w:vAlign w:val="center"/>
          </w:tcPr>
          <w:p w14:paraId="6C652916" w14:textId="78A9D550" w:rsidR="00B71E6B" w:rsidRPr="00330A1E" w:rsidRDefault="00B71E6B" w:rsidP="00B71E6B">
            <w:pPr>
              <w:jc w:val="center"/>
              <w:rPr>
                <w:sz w:val="20"/>
              </w:rPr>
            </w:pPr>
            <w:proofErr w:type="spellStart"/>
            <w:r w:rsidRPr="00DE71EF">
              <w:rPr>
                <w:rFonts w:hint="eastAsia"/>
                <w:sz w:val="20"/>
                <w:lang w:eastAsia="ko-KR"/>
              </w:rPr>
              <w:t>Yangae</w:t>
            </w:r>
            <w:proofErr w:type="spellEnd"/>
            <w:r>
              <w:rPr>
                <w:rFonts w:hint="eastAsia"/>
                <w:sz w:val="20"/>
                <w:lang w:eastAsia="ko-KR"/>
              </w:rPr>
              <w:t xml:space="preserve"> 11gil, </w:t>
            </w:r>
            <w:proofErr w:type="spellStart"/>
            <w:r>
              <w:rPr>
                <w:rFonts w:hint="eastAsia"/>
                <w:sz w:val="20"/>
                <w:lang w:eastAsia="ko-KR"/>
              </w:rPr>
              <w:t>Seocho-gu</w:t>
            </w:r>
            <w:proofErr w:type="spellEnd"/>
            <w:r>
              <w:rPr>
                <w:rFonts w:hint="eastAsia"/>
                <w:sz w:val="20"/>
                <w:lang w:eastAsia="ko-KR"/>
              </w:rPr>
              <w:t>, Seoul, Republic of Korea</w:t>
            </w:r>
          </w:p>
        </w:tc>
        <w:tc>
          <w:tcPr>
            <w:tcW w:w="1176" w:type="dxa"/>
            <w:shd w:val="clear" w:color="auto" w:fill="FFFFFF"/>
            <w:tcMar>
              <w:top w:w="15" w:type="dxa"/>
              <w:left w:w="108" w:type="dxa"/>
              <w:bottom w:w="0" w:type="dxa"/>
              <w:right w:w="108" w:type="dxa"/>
            </w:tcMar>
            <w:vAlign w:val="center"/>
          </w:tcPr>
          <w:p w14:paraId="7FE62C3F" w14:textId="3072498F" w:rsidR="00B71E6B" w:rsidRPr="00330A1E" w:rsidRDefault="00B71E6B" w:rsidP="00B71E6B">
            <w:pPr>
              <w:jc w:val="center"/>
              <w:rPr>
                <w:sz w:val="20"/>
              </w:rPr>
            </w:pPr>
            <w:r w:rsidRPr="00DE71EF">
              <w:rPr>
                <w:sz w:val="20"/>
              </w:rPr>
              <w:t> </w:t>
            </w:r>
            <w:r>
              <w:rPr>
                <w:rFonts w:hint="eastAsia"/>
                <w:sz w:val="20"/>
                <w:lang w:eastAsia="ko-KR"/>
              </w:rPr>
              <w:t>+82-10-2356-6164</w:t>
            </w:r>
          </w:p>
        </w:tc>
        <w:tc>
          <w:tcPr>
            <w:tcW w:w="2742" w:type="dxa"/>
            <w:shd w:val="clear" w:color="auto" w:fill="FFFFFF"/>
            <w:tcMar>
              <w:top w:w="15" w:type="dxa"/>
              <w:left w:w="108" w:type="dxa"/>
              <w:bottom w:w="0" w:type="dxa"/>
              <w:right w:w="108" w:type="dxa"/>
            </w:tcMar>
            <w:vAlign w:val="center"/>
          </w:tcPr>
          <w:p w14:paraId="3C3C6572" w14:textId="6BE368E9" w:rsidR="00B71E6B" w:rsidRPr="00330A1E" w:rsidRDefault="00B71E6B" w:rsidP="00B71E6B">
            <w:pPr>
              <w:jc w:val="center"/>
              <w:rPr>
                <w:sz w:val="20"/>
              </w:rPr>
            </w:pPr>
            <w:r w:rsidRPr="00330A1E">
              <w:rPr>
                <w:rFonts w:hint="eastAsia"/>
                <w:sz w:val="20"/>
              </w:rPr>
              <w:t>kiseon.ryu</w:t>
            </w:r>
            <w:r w:rsidRPr="00330A1E">
              <w:rPr>
                <w:sz w:val="20"/>
              </w:rPr>
              <w:t>@</w:t>
            </w:r>
            <w:r w:rsidRPr="00330A1E">
              <w:rPr>
                <w:rFonts w:hint="eastAsia"/>
                <w:sz w:val="20"/>
              </w:rPr>
              <w:t>lge.</w:t>
            </w:r>
            <w:r w:rsidRPr="00330A1E">
              <w:rPr>
                <w:sz w:val="20"/>
              </w:rPr>
              <w:t>com</w:t>
            </w:r>
          </w:p>
        </w:tc>
      </w:tr>
      <w:tr w:rsidR="00B71E6B" w:rsidRPr="00945E34" w14:paraId="4E099CBD" w14:textId="77777777" w:rsidTr="00B71E6B">
        <w:trPr>
          <w:trHeight w:val="144"/>
        </w:trPr>
        <w:tc>
          <w:tcPr>
            <w:tcW w:w="1809" w:type="dxa"/>
            <w:shd w:val="clear" w:color="auto" w:fill="FFFFFF"/>
            <w:tcMar>
              <w:top w:w="15" w:type="dxa"/>
              <w:left w:w="108" w:type="dxa"/>
              <w:bottom w:w="0" w:type="dxa"/>
              <w:right w:w="108" w:type="dxa"/>
            </w:tcMar>
            <w:vAlign w:val="center"/>
          </w:tcPr>
          <w:p w14:paraId="37CD38B1" w14:textId="0E3C91F5" w:rsidR="00B71E6B" w:rsidRPr="00330A1E" w:rsidRDefault="00B71E6B" w:rsidP="00B71E6B">
            <w:pPr>
              <w:rPr>
                <w:highlight w:val="yellow"/>
              </w:rPr>
            </w:pPr>
            <w:r w:rsidRPr="009009CD">
              <w:rPr>
                <w:rFonts w:hint="eastAsia"/>
                <w:sz w:val="20"/>
              </w:rPr>
              <w:t>Po</w:t>
            </w:r>
            <w:r>
              <w:rPr>
                <w:rFonts w:hint="eastAsia"/>
                <w:sz w:val="20"/>
                <w:lang w:eastAsia="ko-KR"/>
              </w:rPr>
              <w:t>-Kai Huang</w:t>
            </w:r>
          </w:p>
        </w:tc>
        <w:tc>
          <w:tcPr>
            <w:tcW w:w="1184" w:type="dxa"/>
            <w:shd w:val="clear" w:color="auto" w:fill="FFFFFF"/>
            <w:vAlign w:val="center"/>
          </w:tcPr>
          <w:p w14:paraId="57049EE3" w14:textId="44B81947" w:rsidR="00B71E6B" w:rsidRPr="00330A1E" w:rsidRDefault="00B71E6B" w:rsidP="00B71E6B">
            <w:pPr>
              <w:jc w:val="center"/>
              <w:rPr>
                <w:highlight w:val="yellow"/>
              </w:rPr>
            </w:pPr>
            <w:r>
              <w:rPr>
                <w:rFonts w:hint="eastAsia"/>
                <w:sz w:val="20"/>
                <w:lang w:eastAsia="ko-KR"/>
              </w:rPr>
              <w:t>Intel</w:t>
            </w:r>
          </w:p>
        </w:tc>
        <w:tc>
          <w:tcPr>
            <w:tcW w:w="2439" w:type="dxa"/>
            <w:shd w:val="clear" w:color="auto" w:fill="FFFFFF"/>
            <w:tcMar>
              <w:top w:w="15" w:type="dxa"/>
              <w:left w:w="108" w:type="dxa"/>
              <w:bottom w:w="0" w:type="dxa"/>
              <w:right w:w="108" w:type="dxa"/>
            </w:tcMar>
            <w:vAlign w:val="center"/>
          </w:tcPr>
          <w:p w14:paraId="67505A55" w14:textId="77777777" w:rsidR="00B71E6B" w:rsidRPr="00330A1E" w:rsidRDefault="00B71E6B" w:rsidP="00B71E6B">
            <w:pPr>
              <w:rPr>
                <w:highlight w:val="yellow"/>
              </w:rPr>
            </w:pPr>
          </w:p>
        </w:tc>
        <w:tc>
          <w:tcPr>
            <w:tcW w:w="1176" w:type="dxa"/>
            <w:shd w:val="clear" w:color="auto" w:fill="FFFFFF"/>
            <w:tcMar>
              <w:top w:w="15" w:type="dxa"/>
              <w:left w:w="108" w:type="dxa"/>
              <w:bottom w:w="0" w:type="dxa"/>
              <w:right w:w="108" w:type="dxa"/>
            </w:tcMar>
            <w:vAlign w:val="center"/>
          </w:tcPr>
          <w:p w14:paraId="10A64FFD" w14:textId="77777777" w:rsidR="00B71E6B" w:rsidRPr="00330A1E" w:rsidRDefault="00B71E6B" w:rsidP="00B71E6B">
            <w:pPr>
              <w:rPr>
                <w:highlight w:val="yellow"/>
              </w:rPr>
            </w:pPr>
          </w:p>
        </w:tc>
        <w:tc>
          <w:tcPr>
            <w:tcW w:w="2742" w:type="dxa"/>
            <w:shd w:val="clear" w:color="auto" w:fill="FFFFFF"/>
            <w:tcMar>
              <w:top w:w="15" w:type="dxa"/>
              <w:left w:w="108" w:type="dxa"/>
              <w:bottom w:w="0" w:type="dxa"/>
              <w:right w:w="108" w:type="dxa"/>
            </w:tcMar>
            <w:vAlign w:val="center"/>
          </w:tcPr>
          <w:p w14:paraId="57575FF8" w14:textId="65AE9840" w:rsidR="00B71E6B" w:rsidRPr="00330A1E" w:rsidRDefault="00B71E6B" w:rsidP="00B71E6B">
            <w:pPr>
              <w:rPr>
                <w:highlight w:val="yellow"/>
              </w:rPr>
            </w:pPr>
            <w:r w:rsidRPr="00DE71EF">
              <w:rPr>
                <w:sz w:val="20"/>
              </w:rPr>
              <w:t>po-kai.huang@intel.com</w:t>
            </w:r>
          </w:p>
        </w:tc>
      </w:tr>
      <w:tr w:rsidR="00B71E6B" w:rsidRPr="00945E34" w14:paraId="18D1F1A2" w14:textId="77777777" w:rsidTr="00B71E6B">
        <w:trPr>
          <w:trHeight w:val="144"/>
        </w:trPr>
        <w:tc>
          <w:tcPr>
            <w:tcW w:w="1809" w:type="dxa"/>
            <w:shd w:val="clear" w:color="auto" w:fill="FFFFFF"/>
            <w:tcMar>
              <w:top w:w="15" w:type="dxa"/>
              <w:left w:w="108" w:type="dxa"/>
              <w:bottom w:w="0" w:type="dxa"/>
              <w:right w:w="108" w:type="dxa"/>
            </w:tcMar>
            <w:vAlign w:val="center"/>
          </w:tcPr>
          <w:p w14:paraId="5EB76BA9" w14:textId="7613B8D2" w:rsidR="00B71E6B" w:rsidRDefault="00B71E6B" w:rsidP="00B71E6B">
            <w:pPr>
              <w:rPr>
                <w:lang w:eastAsia="ko-KR"/>
              </w:rPr>
            </w:pPr>
            <w:r>
              <w:rPr>
                <w:rFonts w:hint="eastAsia"/>
                <w:sz w:val="20"/>
                <w:lang w:eastAsia="ko-KR"/>
              </w:rPr>
              <w:t>Young Hoon Kwon</w:t>
            </w:r>
          </w:p>
        </w:tc>
        <w:tc>
          <w:tcPr>
            <w:tcW w:w="1184" w:type="dxa"/>
            <w:shd w:val="clear" w:color="auto" w:fill="FFFFFF"/>
            <w:vAlign w:val="center"/>
          </w:tcPr>
          <w:p w14:paraId="3DAA0929" w14:textId="6DA64DDE" w:rsidR="00B71E6B" w:rsidRDefault="00B71E6B" w:rsidP="00B71E6B">
            <w:pPr>
              <w:jc w:val="center"/>
              <w:rPr>
                <w:lang w:eastAsia="ko-KR"/>
              </w:rPr>
            </w:pPr>
            <w:proofErr w:type="spellStart"/>
            <w:r>
              <w:rPr>
                <w:rFonts w:hint="eastAsia"/>
                <w:sz w:val="20"/>
                <w:lang w:eastAsia="ko-KR"/>
              </w:rPr>
              <w:t>Newracom</w:t>
            </w:r>
            <w:proofErr w:type="spellEnd"/>
          </w:p>
        </w:tc>
        <w:tc>
          <w:tcPr>
            <w:tcW w:w="2439" w:type="dxa"/>
            <w:shd w:val="clear" w:color="auto" w:fill="FFFFFF"/>
            <w:tcMar>
              <w:top w:w="15" w:type="dxa"/>
              <w:left w:w="108" w:type="dxa"/>
              <w:bottom w:w="0" w:type="dxa"/>
              <w:right w:w="108" w:type="dxa"/>
            </w:tcMar>
            <w:vAlign w:val="center"/>
          </w:tcPr>
          <w:p w14:paraId="3F2E50C5" w14:textId="77777777" w:rsidR="00B71E6B" w:rsidRPr="00183F4C" w:rsidRDefault="00B71E6B" w:rsidP="00B71E6B">
            <w:pPr>
              <w:rPr>
                <w:sz w:val="20"/>
              </w:rPr>
            </w:pPr>
          </w:p>
        </w:tc>
        <w:tc>
          <w:tcPr>
            <w:tcW w:w="1176" w:type="dxa"/>
            <w:shd w:val="clear" w:color="auto" w:fill="FFFFFF"/>
            <w:tcMar>
              <w:top w:w="15" w:type="dxa"/>
              <w:left w:w="108" w:type="dxa"/>
              <w:bottom w:w="0" w:type="dxa"/>
              <w:right w:w="108" w:type="dxa"/>
            </w:tcMar>
            <w:vAlign w:val="center"/>
          </w:tcPr>
          <w:p w14:paraId="6EDD7E77" w14:textId="77777777" w:rsidR="00B71E6B" w:rsidRPr="00855146" w:rsidRDefault="00B71E6B" w:rsidP="00B71E6B">
            <w:pPr>
              <w:rPr>
                <w:sz w:val="16"/>
                <w:szCs w:val="16"/>
              </w:rPr>
            </w:pPr>
          </w:p>
        </w:tc>
        <w:tc>
          <w:tcPr>
            <w:tcW w:w="2742" w:type="dxa"/>
            <w:shd w:val="clear" w:color="auto" w:fill="FFFFFF"/>
            <w:tcMar>
              <w:top w:w="15" w:type="dxa"/>
              <w:left w:w="108" w:type="dxa"/>
              <w:bottom w:w="0" w:type="dxa"/>
              <w:right w:w="108" w:type="dxa"/>
            </w:tcMar>
            <w:vAlign w:val="center"/>
          </w:tcPr>
          <w:p w14:paraId="42498075" w14:textId="200627F9" w:rsidR="00B71E6B" w:rsidRDefault="00B71E6B" w:rsidP="00B71E6B">
            <w:pPr>
              <w:rPr>
                <w:sz w:val="18"/>
                <w:lang w:eastAsia="ko-KR"/>
              </w:rPr>
            </w:pPr>
            <w:r w:rsidRPr="00DE71EF">
              <w:rPr>
                <w:sz w:val="20"/>
              </w:rPr>
              <w:t>younghoon.kwon@newracom.com</w:t>
            </w:r>
          </w:p>
        </w:tc>
      </w:tr>
      <w:tr w:rsidR="00B71E6B" w:rsidRPr="00945E34" w14:paraId="4B28EA39" w14:textId="77777777" w:rsidTr="00B71E6B">
        <w:trPr>
          <w:trHeight w:val="144"/>
        </w:trPr>
        <w:tc>
          <w:tcPr>
            <w:tcW w:w="1809" w:type="dxa"/>
            <w:shd w:val="clear" w:color="auto" w:fill="FFFFFF"/>
            <w:tcMar>
              <w:top w:w="15" w:type="dxa"/>
              <w:left w:w="108" w:type="dxa"/>
              <w:bottom w:w="0" w:type="dxa"/>
              <w:right w:w="108" w:type="dxa"/>
            </w:tcMar>
            <w:vAlign w:val="center"/>
          </w:tcPr>
          <w:p w14:paraId="1DAD4858" w14:textId="464216CB" w:rsidR="00B71E6B" w:rsidRDefault="00B71E6B" w:rsidP="00B71E6B">
            <w:pPr>
              <w:rPr>
                <w:sz w:val="20"/>
                <w:lang w:eastAsia="ko-KR"/>
              </w:rPr>
            </w:pPr>
            <w:proofErr w:type="spellStart"/>
            <w:r>
              <w:rPr>
                <w:rFonts w:hint="eastAsia"/>
                <w:sz w:val="20"/>
                <w:lang w:eastAsia="ko-KR"/>
              </w:rPr>
              <w:t>Yunbo</w:t>
            </w:r>
            <w:proofErr w:type="spellEnd"/>
            <w:r>
              <w:rPr>
                <w:rFonts w:hint="eastAsia"/>
                <w:sz w:val="20"/>
                <w:lang w:eastAsia="ko-KR"/>
              </w:rPr>
              <w:t xml:space="preserve"> Li</w:t>
            </w:r>
          </w:p>
        </w:tc>
        <w:tc>
          <w:tcPr>
            <w:tcW w:w="1184" w:type="dxa"/>
            <w:shd w:val="clear" w:color="auto" w:fill="FFFFFF"/>
            <w:vAlign w:val="center"/>
          </w:tcPr>
          <w:p w14:paraId="1BBD08E6" w14:textId="7071472E" w:rsidR="00B71E6B" w:rsidRDefault="00B71E6B" w:rsidP="00B71E6B">
            <w:pPr>
              <w:jc w:val="center"/>
              <w:rPr>
                <w:sz w:val="20"/>
                <w:lang w:eastAsia="ko-KR"/>
              </w:rPr>
            </w:pPr>
            <w:r>
              <w:rPr>
                <w:rFonts w:hint="eastAsia"/>
                <w:sz w:val="20"/>
                <w:lang w:eastAsia="ko-KR"/>
              </w:rPr>
              <w:t>Huawei</w:t>
            </w:r>
          </w:p>
        </w:tc>
        <w:tc>
          <w:tcPr>
            <w:tcW w:w="2439" w:type="dxa"/>
            <w:shd w:val="clear" w:color="auto" w:fill="FFFFFF"/>
            <w:tcMar>
              <w:top w:w="15" w:type="dxa"/>
              <w:left w:w="108" w:type="dxa"/>
              <w:bottom w:w="0" w:type="dxa"/>
              <w:right w:w="108" w:type="dxa"/>
            </w:tcMar>
            <w:vAlign w:val="center"/>
          </w:tcPr>
          <w:p w14:paraId="3E0B2A7C" w14:textId="77777777" w:rsidR="00B71E6B" w:rsidRPr="00183F4C" w:rsidRDefault="00B71E6B" w:rsidP="00B71E6B">
            <w:pPr>
              <w:rPr>
                <w:sz w:val="20"/>
              </w:rPr>
            </w:pPr>
          </w:p>
        </w:tc>
        <w:tc>
          <w:tcPr>
            <w:tcW w:w="1176" w:type="dxa"/>
            <w:shd w:val="clear" w:color="auto" w:fill="FFFFFF"/>
            <w:tcMar>
              <w:top w:w="15" w:type="dxa"/>
              <w:left w:w="108" w:type="dxa"/>
              <w:bottom w:w="0" w:type="dxa"/>
              <w:right w:w="108" w:type="dxa"/>
            </w:tcMar>
            <w:vAlign w:val="center"/>
          </w:tcPr>
          <w:p w14:paraId="4D69A319" w14:textId="77777777" w:rsidR="00B71E6B" w:rsidRPr="00855146" w:rsidRDefault="00B71E6B" w:rsidP="00B71E6B">
            <w:pPr>
              <w:rPr>
                <w:sz w:val="16"/>
                <w:szCs w:val="16"/>
              </w:rPr>
            </w:pPr>
          </w:p>
        </w:tc>
        <w:tc>
          <w:tcPr>
            <w:tcW w:w="2742" w:type="dxa"/>
            <w:shd w:val="clear" w:color="auto" w:fill="FFFFFF"/>
            <w:tcMar>
              <w:top w:w="15" w:type="dxa"/>
              <w:left w:w="108" w:type="dxa"/>
              <w:bottom w:w="0" w:type="dxa"/>
              <w:right w:w="108" w:type="dxa"/>
            </w:tcMar>
            <w:vAlign w:val="center"/>
          </w:tcPr>
          <w:p w14:paraId="68A2DDEE" w14:textId="44C49CF5" w:rsidR="00B71E6B" w:rsidRPr="00DE71EF" w:rsidRDefault="00B71E6B" w:rsidP="00B71E6B">
            <w:pPr>
              <w:rPr>
                <w:sz w:val="20"/>
              </w:rPr>
            </w:pPr>
            <w:r w:rsidRPr="00DE71EF">
              <w:rPr>
                <w:sz w:val="20"/>
              </w:rPr>
              <w:t>liyunbo@huawei.com</w:t>
            </w:r>
          </w:p>
        </w:tc>
      </w:tr>
      <w:tr w:rsidR="00B71E6B" w:rsidRPr="00945E34" w14:paraId="714F18CD" w14:textId="77777777" w:rsidTr="00B71E6B">
        <w:trPr>
          <w:trHeight w:val="144"/>
        </w:trPr>
        <w:tc>
          <w:tcPr>
            <w:tcW w:w="1809" w:type="dxa"/>
            <w:shd w:val="clear" w:color="auto" w:fill="FFFFFF"/>
            <w:tcMar>
              <w:top w:w="15" w:type="dxa"/>
              <w:left w:w="108" w:type="dxa"/>
              <w:bottom w:w="0" w:type="dxa"/>
              <w:right w:w="108" w:type="dxa"/>
            </w:tcMar>
            <w:vAlign w:val="center"/>
          </w:tcPr>
          <w:p w14:paraId="357DFA6D" w14:textId="45C63666" w:rsidR="00B71E6B" w:rsidRDefault="00B71E6B" w:rsidP="00B71E6B">
            <w:pPr>
              <w:rPr>
                <w:sz w:val="20"/>
                <w:lang w:eastAsia="ko-KR"/>
              </w:rPr>
            </w:pPr>
            <w:r>
              <w:rPr>
                <w:rFonts w:hint="eastAsia"/>
                <w:sz w:val="20"/>
                <w:lang w:eastAsia="ko-KR"/>
              </w:rPr>
              <w:t>Yuichi Morioka</w:t>
            </w:r>
          </w:p>
        </w:tc>
        <w:tc>
          <w:tcPr>
            <w:tcW w:w="1184" w:type="dxa"/>
            <w:shd w:val="clear" w:color="auto" w:fill="FFFFFF"/>
            <w:vAlign w:val="center"/>
          </w:tcPr>
          <w:p w14:paraId="3CFCF560" w14:textId="6021C743" w:rsidR="00B71E6B" w:rsidRDefault="00B71E6B" w:rsidP="00B71E6B">
            <w:pPr>
              <w:jc w:val="center"/>
              <w:rPr>
                <w:sz w:val="20"/>
                <w:lang w:eastAsia="ko-KR"/>
              </w:rPr>
            </w:pPr>
            <w:r>
              <w:rPr>
                <w:rFonts w:hint="eastAsia"/>
                <w:sz w:val="20"/>
                <w:lang w:eastAsia="ko-KR"/>
              </w:rPr>
              <w:t>Sony</w:t>
            </w:r>
          </w:p>
        </w:tc>
        <w:tc>
          <w:tcPr>
            <w:tcW w:w="2439" w:type="dxa"/>
            <w:shd w:val="clear" w:color="auto" w:fill="FFFFFF"/>
            <w:tcMar>
              <w:top w:w="15" w:type="dxa"/>
              <w:left w:w="108" w:type="dxa"/>
              <w:bottom w:w="0" w:type="dxa"/>
              <w:right w:w="108" w:type="dxa"/>
            </w:tcMar>
            <w:vAlign w:val="center"/>
          </w:tcPr>
          <w:p w14:paraId="4F5E2C2E" w14:textId="77777777" w:rsidR="00B71E6B" w:rsidRPr="00183F4C" w:rsidRDefault="00B71E6B" w:rsidP="00B71E6B">
            <w:pPr>
              <w:rPr>
                <w:sz w:val="20"/>
              </w:rPr>
            </w:pPr>
          </w:p>
        </w:tc>
        <w:tc>
          <w:tcPr>
            <w:tcW w:w="1176" w:type="dxa"/>
            <w:shd w:val="clear" w:color="auto" w:fill="FFFFFF"/>
            <w:tcMar>
              <w:top w:w="15" w:type="dxa"/>
              <w:left w:w="108" w:type="dxa"/>
              <w:bottom w:w="0" w:type="dxa"/>
              <w:right w:w="108" w:type="dxa"/>
            </w:tcMar>
            <w:vAlign w:val="center"/>
          </w:tcPr>
          <w:p w14:paraId="6AD1C56A" w14:textId="77777777" w:rsidR="00B71E6B" w:rsidRPr="00855146" w:rsidRDefault="00B71E6B" w:rsidP="00B71E6B">
            <w:pPr>
              <w:rPr>
                <w:sz w:val="16"/>
                <w:szCs w:val="16"/>
              </w:rPr>
            </w:pPr>
          </w:p>
        </w:tc>
        <w:tc>
          <w:tcPr>
            <w:tcW w:w="2742" w:type="dxa"/>
            <w:shd w:val="clear" w:color="auto" w:fill="FFFFFF"/>
            <w:tcMar>
              <w:top w:w="15" w:type="dxa"/>
              <w:left w:w="108" w:type="dxa"/>
              <w:bottom w:w="0" w:type="dxa"/>
              <w:right w:w="108" w:type="dxa"/>
            </w:tcMar>
            <w:vAlign w:val="center"/>
          </w:tcPr>
          <w:p w14:paraId="0C8F5225" w14:textId="0AE637E0" w:rsidR="00B71E6B" w:rsidRPr="00DE71EF" w:rsidRDefault="00B71E6B" w:rsidP="00B71E6B">
            <w:pPr>
              <w:rPr>
                <w:sz w:val="20"/>
              </w:rPr>
            </w:pPr>
            <w:r w:rsidRPr="00DE71EF">
              <w:rPr>
                <w:sz w:val="20"/>
              </w:rPr>
              <w:t>Yuichi.Morioka@sony.com</w:t>
            </w: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8C47BB3" wp14:editId="4158DC5B">
                <wp:simplePos x="0" y="0"/>
                <wp:positionH relativeFrom="column">
                  <wp:posOffset>-67666</wp:posOffset>
                </wp:positionH>
                <wp:positionV relativeFrom="paragraph">
                  <wp:posOffset>205105</wp:posOffset>
                </wp:positionV>
                <wp:extent cx="5943600" cy="1821485"/>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1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13066F" w:rsidRDefault="0013066F">
                            <w:pPr>
                              <w:pStyle w:val="T1"/>
                              <w:spacing w:after="120"/>
                            </w:pPr>
                            <w:r>
                              <w:t>Abstract</w:t>
                            </w:r>
                          </w:p>
                          <w:p w14:paraId="75FE86FE" w14:textId="47411484"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D0.1 with the following CIDs (</w:t>
                            </w:r>
                            <w:r w:rsidR="0005419D">
                              <w:rPr>
                                <w:rFonts w:hint="eastAsia"/>
                                <w:lang w:eastAsia="ko-KR"/>
                              </w:rPr>
                              <w:t>10</w:t>
                            </w:r>
                            <w:r w:rsidRPr="00126539">
                              <w:rPr>
                                <w:b/>
                                <w:lang w:eastAsia="ko-KR"/>
                              </w:rPr>
                              <w:t xml:space="preserve"> CIDs</w:t>
                            </w:r>
                            <w:r>
                              <w:rPr>
                                <w:lang w:eastAsia="ko-KR"/>
                              </w:rPr>
                              <w:t>):</w:t>
                            </w:r>
                          </w:p>
                          <w:p w14:paraId="2CD06B82" w14:textId="5C290C3A" w:rsidR="0013066F" w:rsidRDefault="004923F1" w:rsidP="00823E48">
                            <w:pPr>
                              <w:pStyle w:val="ae"/>
                              <w:numPr>
                                <w:ilvl w:val="0"/>
                                <w:numId w:val="3"/>
                              </w:numPr>
                              <w:jc w:val="both"/>
                            </w:pPr>
                            <w:r>
                              <w:rPr>
                                <w:rFonts w:hint="eastAsia"/>
                                <w:lang w:eastAsia="ko-KR"/>
                              </w:rPr>
                              <w:t>Provide</w:t>
                            </w:r>
                            <w:r w:rsidR="00140021">
                              <w:rPr>
                                <w:rFonts w:hint="eastAsia"/>
                                <w:lang w:eastAsia="ko-KR"/>
                              </w:rPr>
                              <w:t>d</w:t>
                            </w:r>
                            <w:r>
                              <w:rPr>
                                <w:rFonts w:hint="eastAsia"/>
                                <w:lang w:eastAsia="ko-KR"/>
                              </w:rPr>
                              <w:t xml:space="preserve"> the resolutions for CID</w:t>
                            </w:r>
                            <w:r w:rsidR="0013066F" w:rsidRPr="00164EE0">
                              <w:rPr>
                                <w:lang w:eastAsia="ko-KR"/>
                              </w:rPr>
                              <w:t>768</w:t>
                            </w:r>
                            <w:r w:rsidR="0013066F">
                              <w:rPr>
                                <w:rFonts w:hint="eastAsia"/>
                                <w:lang w:eastAsia="ko-KR"/>
                              </w:rPr>
                              <w:t xml:space="preserve">, </w:t>
                            </w:r>
                            <w:r w:rsidR="0013066F" w:rsidRPr="00164EE0">
                              <w:rPr>
                                <w:lang w:eastAsia="ko-KR"/>
                              </w:rPr>
                              <w:t>829</w:t>
                            </w:r>
                            <w:r w:rsidR="0013066F">
                              <w:rPr>
                                <w:rFonts w:hint="eastAsia"/>
                                <w:lang w:eastAsia="ko-KR"/>
                              </w:rPr>
                              <w:t xml:space="preserve">, </w:t>
                            </w:r>
                            <w:r w:rsidR="0013066F" w:rsidRPr="00164EE0">
                              <w:rPr>
                                <w:lang w:eastAsia="ko-KR"/>
                              </w:rPr>
                              <w:t>978</w:t>
                            </w:r>
                            <w:r w:rsidR="0013066F">
                              <w:rPr>
                                <w:rFonts w:hint="eastAsia"/>
                                <w:lang w:eastAsia="ko-KR"/>
                              </w:rPr>
                              <w:t xml:space="preserve">, </w:t>
                            </w:r>
                            <w:r w:rsidR="0013066F" w:rsidRPr="00164EE0">
                              <w:rPr>
                                <w:lang w:eastAsia="ko-KR"/>
                              </w:rPr>
                              <w:t>1546</w:t>
                            </w:r>
                            <w:r w:rsidR="0013066F">
                              <w:rPr>
                                <w:rFonts w:hint="eastAsia"/>
                                <w:lang w:eastAsia="ko-KR"/>
                              </w:rPr>
                              <w:t xml:space="preserve">, </w:t>
                            </w:r>
                            <w:r w:rsidR="0013066F" w:rsidRPr="00164EE0">
                              <w:rPr>
                                <w:lang w:eastAsia="ko-KR"/>
                              </w:rPr>
                              <w:t>1295</w:t>
                            </w:r>
                            <w:r w:rsidR="0013066F">
                              <w:rPr>
                                <w:rFonts w:hint="eastAsia"/>
                                <w:lang w:eastAsia="ko-KR"/>
                              </w:rPr>
                              <w:t xml:space="preserve">, </w:t>
                            </w:r>
                            <w:r w:rsidR="0013066F" w:rsidRPr="00164EE0">
                              <w:rPr>
                                <w:lang w:eastAsia="ko-KR"/>
                              </w:rPr>
                              <w:t>2710</w:t>
                            </w:r>
                            <w:r w:rsidR="0013066F">
                              <w:rPr>
                                <w:rFonts w:hint="eastAsia"/>
                                <w:lang w:eastAsia="ko-KR"/>
                              </w:rPr>
                              <w:t xml:space="preserve">, </w:t>
                            </w:r>
                            <w:r w:rsidR="0013066F" w:rsidRPr="00164EE0">
                              <w:rPr>
                                <w:lang w:eastAsia="ko-KR"/>
                              </w:rPr>
                              <w:t>2709</w:t>
                            </w:r>
                            <w:r w:rsidR="0013066F">
                              <w:rPr>
                                <w:rFonts w:hint="eastAsia"/>
                                <w:lang w:eastAsia="ko-KR"/>
                              </w:rPr>
                              <w:t xml:space="preserve">, </w:t>
                            </w:r>
                            <w:r w:rsidR="0005419D">
                              <w:rPr>
                                <w:rFonts w:hint="eastAsia"/>
                                <w:lang w:eastAsia="ko-KR"/>
                              </w:rPr>
                              <w:t xml:space="preserve">2187, </w:t>
                            </w:r>
                            <w:r w:rsidR="0013066F" w:rsidRPr="00D46662">
                              <w:rPr>
                                <w:lang w:eastAsia="ko-KR"/>
                              </w:rPr>
                              <w:t>2647</w:t>
                            </w:r>
                            <w:r w:rsidR="0013066F">
                              <w:rPr>
                                <w:rFonts w:hint="eastAsia"/>
                                <w:lang w:eastAsia="ko-KR"/>
                              </w:rPr>
                              <w:t xml:space="preserve">, </w:t>
                            </w:r>
                            <w:r w:rsidR="0013066F" w:rsidRPr="00D46662">
                              <w:rPr>
                                <w:lang w:eastAsia="ko-KR"/>
                              </w:rPr>
                              <w:t>2266</w:t>
                            </w:r>
                          </w:p>
                          <w:p w14:paraId="7A948E22" w14:textId="77777777" w:rsidR="0057392F" w:rsidRDefault="0057392F" w:rsidP="0057392F">
                            <w:pPr>
                              <w:jc w:val="both"/>
                              <w:rPr>
                                <w:lang w:eastAsia="ko-KR"/>
                              </w:rPr>
                            </w:pPr>
                          </w:p>
                          <w:p w14:paraId="18E68C16" w14:textId="77777777" w:rsidR="0057392F" w:rsidRDefault="0057392F" w:rsidP="0057392F">
                            <w:pPr>
                              <w:jc w:val="both"/>
                              <w:rPr>
                                <w:lang w:eastAsia="ko-KR"/>
                              </w:rPr>
                            </w:pPr>
                            <w:r>
                              <w:rPr>
                                <w:lang w:eastAsia="ko-KR"/>
                              </w:rPr>
                              <w:t>Revisions:</w:t>
                            </w:r>
                          </w:p>
                          <w:p w14:paraId="0B0FC787" w14:textId="2367AB11" w:rsidR="0057392F" w:rsidRPr="00A01155" w:rsidRDefault="0057392F" w:rsidP="0057392F">
                            <w:pPr>
                              <w:jc w:val="both"/>
                              <w:rPr>
                                <w:lang w:eastAsia="ko-KR"/>
                              </w:rPr>
                            </w:pPr>
                            <w:r>
                              <w:rPr>
                                <w:lang w:eastAsia="ko-KR"/>
                              </w:rPr>
                              <w:t xml:space="preserve">- Rev 0: Initial version of the document.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35pt;margin-top:16.15pt;width:468pt;height:14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Uhs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" o:allowincell="f" stroked="f">
                <v:textbox>
                  <w:txbxContent>
                    <w:p w14:paraId="4156C3C9" w14:textId="77777777" w:rsidR="0013066F" w:rsidRDefault="0013066F">
                      <w:pPr>
                        <w:pStyle w:val="T1"/>
                        <w:spacing w:after="120"/>
                      </w:pPr>
                      <w:r>
                        <w:t>Abstract</w:t>
                      </w:r>
                    </w:p>
                    <w:p w14:paraId="75FE86FE" w14:textId="47411484"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D0.1 with the following CIDs (</w:t>
                      </w:r>
                      <w:r w:rsidR="0005419D">
                        <w:rPr>
                          <w:rFonts w:hint="eastAsia"/>
                          <w:lang w:eastAsia="ko-KR"/>
                        </w:rPr>
                        <w:t>10</w:t>
                      </w:r>
                      <w:r w:rsidRPr="00126539">
                        <w:rPr>
                          <w:b/>
                          <w:lang w:eastAsia="ko-KR"/>
                        </w:rPr>
                        <w:t xml:space="preserve"> CIDs</w:t>
                      </w:r>
                      <w:r>
                        <w:rPr>
                          <w:lang w:eastAsia="ko-KR"/>
                        </w:rPr>
                        <w:t>):</w:t>
                      </w:r>
                    </w:p>
                    <w:p w14:paraId="2CD06B82" w14:textId="5C290C3A" w:rsidR="0013066F" w:rsidRDefault="004923F1" w:rsidP="00823E48">
                      <w:pPr>
                        <w:pStyle w:val="ae"/>
                        <w:numPr>
                          <w:ilvl w:val="0"/>
                          <w:numId w:val="3"/>
                        </w:numPr>
                        <w:jc w:val="both"/>
                      </w:pPr>
                      <w:r>
                        <w:rPr>
                          <w:rFonts w:hint="eastAsia"/>
                          <w:lang w:eastAsia="ko-KR"/>
                        </w:rPr>
                        <w:t>Provide</w:t>
                      </w:r>
                      <w:r w:rsidR="00140021">
                        <w:rPr>
                          <w:rFonts w:hint="eastAsia"/>
                          <w:lang w:eastAsia="ko-KR"/>
                        </w:rPr>
                        <w:t>d</w:t>
                      </w:r>
                      <w:r>
                        <w:rPr>
                          <w:rFonts w:hint="eastAsia"/>
                          <w:lang w:eastAsia="ko-KR"/>
                        </w:rPr>
                        <w:t xml:space="preserve"> the resolutions for CID</w:t>
                      </w:r>
                      <w:r w:rsidR="0013066F" w:rsidRPr="00164EE0">
                        <w:rPr>
                          <w:lang w:eastAsia="ko-KR"/>
                        </w:rPr>
                        <w:t>768</w:t>
                      </w:r>
                      <w:r w:rsidR="0013066F">
                        <w:rPr>
                          <w:rFonts w:hint="eastAsia"/>
                          <w:lang w:eastAsia="ko-KR"/>
                        </w:rPr>
                        <w:t xml:space="preserve">, </w:t>
                      </w:r>
                      <w:r w:rsidR="0013066F" w:rsidRPr="00164EE0">
                        <w:rPr>
                          <w:lang w:eastAsia="ko-KR"/>
                        </w:rPr>
                        <w:t>829</w:t>
                      </w:r>
                      <w:r w:rsidR="0013066F">
                        <w:rPr>
                          <w:rFonts w:hint="eastAsia"/>
                          <w:lang w:eastAsia="ko-KR"/>
                        </w:rPr>
                        <w:t xml:space="preserve">, </w:t>
                      </w:r>
                      <w:r w:rsidR="0013066F" w:rsidRPr="00164EE0">
                        <w:rPr>
                          <w:lang w:eastAsia="ko-KR"/>
                        </w:rPr>
                        <w:t>978</w:t>
                      </w:r>
                      <w:r w:rsidR="0013066F">
                        <w:rPr>
                          <w:rFonts w:hint="eastAsia"/>
                          <w:lang w:eastAsia="ko-KR"/>
                        </w:rPr>
                        <w:t xml:space="preserve">, </w:t>
                      </w:r>
                      <w:r w:rsidR="0013066F" w:rsidRPr="00164EE0">
                        <w:rPr>
                          <w:lang w:eastAsia="ko-KR"/>
                        </w:rPr>
                        <w:t>1546</w:t>
                      </w:r>
                      <w:r w:rsidR="0013066F">
                        <w:rPr>
                          <w:rFonts w:hint="eastAsia"/>
                          <w:lang w:eastAsia="ko-KR"/>
                        </w:rPr>
                        <w:t xml:space="preserve">, </w:t>
                      </w:r>
                      <w:r w:rsidR="0013066F" w:rsidRPr="00164EE0">
                        <w:rPr>
                          <w:lang w:eastAsia="ko-KR"/>
                        </w:rPr>
                        <w:t>1295</w:t>
                      </w:r>
                      <w:r w:rsidR="0013066F">
                        <w:rPr>
                          <w:rFonts w:hint="eastAsia"/>
                          <w:lang w:eastAsia="ko-KR"/>
                        </w:rPr>
                        <w:t xml:space="preserve">, </w:t>
                      </w:r>
                      <w:r w:rsidR="0013066F" w:rsidRPr="00164EE0">
                        <w:rPr>
                          <w:lang w:eastAsia="ko-KR"/>
                        </w:rPr>
                        <w:t>2710</w:t>
                      </w:r>
                      <w:r w:rsidR="0013066F">
                        <w:rPr>
                          <w:rFonts w:hint="eastAsia"/>
                          <w:lang w:eastAsia="ko-KR"/>
                        </w:rPr>
                        <w:t xml:space="preserve">, </w:t>
                      </w:r>
                      <w:r w:rsidR="0013066F" w:rsidRPr="00164EE0">
                        <w:rPr>
                          <w:lang w:eastAsia="ko-KR"/>
                        </w:rPr>
                        <w:t>2709</w:t>
                      </w:r>
                      <w:r w:rsidR="0013066F">
                        <w:rPr>
                          <w:rFonts w:hint="eastAsia"/>
                          <w:lang w:eastAsia="ko-KR"/>
                        </w:rPr>
                        <w:t xml:space="preserve">, </w:t>
                      </w:r>
                      <w:r w:rsidR="0005419D">
                        <w:rPr>
                          <w:rFonts w:hint="eastAsia"/>
                          <w:lang w:eastAsia="ko-KR"/>
                        </w:rPr>
                        <w:t xml:space="preserve">2187, </w:t>
                      </w:r>
                      <w:r w:rsidR="0013066F" w:rsidRPr="00D46662">
                        <w:rPr>
                          <w:lang w:eastAsia="ko-KR"/>
                        </w:rPr>
                        <w:t>2647</w:t>
                      </w:r>
                      <w:r w:rsidR="0013066F">
                        <w:rPr>
                          <w:rFonts w:hint="eastAsia"/>
                          <w:lang w:eastAsia="ko-KR"/>
                        </w:rPr>
                        <w:t xml:space="preserve">, </w:t>
                      </w:r>
                      <w:r w:rsidR="0013066F" w:rsidRPr="00D46662">
                        <w:rPr>
                          <w:lang w:eastAsia="ko-KR"/>
                        </w:rPr>
                        <w:t>2266</w:t>
                      </w:r>
                    </w:p>
                    <w:p w14:paraId="7A948E22" w14:textId="77777777" w:rsidR="0057392F" w:rsidRDefault="0057392F" w:rsidP="0057392F">
                      <w:pPr>
                        <w:jc w:val="both"/>
                        <w:rPr>
                          <w:lang w:eastAsia="ko-KR"/>
                        </w:rPr>
                      </w:pPr>
                    </w:p>
                    <w:p w14:paraId="18E68C16" w14:textId="77777777" w:rsidR="0057392F" w:rsidRDefault="0057392F" w:rsidP="0057392F">
                      <w:pPr>
                        <w:jc w:val="both"/>
                        <w:rPr>
                          <w:lang w:eastAsia="ko-KR"/>
                        </w:rPr>
                      </w:pPr>
                      <w:r>
                        <w:rPr>
                          <w:lang w:eastAsia="ko-KR"/>
                        </w:rPr>
                        <w:t>Revisions:</w:t>
                      </w:r>
                    </w:p>
                    <w:p w14:paraId="0B0FC787" w14:textId="2367AB11" w:rsidR="0057392F" w:rsidRPr="00A01155" w:rsidRDefault="0057392F" w:rsidP="0057392F">
                      <w:pPr>
                        <w:jc w:val="both"/>
                        <w:rPr>
                          <w:lang w:eastAsia="ko-KR"/>
                        </w:rPr>
                      </w:pPr>
                      <w:r>
                        <w:rPr>
                          <w:lang w:eastAsia="ko-KR"/>
                        </w:rPr>
                        <w:t xml:space="preserve">- Rev 0: Initial version of the document. </w:t>
                      </w:r>
                    </w:p>
                  </w:txbxContent>
                </v:textbox>
              </v:shape>
            </w:pict>
          </mc:Fallback>
        </mc:AlternateContent>
      </w:r>
    </w:p>
    <w:p w14:paraId="31FF625F" w14:textId="200E0215" w:rsidR="001D4CD9" w:rsidRDefault="00CA09B2" w:rsidP="005A3964">
      <w:pPr>
        <w:pStyle w:val="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0674F990" w14:textId="77777777" w:rsidR="00AA1C47" w:rsidRDefault="00AA1C47" w:rsidP="0047110F"/>
    <w:p w14:paraId="039B1F73" w14:textId="77777777" w:rsidR="002E5287" w:rsidRDefault="002E5287" w:rsidP="0047110F"/>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390"/>
        <w:gridCol w:w="880"/>
        <w:gridCol w:w="2380"/>
        <w:gridCol w:w="1701"/>
        <w:gridCol w:w="2268"/>
      </w:tblGrid>
      <w:tr w:rsidR="00A03A1C" w:rsidRPr="00391A1F" w14:paraId="39815F89" w14:textId="77777777" w:rsidTr="00BF600D">
        <w:trPr>
          <w:trHeight w:val="386"/>
        </w:trPr>
        <w:tc>
          <w:tcPr>
            <w:tcW w:w="708" w:type="dxa"/>
            <w:shd w:val="clear" w:color="auto" w:fill="auto"/>
            <w:hideMark/>
          </w:tcPr>
          <w:p w14:paraId="362B0149" w14:textId="77777777" w:rsidR="00C541EC" w:rsidRPr="00391A1F" w:rsidRDefault="00C541EC">
            <w:pPr>
              <w:rPr>
                <w:rFonts w:ascii="Arial" w:hAnsi="Arial" w:cs="Arial"/>
                <w:b/>
                <w:bCs/>
                <w:sz w:val="16"/>
                <w:lang w:val="en-US"/>
              </w:rPr>
            </w:pPr>
            <w:r w:rsidRPr="00391A1F">
              <w:rPr>
                <w:rFonts w:ascii="Arial" w:hAnsi="Arial" w:cs="Arial"/>
                <w:b/>
                <w:bCs/>
                <w:sz w:val="16"/>
              </w:rPr>
              <w:t>CID</w:t>
            </w:r>
          </w:p>
        </w:tc>
        <w:tc>
          <w:tcPr>
            <w:tcW w:w="1390" w:type="dxa"/>
            <w:shd w:val="clear" w:color="auto" w:fill="auto"/>
            <w:hideMark/>
          </w:tcPr>
          <w:p w14:paraId="2ADD1A2C" w14:textId="77777777" w:rsidR="00C541EC" w:rsidRPr="00391A1F" w:rsidRDefault="00C541EC">
            <w:pPr>
              <w:rPr>
                <w:rFonts w:ascii="Arial" w:hAnsi="Arial" w:cs="Arial"/>
                <w:b/>
                <w:bCs/>
                <w:sz w:val="16"/>
              </w:rPr>
            </w:pPr>
            <w:r w:rsidRPr="00391A1F">
              <w:rPr>
                <w:rFonts w:ascii="Arial" w:hAnsi="Arial" w:cs="Arial"/>
                <w:b/>
                <w:bCs/>
                <w:sz w:val="16"/>
              </w:rPr>
              <w:t>Commenter</w:t>
            </w:r>
          </w:p>
        </w:tc>
        <w:tc>
          <w:tcPr>
            <w:tcW w:w="880" w:type="dxa"/>
            <w:shd w:val="clear" w:color="auto" w:fill="auto"/>
            <w:hideMark/>
          </w:tcPr>
          <w:p w14:paraId="7F41DCDA" w14:textId="686AD5FD" w:rsidR="00C541EC" w:rsidRPr="00391A1F" w:rsidRDefault="00C541EC">
            <w:pPr>
              <w:rPr>
                <w:rFonts w:ascii="Arial" w:hAnsi="Arial" w:cs="Arial"/>
                <w:b/>
                <w:bCs/>
                <w:sz w:val="16"/>
              </w:rPr>
            </w:pPr>
            <w:r w:rsidRPr="00391A1F">
              <w:rPr>
                <w:rFonts w:ascii="Arial" w:hAnsi="Arial" w:cs="Arial"/>
                <w:b/>
                <w:bCs/>
                <w:sz w:val="16"/>
              </w:rPr>
              <w:t>PP.LL</w:t>
            </w:r>
          </w:p>
        </w:tc>
        <w:tc>
          <w:tcPr>
            <w:tcW w:w="2380" w:type="dxa"/>
            <w:shd w:val="clear" w:color="auto" w:fill="auto"/>
            <w:hideMark/>
          </w:tcPr>
          <w:p w14:paraId="1CC2935B" w14:textId="77777777" w:rsidR="00C541EC" w:rsidRPr="00391A1F" w:rsidRDefault="00C541EC">
            <w:pPr>
              <w:rPr>
                <w:rFonts w:ascii="Arial" w:hAnsi="Arial" w:cs="Arial"/>
                <w:b/>
                <w:bCs/>
                <w:sz w:val="16"/>
              </w:rPr>
            </w:pPr>
            <w:r w:rsidRPr="00391A1F">
              <w:rPr>
                <w:rFonts w:ascii="Arial" w:hAnsi="Arial" w:cs="Arial"/>
                <w:b/>
                <w:bCs/>
                <w:sz w:val="16"/>
              </w:rPr>
              <w:t>Comment</w:t>
            </w:r>
          </w:p>
        </w:tc>
        <w:tc>
          <w:tcPr>
            <w:tcW w:w="1701" w:type="dxa"/>
            <w:shd w:val="clear" w:color="auto" w:fill="auto"/>
            <w:hideMark/>
          </w:tcPr>
          <w:p w14:paraId="6F9BBCC8" w14:textId="77777777" w:rsidR="00C541EC" w:rsidRPr="00391A1F" w:rsidRDefault="00C541EC">
            <w:pPr>
              <w:rPr>
                <w:rFonts w:ascii="Arial" w:hAnsi="Arial" w:cs="Arial"/>
                <w:b/>
                <w:bCs/>
                <w:sz w:val="16"/>
              </w:rPr>
            </w:pPr>
            <w:r w:rsidRPr="00391A1F">
              <w:rPr>
                <w:rFonts w:ascii="Arial" w:hAnsi="Arial" w:cs="Arial"/>
                <w:b/>
                <w:bCs/>
                <w:sz w:val="16"/>
              </w:rPr>
              <w:t>Proposed Change</w:t>
            </w:r>
          </w:p>
        </w:tc>
        <w:tc>
          <w:tcPr>
            <w:tcW w:w="2268" w:type="dxa"/>
            <w:shd w:val="clear" w:color="auto" w:fill="auto"/>
            <w:hideMark/>
          </w:tcPr>
          <w:p w14:paraId="44A643BC" w14:textId="77777777" w:rsidR="00C541EC" w:rsidRPr="00391A1F" w:rsidRDefault="00C541EC">
            <w:pPr>
              <w:rPr>
                <w:rFonts w:ascii="Arial" w:hAnsi="Arial" w:cs="Arial"/>
                <w:b/>
                <w:bCs/>
                <w:sz w:val="16"/>
              </w:rPr>
            </w:pPr>
            <w:r w:rsidRPr="00391A1F">
              <w:rPr>
                <w:rFonts w:ascii="Arial" w:hAnsi="Arial" w:cs="Arial"/>
                <w:b/>
                <w:bCs/>
                <w:sz w:val="16"/>
              </w:rPr>
              <w:t>Resolution</w:t>
            </w:r>
          </w:p>
        </w:tc>
      </w:tr>
      <w:tr w:rsidR="004162C5" w:rsidRPr="00391A1F" w14:paraId="087E950C" w14:textId="77777777" w:rsidTr="00327DB4">
        <w:trPr>
          <w:trHeight w:val="1400"/>
        </w:trPr>
        <w:tc>
          <w:tcPr>
            <w:tcW w:w="708" w:type="dxa"/>
            <w:shd w:val="clear" w:color="auto" w:fill="auto"/>
          </w:tcPr>
          <w:p w14:paraId="788DC226" w14:textId="66CBD10E" w:rsidR="004162C5" w:rsidRPr="00391A1F" w:rsidRDefault="00D46662">
            <w:pPr>
              <w:jc w:val="right"/>
              <w:rPr>
                <w:rFonts w:ascii="Arial" w:hAnsi="Arial" w:cs="Arial"/>
                <w:sz w:val="16"/>
                <w:lang w:val="en-US" w:eastAsia="ko-KR"/>
              </w:rPr>
            </w:pPr>
            <w:r w:rsidRPr="00391A1F">
              <w:rPr>
                <w:rFonts w:ascii="Arial" w:hAnsi="Arial" w:cs="Arial"/>
                <w:sz w:val="16"/>
                <w:lang w:val="en-US" w:eastAsia="ko-KR"/>
              </w:rPr>
              <w:t>768</w:t>
            </w:r>
          </w:p>
        </w:tc>
        <w:tc>
          <w:tcPr>
            <w:tcW w:w="1390" w:type="dxa"/>
            <w:shd w:val="clear" w:color="auto" w:fill="auto"/>
          </w:tcPr>
          <w:p w14:paraId="715E3705" w14:textId="0A2CB3EA" w:rsidR="004162C5" w:rsidRPr="00391A1F" w:rsidRDefault="00D46662">
            <w:pPr>
              <w:rPr>
                <w:rFonts w:ascii="Arial" w:hAnsi="Arial" w:cs="Arial"/>
                <w:sz w:val="16"/>
              </w:rPr>
            </w:pPr>
            <w:r w:rsidRPr="00391A1F">
              <w:rPr>
                <w:rFonts w:ascii="Arial" w:hAnsi="Arial" w:cs="Arial"/>
                <w:sz w:val="16"/>
              </w:rPr>
              <w:t>Jarkko Kneckt</w:t>
            </w:r>
          </w:p>
        </w:tc>
        <w:tc>
          <w:tcPr>
            <w:tcW w:w="880" w:type="dxa"/>
            <w:shd w:val="clear" w:color="auto" w:fill="auto"/>
          </w:tcPr>
          <w:p w14:paraId="4671A78A" w14:textId="39DCE7BD" w:rsidR="004162C5" w:rsidRPr="00391A1F" w:rsidRDefault="00D46662" w:rsidP="006433EE">
            <w:pPr>
              <w:jc w:val="right"/>
              <w:rPr>
                <w:rFonts w:ascii="Arial" w:hAnsi="Arial" w:cs="Arial"/>
                <w:sz w:val="16"/>
                <w:lang w:eastAsia="ko-KR"/>
              </w:rPr>
            </w:pPr>
            <w:r w:rsidRPr="00391A1F">
              <w:rPr>
                <w:rFonts w:ascii="Arial" w:hAnsi="Arial" w:cs="Arial" w:hint="eastAsia"/>
                <w:sz w:val="16"/>
                <w:lang w:eastAsia="ko-KR"/>
              </w:rPr>
              <w:t>59.17</w:t>
            </w:r>
          </w:p>
        </w:tc>
        <w:tc>
          <w:tcPr>
            <w:tcW w:w="2380" w:type="dxa"/>
            <w:shd w:val="clear" w:color="auto" w:fill="auto"/>
          </w:tcPr>
          <w:p w14:paraId="11352231" w14:textId="16C27F43" w:rsidR="004162C5" w:rsidRPr="00391A1F" w:rsidRDefault="00D46662">
            <w:pPr>
              <w:rPr>
                <w:rFonts w:ascii="Arial" w:hAnsi="Arial" w:cs="Arial"/>
                <w:sz w:val="16"/>
              </w:rPr>
            </w:pPr>
            <w:r w:rsidRPr="00391A1F">
              <w:rPr>
                <w:rFonts w:ascii="Arial" w:hAnsi="Arial" w:cs="Arial"/>
                <w:sz w:val="16"/>
              </w:rPr>
              <w:t>The energy detection when CS Required is set to 1 is not described in details. What channels are sensed and how to signal the capabilities to sense only larger channels is not defined</w:t>
            </w:r>
          </w:p>
        </w:tc>
        <w:tc>
          <w:tcPr>
            <w:tcW w:w="1701" w:type="dxa"/>
            <w:shd w:val="clear" w:color="auto" w:fill="auto"/>
          </w:tcPr>
          <w:p w14:paraId="3E6D6919" w14:textId="7B6CF63E" w:rsidR="004162C5" w:rsidRPr="00391A1F" w:rsidRDefault="00D46662" w:rsidP="006433EE">
            <w:pPr>
              <w:rPr>
                <w:rFonts w:ascii="Arial" w:hAnsi="Arial" w:cs="Arial"/>
                <w:sz w:val="16"/>
                <w:lang w:eastAsia="ko-KR"/>
              </w:rPr>
            </w:pPr>
            <w:r w:rsidRPr="00391A1F">
              <w:rPr>
                <w:rFonts w:ascii="Arial" w:hAnsi="Arial" w:cs="Arial"/>
                <w:sz w:val="16"/>
                <w:lang w:eastAsia="ko-KR"/>
              </w:rPr>
              <w:t>Define the details of ED when CS Required is set to 1.</w:t>
            </w:r>
          </w:p>
        </w:tc>
        <w:tc>
          <w:tcPr>
            <w:tcW w:w="2268" w:type="dxa"/>
            <w:shd w:val="clear" w:color="auto" w:fill="auto"/>
          </w:tcPr>
          <w:p w14:paraId="001A85EC" w14:textId="7A0FA136" w:rsidR="004162C5" w:rsidRPr="00391A1F" w:rsidRDefault="00EC5A85">
            <w:pPr>
              <w:rPr>
                <w:rFonts w:ascii="Arial" w:hAnsi="Arial" w:cs="Arial"/>
                <w:sz w:val="16"/>
                <w:lang w:eastAsia="ko-KR"/>
              </w:rPr>
            </w:pPr>
            <w:r w:rsidRPr="00391A1F">
              <w:rPr>
                <w:rFonts w:ascii="Arial" w:hAnsi="Arial" w:cs="Arial" w:hint="eastAsia"/>
                <w:sz w:val="16"/>
                <w:lang w:eastAsia="ko-KR"/>
              </w:rPr>
              <w:t>Revise</w:t>
            </w:r>
            <w:r w:rsidR="00881234" w:rsidRPr="00391A1F">
              <w:rPr>
                <w:rFonts w:ascii="Arial" w:hAnsi="Arial" w:cs="Arial" w:hint="eastAsia"/>
                <w:sz w:val="16"/>
                <w:lang w:eastAsia="ko-KR"/>
              </w:rPr>
              <w:t>d</w:t>
            </w:r>
            <w:r w:rsidRPr="00391A1F">
              <w:rPr>
                <w:rFonts w:ascii="Arial" w:hAnsi="Arial" w:cs="Arial" w:hint="eastAsia"/>
                <w:sz w:val="16"/>
                <w:lang w:eastAsia="ko-KR"/>
              </w:rPr>
              <w:t>.</w:t>
            </w:r>
          </w:p>
          <w:p w14:paraId="669BA675" w14:textId="77777777" w:rsidR="00B625D3" w:rsidRDefault="00B625D3">
            <w:pPr>
              <w:rPr>
                <w:rFonts w:ascii="Arial" w:hAnsi="Arial" w:cs="Arial"/>
                <w:sz w:val="16"/>
                <w:lang w:eastAsia="ko-KR"/>
              </w:rPr>
            </w:pPr>
          </w:p>
          <w:p w14:paraId="2E782E31" w14:textId="5390CDCA" w:rsidR="006323F9" w:rsidRPr="00391A1F" w:rsidRDefault="006323F9">
            <w:pPr>
              <w:rPr>
                <w:rFonts w:ascii="Arial" w:hAnsi="Arial" w:cs="Arial"/>
                <w:sz w:val="16"/>
                <w:lang w:eastAsia="ko-KR"/>
              </w:rPr>
            </w:pPr>
            <w:r>
              <w:rPr>
                <w:rFonts w:ascii="Arial" w:hAnsi="Arial" w:cs="Arial" w:hint="eastAsia"/>
                <w:sz w:val="16"/>
                <w:lang w:eastAsia="ko-KR"/>
              </w:rPr>
              <w:t>Agree in principle with the comment.</w:t>
            </w:r>
          </w:p>
          <w:p w14:paraId="574DCBD9" w14:textId="77777777" w:rsidR="00EC5A85" w:rsidRDefault="00327DB4" w:rsidP="00774FC3">
            <w:pPr>
              <w:rPr>
                <w:rFonts w:ascii="Arial" w:hAnsi="Arial" w:cs="Arial"/>
                <w:sz w:val="16"/>
                <w:lang w:eastAsia="ko-KR"/>
              </w:rPr>
            </w:pPr>
            <w:r>
              <w:rPr>
                <w:rFonts w:ascii="Arial" w:hAnsi="Arial" w:cs="Arial" w:hint="eastAsia"/>
                <w:sz w:val="16"/>
                <w:lang w:eastAsia="ko-KR"/>
              </w:rPr>
              <w:t xml:space="preserve">ED based CCA is described in 21.3.18 </w:t>
            </w:r>
            <w:r w:rsidR="00774FC3">
              <w:rPr>
                <w:rFonts w:ascii="Arial" w:hAnsi="Arial" w:cs="Arial" w:hint="eastAsia"/>
                <w:sz w:val="16"/>
                <w:lang w:eastAsia="ko-KR"/>
              </w:rPr>
              <w:t>VHT receiver specification</w:t>
            </w:r>
            <w:r>
              <w:rPr>
                <w:rFonts w:ascii="Arial" w:hAnsi="Arial" w:cs="Arial" w:hint="eastAsia"/>
                <w:sz w:val="16"/>
                <w:lang w:eastAsia="ko-KR"/>
              </w:rPr>
              <w:t>.</w:t>
            </w:r>
          </w:p>
          <w:p w14:paraId="0665BFDF" w14:textId="653E3FBC" w:rsidR="006323F9" w:rsidRPr="00327DB4" w:rsidRDefault="006323F9" w:rsidP="006323F9">
            <w:pPr>
              <w:rPr>
                <w:rFonts w:ascii="Arial" w:hAnsi="Arial" w:cs="Arial"/>
                <w:sz w:val="16"/>
                <w:lang w:eastAsia="ko-KR"/>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hint="eastAsia"/>
                <w:sz w:val="16"/>
                <w:lang w:eastAsia="ko-KR"/>
              </w:rPr>
              <w:t>876r</w:t>
            </w:r>
            <w:r w:rsidRPr="00DA5FA5">
              <w:rPr>
                <w:rFonts w:ascii="Arial" w:hAnsi="Arial" w:cs="Arial"/>
                <w:sz w:val="16"/>
                <w:lang w:eastAsia="ko-KR"/>
              </w:rPr>
              <w:t xml:space="preserve">0 under all headings that include CID </w:t>
            </w:r>
            <w:r>
              <w:rPr>
                <w:rFonts w:ascii="Arial" w:hAnsi="Arial" w:cs="Arial" w:hint="eastAsia"/>
                <w:sz w:val="16"/>
                <w:lang w:eastAsia="ko-KR"/>
              </w:rPr>
              <w:t>768</w:t>
            </w:r>
            <w:r w:rsidRPr="00DA5FA5">
              <w:rPr>
                <w:rFonts w:ascii="Arial" w:hAnsi="Arial" w:cs="Arial"/>
                <w:sz w:val="16"/>
                <w:lang w:eastAsia="ko-KR"/>
              </w:rPr>
              <w:t>.</w:t>
            </w:r>
          </w:p>
        </w:tc>
      </w:tr>
      <w:tr w:rsidR="004162C5" w:rsidRPr="00391A1F" w14:paraId="6E035B53" w14:textId="77777777" w:rsidTr="00BF600D">
        <w:trPr>
          <w:trHeight w:val="2295"/>
        </w:trPr>
        <w:tc>
          <w:tcPr>
            <w:tcW w:w="708" w:type="dxa"/>
            <w:shd w:val="clear" w:color="auto" w:fill="auto"/>
          </w:tcPr>
          <w:p w14:paraId="7B28A853" w14:textId="5218E015" w:rsidR="004162C5" w:rsidRPr="00391A1F" w:rsidRDefault="00D46662">
            <w:pPr>
              <w:jc w:val="right"/>
              <w:rPr>
                <w:rFonts w:ascii="Arial" w:hAnsi="Arial" w:cs="Arial"/>
                <w:sz w:val="16"/>
                <w:lang w:eastAsia="ko-KR"/>
              </w:rPr>
            </w:pPr>
            <w:r w:rsidRPr="00391A1F">
              <w:rPr>
                <w:rFonts w:ascii="Arial" w:hAnsi="Arial" w:cs="Arial"/>
                <w:sz w:val="16"/>
                <w:lang w:eastAsia="ko-KR"/>
              </w:rPr>
              <w:t>829</w:t>
            </w:r>
          </w:p>
        </w:tc>
        <w:tc>
          <w:tcPr>
            <w:tcW w:w="1390" w:type="dxa"/>
            <w:shd w:val="clear" w:color="auto" w:fill="auto"/>
          </w:tcPr>
          <w:p w14:paraId="61CE767B" w14:textId="7027131A" w:rsidR="004162C5" w:rsidRPr="00391A1F" w:rsidRDefault="00D46662">
            <w:pPr>
              <w:rPr>
                <w:rFonts w:ascii="Arial" w:hAnsi="Arial" w:cs="Arial"/>
                <w:sz w:val="16"/>
              </w:rPr>
            </w:pPr>
            <w:proofErr w:type="spellStart"/>
            <w:r w:rsidRPr="00391A1F">
              <w:rPr>
                <w:rFonts w:ascii="Arial" w:hAnsi="Arial" w:cs="Arial"/>
                <w:sz w:val="16"/>
              </w:rPr>
              <w:t>Jinsoo</w:t>
            </w:r>
            <w:proofErr w:type="spellEnd"/>
            <w:r w:rsidRPr="00391A1F">
              <w:rPr>
                <w:rFonts w:ascii="Arial" w:hAnsi="Arial" w:cs="Arial"/>
                <w:sz w:val="16"/>
              </w:rPr>
              <w:t xml:space="preserve"> Ahn</w:t>
            </w:r>
          </w:p>
        </w:tc>
        <w:tc>
          <w:tcPr>
            <w:tcW w:w="880" w:type="dxa"/>
            <w:shd w:val="clear" w:color="auto" w:fill="auto"/>
          </w:tcPr>
          <w:p w14:paraId="48A4301D" w14:textId="2614AF94" w:rsidR="004162C5" w:rsidRPr="00391A1F" w:rsidRDefault="00D46662" w:rsidP="00457F13">
            <w:pPr>
              <w:jc w:val="right"/>
              <w:rPr>
                <w:rFonts w:ascii="Arial" w:hAnsi="Arial" w:cs="Arial"/>
                <w:sz w:val="16"/>
                <w:lang w:eastAsia="ko-KR"/>
              </w:rPr>
            </w:pPr>
            <w:r w:rsidRPr="00391A1F">
              <w:rPr>
                <w:rFonts w:ascii="Arial" w:hAnsi="Arial" w:cs="Arial" w:hint="eastAsia"/>
                <w:sz w:val="16"/>
                <w:lang w:eastAsia="ko-KR"/>
              </w:rPr>
              <w:t>59.37</w:t>
            </w:r>
          </w:p>
        </w:tc>
        <w:tc>
          <w:tcPr>
            <w:tcW w:w="2380" w:type="dxa"/>
            <w:shd w:val="clear" w:color="auto" w:fill="auto"/>
          </w:tcPr>
          <w:p w14:paraId="5DD6A3CC" w14:textId="37E5C610" w:rsidR="004162C5" w:rsidRPr="00391A1F" w:rsidRDefault="00D46662">
            <w:pPr>
              <w:rPr>
                <w:rFonts w:ascii="Arial" w:hAnsi="Arial" w:cs="Arial"/>
                <w:sz w:val="16"/>
              </w:rPr>
            </w:pPr>
            <w:r w:rsidRPr="00391A1F">
              <w:rPr>
                <w:rFonts w:ascii="Arial" w:hAnsi="Arial" w:cs="Arial"/>
                <w:sz w:val="16"/>
              </w:rPr>
              <w:t>Trigger CS mechanism on Protection case needs to be considered</w:t>
            </w:r>
          </w:p>
        </w:tc>
        <w:tc>
          <w:tcPr>
            <w:tcW w:w="1701" w:type="dxa"/>
            <w:shd w:val="clear" w:color="auto" w:fill="auto"/>
          </w:tcPr>
          <w:p w14:paraId="79A30956" w14:textId="77777777" w:rsidR="00D46662" w:rsidRPr="00391A1F" w:rsidRDefault="00D46662" w:rsidP="00D46662">
            <w:pPr>
              <w:rPr>
                <w:rFonts w:ascii="Arial" w:hAnsi="Arial" w:cs="Arial"/>
                <w:sz w:val="16"/>
              </w:rPr>
            </w:pPr>
            <w:r w:rsidRPr="00391A1F">
              <w:rPr>
                <w:rFonts w:ascii="Arial" w:hAnsi="Arial" w:cs="Arial"/>
                <w:sz w:val="16"/>
              </w:rPr>
              <w:t>AP STA shall not set CS required bit to 0 for the condition that the TXOP is protected by NAV setting.</w:t>
            </w:r>
          </w:p>
          <w:p w14:paraId="0E56AC18" w14:textId="7EAA1256" w:rsidR="004162C5" w:rsidRPr="00391A1F" w:rsidRDefault="00D46662" w:rsidP="00D46662">
            <w:pPr>
              <w:rPr>
                <w:rFonts w:ascii="Arial" w:hAnsi="Arial" w:cs="Arial"/>
                <w:sz w:val="16"/>
              </w:rPr>
            </w:pPr>
            <w:r w:rsidRPr="00391A1F">
              <w:rPr>
                <w:rFonts w:ascii="Arial" w:hAnsi="Arial" w:cs="Arial"/>
                <w:sz w:val="16"/>
              </w:rPr>
              <w:t>In other words, Protected TXOP case shall not be one of other TBD conditions for 0 CS Required bit case.</w:t>
            </w:r>
          </w:p>
        </w:tc>
        <w:tc>
          <w:tcPr>
            <w:tcW w:w="2268" w:type="dxa"/>
            <w:shd w:val="clear" w:color="auto" w:fill="auto"/>
          </w:tcPr>
          <w:p w14:paraId="65EA5F15" w14:textId="6E3ECB71" w:rsidR="004162C5" w:rsidRPr="00391A1F" w:rsidRDefault="00237C36" w:rsidP="00457F13">
            <w:pPr>
              <w:rPr>
                <w:rFonts w:ascii="Arial" w:hAnsi="Arial" w:cs="Arial"/>
                <w:sz w:val="16"/>
                <w:lang w:eastAsia="ko-KR"/>
              </w:rPr>
            </w:pPr>
            <w:r w:rsidRPr="00391A1F">
              <w:rPr>
                <w:rFonts w:ascii="Arial" w:hAnsi="Arial" w:cs="Arial" w:hint="eastAsia"/>
                <w:sz w:val="16"/>
                <w:lang w:eastAsia="ko-KR"/>
              </w:rPr>
              <w:t>Reject</w:t>
            </w:r>
            <w:r w:rsidR="00881234" w:rsidRPr="00391A1F">
              <w:rPr>
                <w:rFonts w:ascii="Arial" w:hAnsi="Arial" w:cs="Arial" w:hint="eastAsia"/>
                <w:sz w:val="16"/>
                <w:lang w:eastAsia="ko-KR"/>
              </w:rPr>
              <w:t>ed.</w:t>
            </w:r>
          </w:p>
          <w:p w14:paraId="71BE9D2D" w14:textId="77777777" w:rsidR="00B625D3" w:rsidRDefault="00B625D3" w:rsidP="00C45C53">
            <w:pPr>
              <w:rPr>
                <w:rFonts w:ascii="Arial" w:hAnsi="Arial" w:cs="Arial"/>
                <w:sz w:val="16"/>
                <w:lang w:eastAsia="ko-KR"/>
              </w:rPr>
            </w:pPr>
          </w:p>
          <w:p w14:paraId="2E14C62C" w14:textId="268DBF5A" w:rsidR="006323F9" w:rsidRPr="006323F9" w:rsidRDefault="00481CE0" w:rsidP="00006B5F">
            <w:pPr>
              <w:rPr>
                <w:rFonts w:ascii="Arial" w:hAnsi="Arial" w:cs="Arial"/>
                <w:sz w:val="16"/>
                <w:lang w:eastAsia="ko-KR"/>
              </w:rPr>
            </w:pPr>
            <w:r w:rsidRPr="00391A1F">
              <w:rPr>
                <w:rFonts w:ascii="Arial" w:hAnsi="Arial" w:cs="Arial"/>
                <w:sz w:val="16"/>
                <w:lang w:eastAsia="ko-KR"/>
              </w:rPr>
              <w:t xml:space="preserve">Upon receiving a Trigger frame, </w:t>
            </w:r>
            <w:r w:rsidR="00E12F50" w:rsidRPr="00391A1F">
              <w:rPr>
                <w:rFonts w:ascii="Arial" w:hAnsi="Arial" w:cs="Arial" w:hint="eastAsia"/>
                <w:sz w:val="16"/>
                <w:lang w:eastAsia="ko-KR"/>
              </w:rPr>
              <w:t>3</w:t>
            </w:r>
            <w:r w:rsidR="00E12F50" w:rsidRPr="00391A1F">
              <w:rPr>
                <w:rFonts w:ascii="Arial" w:hAnsi="Arial" w:cs="Arial" w:hint="eastAsia"/>
                <w:sz w:val="16"/>
                <w:vertAlign w:val="superscript"/>
                <w:lang w:eastAsia="ko-KR"/>
              </w:rPr>
              <w:t>rd</w:t>
            </w:r>
            <w:r w:rsidR="00E12F50" w:rsidRPr="00391A1F">
              <w:rPr>
                <w:rFonts w:ascii="Arial" w:hAnsi="Arial" w:cs="Arial" w:hint="eastAsia"/>
                <w:sz w:val="16"/>
                <w:lang w:eastAsia="ko-KR"/>
              </w:rPr>
              <w:t xml:space="preserve"> party</w:t>
            </w:r>
            <w:r w:rsidRPr="00391A1F">
              <w:rPr>
                <w:rFonts w:ascii="Arial" w:hAnsi="Arial" w:cs="Arial"/>
                <w:sz w:val="16"/>
                <w:lang w:eastAsia="ko-KR"/>
              </w:rPr>
              <w:t xml:space="preserve"> STA</w:t>
            </w:r>
            <w:r w:rsidR="00E12F50" w:rsidRPr="00391A1F">
              <w:rPr>
                <w:rFonts w:ascii="Arial" w:hAnsi="Arial" w:cs="Arial" w:hint="eastAsia"/>
                <w:sz w:val="16"/>
                <w:lang w:eastAsia="ko-KR"/>
              </w:rPr>
              <w:t>s</w:t>
            </w:r>
            <w:r w:rsidR="00DB7124" w:rsidRPr="00391A1F">
              <w:rPr>
                <w:rFonts w:ascii="Arial" w:hAnsi="Arial" w:cs="Arial"/>
                <w:sz w:val="16"/>
                <w:lang w:eastAsia="ko-KR"/>
              </w:rPr>
              <w:t xml:space="preserve"> update</w:t>
            </w:r>
            <w:r w:rsidRPr="00391A1F">
              <w:rPr>
                <w:rFonts w:ascii="Arial" w:hAnsi="Arial" w:cs="Arial"/>
                <w:sz w:val="16"/>
                <w:lang w:eastAsia="ko-KR"/>
              </w:rPr>
              <w:t xml:space="preserve"> </w:t>
            </w:r>
            <w:r w:rsidR="00DB7124" w:rsidRPr="00391A1F">
              <w:rPr>
                <w:rFonts w:ascii="Arial" w:hAnsi="Arial" w:cs="Arial" w:hint="eastAsia"/>
                <w:sz w:val="16"/>
                <w:lang w:eastAsia="ko-KR"/>
              </w:rPr>
              <w:t>their</w:t>
            </w:r>
            <w:r w:rsidRPr="00391A1F">
              <w:rPr>
                <w:rFonts w:ascii="Arial" w:hAnsi="Arial" w:cs="Arial"/>
                <w:sz w:val="16"/>
                <w:lang w:eastAsia="ko-KR"/>
              </w:rPr>
              <w:t xml:space="preserve"> NAV regardless of the value of the CS Required bit in the Trigger frame.</w:t>
            </w:r>
            <w:r w:rsidR="00006B5F">
              <w:rPr>
                <w:rFonts w:ascii="Arial" w:hAnsi="Arial" w:cs="Arial" w:hint="eastAsia"/>
                <w:sz w:val="16"/>
                <w:lang w:eastAsia="ko-KR"/>
              </w:rPr>
              <w:t xml:space="preserve"> In addition to that, </w:t>
            </w:r>
            <w:r w:rsidR="000B6224">
              <w:rPr>
                <w:rFonts w:ascii="Arial" w:hAnsi="Arial" w:cs="Arial" w:hint="eastAsia"/>
                <w:sz w:val="16"/>
                <w:lang w:eastAsia="ko-KR"/>
              </w:rPr>
              <w:t>t</w:t>
            </w:r>
            <w:r w:rsidR="00006B5F">
              <w:rPr>
                <w:rFonts w:ascii="Arial" w:hAnsi="Arial" w:cs="Arial"/>
                <w:sz w:val="16"/>
                <w:lang w:eastAsia="ko-KR"/>
              </w:rPr>
              <w:t xml:space="preserve">he default value of </w:t>
            </w:r>
            <w:r w:rsidR="00006B5F">
              <w:rPr>
                <w:rFonts w:ascii="Arial" w:hAnsi="Arial" w:cs="Arial" w:hint="eastAsia"/>
                <w:sz w:val="16"/>
                <w:lang w:eastAsia="ko-KR"/>
              </w:rPr>
              <w:t xml:space="preserve">the </w:t>
            </w:r>
            <w:r w:rsidR="00006B5F">
              <w:rPr>
                <w:rFonts w:ascii="Arial" w:hAnsi="Arial" w:cs="Arial"/>
                <w:sz w:val="16"/>
                <w:lang w:eastAsia="ko-KR"/>
              </w:rPr>
              <w:t xml:space="preserve">CS Required bit </w:t>
            </w:r>
            <w:r w:rsidR="00006B5F">
              <w:rPr>
                <w:rFonts w:ascii="Arial" w:hAnsi="Arial" w:cs="Arial" w:hint="eastAsia"/>
                <w:sz w:val="16"/>
                <w:lang w:eastAsia="ko-KR"/>
              </w:rPr>
              <w:t>is 1. No reason to describe all the conditions to set the CS Required bit</w:t>
            </w:r>
            <w:r w:rsidR="000B6224">
              <w:rPr>
                <w:rFonts w:ascii="Arial" w:hAnsi="Arial" w:cs="Arial" w:hint="eastAsia"/>
                <w:sz w:val="16"/>
                <w:lang w:eastAsia="ko-KR"/>
              </w:rPr>
              <w:t xml:space="preserve"> to 1</w:t>
            </w:r>
            <w:r w:rsidR="00006B5F">
              <w:rPr>
                <w:rFonts w:ascii="Arial" w:hAnsi="Arial" w:cs="Arial" w:hint="eastAsia"/>
                <w:sz w:val="16"/>
                <w:lang w:eastAsia="ko-KR"/>
              </w:rPr>
              <w:t>.</w:t>
            </w:r>
          </w:p>
        </w:tc>
      </w:tr>
      <w:tr w:rsidR="00A12423" w:rsidRPr="00391A1F" w14:paraId="6D36E11B" w14:textId="77777777" w:rsidTr="00810A60">
        <w:trPr>
          <w:trHeight w:val="1530"/>
        </w:trPr>
        <w:tc>
          <w:tcPr>
            <w:tcW w:w="708" w:type="dxa"/>
            <w:shd w:val="clear" w:color="auto" w:fill="auto"/>
          </w:tcPr>
          <w:p w14:paraId="3AFA9024" w14:textId="6D66B7DA" w:rsidR="00A12423" w:rsidRPr="00EC0864" w:rsidRDefault="00A12423" w:rsidP="00D46662">
            <w:pPr>
              <w:jc w:val="right"/>
              <w:rPr>
                <w:rFonts w:ascii="Arial" w:hAnsi="Arial" w:cs="Arial"/>
                <w:sz w:val="16"/>
                <w:lang w:eastAsia="ko-KR"/>
              </w:rPr>
            </w:pPr>
            <w:r w:rsidRPr="00EC0864">
              <w:rPr>
                <w:rFonts w:ascii="Arial" w:hAnsi="Arial" w:cs="Arial" w:hint="eastAsia"/>
                <w:sz w:val="16"/>
                <w:lang w:eastAsia="ko-KR"/>
              </w:rPr>
              <w:t>979</w:t>
            </w:r>
          </w:p>
        </w:tc>
        <w:tc>
          <w:tcPr>
            <w:tcW w:w="1390" w:type="dxa"/>
            <w:shd w:val="clear" w:color="auto" w:fill="auto"/>
          </w:tcPr>
          <w:p w14:paraId="39789417" w14:textId="3664618A" w:rsidR="00A12423" w:rsidRPr="00EC0864" w:rsidRDefault="00A12423">
            <w:pPr>
              <w:rPr>
                <w:rFonts w:ascii="Arial" w:hAnsi="Arial" w:cs="Arial"/>
                <w:sz w:val="16"/>
              </w:rPr>
            </w:pPr>
            <w:proofErr w:type="spellStart"/>
            <w:r w:rsidRPr="00EC0864">
              <w:rPr>
                <w:rFonts w:ascii="Arial" w:hAnsi="Arial" w:cs="Arial"/>
                <w:sz w:val="16"/>
              </w:rPr>
              <w:t>kaiying</w:t>
            </w:r>
            <w:proofErr w:type="spellEnd"/>
            <w:r w:rsidRPr="00EC0864">
              <w:rPr>
                <w:rFonts w:ascii="Arial" w:hAnsi="Arial" w:cs="Arial"/>
                <w:sz w:val="16"/>
              </w:rPr>
              <w:t xml:space="preserve"> </w:t>
            </w:r>
            <w:proofErr w:type="spellStart"/>
            <w:r w:rsidRPr="00EC0864">
              <w:rPr>
                <w:rFonts w:ascii="Arial" w:hAnsi="Arial" w:cs="Arial"/>
                <w:sz w:val="16"/>
              </w:rPr>
              <w:t>Lv</w:t>
            </w:r>
            <w:proofErr w:type="spellEnd"/>
          </w:p>
        </w:tc>
        <w:tc>
          <w:tcPr>
            <w:tcW w:w="880" w:type="dxa"/>
            <w:shd w:val="clear" w:color="auto" w:fill="auto"/>
          </w:tcPr>
          <w:p w14:paraId="61D5F61E" w14:textId="43FEC2E9" w:rsidR="00A12423" w:rsidRPr="00EC0864" w:rsidRDefault="00A12423">
            <w:pPr>
              <w:jc w:val="right"/>
              <w:rPr>
                <w:rFonts w:ascii="Arial" w:hAnsi="Arial" w:cs="Arial"/>
                <w:sz w:val="16"/>
                <w:lang w:eastAsia="ko-KR"/>
              </w:rPr>
            </w:pPr>
            <w:r w:rsidRPr="00EC0864">
              <w:rPr>
                <w:rFonts w:ascii="Arial" w:hAnsi="Arial" w:cs="Arial" w:hint="eastAsia"/>
                <w:sz w:val="16"/>
                <w:lang w:eastAsia="ko-KR"/>
              </w:rPr>
              <w:t>59.29</w:t>
            </w:r>
          </w:p>
        </w:tc>
        <w:tc>
          <w:tcPr>
            <w:tcW w:w="2380" w:type="dxa"/>
            <w:shd w:val="clear" w:color="auto" w:fill="auto"/>
          </w:tcPr>
          <w:p w14:paraId="684FCCD7" w14:textId="55B533D5" w:rsidR="00A12423" w:rsidRPr="00EC0864" w:rsidRDefault="00A12423">
            <w:pPr>
              <w:rPr>
                <w:rFonts w:ascii="Arial" w:hAnsi="Arial" w:cs="Arial"/>
                <w:sz w:val="16"/>
              </w:rPr>
            </w:pPr>
            <w:r w:rsidRPr="00EC0864">
              <w:rPr>
                <w:rFonts w:ascii="Arial" w:hAnsi="Arial" w:cs="Arial"/>
                <w:sz w:val="16"/>
              </w:rPr>
              <w:t xml:space="preserve">If there is no CS Required </w:t>
            </w:r>
            <w:proofErr w:type="spellStart"/>
            <w:r w:rsidRPr="00EC0864">
              <w:rPr>
                <w:rFonts w:ascii="Arial" w:hAnsi="Arial" w:cs="Arial"/>
                <w:sz w:val="16"/>
              </w:rPr>
              <w:t>subfield</w:t>
            </w:r>
            <w:proofErr w:type="gramStart"/>
            <w:r w:rsidRPr="00EC0864">
              <w:rPr>
                <w:rFonts w:ascii="Arial" w:hAnsi="Arial" w:cs="Arial"/>
                <w:sz w:val="16"/>
              </w:rPr>
              <w:t>,for</w:t>
            </w:r>
            <w:proofErr w:type="spellEnd"/>
            <w:proofErr w:type="gramEnd"/>
            <w:r w:rsidRPr="00EC0864">
              <w:rPr>
                <w:rFonts w:ascii="Arial" w:hAnsi="Arial" w:cs="Arial"/>
                <w:sz w:val="16"/>
              </w:rPr>
              <w:t xml:space="preserve"> </w:t>
            </w:r>
            <w:proofErr w:type="spellStart"/>
            <w:r w:rsidRPr="00EC0864">
              <w:rPr>
                <w:rFonts w:ascii="Arial" w:hAnsi="Arial" w:cs="Arial"/>
                <w:sz w:val="16"/>
              </w:rPr>
              <w:t>example,the</w:t>
            </w:r>
            <w:proofErr w:type="spellEnd"/>
            <w:r w:rsidRPr="00EC0864">
              <w:rPr>
                <w:rFonts w:ascii="Arial" w:hAnsi="Arial" w:cs="Arial"/>
                <w:sz w:val="16"/>
              </w:rPr>
              <w:t xml:space="preserve"> trigger information is in HE variant HT Control field of the MAC </w:t>
            </w:r>
            <w:proofErr w:type="spellStart"/>
            <w:r w:rsidRPr="00EC0864">
              <w:rPr>
                <w:rFonts w:ascii="Arial" w:hAnsi="Arial" w:cs="Arial"/>
                <w:sz w:val="16"/>
              </w:rPr>
              <w:t>header,whether</w:t>
            </w:r>
            <w:proofErr w:type="spellEnd"/>
            <w:r w:rsidRPr="00EC0864">
              <w:rPr>
                <w:rFonts w:ascii="Arial" w:hAnsi="Arial" w:cs="Arial"/>
                <w:sz w:val="16"/>
              </w:rPr>
              <w:t xml:space="preserve"> CS is required before UL MU transmission?</w:t>
            </w:r>
          </w:p>
        </w:tc>
        <w:tc>
          <w:tcPr>
            <w:tcW w:w="1701" w:type="dxa"/>
            <w:shd w:val="clear" w:color="auto" w:fill="auto"/>
          </w:tcPr>
          <w:p w14:paraId="58723C2E" w14:textId="7C9411C4" w:rsidR="00A12423" w:rsidRPr="00EC0864" w:rsidRDefault="00A12423">
            <w:pPr>
              <w:rPr>
                <w:rFonts w:ascii="Arial" w:hAnsi="Arial" w:cs="Arial"/>
                <w:sz w:val="16"/>
              </w:rPr>
            </w:pPr>
            <w:r w:rsidRPr="00EC0864">
              <w:rPr>
                <w:rFonts w:ascii="Arial" w:hAnsi="Arial" w:cs="Arial"/>
                <w:sz w:val="16"/>
              </w:rPr>
              <w:t>Please clarify it.</w:t>
            </w:r>
          </w:p>
        </w:tc>
        <w:tc>
          <w:tcPr>
            <w:tcW w:w="2268" w:type="dxa"/>
            <w:shd w:val="clear" w:color="auto" w:fill="auto"/>
          </w:tcPr>
          <w:p w14:paraId="577A7986" w14:textId="77777777" w:rsidR="00A12423" w:rsidRPr="00EC0864" w:rsidRDefault="00A12423" w:rsidP="00276874">
            <w:pPr>
              <w:rPr>
                <w:rFonts w:ascii="Arial" w:hAnsi="Arial" w:cs="Arial"/>
                <w:sz w:val="16"/>
                <w:lang w:eastAsia="ko-KR"/>
              </w:rPr>
            </w:pPr>
            <w:r w:rsidRPr="00EC0864">
              <w:rPr>
                <w:rFonts w:ascii="Arial" w:hAnsi="Arial" w:cs="Arial" w:hint="eastAsia"/>
                <w:sz w:val="16"/>
                <w:lang w:eastAsia="ko-KR"/>
              </w:rPr>
              <w:t>Revised.</w:t>
            </w:r>
          </w:p>
          <w:p w14:paraId="3B0035F4" w14:textId="77777777" w:rsidR="00A12423" w:rsidRDefault="00A12423" w:rsidP="00276874">
            <w:pPr>
              <w:rPr>
                <w:rFonts w:ascii="Arial" w:hAnsi="Arial" w:cs="Arial"/>
                <w:sz w:val="16"/>
                <w:lang w:eastAsia="ko-KR"/>
              </w:rPr>
            </w:pPr>
          </w:p>
          <w:p w14:paraId="2E81CF87" w14:textId="77777777" w:rsidR="006323F9" w:rsidRPr="00391A1F" w:rsidRDefault="006323F9" w:rsidP="006323F9">
            <w:pPr>
              <w:rPr>
                <w:rFonts w:ascii="Arial" w:hAnsi="Arial" w:cs="Arial"/>
                <w:sz w:val="16"/>
                <w:lang w:eastAsia="ko-KR"/>
              </w:rPr>
            </w:pPr>
            <w:r>
              <w:rPr>
                <w:rFonts w:ascii="Arial" w:hAnsi="Arial" w:cs="Arial" w:hint="eastAsia"/>
                <w:sz w:val="16"/>
                <w:lang w:eastAsia="ko-KR"/>
              </w:rPr>
              <w:t>Agree in principle with the comment.</w:t>
            </w:r>
          </w:p>
          <w:p w14:paraId="26F29E56" w14:textId="6396BE67" w:rsidR="0013066F" w:rsidRDefault="004642C5" w:rsidP="00935319">
            <w:pPr>
              <w:rPr>
                <w:rFonts w:ascii="Arial" w:hAnsi="Arial" w:cs="Arial"/>
                <w:sz w:val="16"/>
                <w:lang w:eastAsia="ko-KR"/>
              </w:rPr>
            </w:pPr>
            <w:r>
              <w:rPr>
                <w:rFonts w:ascii="Arial" w:hAnsi="Arial" w:cs="Arial" w:hint="eastAsia"/>
                <w:sz w:val="16"/>
                <w:lang w:eastAsia="ko-KR"/>
              </w:rPr>
              <w:t>Acco</w:t>
            </w:r>
            <w:r w:rsidR="00935319">
              <w:rPr>
                <w:rFonts w:ascii="Arial" w:hAnsi="Arial" w:cs="Arial" w:hint="eastAsia"/>
                <w:sz w:val="16"/>
                <w:lang w:eastAsia="ko-KR"/>
              </w:rPr>
              <w:t xml:space="preserve">rding to the condition of CS Required </w:t>
            </w:r>
            <w:proofErr w:type="spellStart"/>
            <w:r w:rsidR="00935319">
              <w:rPr>
                <w:rFonts w:ascii="Arial" w:hAnsi="Arial" w:cs="Arial" w:hint="eastAsia"/>
                <w:sz w:val="16"/>
                <w:lang w:eastAsia="ko-KR"/>
              </w:rPr>
              <w:t>unsetting</w:t>
            </w:r>
            <w:proofErr w:type="spellEnd"/>
            <w:r w:rsidR="00935319">
              <w:rPr>
                <w:rFonts w:ascii="Arial" w:hAnsi="Arial" w:cs="Arial" w:hint="eastAsia"/>
                <w:sz w:val="16"/>
                <w:lang w:eastAsia="ko-KR"/>
              </w:rPr>
              <w:t xml:space="preserve"> </w:t>
            </w:r>
            <w:r w:rsidR="00935319">
              <w:rPr>
                <w:rFonts w:ascii="Arial" w:hAnsi="Arial" w:cs="Arial"/>
                <w:sz w:val="16"/>
                <w:lang w:eastAsia="ko-KR"/>
              </w:rPr>
              <w:t>“</w:t>
            </w:r>
            <w:r w:rsidR="00935319">
              <w:rPr>
                <w:rFonts w:ascii="Arial" w:hAnsi="Arial" w:cs="Arial" w:hint="eastAsia"/>
                <w:sz w:val="16"/>
                <w:lang w:eastAsia="ko-KR"/>
              </w:rPr>
              <w:t>trigger frame soliciting ACK/BA and the length of HE trigger-based PPDU below the threshold</w:t>
            </w:r>
            <w:r w:rsidR="00935319">
              <w:rPr>
                <w:rFonts w:ascii="Arial" w:hAnsi="Arial" w:cs="Arial"/>
                <w:sz w:val="16"/>
                <w:lang w:eastAsia="ko-KR"/>
              </w:rPr>
              <w:t>”</w:t>
            </w:r>
            <w:r w:rsidR="00935319">
              <w:rPr>
                <w:rFonts w:ascii="Arial" w:hAnsi="Arial" w:cs="Arial" w:hint="eastAsia"/>
                <w:sz w:val="16"/>
                <w:lang w:eastAsia="ko-KR"/>
              </w:rPr>
              <w:t>, CS Required of the trigger information in HE variant HT Control field shall be 0.</w:t>
            </w:r>
          </w:p>
          <w:p w14:paraId="317B9604" w14:textId="48E234A0" w:rsidR="006323F9" w:rsidRPr="00935319" w:rsidRDefault="006323F9" w:rsidP="006323F9">
            <w:pPr>
              <w:rPr>
                <w:rFonts w:ascii="Arial" w:hAnsi="Arial" w:cs="Arial"/>
                <w:sz w:val="16"/>
                <w:lang w:eastAsia="ko-KR"/>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hint="eastAsia"/>
                <w:sz w:val="16"/>
                <w:lang w:eastAsia="ko-KR"/>
              </w:rPr>
              <w:t>876r</w:t>
            </w:r>
            <w:r w:rsidRPr="00DA5FA5">
              <w:rPr>
                <w:rFonts w:ascii="Arial" w:hAnsi="Arial" w:cs="Arial"/>
                <w:sz w:val="16"/>
                <w:lang w:eastAsia="ko-KR"/>
              </w:rPr>
              <w:t xml:space="preserve">0 under all headings that include CID </w:t>
            </w:r>
            <w:r>
              <w:rPr>
                <w:rFonts w:ascii="Arial" w:hAnsi="Arial" w:cs="Arial" w:hint="eastAsia"/>
                <w:sz w:val="16"/>
                <w:lang w:eastAsia="ko-KR"/>
              </w:rPr>
              <w:t>979</w:t>
            </w:r>
            <w:r w:rsidRPr="00DA5FA5">
              <w:rPr>
                <w:rFonts w:ascii="Arial" w:hAnsi="Arial" w:cs="Arial"/>
                <w:sz w:val="16"/>
                <w:lang w:eastAsia="ko-KR"/>
              </w:rPr>
              <w:t>.</w:t>
            </w:r>
          </w:p>
        </w:tc>
      </w:tr>
      <w:tr w:rsidR="00D46662" w:rsidRPr="00391A1F" w14:paraId="4D8E7C6F" w14:textId="77777777" w:rsidTr="00810A60">
        <w:trPr>
          <w:trHeight w:val="1530"/>
        </w:trPr>
        <w:tc>
          <w:tcPr>
            <w:tcW w:w="708" w:type="dxa"/>
            <w:shd w:val="clear" w:color="auto" w:fill="auto"/>
          </w:tcPr>
          <w:p w14:paraId="48864A71" w14:textId="1B35AD84" w:rsidR="00D46662" w:rsidRPr="00391A1F" w:rsidRDefault="00D46662" w:rsidP="00D46662">
            <w:pPr>
              <w:jc w:val="right"/>
              <w:rPr>
                <w:rFonts w:ascii="Arial" w:hAnsi="Arial" w:cs="Arial"/>
                <w:sz w:val="16"/>
                <w:lang w:val="en-US" w:eastAsia="ko-KR"/>
              </w:rPr>
            </w:pPr>
            <w:r w:rsidRPr="00391A1F">
              <w:rPr>
                <w:rFonts w:ascii="Arial" w:hAnsi="Arial" w:cs="Arial"/>
                <w:sz w:val="16"/>
                <w:lang w:eastAsia="ko-KR"/>
              </w:rPr>
              <w:t>97</w:t>
            </w:r>
            <w:r w:rsidRPr="00391A1F">
              <w:rPr>
                <w:rFonts w:ascii="Arial" w:hAnsi="Arial" w:cs="Arial" w:hint="eastAsia"/>
                <w:sz w:val="16"/>
                <w:lang w:eastAsia="ko-KR"/>
              </w:rPr>
              <w:t>8</w:t>
            </w:r>
          </w:p>
        </w:tc>
        <w:tc>
          <w:tcPr>
            <w:tcW w:w="1390" w:type="dxa"/>
            <w:shd w:val="clear" w:color="auto" w:fill="auto"/>
          </w:tcPr>
          <w:p w14:paraId="62E2BA9F" w14:textId="011CADEC" w:rsidR="00D46662" w:rsidRPr="00391A1F" w:rsidRDefault="00D46662">
            <w:pPr>
              <w:rPr>
                <w:rFonts w:ascii="Arial" w:hAnsi="Arial" w:cs="Arial"/>
                <w:sz w:val="16"/>
              </w:rPr>
            </w:pPr>
            <w:proofErr w:type="spellStart"/>
            <w:r w:rsidRPr="00391A1F">
              <w:rPr>
                <w:rFonts w:ascii="Arial" w:hAnsi="Arial" w:cs="Arial"/>
                <w:sz w:val="16"/>
              </w:rPr>
              <w:t>kaiying</w:t>
            </w:r>
            <w:proofErr w:type="spellEnd"/>
            <w:r w:rsidRPr="00391A1F">
              <w:rPr>
                <w:rFonts w:ascii="Arial" w:hAnsi="Arial" w:cs="Arial"/>
                <w:sz w:val="16"/>
              </w:rPr>
              <w:t xml:space="preserve"> </w:t>
            </w:r>
            <w:proofErr w:type="spellStart"/>
            <w:r w:rsidRPr="00391A1F">
              <w:rPr>
                <w:rFonts w:ascii="Arial" w:hAnsi="Arial" w:cs="Arial"/>
                <w:sz w:val="16"/>
              </w:rPr>
              <w:t>Lv</w:t>
            </w:r>
            <w:proofErr w:type="spellEnd"/>
          </w:p>
        </w:tc>
        <w:tc>
          <w:tcPr>
            <w:tcW w:w="880" w:type="dxa"/>
            <w:shd w:val="clear" w:color="auto" w:fill="auto"/>
          </w:tcPr>
          <w:p w14:paraId="2F1E6358" w14:textId="4C361B45" w:rsidR="00D46662" w:rsidRPr="00391A1F" w:rsidRDefault="00D46662">
            <w:pPr>
              <w:jc w:val="right"/>
              <w:rPr>
                <w:rFonts w:ascii="Arial" w:hAnsi="Arial" w:cs="Arial"/>
                <w:sz w:val="16"/>
                <w:lang w:eastAsia="ko-KR"/>
              </w:rPr>
            </w:pPr>
            <w:r w:rsidRPr="00391A1F">
              <w:rPr>
                <w:rFonts w:ascii="Arial" w:hAnsi="Arial" w:cs="Arial" w:hint="eastAsia"/>
                <w:sz w:val="16"/>
                <w:lang w:eastAsia="ko-KR"/>
              </w:rPr>
              <w:t>58.53</w:t>
            </w:r>
          </w:p>
        </w:tc>
        <w:tc>
          <w:tcPr>
            <w:tcW w:w="2380" w:type="dxa"/>
            <w:shd w:val="clear" w:color="auto" w:fill="auto"/>
          </w:tcPr>
          <w:p w14:paraId="3BD5EAEE" w14:textId="52346CCC" w:rsidR="00D46662" w:rsidRPr="00391A1F" w:rsidRDefault="00D46662">
            <w:pPr>
              <w:rPr>
                <w:rFonts w:ascii="Arial" w:hAnsi="Arial" w:cs="Arial"/>
                <w:sz w:val="16"/>
              </w:rPr>
            </w:pPr>
            <w:r w:rsidRPr="00391A1F">
              <w:rPr>
                <w:rFonts w:ascii="Arial" w:hAnsi="Arial" w:cs="Arial"/>
                <w:sz w:val="16"/>
              </w:rPr>
              <w:t>Reference is missing</w:t>
            </w:r>
          </w:p>
        </w:tc>
        <w:tc>
          <w:tcPr>
            <w:tcW w:w="1701" w:type="dxa"/>
            <w:shd w:val="clear" w:color="auto" w:fill="auto"/>
          </w:tcPr>
          <w:p w14:paraId="18A27CA3" w14:textId="2333CFFE" w:rsidR="00D46662" w:rsidRPr="00391A1F" w:rsidRDefault="00D46662">
            <w:pPr>
              <w:rPr>
                <w:rFonts w:ascii="Arial" w:hAnsi="Arial" w:cs="Arial"/>
                <w:sz w:val="16"/>
              </w:rPr>
            </w:pPr>
            <w:r w:rsidRPr="00391A1F">
              <w:rPr>
                <w:rFonts w:ascii="Arial" w:hAnsi="Arial" w:cs="Arial"/>
                <w:sz w:val="16"/>
              </w:rPr>
              <w:t>Please clarify "ED-based CCA is described in XXX and virtual CS is defined in 10.3.2.1 (CS mechanism)."</w:t>
            </w:r>
          </w:p>
        </w:tc>
        <w:tc>
          <w:tcPr>
            <w:tcW w:w="2268" w:type="dxa"/>
            <w:shd w:val="clear" w:color="auto" w:fill="auto"/>
          </w:tcPr>
          <w:p w14:paraId="1F84410E" w14:textId="758B724C" w:rsidR="00D46662" w:rsidRPr="00391A1F" w:rsidRDefault="00C45C53" w:rsidP="00276874">
            <w:pPr>
              <w:rPr>
                <w:rFonts w:ascii="Arial" w:hAnsi="Arial" w:cs="Arial"/>
                <w:sz w:val="16"/>
                <w:lang w:eastAsia="ko-KR"/>
              </w:rPr>
            </w:pPr>
            <w:r w:rsidRPr="00391A1F">
              <w:rPr>
                <w:rFonts w:ascii="Arial" w:hAnsi="Arial" w:cs="Arial" w:hint="eastAsia"/>
                <w:sz w:val="16"/>
                <w:lang w:eastAsia="ko-KR"/>
              </w:rPr>
              <w:t>Revise</w:t>
            </w:r>
            <w:r w:rsidR="00881234" w:rsidRPr="00391A1F">
              <w:rPr>
                <w:rFonts w:ascii="Arial" w:hAnsi="Arial" w:cs="Arial" w:hint="eastAsia"/>
                <w:sz w:val="16"/>
                <w:lang w:eastAsia="ko-KR"/>
              </w:rPr>
              <w:t>d</w:t>
            </w:r>
            <w:r w:rsidRPr="00391A1F">
              <w:rPr>
                <w:rFonts w:ascii="Arial" w:hAnsi="Arial" w:cs="Arial" w:hint="eastAsia"/>
                <w:sz w:val="16"/>
                <w:lang w:eastAsia="ko-KR"/>
              </w:rPr>
              <w:t>.</w:t>
            </w:r>
          </w:p>
          <w:p w14:paraId="42B6CE56" w14:textId="77777777" w:rsidR="00B625D3" w:rsidRDefault="00B625D3" w:rsidP="00276874">
            <w:pPr>
              <w:rPr>
                <w:rFonts w:ascii="Arial" w:hAnsi="Arial" w:cs="Arial"/>
                <w:sz w:val="16"/>
                <w:lang w:eastAsia="ko-KR"/>
              </w:rPr>
            </w:pPr>
          </w:p>
          <w:p w14:paraId="2679E259" w14:textId="77777777" w:rsidR="006323F9" w:rsidRPr="00391A1F" w:rsidRDefault="006323F9" w:rsidP="006323F9">
            <w:pPr>
              <w:rPr>
                <w:rFonts w:ascii="Arial" w:hAnsi="Arial" w:cs="Arial"/>
                <w:sz w:val="16"/>
                <w:lang w:eastAsia="ko-KR"/>
              </w:rPr>
            </w:pPr>
            <w:r>
              <w:rPr>
                <w:rFonts w:ascii="Arial" w:hAnsi="Arial" w:cs="Arial" w:hint="eastAsia"/>
                <w:sz w:val="16"/>
                <w:lang w:eastAsia="ko-KR"/>
              </w:rPr>
              <w:t>Agree in principle with the comment.</w:t>
            </w:r>
          </w:p>
          <w:p w14:paraId="59C13821" w14:textId="77777777" w:rsidR="00C45C53" w:rsidRDefault="00810A60" w:rsidP="00810A60">
            <w:pPr>
              <w:rPr>
                <w:rFonts w:ascii="Arial" w:hAnsi="Arial" w:cs="Arial"/>
                <w:sz w:val="16"/>
                <w:lang w:eastAsia="ko-KR"/>
              </w:rPr>
            </w:pPr>
            <w:r>
              <w:rPr>
                <w:rFonts w:ascii="Arial" w:hAnsi="Arial" w:cs="Arial" w:hint="eastAsia"/>
                <w:sz w:val="16"/>
                <w:lang w:eastAsia="ko-KR"/>
              </w:rPr>
              <w:t xml:space="preserve">ED based CCA is described in 21.3.18 VHT receiver specification, specifically in </w:t>
            </w:r>
            <w:r w:rsidRPr="00391A1F">
              <w:rPr>
                <w:rFonts w:ascii="Arial" w:hAnsi="Arial" w:cs="Arial"/>
                <w:sz w:val="16"/>
                <w:lang w:eastAsia="ko-KR"/>
              </w:rPr>
              <w:t>21.3.18.5.2 (CCA sensitivity for operating classes requiring CCA-ED)</w:t>
            </w:r>
            <w:r>
              <w:rPr>
                <w:rFonts w:ascii="Arial" w:hAnsi="Arial" w:cs="Arial" w:hint="eastAsia"/>
                <w:sz w:val="16"/>
                <w:lang w:eastAsia="ko-KR"/>
              </w:rPr>
              <w:t>.</w:t>
            </w:r>
          </w:p>
          <w:p w14:paraId="2C943A54" w14:textId="0259C2A6" w:rsidR="006323F9" w:rsidRPr="00810A60" w:rsidRDefault="006323F9" w:rsidP="006323F9">
            <w:pPr>
              <w:rPr>
                <w:rFonts w:ascii="Arial" w:hAnsi="Arial" w:cs="Arial"/>
                <w:sz w:val="16"/>
                <w:lang w:eastAsia="ko-KR"/>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hint="eastAsia"/>
                <w:sz w:val="16"/>
                <w:lang w:eastAsia="ko-KR"/>
              </w:rPr>
              <w:t>876r</w:t>
            </w:r>
            <w:r w:rsidRPr="00DA5FA5">
              <w:rPr>
                <w:rFonts w:ascii="Arial" w:hAnsi="Arial" w:cs="Arial"/>
                <w:sz w:val="16"/>
                <w:lang w:eastAsia="ko-KR"/>
              </w:rPr>
              <w:t xml:space="preserve">0 under all headings </w:t>
            </w:r>
            <w:r w:rsidRPr="00DA5FA5">
              <w:rPr>
                <w:rFonts w:ascii="Arial" w:hAnsi="Arial" w:cs="Arial"/>
                <w:sz w:val="16"/>
                <w:lang w:eastAsia="ko-KR"/>
              </w:rPr>
              <w:lastRenderedPageBreak/>
              <w:t xml:space="preserve">that include CID </w:t>
            </w:r>
            <w:r>
              <w:rPr>
                <w:rFonts w:ascii="Arial" w:hAnsi="Arial" w:cs="Arial" w:hint="eastAsia"/>
                <w:sz w:val="16"/>
                <w:lang w:eastAsia="ko-KR"/>
              </w:rPr>
              <w:t>978</w:t>
            </w:r>
            <w:r w:rsidRPr="00DA5FA5">
              <w:rPr>
                <w:rFonts w:ascii="Arial" w:hAnsi="Arial" w:cs="Arial"/>
                <w:sz w:val="16"/>
                <w:lang w:eastAsia="ko-KR"/>
              </w:rPr>
              <w:t>.</w:t>
            </w:r>
          </w:p>
        </w:tc>
      </w:tr>
      <w:tr w:rsidR="00D46662" w:rsidRPr="00391A1F" w14:paraId="66308FD0" w14:textId="77777777" w:rsidTr="00BF600D">
        <w:trPr>
          <w:trHeight w:val="1121"/>
        </w:trPr>
        <w:tc>
          <w:tcPr>
            <w:tcW w:w="708" w:type="dxa"/>
            <w:shd w:val="clear" w:color="auto" w:fill="auto"/>
          </w:tcPr>
          <w:p w14:paraId="36E16A17" w14:textId="2FC08A02" w:rsidR="00D46662" w:rsidRPr="00391A1F" w:rsidRDefault="00D46662" w:rsidP="00D46662">
            <w:pPr>
              <w:jc w:val="right"/>
              <w:rPr>
                <w:rFonts w:ascii="Arial" w:hAnsi="Arial" w:cs="Arial"/>
                <w:sz w:val="16"/>
                <w:lang w:eastAsia="ko-KR"/>
              </w:rPr>
            </w:pPr>
            <w:r w:rsidRPr="00391A1F">
              <w:rPr>
                <w:rFonts w:ascii="Arial" w:hAnsi="Arial" w:cs="Arial"/>
                <w:sz w:val="16"/>
                <w:lang w:eastAsia="ko-KR"/>
              </w:rPr>
              <w:lastRenderedPageBreak/>
              <w:t>1546</w:t>
            </w:r>
          </w:p>
        </w:tc>
        <w:tc>
          <w:tcPr>
            <w:tcW w:w="1390" w:type="dxa"/>
            <w:shd w:val="clear" w:color="auto" w:fill="auto"/>
          </w:tcPr>
          <w:p w14:paraId="00AFB52C" w14:textId="185CD471" w:rsidR="00D46662" w:rsidRPr="00391A1F" w:rsidRDefault="00D46662">
            <w:pPr>
              <w:rPr>
                <w:rFonts w:ascii="Arial" w:hAnsi="Arial" w:cs="Arial"/>
                <w:sz w:val="16"/>
              </w:rPr>
            </w:pPr>
            <w:r w:rsidRPr="00391A1F">
              <w:rPr>
                <w:rFonts w:ascii="Arial" w:hAnsi="Arial" w:cs="Arial"/>
                <w:sz w:val="16"/>
              </w:rPr>
              <w:t>Mark RISON</w:t>
            </w:r>
          </w:p>
        </w:tc>
        <w:tc>
          <w:tcPr>
            <w:tcW w:w="880" w:type="dxa"/>
            <w:shd w:val="clear" w:color="auto" w:fill="auto"/>
          </w:tcPr>
          <w:p w14:paraId="6FC61107" w14:textId="58D729D5" w:rsidR="00D46662" w:rsidRPr="00391A1F" w:rsidRDefault="00D46662">
            <w:pPr>
              <w:jc w:val="right"/>
              <w:rPr>
                <w:rFonts w:ascii="Arial" w:hAnsi="Arial" w:cs="Arial"/>
                <w:sz w:val="16"/>
                <w:lang w:eastAsia="ko-KR"/>
              </w:rPr>
            </w:pPr>
            <w:r w:rsidRPr="00391A1F">
              <w:rPr>
                <w:rFonts w:ascii="Arial" w:hAnsi="Arial" w:cs="Arial" w:hint="eastAsia"/>
                <w:sz w:val="16"/>
                <w:lang w:eastAsia="ko-KR"/>
              </w:rPr>
              <w:t>59.34</w:t>
            </w:r>
          </w:p>
        </w:tc>
        <w:tc>
          <w:tcPr>
            <w:tcW w:w="2380" w:type="dxa"/>
            <w:shd w:val="clear" w:color="auto" w:fill="auto"/>
          </w:tcPr>
          <w:p w14:paraId="1C8834A7" w14:textId="4843D792" w:rsidR="00D46662" w:rsidRPr="00391A1F" w:rsidRDefault="00D46662">
            <w:pPr>
              <w:rPr>
                <w:rFonts w:ascii="Arial" w:hAnsi="Arial" w:cs="Arial"/>
                <w:sz w:val="16"/>
              </w:rPr>
            </w:pPr>
            <w:r w:rsidRPr="00391A1F">
              <w:rPr>
                <w:rFonts w:ascii="Arial" w:hAnsi="Arial" w:cs="Arial"/>
                <w:sz w:val="16"/>
              </w:rPr>
              <w:t xml:space="preserve">"the Trigger frame containing ACK/BA" -- a TF cannot contain either an </w:t>
            </w:r>
            <w:proofErr w:type="spellStart"/>
            <w:r w:rsidRPr="00391A1F">
              <w:rPr>
                <w:rFonts w:ascii="Arial" w:hAnsi="Arial" w:cs="Arial"/>
                <w:sz w:val="16"/>
              </w:rPr>
              <w:t>Ack</w:t>
            </w:r>
            <w:proofErr w:type="spellEnd"/>
            <w:r w:rsidRPr="00391A1F">
              <w:rPr>
                <w:rFonts w:ascii="Arial" w:hAnsi="Arial" w:cs="Arial"/>
                <w:sz w:val="16"/>
              </w:rPr>
              <w:t xml:space="preserve"> frame or a </w:t>
            </w:r>
            <w:proofErr w:type="spellStart"/>
            <w:r w:rsidRPr="00391A1F">
              <w:rPr>
                <w:rFonts w:ascii="Arial" w:hAnsi="Arial" w:cs="Arial"/>
                <w:sz w:val="16"/>
              </w:rPr>
              <w:t>BlockAck</w:t>
            </w:r>
            <w:proofErr w:type="spellEnd"/>
            <w:r w:rsidRPr="00391A1F">
              <w:rPr>
                <w:rFonts w:ascii="Arial" w:hAnsi="Arial" w:cs="Arial"/>
                <w:sz w:val="16"/>
              </w:rPr>
              <w:t xml:space="preserve"> frame</w:t>
            </w:r>
          </w:p>
        </w:tc>
        <w:tc>
          <w:tcPr>
            <w:tcW w:w="1701" w:type="dxa"/>
            <w:shd w:val="clear" w:color="auto" w:fill="auto"/>
          </w:tcPr>
          <w:p w14:paraId="3058BA51" w14:textId="7A06B3C2" w:rsidR="00D46662" w:rsidRPr="00391A1F" w:rsidRDefault="00D46662">
            <w:pPr>
              <w:rPr>
                <w:rFonts w:ascii="Arial" w:hAnsi="Arial" w:cs="Arial"/>
                <w:sz w:val="16"/>
              </w:rPr>
            </w:pPr>
            <w:r w:rsidRPr="00391A1F">
              <w:rPr>
                <w:rFonts w:ascii="Arial" w:hAnsi="Arial" w:cs="Arial"/>
                <w:sz w:val="16"/>
              </w:rPr>
              <w:t>Reword</w:t>
            </w:r>
          </w:p>
        </w:tc>
        <w:tc>
          <w:tcPr>
            <w:tcW w:w="2268" w:type="dxa"/>
            <w:shd w:val="clear" w:color="auto" w:fill="auto"/>
          </w:tcPr>
          <w:p w14:paraId="7D94F838" w14:textId="53AED76E" w:rsidR="00D46662" w:rsidRPr="00391A1F" w:rsidRDefault="006315D3" w:rsidP="00276874">
            <w:pPr>
              <w:rPr>
                <w:rFonts w:ascii="Arial" w:hAnsi="Arial" w:cs="Arial"/>
                <w:sz w:val="16"/>
                <w:lang w:eastAsia="ko-KR"/>
              </w:rPr>
            </w:pPr>
            <w:r w:rsidRPr="00391A1F">
              <w:rPr>
                <w:rFonts w:ascii="Arial" w:hAnsi="Arial" w:cs="Arial" w:hint="eastAsia"/>
                <w:sz w:val="16"/>
                <w:lang w:eastAsia="ko-KR"/>
              </w:rPr>
              <w:t>Revise</w:t>
            </w:r>
            <w:r w:rsidR="00881234" w:rsidRPr="00391A1F">
              <w:rPr>
                <w:rFonts w:ascii="Arial" w:hAnsi="Arial" w:cs="Arial" w:hint="eastAsia"/>
                <w:sz w:val="16"/>
                <w:lang w:eastAsia="ko-KR"/>
              </w:rPr>
              <w:t>d</w:t>
            </w:r>
            <w:r w:rsidRPr="00391A1F">
              <w:rPr>
                <w:rFonts w:ascii="Arial" w:hAnsi="Arial" w:cs="Arial" w:hint="eastAsia"/>
                <w:sz w:val="16"/>
                <w:lang w:eastAsia="ko-KR"/>
              </w:rPr>
              <w:t>.</w:t>
            </w:r>
          </w:p>
          <w:p w14:paraId="278F6232" w14:textId="77777777" w:rsidR="00B625D3" w:rsidRPr="00391A1F" w:rsidRDefault="00B625D3" w:rsidP="00276874">
            <w:pPr>
              <w:rPr>
                <w:rFonts w:ascii="Arial" w:hAnsi="Arial" w:cs="Arial"/>
                <w:sz w:val="16"/>
                <w:lang w:eastAsia="ko-KR"/>
              </w:rPr>
            </w:pPr>
          </w:p>
          <w:p w14:paraId="257454F8" w14:textId="77777777" w:rsidR="006323F9" w:rsidRPr="00391A1F" w:rsidRDefault="006323F9" w:rsidP="006323F9">
            <w:pPr>
              <w:rPr>
                <w:rFonts w:ascii="Arial" w:hAnsi="Arial" w:cs="Arial"/>
                <w:sz w:val="16"/>
                <w:lang w:eastAsia="ko-KR"/>
              </w:rPr>
            </w:pPr>
            <w:r>
              <w:rPr>
                <w:rFonts w:ascii="Arial" w:hAnsi="Arial" w:cs="Arial" w:hint="eastAsia"/>
                <w:sz w:val="16"/>
                <w:lang w:eastAsia="ko-KR"/>
              </w:rPr>
              <w:t>Agree in principle with the comment.</w:t>
            </w:r>
          </w:p>
          <w:p w14:paraId="56F0927C" w14:textId="3F9E8200" w:rsidR="006323F9" w:rsidRPr="00E66AF3" w:rsidRDefault="006323F9" w:rsidP="006323F9">
            <w:pPr>
              <w:rPr>
                <w:rFonts w:ascii="Arial" w:hAnsi="Arial" w:cs="Arial"/>
                <w:sz w:val="16"/>
                <w:lang w:val="en-US" w:eastAsia="ko-KR"/>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hint="eastAsia"/>
                <w:sz w:val="16"/>
                <w:lang w:eastAsia="ko-KR"/>
              </w:rPr>
              <w:t>876r</w:t>
            </w:r>
            <w:r w:rsidRPr="00DA5FA5">
              <w:rPr>
                <w:rFonts w:ascii="Arial" w:hAnsi="Arial" w:cs="Arial"/>
                <w:sz w:val="16"/>
                <w:lang w:eastAsia="ko-KR"/>
              </w:rPr>
              <w:t xml:space="preserve">0 under all headings that include CID </w:t>
            </w:r>
            <w:r>
              <w:rPr>
                <w:rFonts w:ascii="Arial" w:hAnsi="Arial" w:cs="Arial" w:hint="eastAsia"/>
                <w:sz w:val="16"/>
                <w:lang w:eastAsia="ko-KR"/>
              </w:rPr>
              <w:t>1546</w:t>
            </w:r>
            <w:r w:rsidRPr="00DA5FA5">
              <w:rPr>
                <w:rFonts w:ascii="Arial" w:hAnsi="Arial" w:cs="Arial"/>
                <w:sz w:val="16"/>
                <w:lang w:eastAsia="ko-KR"/>
              </w:rPr>
              <w:t>.</w:t>
            </w:r>
          </w:p>
        </w:tc>
      </w:tr>
      <w:tr w:rsidR="00D46662" w:rsidRPr="00391A1F" w14:paraId="669A6CE1" w14:textId="77777777" w:rsidTr="00BF600D">
        <w:trPr>
          <w:trHeight w:val="1121"/>
        </w:trPr>
        <w:tc>
          <w:tcPr>
            <w:tcW w:w="708" w:type="dxa"/>
            <w:shd w:val="clear" w:color="auto" w:fill="auto"/>
          </w:tcPr>
          <w:p w14:paraId="30856185" w14:textId="570380D1" w:rsidR="00D46662" w:rsidRPr="00391A1F" w:rsidRDefault="00D46662" w:rsidP="00D46662">
            <w:pPr>
              <w:jc w:val="right"/>
              <w:rPr>
                <w:rFonts w:ascii="Arial" w:hAnsi="Arial" w:cs="Arial"/>
                <w:sz w:val="16"/>
                <w:lang w:eastAsia="ko-KR"/>
              </w:rPr>
            </w:pPr>
            <w:r w:rsidRPr="00391A1F">
              <w:rPr>
                <w:rFonts w:ascii="Arial" w:hAnsi="Arial" w:cs="Arial" w:hint="eastAsia"/>
                <w:sz w:val="16"/>
                <w:lang w:eastAsia="ko-KR"/>
              </w:rPr>
              <w:t>1295</w:t>
            </w:r>
          </w:p>
        </w:tc>
        <w:tc>
          <w:tcPr>
            <w:tcW w:w="1390" w:type="dxa"/>
            <w:shd w:val="clear" w:color="auto" w:fill="auto"/>
          </w:tcPr>
          <w:p w14:paraId="07FAFA12" w14:textId="597D60C8" w:rsidR="00D46662" w:rsidRPr="00391A1F" w:rsidRDefault="00D46662">
            <w:pPr>
              <w:rPr>
                <w:rFonts w:ascii="Arial" w:hAnsi="Arial" w:cs="Arial"/>
                <w:sz w:val="16"/>
              </w:rPr>
            </w:pPr>
            <w:r w:rsidRPr="00391A1F">
              <w:rPr>
                <w:rFonts w:ascii="Arial" w:hAnsi="Arial" w:cs="Arial"/>
                <w:sz w:val="16"/>
              </w:rPr>
              <w:t>Mark RISON</w:t>
            </w:r>
          </w:p>
        </w:tc>
        <w:tc>
          <w:tcPr>
            <w:tcW w:w="880" w:type="dxa"/>
            <w:shd w:val="clear" w:color="auto" w:fill="auto"/>
          </w:tcPr>
          <w:p w14:paraId="42583458" w14:textId="496654AD" w:rsidR="00D46662" w:rsidRPr="00391A1F" w:rsidRDefault="00BC5E23">
            <w:pPr>
              <w:jc w:val="right"/>
              <w:rPr>
                <w:rFonts w:ascii="Arial" w:hAnsi="Arial" w:cs="Arial"/>
                <w:sz w:val="16"/>
                <w:lang w:eastAsia="ko-KR"/>
              </w:rPr>
            </w:pPr>
            <w:r w:rsidRPr="00391A1F">
              <w:rPr>
                <w:rFonts w:ascii="Arial" w:hAnsi="Arial" w:cs="Arial" w:hint="eastAsia"/>
                <w:sz w:val="16"/>
                <w:lang w:eastAsia="ko-KR"/>
              </w:rPr>
              <w:t>59</w:t>
            </w:r>
          </w:p>
        </w:tc>
        <w:tc>
          <w:tcPr>
            <w:tcW w:w="2380" w:type="dxa"/>
            <w:shd w:val="clear" w:color="auto" w:fill="auto"/>
          </w:tcPr>
          <w:p w14:paraId="4CDCE976" w14:textId="6E72F4D7" w:rsidR="00D46662" w:rsidRPr="00391A1F" w:rsidRDefault="00BC5E23">
            <w:pPr>
              <w:rPr>
                <w:rFonts w:ascii="Arial" w:hAnsi="Arial" w:cs="Arial"/>
                <w:sz w:val="16"/>
              </w:rPr>
            </w:pPr>
            <w:r w:rsidRPr="00391A1F">
              <w:rPr>
                <w:rFonts w:ascii="Arial" w:hAnsi="Arial" w:cs="Arial"/>
                <w:sz w:val="16"/>
              </w:rPr>
              <w:t>There are 3 references to "UL RU" on this page, but the concept is not defined.  How does an "UL RU" differ from other RUs?</w:t>
            </w:r>
          </w:p>
        </w:tc>
        <w:tc>
          <w:tcPr>
            <w:tcW w:w="1701" w:type="dxa"/>
            <w:shd w:val="clear" w:color="auto" w:fill="auto"/>
          </w:tcPr>
          <w:p w14:paraId="51F5375F" w14:textId="5CF5D3BE" w:rsidR="00D46662" w:rsidRPr="00391A1F" w:rsidRDefault="00BC5E23">
            <w:pPr>
              <w:rPr>
                <w:rFonts w:ascii="Arial" w:hAnsi="Arial" w:cs="Arial"/>
                <w:sz w:val="16"/>
              </w:rPr>
            </w:pPr>
            <w:r w:rsidRPr="00391A1F">
              <w:rPr>
                <w:rFonts w:ascii="Arial" w:hAnsi="Arial" w:cs="Arial"/>
                <w:sz w:val="16"/>
              </w:rPr>
              <w:t>Change each to "RU"</w:t>
            </w:r>
          </w:p>
        </w:tc>
        <w:tc>
          <w:tcPr>
            <w:tcW w:w="2268" w:type="dxa"/>
            <w:shd w:val="clear" w:color="auto" w:fill="auto"/>
          </w:tcPr>
          <w:p w14:paraId="64EFD421" w14:textId="77777777" w:rsidR="00C402E0" w:rsidRDefault="00D706BF" w:rsidP="00276874">
            <w:pPr>
              <w:rPr>
                <w:rFonts w:ascii="Arial" w:hAnsi="Arial" w:cs="Arial" w:hint="eastAsia"/>
                <w:sz w:val="16"/>
                <w:lang w:eastAsia="ko-KR"/>
              </w:rPr>
            </w:pPr>
            <w:r>
              <w:rPr>
                <w:rFonts w:ascii="Arial" w:hAnsi="Arial" w:cs="Arial" w:hint="eastAsia"/>
                <w:sz w:val="16"/>
                <w:lang w:eastAsia="ko-KR"/>
              </w:rPr>
              <w:t>Revised</w:t>
            </w:r>
            <w:r w:rsidR="006323F9">
              <w:rPr>
                <w:rFonts w:ascii="Arial" w:hAnsi="Arial" w:cs="Arial" w:hint="eastAsia"/>
                <w:sz w:val="16"/>
                <w:lang w:eastAsia="ko-KR"/>
              </w:rPr>
              <w:t>.</w:t>
            </w:r>
          </w:p>
          <w:p w14:paraId="5FA9EB66" w14:textId="77777777" w:rsidR="00D706BF" w:rsidRDefault="00D706BF" w:rsidP="00276874">
            <w:pPr>
              <w:rPr>
                <w:rFonts w:ascii="Arial" w:hAnsi="Arial" w:cs="Arial" w:hint="eastAsia"/>
                <w:sz w:val="16"/>
                <w:lang w:eastAsia="ko-KR"/>
              </w:rPr>
            </w:pPr>
          </w:p>
          <w:p w14:paraId="14B89A19" w14:textId="77777777" w:rsidR="00D706BF" w:rsidRPr="00391A1F" w:rsidRDefault="00D706BF" w:rsidP="00D706BF">
            <w:pPr>
              <w:rPr>
                <w:rFonts w:ascii="Arial" w:hAnsi="Arial" w:cs="Arial"/>
                <w:sz w:val="16"/>
                <w:lang w:eastAsia="ko-KR"/>
              </w:rPr>
            </w:pPr>
            <w:r>
              <w:rPr>
                <w:rFonts w:ascii="Arial" w:hAnsi="Arial" w:cs="Arial" w:hint="eastAsia"/>
                <w:sz w:val="16"/>
                <w:lang w:eastAsia="ko-KR"/>
              </w:rPr>
              <w:t>Agree in principle with the comment.</w:t>
            </w:r>
          </w:p>
          <w:p w14:paraId="475A19BE" w14:textId="75CCFD14" w:rsidR="00D706BF" w:rsidRPr="00391A1F" w:rsidRDefault="00D706BF" w:rsidP="000D6A8B">
            <w:pPr>
              <w:rPr>
                <w:rFonts w:ascii="Arial" w:hAnsi="Arial" w:cs="Arial"/>
                <w:sz w:val="16"/>
                <w:lang w:eastAsia="ko-KR"/>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hint="eastAsia"/>
                <w:sz w:val="16"/>
                <w:lang w:eastAsia="ko-KR"/>
              </w:rPr>
              <w:t>876r</w:t>
            </w:r>
            <w:r w:rsidRPr="00DA5FA5">
              <w:rPr>
                <w:rFonts w:ascii="Arial" w:hAnsi="Arial" w:cs="Arial"/>
                <w:sz w:val="16"/>
                <w:lang w:eastAsia="ko-KR"/>
              </w:rPr>
              <w:t xml:space="preserve">0 under all headings that include CID </w:t>
            </w:r>
            <w:r w:rsidR="000D6A8B">
              <w:rPr>
                <w:rFonts w:ascii="Arial" w:hAnsi="Arial" w:cs="Arial" w:hint="eastAsia"/>
                <w:sz w:val="16"/>
                <w:lang w:eastAsia="ko-KR"/>
              </w:rPr>
              <w:t>1295</w:t>
            </w:r>
            <w:r w:rsidRPr="00DA5FA5">
              <w:rPr>
                <w:rFonts w:ascii="Arial" w:hAnsi="Arial" w:cs="Arial"/>
                <w:sz w:val="16"/>
                <w:lang w:eastAsia="ko-KR"/>
              </w:rPr>
              <w:t>.</w:t>
            </w:r>
          </w:p>
        </w:tc>
      </w:tr>
      <w:tr w:rsidR="00BC5E23" w:rsidRPr="00391A1F" w14:paraId="238A8216" w14:textId="77777777" w:rsidTr="00BF600D">
        <w:trPr>
          <w:trHeight w:val="1121"/>
        </w:trPr>
        <w:tc>
          <w:tcPr>
            <w:tcW w:w="708" w:type="dxa"/>
            <w:shd w:val="clear" w:color="auto" w:fill="auto"/>
          </w:tcPr>
          <w:p w14:paraId="57C57703" w14:textId="0EFD3B35" w:rsidR="00BC5E23" w:rsidRPr="00391A1F" w:rsidRDefault="00BC5E23" w:rsidP="00D46662">
            <w:pPr>
              <w:jc w:val="right"/>
              <w:rPr>
                <w:rFonts w:ascii="Arial" w:hAnsi="Arial" w:cs="Arial"/>
                <w:sz w:val="16"/>
                <w:lang w:eastAsia="ko-KR"/>
              </w:rPr>
            </w:pPr>
            <w:r w:rsidRPr="00391A1F">
              <w:rPr>
                <w:rFonts w:ascii="Arial" w:hAnsi="Arial" w:cs="Arial"/>
                <w:sz w:val="16"/>
                <w:lang w:eastAsia="ko-KR"/>
              </w:rPr>
              <w:t>2710</w:t>
            </w:r>
          </w:p>
        </w:tc>
        <w:tc>
          <w:tcPr>
            <w:tcW w:w="1390" w:type="dxa"/>
            <w:shd w:val="clear" w:color="auto" w:fill="auto"/>
          </w:tcPr>
          <w:p w14:paraId="4D739E8F" w14:textId="1D245F12" w:rsidR="00BC5E23" w:rsidRPr="00391A1F" w:rsidRDefault="00BC5E23">
            <w:pPr>
              <w:rPr>
                <w:rFonts w:ascii="Arial" w:hAnsi="Arial" w:cs="Arial"/>
                <w:sz w:val="16"/>
              </w:rPr>
            </w:pPr>
            <w:r w:rsidRPr="00391A1F">
              <w:rPr>
                <w:rFonts w:ascii="Arial" w:hAnsi="Arial" w:cs="Arial"/>
                <w:sz w:val="16"/>
              </w:rPr>
              <w:t>Yuichi Morioka</w:t>
            </w:r>
          </w:p>
        </w:tc>
        <w:tc>
          <w:tcPr>
            <w:tcW w:w="880" w:type="dxa"/>
            <w:shd w:val="clear" w:color="auto" w:fill="auto"/>
          </w:tcPr>
          <w:p w14:paraId="6796A013" w14:textId="4D8110EC" w:rsidR="00BC5E23" w:rsidRPr="00391A1F" w:rsidRDefault="00BC5E23">
            <w:pPr>
              <w:jc w:val="right"/>
              <w:rPr>
                <w:rFonts w:ascii="Arial" w:hAnsi="Arial" w:cs="Arial"/>
                <w:sz w:val="16"/>
                <w:lang w:eastAsia="ko-KR"/>
              </w:rPr>
            </w:pPr>
            <w:r w:rsidRPr="00391A1F">
              <w:rPr>
                <w:rFonts w:ascii="Arial" w:hAnsi="Arial" w:cs="Arial" w:hint="eastAsia"/>
                <w:sz w:val="16"/>
                <w:lang w:eastAsia="ko-KR"/>
              </w:rPr>
              <w:t>59.26</w:t>
            </w:r>
          </w:p>
        </w:tc>
        <w:tc>
          <w:tcPr>
            <w:tcW w:w="2380" w:type="dxa"/>
            <w:shd w:val="clear" w:color="auto" w:fill="auto"/>
          </w:tcPr>
          <w:p w14:paraId="349A74F0" w14:textId="77777777" w:rsidR="00BC5E23" w:rsidRPr="00391A1F" w:rsidRDefault="00BC5E23" w:rsidP="00BC5E23">
            <w:pPr>
              <w:rPr>
                <w:rFonts w:ascii="Arial" w:hAnsi="Arial" w:cs="Arial"/>
                <w:sz w:val="16"/>
              </w:rPr>
            </w:pPr>
            <w:r w:rsidRPr="00391A1F">
              <w:rPr>
                <w:rFonts w:ascii="Arial" w:hAnsi="Arial" w:cs="Arial"/>
                <w:sz w:val="16"/>
              </w:rPr>
              <w:t>"</w:t>
            </w:r>
            <w:proofErr w:type="gramStart"/>
            <w:r w:rsidRPr="00391A1F">
              <w:rPr>
                <w:rFonts w:ascii="Arial" w:hAnsi="Arial" w:cs="Arial"/>
                <w:sz w:val="16"/>
              </w:rPr>
              <w:t>the</w:t>
            </w:r>
            <w:proofErr w:type="gramEnd"/>
            <w:r w:rsidRPr="00391A1F">
              <w:rPr>
                <w:rFonts w:ascii="Arial" w:hAnsi="Arial" w:cs="Arial"/>
                <w:sz w:val="16"/>
              </w:rPr>
              <w:t xml:space="preserve"> STA shall not transmit anything in the allocated UL RUs"  This is way too restrictive.</w:t>
            </w:r>
          </w:p>
          <w:p w14:paraId="1887E7B9" w14:textId="2484ECF0" w:rsidR="00BC5E23" w:rsidRPr="00391A1F" w:rsidRDefault="00BC5E23" w:rsidP="00BC5E23">
            <w:pPr>
              <w:rPr>
                <w:rFonts w:ascii="Arial" w:hAnsi="Arial" w:cs="Arial"/>
                <w:sz w:val="16"/>
              </w:rPr>
            </w:pPr>
            <w:r w:rsidRPr="00391A1F">
              <w:rPr>
                <w:rFonts w:ascii="Arial" w:hAnsi="Arial" w:cs="Arial"/>
                <w:sz w:val="16"/>
              </w:rPr>
              <w:t>STAs should be allowed transmit in subset of UL RUs that are idle</w:t>
            </w:r>
          </w:p>
        </w:tc>
        <w:tc>
          <w:tcPr>
            <w:tcW w:w="1701" w:type="dxa"/>
            <w:shd w:val="clear" w:color="auto" w:fill="auto"/>
          </w:tcPr>
          <w:p w14:paraId="30D1707C" w14:textId="55A4D3A9" w:rsidR="00BC5E23" w:rsidRPr="00391A1F" w:rsidRDefault="00BC5E23">
            <w:pPr>
              <w:rPr>
                <w:rFonts w:ascii="Arial" w:hAnsi="Arial" w:cs="Arial"/>
                <w:sz w:val="16"/>
              </w:rPr>
            </w:pPr>
            <w:r w:rsidRPr="00391A1F">
              <w:rPr>
                <w:rFonts w:ascii="Arial" w:hAnsi="Arial" w:cs="Arial"/>
                <w:sz w:val="16"/>
              </w:rPr>
              <w:t>Replace text, "then the STA shall not transmit anything in the allocated UL RUs" to "then the STA shall only transmit in channels that are idle"</w:t>
            </w:r>
          </w:p>
        </w:tc>
        <w:tc>
          <w:tcPr>
            <w:tcW w:w="2268" w:type="dxa"/>
            <w:shd w:val="clear" w:color="auto" w:fill="auto"/>
          </w:tcPr>
          <w:p w14:paraId="5A313382" w14:textId="5961D8F1" w:rsidR="00BC5E23" w:rsidRPr="00391A1F" w:rsidRDefault="006315D3" w:rsidP="00276874">
            <w:pPr>
              <w:rPr>
                <w:rFonts w:ascii="Arial" w:hAnsi="Arial" w:cs="Arial"/>
                <w:sz w:val="16"/>
                <w:lang w:eastAsia="ko-KR"/>
              </w:rPr>
            </w:pPr>
            <w:r w:rsidRPr="00391A1F">
              <w:rPr>
                <w:rFonts w:ascii="Arial" w:hAnsi="Arial" w:cs="Arial" w:hint="eastAsia"/>
                <w:sz w:val="16"/>
                <w:lang w:eastAsia="ko-KR"/>
              </w:rPr>
              <w:t>Reject</w:t>
            </w:r>
            <w:r w:rsidR="00881234" w:rsidRPr="00391A1F">
              <w:rPr>
                <w:rFonts w:ascii="Arial" w:hAnsi="Arial" w:cs="Arial" w:hint="eastAsia"/>
                <w:sz w:val="16"/>
                <w:lang w:eastAsia="ko-KR"/>
              </w:rPr>
              <w:t>ed</w:t>
            </w:r>
            <w:r w:rsidRPr="00391A1F">
              <w:rPr>
                <w:rFonts w:ascii="Arial" w:hAnsi="Arial" w:cs="Arial" w:hint="eastAsia"/>
                <w:sz w:val="16"/>
                <w:lang w:eastAsia="ko-KR"/>
              </w:rPr>
              <w:t>.</w:t>
            </w:r>
          </w:p>
          <w:p w14:paraId="7553B68E" w14:textId="77777777" w:rsidR="00B625D3" w:rsidRPr="00391A1F" w:rsidRDefault="00B625D3" w:rsidP="006315D3">
            <w:pPr>
              <w:rPr>
                <w:rFonts w:ascii="Arial" w:hAnsi="Arial" w:cs="Arial"/>
                <w:sz w:val="16"/>
                <w:lang w:eastAsia="ko-KR"/>
              </w:rPr>
            </w:pPr>
          </w:p>
          <w:p w14:paraId="6DD51B70" w14:textId="629B2505" w:rsidR="006315D3" w:rsidRPr="00391A1F" w:rsidRDefault="006315D3" w:rsidP="00700144">
            <w:pPr>
              <w:rPr>
                <w:rFonts w:ascii="Arial" w:hAnsi="Arial" w:cs="Arial"/>
                <w:sz w:val="16"/>
                <w:lang w:eastAsia="ko-KR"/>
              </w:rPr>
            </w:pPr>
            <w:r w:rsidRPr="00391A1F">
              <w:rPr>
                <w:rFonts w:ascii="Arial" w:hAnsi="Arial" w:cs="Arial" w:hint="eastAsia"/>
                <w:sz w:val="16"/>
                <w:lang w:eastAsia="ko-KR"/>
              </w:rPr>
              <w:t xml:space="preserve">There is no SIG-B in the HE trigger-based PPDU, so </w:t>
            </w:r>
            <w:r w:rsidR="00B625D3" w:rsidRPr="00391A1F">
              <w:rPr>
                <w:rFonts w:ascii="Arial" w:hAnsi="Arial" w:cs="Arial" w:hint="eastAsia"/>
                <w:sz w:val="16"/>
                <w:lang w:eastAsia="ko-KR"/>
              </w:rPr>
              <w:t xml:space="preserve">an </w:t>
            </w:r>
            <w:r w:rsidRPr="00391A1F">
              <w:rPr>
                <w:rFonts w:ascii="Arial" w:hAnsi="Arial" w:cs="Arial" w:hint="eastAsia"/>
                <w:sz w:val="16"/>
                <w:lang w:eastAsia="ko-KR"/>
              </w:rPr>
              <w:t>AP cannot decode it successfully if a STA send</w:t>
            </w:r>
            <w:r w:rsidR="00EB7771">
              <w:rPr>
                <w:rFonts w:ascii="Arial" w:hAnsi="Arial" w:cs="Arial" w:hint="eastAsia"/>
                <w:sz w:val="16"/>
                <w:lang w:eastAsia="ko-KR"/>
              </w:rPr>
              <w:t>s</w:t>
            </w:r>
            <w:r w:rsidRPr="00391A1F">
              <w:rPr>
                <w:rFonts w:ascii="Arial" w:hAnsi="Arial" w:cs="Arial" w:hint="eastAsia"/>
                <w:sz w:val="16"/>
                <w:lang w:eastAsia="ko-KR"/>
              </w:rPr>
              <w:t xml:space="preserve"> an HE trigger-based PPDU using the partial RU allocated in </w:t>
            </w:r>
            <w:r w:rsidR="00700144">
              <w:rPr>
                <w:rFonts w:ascii="Arial" w:hAnsi="Arial" w:cs="Arial" w:hint="eastAsia"/>
                <w:sz w:val="16"/>
                <w:lang w:eastAsia="ko-KR"/>
              </w:rPr>
              <w:t>a</w:t>
            </w:r>
            <w:r w:rsidRPr="00391A1F">
              <w:rPr>
                <w:rFonts w:ascii="Arial" w:hAnsi="Arial" w:cs="Arial" w:hint="eastAsia"/>
                <w:sz w:val="16"/>
                <w:lang w:eastAsia="ko-KR"/>
              </w:rPr>
              <w:t xml:space="preserve"> Trigger frame.</w:t>
            </w:r>
          </w:p>
        </w:tc>
      </w:tr>
      <w:tr w:rsidR="00BC5E23" w:rsidRPr="00391A1F" w14:paraId="081A5E5A" w14:textId="77777777" w:rsidTr="00BF600D">
        <w:trPr>
          <w:trHeight w:val="1121"/>
        </w:trPr>
        <w:tc>
          <w:tcPr>
            <w:tcW w:w="708" w:type="dxa"/>
            <w:shd w:val="clear" w:color="auto" w:fill="auto"/>
          </w:tcPr>
          <w:p w14:paraId="2E6334C6" w14:textId="2C91EFB3" w:rsidR="00BC5E23" w:rsidRPr="00391A1F" w:rsidRDefault="00BC5E23" w:rsidP="00D46662">
            <w:pPr>
              <w:jc w:val="right"/>
              <w:rPr>
                <w:rFonts w:ascii="Arial" w:hAnsi="Arial" w:cs="Arial"/>
                <w:sz w:val="16"/>
                <w:lang w:eastAsia="ko-KR"/>
              </w:rPr>
            </w:pPr>
            <w:r w:rsidRPr="00391A1F">
              <w:rPr>
                <w:rFonts w:ascii="Arial" w:hAnsi="Arial" w:cs="Arial"/>
                <w:sz w:val="16"/>
                <w:lang w:eastAsia="ko-KR"/>
              </w:rPr>
              <w:t>2709</w:t>
            </w:r>
          </w:p>
        </w:tc>
        <w:tc>
          <w:tcPr>
            <w:tcW w:w="1390" w:type="dxa"/>
            <w:shd w:val="clear" w:color="auto" w:fill="auto"/>
          </w:tcPr>
          <w:p w14:paraId="2EEC5B62" w14:textId="13D8A0A1" w:rsidR="00BC5E23" w:rsidRPr="00391A1F" w:rsidRDefault="00BC5E23">
            <w:pPr>
              <w:rPr>
                <w:rFonts w:ascii="Arial" w:hAnsi="Arial" w:cs="Arial"/>
                <w:sz w:val="16"/>
              </w:rPr>
            </w:pPr>
            <w:r w:rsidRPr="00391A1F">
              <w:rPr>
                <w:rFonts w:ascii="Arial" w:hAnsi="Arial" w:cs="Arial"/>
                <w:sz w:val="16"/>
              </w:rPr>
              <w:t>Yuichi Morioka</w:t>
            </w:r>
          </w:p>
        </w:tc>
        <w:tc>
          <w:tcPr>
            <w:tcW w:w="880" w:type="dxa"/>
            <w:shd w:val="clear" w:color="auto" w:fill="auto"/>
          </w:tcPr>
          <w:p w14:paraId="3C7A9512" w14:textId="3CC8A48F" w:rsidR="00BC5E23" w:rsidRPr="00391A1F" w:rsidRDefault="00BC5E23">
            <w:pPr>
              <w:jc w:val="right"/>
              <w:rPr>
                <w:rFonts w:ascii="Arial" w:hAnsi="Arial" w:cs="Arial"/>
                <w:sz w:val="16"/>
                <w:lang w:eastAsia="ko-KR"/>
              </w:rPr>
            </w:pPr>
            <w:r w:rsidRPr="00391A1F">
              <w:rPr>
                <w:rFonts w:ascii="Arial" w:hAnsi="Arial" w:cs="Arial" w:hint="eastAsia"/>
                <w:sz w:val="16"/>
                <w:lang w:eastAsia="ko-KR"/>
              </w:rPr>
              <w:t>59.22</w:t>
            </w:r>
          </w:p>
        </w:tc>
        <w:tc>
          <w:tcPr>
            <w:tcW w:w="2380" w:type="dxa"/>
            <w:shd w:val="clear" w:color="auto" w:fill="auto"/>
          </w:tcPr>
          <w:p w14:paraId="45B59E8B" w14:textId="74C7C1B1" w:rsidR="00BC5E23" w:rsidRPr="00391A1F" w:rsidRDefault="00BC5E23" w:rsidP="00BC5E23">
            <w:pPr>
              <w:rPr>
                <w:rFonts w:ascii="Arial" w:hAnsi="Arial" w:cs="Arial"/>
                <w:sz w:val="16"/>
              </w:rPr>
            </w:pPr>
            <w:r w:rsidRPr="00391A1F">
              <w:rPr>
                <w:rFonts w:ascii="Arial" w:hAnsi="Arial" w:cs="Arial"/>
                <w:sz w:val="16"/>
              </w:rPr>
              <w:t xml:space="preserve">For improved spectral efficiency, ED should only be conducted for allocated UL </w:t>
            </w:r>
            <w:proofErr w:type="spellStart"/>
            <w:r w:rsidRPr="00391A1F">
              <w:rPr>
                <w:rFonts w:ascii="Arial" w:hAnsi="Arial" w:cs="Arial"/>
                <w:sz w:val="16"/>
              </w:rPr>
              <w:t>RUs.</w:t>
            </w:r>
            <w:proofErr w:type="spellEnd"/>
            <w:r w:rsidRPr="00391A1F">
              <w:rPr>
                <w:rFonts w:ascii="Arial" w:hAnsi="Arial" w:cs="Arial"/>
                <w:sz w:val="16"/>
              </w:rPr>
              <w:t xml:space="preserve">  For example 10MHz </w:t>
            </w:r>
            <w:proofErr w:type="spellStart"/>
            <w:r w:rsidRPr="00391A1F">
              <w:rPr>
                <w:rFonts w:ascii="Arial" w:hAnsi="Arial" w:cs="Arial"/>
                <w:sz w:val="16"/>
              </w:rPr>
              <w:t>subchannel</w:t>
            </w:r>
            <w:proofErr w:type="spellEnd"/>
            <w:r w:rsidRPr="00391A1F">
              <w:rPr>
                <w:rFonts w:ascii="Arial" w:hAnsi="Arial" w:cs="Arial"/>
                <w:sz w:val="16"/>
              </w:rPr>
              <w:t xml:space="preserve"> is allocated, ED should be conducted in the 10MHz </w:t>
            </w:r>
            <w:proofErr w:type="spellStart"/>
            <w:r w:rsidRPr="00391A1F">
              <w:rPr>
                <w:rFonts w:ascii="Arial" w:hAnsi="Arial" w:cs="Arial"/>
                <w:sz w:val="16"/>
              </w:rPr>
              <w:t>subchannel</w:t>
            </w:r>
            <w:proofErr w:type="spellEnd"/>
            <w:r w:rsidRPr="00391A1F">
              <w:rPr>
                <w:rFonts w:ascii="Arial" w:hAnsi="Arial" w:cs="Arial"/>
                <w:sz w:val="16"/>
              </w:rPr>
              <w:t>.</w:t>
            </w:r>
          </w:p>
        </w:tc>
        <w:tc>
          <w:tcPr>
            <w:tcW w:w="1701" w:type="dxa"/>
            <w:shd w:val="clear" w:color="auto" w:fill="auto"/>
          </w:tcPr>
          <w:p w14:paraId="63900D84" w14:textId="4FB542DA" w:rsidR="00BC5E23" w:rsidRPr="00391A1F" w:rsidRDefault="00BC5E23">
            <w:pPr>
              <w:rPr>
                <w:rFonts w:ascii="Arial" w:hAnsi="Arial" w:cs="Arial"/>
                <w:sz w:val="16"/>
              </w:rPr>
            </w:pPr>
            <w:r w:rsidRPr="00391A1F">
              <w:rPr>
                <w:rFonts w:ascii="Arial" w:hAnsi="Arial" w:cs="Arial"/>
                <w:sz w:val="16"/>
              </w:rPr>
              <w:t>Replace text, "either a single 20MHz channel or multiple of 20MHz channels" with "frequency resource allocated as UL RUs"</w:t>
            </w:r>
          </w:p>
        </w:tc>
        <w:tc>
          <w:tcPr>
            <w:tcW w:w="2268" w:type="dxa"/>
            <w:shd w:val="clear" w:color="auto" w:fill="auto"/>
          </w:tcPr>
          <w:p w14:paraId="054B69EA" w14:textId="4E66D0B7" w:rsidR="00BC5E23" w:rsidRPr="00391A1F" w:rsidRDefault="006315D3" w:rsidP="00276874">
            <w:pPr>
              <w:rPr>
                <w:rFonts w:ascii="Arial" w:hAnsi="Arial" w:cs="Arial"/>
                <w:sz w:val="16"/>
                <w:lang w:eastAsia="ko-KR"/>
              </w:rPr>
            </w:pPr>
            <w:r w:rsidRPr="00391A1F">
              <w:rPr>
                <w:rFonts w:ascii="Arial" w:hAnsi="Arial" w:cs="Arial" w:hint="eastAsia"/>
                <w:sz w:val="16"/>
                <w:lang w:eastAsia="ko-KR"/>
              </w:rPr>
              <w:t>Reject</w:t>
            </w:r>
            <w:r w:rsidR="00881234" w:rsidRPr="00391A1F">
              <w:rPr>
                <w:rFonts w:ascii="Arial" w:hAnsi="Arial" w:cs="Arial" w:hint="eastAsia"/>
                <w:sz w:val="16"/>
                <w:lang w:eastAsia="ko-KR"/>
              </w:rPr>
              <w:t>ed</w:t>
            </w:r>
            <w:r w:rsidRPr="00391A1F">
              <w:rPr>
                <w:rFonts w:ascii="Arial" w:hAnsi="Arial" w:cs="Arial" w:hint="eastAsia"/>
                <w:sz w:val="16"/>
                <w:lang w:eastAsia="ko-KR"/>
              </w:rPr>
              <w:t>.</w:t>
            </w:r>
          </w:p>
          <w:p w14:paraId="19127D0A" w14:textId="77777777" w:rsidR="00B625D3" w:rsidRPr="00391A1F" w:rsidRDefault="00B625D3" w:rsidP="00276874">
            <w:pPr>
              <w:rPr>
                <w:rFonts w:ascii="Arial" w:hAnsi="Arial" w:cs="Arial"/>
                <w:sz w:val="16"/>
                <w:lang w:eastAsia="ko-KR"/>
              </w:rPr>
            </w:pPr>
          </w:p>
          <w:p w14:paraId="286364AF" w14:textId="6E4CB7F3" w:rsidR="006315D3" w:rsidRPr="00391A1F" w:rsidRDefault="006315D3" w:rsidP="00276874">
            <w:pPr>
              <w:rPr>
                <w:rFonts w:ascii="Arial" w:hAnsi="Arial" w:cs="Arial"/>
                <w:sz w:val="16"/>
                <w:lang w:eastAsia="ko-KR"/>
              </w:rPr>
            </w:pPr>
            <w:r w:rsidRPr="00391A1F">
              <w:rPr>
                <w:rFonts w:ascii="Arial" w:hAnsi="Arial" w:cs="Arial" w:hint="eastAsia"/>
                <w:sz w:val="16"/>
                <w:lang w:eastAsia="ko-KR"/>
              </w:rPr>
              <w:t>In the current spec, CCA-ED is conducted per 20MHz.</w:t>
            </w:r>
          </w:p>
        </w:tc>
      </w:tr>
      <w:tr w:rsidR="004923F1" w:rsidRPr="00391A1F" w14:paraId="2CDF9E8C" w14:textId="77777777" w:rsidTr="00BF600D">
        <w:trPr>
          <w:trHeight w:val="1121"/>
        </w:trPr>
        <w:tc>
          <w:tcPr>
            <w:tcW w:w="708" w:type="dxa"/>
            <w:shd w:val="clear" w:color="auto" w:fill="auto"/>
          </w:tcPr>
          <w:p w14:paraId="2BE49144" w14:textId="0BAF47E7" w:rsidR="004923F1" w:rsidRPr="0005419D" w:rsidRDefault="004923F1" w:rsidP="00D46662">
            <w:pPr>
              <w:jc w:val="right"/>
              <w:rPr>
                <w:rFonts w:ascii="Arial" w:hAnsi="Arial" w:cs="Arial"/>
                <w:sz w:val="16"/>
                <w:lang w:eastAsia="ko-KR"/>
              </w:rPr>
            </w:pPr>
            <w:r w:rsidRPr="0005419D">
              <w:rPr>
                <w:rFonts w:ascii="Arial" w:hAnsi="Arial" w:cs="Arial"/>
                <w:sz w:val="16"/>
                <w:lang w:eastAsia="ko-KR"/>
              </w:rPr>
              <w:t>2187</w:t>
            </w:r>
          </w:p>
        </w:tc>
        <w:tc>
          <w:tcPr>
            <w:tcW w:w="1390" w:type="dxa"/>
            <w:shd w:val="clear" w:color="auto" w:fill="auto"/>
          </w:tcPr>
          <w:p w14:paraId="7AA5979F" w14:textId="5E660E3B" w:rsidR="004923F1" w:rsidRPr="0005419D" w:rsidRDefault="004923F1">
            <w:pPr>
              <w:rPr>
                <w:rFonts w:ascii="Arial" w:hAnsi="Arial" w:cs="Arial"/>
                <w:sz w:val="16"/>
              </w:rPr>
            </w:pPr>
            <w:r w:rsidRPr="0005419D">
              <w:rPr>
                <w:rFonts w:ascii="Arial" w:hAnsi="Arial" w:cs="Arial"/>
                <w:sz w:val="16"/>
              </w:rPr>
              <w:t>Tomoko Adachi</w:t>
            </w:r>
          </w:p>
        </w:tc>
        <w:tc>
          <w:tcPr>
            <w:tcW w:w="880" w:type="dxa"/>
            <w:shd w:val="clear" w:color="auto" w:fill="auto"/>
          </w:tcPr>
          <w:p w14:paraId="3DB69843" w14:textId="0C3CD8CF" w:rsidR="004923F1" w:rsidRPr="0005419D" w:rsidRDefault="004923F1">
            <w:pPr>
              <w:jc w:val="right"/>
              <w:rPr>
                <w:rFonts w:ascii="Arial" w:hAnsi="Arial" w:cs="Arial"/>
                <w:sz w:val="16"/>
                <w:lang w:eastAsia="ko-KR"/>
              </w:rPr>
            </w:pPr>
            <w:r w:rsidRPr="0005419D">
              <w:rPr>
                <w:rFonts w:ascii="Arial" w:hAnsi="Arial" w:cs="Arial" w:hint="eastAsia"/>
                <w:sz w:val="16"/>
                <w:lang w:eastAsia="ko-KR"/>
              </w:rPr>
              <w:t>59.17</w:t>
            </w:r>
          </w:p>
        </w:tc>
        <w:tc>
          <w:tcPr>
            <w:tcW w:w="2380" w:type="dxa"/>
            <w:shd w:val="clear" w:color="auto" w:fill="auto"/>
          </w:tcPr>
          <w:p w14:paraId="15563BD8" w14:textId="77777777" w:rsidR="004923F1" w:rsidRPr="0005419D" w:rsidRDefault="004923F1" w:rsidP="00A7012F">
            <w:pPr>
              <w:rPr>
                <w:rFonts w:ascii="Arial" w:hAnsi="Arial" w:cs="Arial"/>
                <w:sz w:val="16"/>
              </w:rPr>
            </w:pPr>
            <w:r w:rsidRPr="0005419D">
              <w:rPr>
                <w:rFonts w:ascii="Arial" w:hAnsi="Arial" w:cs="Arial"/>
                <w:sz w:val="16"/>
              </w:rPr>
              <w:t xml:space="preserve">As </w:t>
            </w:r>
            <w:proofErr w:type="spellStart"/>
            <w:r w:rsidRPr="0005419D">
              <w:rPr>
                <w:rFonts w:ascii="Arial" w:hAnsi="Arial" w:cs="Arial"/>
                <w:sz w:val="16"/>
              </w:rPr>
              <w:t>aSIFSTime</w:t>
            </w:r>
            <w:proofErr w:type="spellEnd"/>
            <w:r w:rsidRPr="0005419D">
              <w:rPr>
                <w:rFonts w:ascii="Arial" w:hAnsi="Arial" w:cs="Arial"/>
                <w:sz w:val="16"/>
              </w:rPr>
              <w:t xml:space="preserve"> is defined in 10.3.7 as</w:t>
            </w:r>
          </w:p>
          <w:p w14:paraId="28427B40" w14:textId="77777777" w:rsidR="004923F1" w:rsidRPr="0005419D" w:rsidRDefault="004923F1" w:rsidP="00A7012F">
            <w:pPr>
              <w:rPr>
                <w:rFonts w:ascii="Arial" w:hAnsi="Arial" w:cs="Arial"/>
                <w:sz w:val="16"/>
              </w:rPr>
            </w:pPr>
            <w:proofErr w:type="spellStart"/>
            <w:r w:rsidRPr="0005419D">
              <w:rPr>
                <w:rFonts w:ascii="Arial" w:hAnsi="Arial" w:cs="Arial"/>
                <w:sz w:val="16"/>
              </w:rPr>
              <w:t>aSIFSTime</w:t>
            </w:r>
            <w:proofErr w:type="spellEnd"/>
            <w:r w:rsidRPr="0005419D">
              <w:rPr>
                <w:rFonts w:ascii="Arial" w:hAnsi="Arial" w:cs="Arial"/>
                <w:sz w:val="16"/>
              </w:rPr>
              <w:t xml:space="preserve"> = </w:t>
            </w:r>
            <w:proofErr w:type="spellStart"/>
            <w:r w:rsidRPr="0005419D">
              <w:rPr>
                <w:rFonts w:ascii="Arial" w:hAnsi="Arial" w:cs="Arial"/>
                <w:sz w:val="16"/>
              </w:rPr>
              <w:t>aRxPHYDelay</w:t>
            </w:r>
            <w:proofErr w:type="spellEnd"/>
            <w:r w:rsidRPr="0005419D">
              <w:rPr>
                <w:rFonts w:ascii="Arial" w:hAnsi="Arial" w:cs="Arial"/>
                <w:sz w:val="16"/>
              </w:rPr>
              <w:t xml:space="preserve"> + </w:t>
            </w:r>
            <w:proofErr w:type="spellStart"/>
            <w:r w:rsidRPr="0005419D">
              <w:rPr>
                <w:rFonts w:ascii="Arial" w:hAnsi="Arial" w:cs="Arial"/>
                <w:sz w:val="16"/>
              </w:rPr>
              <w:t>aMACProcessingDelay</w:t>
            </w:r>
            <w:proofErr w:type="spellEnd"/>
            <w:r w:rsidRPr="0005419D">
              <w:rPr>
                <w:rFonts w:ascii="Arial" w:hAnsi="Arial" w:cs="Arial"/>
                <w:sz w:val="16"/>
              </w:rPr>
              <w:t xml:space="preserve"> +</w:t>
            </w:r>
            <w:proofErr w:type="spellStart"/>
            <w:r w:rsidRPr="0005419D">
              <w:rPr>
                <w:rFonts w:ascii="Arial" w:hAnsi="Arial" w:cs="Arial"/>
                <w:sz w:val="16"/>
              </w:rPr>
              <w:t>aTxPHYDelay</w:t>
            </w:r>
            <w:proofErr w:type="spellEnd"/>
            <w:r w:rsidRPr="0005419D">
              <w:rPr>
                <w:rFonts w:ascii="Arial" w:hAnsi="Arial" w:cs="Arial"/>
                <w:sz w:val="16"/>
              </w:rPr>
              <w:t xml:space="preserve"> + </w:t>
            </w:r>
            <w:proofErr w:type="spellStart"/>
            <w:r w:rsidRPr="0005419D">
              <w:rPr>
                <w:rFonts w:ascii="Arial" w:hAnsi="Arial" w:cs="Arial"/>
                <w:sz w:val="16"/>
              </w:rPr>
              <w:t>aRxTxSwitchTime</w:t>
            </w:r>
            <w:proofErr w:type="spellEnd"/>
            <w:r w:rsidRPr="0005419D">
              <w:rPr>
                <w:rFonts w:ascii="Arial" w:hAnsi="Arial" w:cs="Arial"/>
                <w:sz w:val="16"/>
              </w:rPr>
              <w:t xml:space="preserve"> + </w:t>
            </w:r>
            <w:proofErr w:type="spellStart"/>
            <w:r w:rsidRPr="0005419D">
              <w:rPr>
                <w:rFonts w:ascii="Arial" w:hAnsi="Arial" w:cs="Arial"/>
                <w:sz w:val="16"/>
              </w:rPr>
              <w:t>aTxRampOnTime</w:t>
            </w:r>
            <w:proofErr w:type="spellEnd"/>
          </w:p>
          <w:p w14:paraId="197F1F6B" w14:textId="77777777" w:rsidR="004923F1" w:rsidRPr="0005419D" w:rsidRDefault="004923F1" w:rsidP="00A7012F">
            <w:pPr>
              <w:rPr>
                <w:rFonts w:ascii="Arial" w:hAnsi="Arial" w:cs="Arial"/>
                <w:sz w:val="16"/>
              </w:rPr>
            </w:pPr>
            <w:proofErr w:type="gramStart"/>
            <w:r w:rsidRPr="0005419D">
              <w:rPr>
                <w:rFonts w:ascii="Arial" w:hAnsi="Arial" w:cs="Arial"/>
                <w:sz w:val="16"/>
              </w:rPr>
              <w:t>and</w:t>
            </w:r>
            <w:proofErr w:type="gramEnd"/>
            <w:r w:rsidRPr="0005419D">
              <w:rPr>
                <w:rFonts w:ascii="Arial" w:hAnsi="Arial" w:cs="Arial"/>
                <w:sz w:val="16"/>
              </w:rPr>
              <w:t xml:space="preserve"> it doesn't include </w:t>
            </w:r>
            <w:proofErr w:type="spellStart"/>
            <w:r w:rsidRPr="0005419D">
              <w:rPr>
                <w:rFonts w:ascii="Arial" w:hAnsi="Arial" w:cs="Arial"/>
                <w:sz w:val="16"/>
              </w:rPr>
              <w:t>aCCATime</w:t>
            </w:r>
            <w:proofErr w:type="spellEnd"/>
            <w:r w:rsidRPr="0005419D">
              <w:rPr>
                <w:rFonts w:ascii="Arial" w:hAnsi="Arial" w:cs="Arial"/>
                <w:sz w:val="16"/>
              </w:rPr>
              <w:t xml:space="preserve"> (8.3.5.12), in the original 802.11 SIFS, STAs don't have a time to sense the medium during SIFS from the definition point of view. This is because in the original SIFS, STAs don't need to perform CCA.</w:t>
            </w:r>
          </w:p>
          <w:p w14:paraId="3CE50531" w14:textId="77777777" w:rsidR="004923F1" w:rsidRPr="0005419D" w:rsidRDefault="004923F1" w:rsidP="00A7012F">
            <w:pPr>
              <w:rPr>
                <w:rFonts w:ascii="Arial" w:hAnsi="Arial" w:cs="Arial"/>
                <w:sz w:val="16"/>
              </w:rPr>
            </w:pPr>
            <w:r w:rsidRPr="0005419D">
              <w:rPr>
                <w:rFonts w:ascii="Arial" w:hAnsi="Arial" w:cs="Arial"/>
                <w:sz w:val="16"/>
              </w:rPr>
              <w:t>Now a STA will (</w:t>
            </w:r>
            <w:proofErr w:type="spellStart"/>
            <w:r w:rsidRPr="0005419D">
              <w:rPr>
                <w:rFonts w:ascii="Arial" w:hAnsi="Arial" w:cs="Arial"/>
                <w:sz w:val="16"/>
              </w:rPr>
              <w:t>conditonally</w:t>
            </w:r>
            <w:proofErr w:type="spellEnd"/>
            <w:r w:rsidRPr="0005419D">
              <w:rPr>
                <w:rFonts w:ascii="Arial" w:hAnsi="Arial" w:cs="Arial"/>
                <w:sz w:val="16"/>
              </w:rPr>
              <w:t>) have to perform ED-based CCA during SIFS after it receives a trigger frame.</w:t>
            </w:r>
          </w:p>
          <w:p w14:paraId="20FC1297" w14:textId="390500EB" w:rsidR="004923F1" w:rsidRPr="0005419D" w:rsidRDefault="004923F1" w:rsidP="00BC5E23">
            <w:pPr>
              <w:rPr>
                <w:rFonts w:ascii="Arial" w:hAnsi="Arial" w:cs="Arial"/>
                <w:sz w:val="16"/>
              </w:rPr>
            </w:pPr>
            <w:r w:rsidRPr="0005419D">
              <w:rPr>
                <w:rFonts w:ascii="Arial" w:hAnsi="Arial" w:cs="Arial"/>
                <w:sz w:val="16"/>
              </w:rPr>
              <w:t>The definition of SIFS for 11ax should include such time.</w:t>
            </w:r>
          </w:p>
        </w:tc>
        <w:tc>
          <w:tcPr>
            <w:tcW w:w="1701" w:type="dxa"/>
            <w:shd w:val="clear" w:color="auto" w:fill="auto"/>
          </w:tcPr>
          <w:p w14:paraId="1001023A" w14:textId="77777777" w:rsidR="004923F1" w:rsidRPr="0005419D" w:rsidRDefault="004923F1" w:rsidP="00A7012F">
            <w:pPr>
              <w:rPr>
                <w:rFonts w:ascii="Arial" w:hAnsi="Arial" w:cs="Arial"/>
                <w:sz w:val="16"/>
              </w:rPr>
            </w:pPr>
            <w:r w:rsidRPr="0005419D">
              <w:rPr>
                <w:rFonts w:ascii="Arial" w:hAnsi="Arial" w:cs="Arial"/>
                <w:sz w:val="16"/>
              </w:rPr>
              <w:t>Redefine SIFS for 11ax to include ED-based CCA time (at least when it is required to do so).</w:t>
            </w:r>
          </w:p>
          <w:p w14:paraId="0161F2F1" w14:textId="11BF3028" w:rsidR="004923F1" w:rsidRPr="0005419D" w:rsidRDefault="004923F1">
            <w:pPr>
              <w:rPr>
                <w:rFonts w:ascii="Arial" w:hAnsi="Arial" w:cs="Arial"/>
                <w:sz w:val="16"/>
              </w:rPr>
            </w:pPr>
            <w:r w:rsidRPr="0005419D">
              <w:rPr>
                <w:rFonts w:ascii="Arial" w:hAnsi="Arial" w:cs="Arial"/>
                <w:sz w:val="16"/>
              </w:rPr>
              <w:t>Define in section 26 the duration for the minimum required time to perform ED-based CCA within SIFS.</w:t>
            </w:r>
          </w:p>
        </w:tc>
        <w:tc>
          <w:tcPr>
            <w:tcW w:w="2268" w:type="dxa"/>
            <w:shd w:val="clear" w:color="auto" w:fill="auto"/>
          </w:tcPr>
          <w:p w14:paraId="6EA73423" w14:textId="6D02776C" w:rsidR="004923F1" w:rsidRPr="0005419D" w:rsidRDefault="0005419D" w:rsidP="00A7012F">
            <w:pPr>
              <w:rPr>
                <w:rFonts w:ascii="Arial" w:hAnsi="Arial" w:cs="Arial"/>
                <w:sz w:val="16"/>
                <w:lang w:eastAsia="ko-KR"/>
              </w:rPr>
            </w:pPr>
            <w:r w:rsidRPr="00A01155">
              <w:rPr>
                <w:rFonts w:ascii="Arial" w:hAnsi="Arial" w:cs="Arial" w:hint="eastAsia"/>
                <w:sz w:val="16"/>
                <w:lang w:eastAsia="ko-KR"/>
              </w:rPr>
              <w:t>Reject</w:t>
            </w:r>
            <w:r w:rsidR="00A36683">
              <w:rPr>
                <w:rFonts w:ascii="Arial" w:hAnsi="Arial" w:cs="Arial" w:hint="eastAsia"/>
                <w:sz w:val="16"/>
                <w:lang w:eastAsia="ko-KR"/>
              </w:rPr>
              <w:t>ed</w:t>
            </w:r>
            <w:bookmarkStart w:id="0" w:name="_GoBack"/>
            <w:bookmarkEnd w:id="0"/>
            <w:r w:rsidR="004923F1" w:rsidRPr="00A01155">
              <w:rPr>
                <w:rFonts w:ascii="Arial" w:hAnsi="Arial" w:cs="Arial" w:hint="eastAsia"/>
                <w:sz w:val="16"/>
                <w:lang w:eastAsia="ko-KR"/>
              </w:rPr>
              <w:t>.</w:t>
            </w:r>
          </w:p>
          <w:p w14:paraId="1F88191B" w14:textId="77777777" w:rsidR="004923F1" w:rsidRPr="0005419D" w:rsidRDefault="004923F1" w:rsidP="00A7012F">
            <w:pPr>
              <w:rPr>
                <w:rFonts w:ascii="Arial" w:hAnsi="Arial" w:cs="Arial"/>
                <w:sz w:val="16"/>
                <w:lang w:eastAsia="ko-KR"/>
              </w:rPr>
            </w:pPr>
          </w:p>
          <w:p w14:paraId="25B1B0FD" w14:textId="543EF05F" w:rsidR="004923F1" w:rsidRPr="0005419D" w:rsidRDefault="004923F1" w:rsidP="0005419D">
            <w:pPr>
              <w:rPr>
                <w:rFonts w:ascii="Arial" w:hAnsi="Arial" w:cs="Arial"/>
                <w:sz w:val="16"/>
                <w:lang w:eastAsia="ko-KR"/>
              </w:rPr>
            </w:pPr>
            <w:r w:rsidRPr="0005419D">
              <w:rPr>
                <w:rFonts w:ascii="Arial" w:hAnsi="Arial" w:cs="Arial" w:hint="eastAsia"/>
                <w:sz w:val="16"/>
                <w:lang w:eastAsia="ko-KR"/>
              </w:rPr>
              <w:t xml:space="preserve">SIFS after a Trigger frame may be interpreted differently (e.g. </w:t>
            </w:r>
            <w:proofErr w:type="spellStart"/>
            <w:r w:rsidRPr="0005419D">
              <w:rPr>
                <w:rFonts w:ascii="Arial" w:hAnsi="Arial" w:cs="Arial" w:hint="eastAsia"/>
                <w:sz w:val="16"/>
                <w:lang w:eastAsia="ko-KR"/>
              </w:rPr>
              <w:t>aRxPHYDelay</w:t>
            </w:r>
            <w:proofErr w:type="spellEnd"/>
            <w:r w:rsidRPr="0005419D">
              <w:rPr>
                <w:rFonts w:ascii="Arial" w:hAnsi="Arial" w:cs="Arial" w:hint="eastAsia"/>
                <w:sz w:val="16"/>
                <w:lang w:eastAsia="ko-KR"/>
              </w:rPr>
              <w:t xml:space="preserve"> and </w:t>
            </w:r>
            <w:proofErr w:type="spellStart"/>
            <w:r w:rsidRPr="0005419D">
              <w:rPr>
                <w:rFonts w:ascii="Arial" w:hAnsi="Arial" w:cs="Arial" w:hint="eastAsia"/>
                <w:sz w:val="16"/>
                <w:lang w:eastAsia="ko-KR"/>
              </w:rPr>
              <w:t>aMACProcessingDelay</w:t>
            </w:r>
            <w:proofErr w:type="spellEnd"/>
            <w:r w:rsidRPr="0005419D">
              <w:rPr>
                <w:rFonts w:ascii="Arial" w:hAnsi="Arial" w:cs="Arial" w:hint="eastAsia"/>
                <w:sz w:val="16"/>
                <w:lang w:eastAsia="ko-KR"/>
              </w:rPr>
              <w:t xml:space="preserve"> may not be needed within the SIFS if MAC padding is included in a Trigger frame, and those can be used for ED-based CCA time).</w:t>
            </w:r>
          </w:p>
        </w:tc>
      </w:tr>
      <w:tr w:rsidR="004923F1" w:rsidRPr="00391A1F" w14:paraId="705A40C1" w14:textId="77777777" w:rsidTr="00BF600D">
        <w:trPr>
          <w:trHeight w:val="1121"/>
        </w:trPr>
        <w:tc>
          <w:tcPr>
            <w:tcW w:w="708" w:type="dxa"/>
            <w:shd w:val="clear" w:color="auto" w:fill="auto"/>
          </w:tcPr>
          <w:p w14:paraId="01F3AECE" w14:textId="6C753262" w:rsidR="004923F1" w:rsidRPr="00391A1F" w:rsidRDefault="004923F1" w:rsidP="00D46662">
            <w:pPr>
              <w:jc w:val="right"/>
              <w:rPr>
                <w:rFonts w:ascii="Arial" w:hAnsi="Arial" w:cs="Arial"/>
                <w:sz w:val="16"/>
                <w:lang w:eastAsia="ko-KR"/>
              </w:rPr>
            </w:pPr>
            <w:r w:rsidRPr="00391A1F">
              <w:rPr>
                <w:rFonts w:ascii="Arial" w:hAnsi="Arial" w:cs="Arial"/>
                <w:sz w:val="16"/>
                <w:lang w:eastAsia="ko-KR"/>
              </w:rPr>
              <w:t>2647</w:t>
            </w:r>
          </w:p>
        </w:tc>
        <w:tc>
          <w:tcPr>
            <w:tcW w:w="1390" w:type="dxa"/>
            <w:shd w:val="clear" w:color="auto" w:fill="auto"/>
          </w:tcPr>
          <w:p w14:paraId="7C85D007" w14:textId="6FDB9E69" w:rsidR="004923F1" w:rsidRPr="00391A1F" w:rsidRDefault="004923F1">
            <w:pPr>
              <w:rPr>
                <w:rFonts w:ascii="Arial" w:hAnsi="Arial" w:cs="Arial"/>
                <w:sz w:val="16"/>
              </w:rPr>
            </w:pPr>
            <w:r w:rsidRPr="00391A1F">
              <w:rPr>
                <w:rFonts w:ascii="Arial" w:hAnsi="Arial" w:cs="Arial"/>
                <w:sz w:val="16"/>
              </w:rPr>
              <w:t>Young Hoon Kwon</w:t>
            </w:r>
          </w:p>
        </w:tc>
        <w:tc>
          <w:tcPr>
            <w:tcW w:w="880" w:type="dxa"/>
            <w:shd w:val="clear" w:color="auto" w:fill="auto"/>
          </w:tcPr>
          <w:p w14:paraId="348A896B" w14:textId="5399C68D" w:rsidR="004923F1" w:rsidRPr="00391A1F" w:rsidRDefault="004923F1">
            <w:pPr>
              <w:jc w:val="right"/>
              <w:rPr>
                <w:rFonts w:ascii="Arial" w:hAnsi="Arial" w:cs="Arial"/>
                <w:sz w:val="16"/>
                <w:lang w:eastAsia="ko-KR"/>
              </w:rPr>
            </w:pPr>
            <w:r w:rsidRPr="00391A1F">
              <w:rPr>
                <w:rFonts w:ascii="Arial" w:hAnsi="Arial" w:cs="Arial" w:hint="eastAsia"/>
                <w:sz w:val="16"/>
                <w:lang w:eastAsia="ko-KR"/>
              </w:rPr>
              <w:t>58.54</w:t>
            </w:r>
          </w:p>
        </w:tc>
        <w:tc>
          <w:tcPr>
            <w:tcW w:w="2380" w:type="dxa"/>
            <w:shd w:val="clear" w:color="auto" w:fill="auto"/>
          </w:tcPr>
          <w:p w14:paraId="41C6956E" w14:textId="2D90F4A3" w:rsidR="004923F1" w:rsidRPr="00391A1F" w:rsidRDefault="004923F1" w:rsidP="00BC5E23">
            <w:pPr>
              <w:rPr>
                <w:rFonts w:ascii="Arial" w:hAnsi="Arial" w:cs="Arial"/>
                <w:sz w:val="16"/>
              </w:rPr>
            </w:pPr>
            <w:r w:rsidRPr="00391A1F">
              <w:rPr>
                <w:rFonts w:ascii="Arial" w:hAnsi="Arial" w:cs="Arial"/>
                <w:sz w:val="16"/>
              </w:rPr>
              <w:t xml:space="preserve">In </w:t>
            </w:r>
            <w:proofErr w:type="spellStart"/>
            <w:r w:rsidRPr="00391A1F">
              <w:rPr>
                <w:rFonts w:ascii="Arial" w:hAnsi="Arial" w:cs="Arial"/>
                <w:sz w:val="16"/>
              </w:rPr>
              <w:t>subclause</w:t>
            </w:r>
            <w:proofErr w:type="spellEnd"/>
            <w:r w:rsidRPr="00391A1F">
              <w:rPr>
                <w:rFonts w:ascii="Arial" w:hAnsi="Arial" w:cs="Arial"/>
                <w:sz w:val="16"/>
              </w:rPr>
              <w:t xml:space="preserve"> 10.3.2.1 of REVmc_D5.2, </w:t>
            </w:r>
            <w:proofErr w:type="gramStart"/>
            <w:r w:rsidRPr="00391A1F">
              <w:rPr>
                <w:rFonts w:ascii="Arial" w:hAnsi="Arial" w:cs="Arial"/>
                <w:sz w:val="16"/>
              </w:rPr>
              <w:t>there's  description</w:t>
            </w:r>
            <w:proofErr w:type="gramEnd"/>
            <w:r w:rsidRPr="00391A1F">
              <w:rPr>
                <w:rFonts w:ascii="Arial" w:hAnsi="Arial" w:cs="Arial"/>
                <w:sz w:val="16"/>
              </w:rPr>
              <w:t xml:space="preserve"> on ED-based CCA. Instead it says "The details of physical CS are provided in the individual PHY specifications." Also, there's no ED-based CCA described in chapter 26 of the draft spec. Therefore, there's no description on ED-based CCA </w:t>
            </w:r>
            <w:r w:rsidRPr="00391A1F">
              <w:rPr>
                <w:rFonts w:ascii="Arial" w:hAnsi="Arial" w:cs="Arial"/>
                <w:sz w:val="16"/>
              </w:rPr>
              <w:lastRenderedPageBreak/>
              <w:t>to be used for HE STA.</w:t>
            </w:r>
          </w:p>
        </w:tc>
        <w:tc>
          <w:tcPr>
            <w:tcW w:w="1701" w:type="dxa"/>
            <w:shd w:val="clear" w:color="auto" w:fill="auto"/>
          </w:tcPr>
          <w:p w14:paraId="7A5F6257" w14:textId="7ED9AF68" w:rsidR="004923F1" w:rsidRPr="00391A1F" w:rsidRDefault="004923F1" w:rsidP="00BC5E23">
            <w:pPr>
              <w:rPr>
                <w:rFonts w:ascii="Arial" w:hAnsi="Arial" w:cs="Arial"/>
                <w:sz w:val="16"/>
              </w:rPr>
            </w:pPr>
            <w:r w:rsidRPr="00391A1F">
              <w:rPr>
                <w:rFonts w:ascii="Arial" w:hAnsi="Arial" w:cs="Arial"/>
                <w:sz w:val="16"/>
              </w:rPr>
              <w:lastRenderedPageBreak/>
              <w:t>Clarify ED-based CCA mechanism to be used in UL MU CS mechanism.</w:t>
            </w:r>
          </w:p>
        </w:tc>
        <w:tc>
          <w:tcPr>
            <w:tcW w:w="2268" w:type="dxa"/>
            <w:shd w:val="clear" w:color="auto" w:fill="auto"/>
          </w:tcPr>
          <w:p w14:paraId="6DC2BBF0" w14:textId="7265425F" w:rsidR="004923F1" w:rsidRPr="00391A1F" w:rsidRDefault="004923F1" w:rsidP="00276874">
            <w:pPr>
              <w:rPr>
                <w:rFonts w:ascii="Arial" w:hAnsi="Arial" w:cs="Arial"/>
                <w:sz w:val="16"/>
                <w:lang w:eastAsia="ko-KR"/>
              </w:rPr>
            </w:pPr>
            <w:r w:rsidRPr="00391A1F">
              <w:rPr>
                <w:rFonts w:ascii="Arial" w:hAnsi="Arial" w:cs="Arial" w:hint="eastAsia"/>
                <w:sz w:val="16"/>
                <w:lang w:eastAsia="ko-KR"/>
              </w:rPr>
              <w:t>Revised.</w:t>
            </w:r>
          </w:p>
          <w:p w14:paraId="6528FE0D" w14:textId="77777777" w:rsidR="006323F9" w:rsidRDefault="006323F9" w:rsidP="006323F9">
            <w:pPr>
              <w:rPr>
                <w:rFonts w:ascii="Arial" w:hAnsi="Arial" w:cs="Arial"/>
                <w:sz w:val="16"/>
                <w:lang w:eastAsia="ko-KR"/>
              </w:rPr>
            </w:pPr>
          </w:p>
          <w:p w14:paraId="5D8F7FDC" w14:textId="77777777" w:rsidR="006323F9" w:rsidRPr="00391A1F" w:rsidRDefault="006323F9" w:rsidP="006323F9">
            <w:pPr>
              <w:rPr>
                <w:rFonts w:ascii="Arial" w:hAnsi="Arial" w:cs="Arial"/>
                <w:sz w:val="16"/>
                <w:lang w:eastAsia="ko-KR"/>
              </w:rPr>
            </w:pPr>
            <w:r>
              <w:rPr>
                <w:rFonts w:ascii="Arial" w:hAnsi="Arial" w:cs="Arial" w:hint="eastAsia"/>
                <w:sz w:val="16"/>
                <w:lang w:eastAsia="ko-KR"/>
              </w:rPr>
              <w:t>Agree in principle with the comment.</w:t>
            </w:r>
          </w:p>
          <w:p w14:paraId="3963596E" w14:textId="77777777" w:rsidR="004923F1" w:rsidRDefault="004923F1" w:rsidP="00276874">
            <w:pPr>
              <w:rPr>
                <w:rFonts w:ascii="Arial" w:hAnsi="Arial" w:cs="Arial"/>
                <w:sz w:val="16"/>
                <w:lang w:eastAsia="ko-KR"/>
              </w:rPr>
            </w:pPr>
            <w:r>
              <w:rPr>
                <w:rFonts w:ascii="Arial" w:hAnsi="Arial" w:cs="Arial" w:hint="eastAsia"/>
                <w:sz w:val="16"/>
                <w:lang w:eastAsia="ko-KR"/>
              </w:rPr>
              <w:t>See the</w:t>
            </w:r>
            <w:r w:rsidRPr="00391A1F">
              <w:rPr>
                <w:rFonts w:ascii="Arial" w:hAnsi="Arial" w:cs="Arial" w:hint="eastAsia"/>
                <w:sz w:val="16"/>
                <w:lang w:eastAsia="ko-KR"/>
              </w:rPr>
              <w:t xml:space="preserve"> resolution of CID978.</w:t>
            </w:r>
          </w:p>
          <w:p w14:paraId="384CAB74" w14:textId="4AF56E55" w:rsidR="006323F9" w:rsidRPr="00391A1F" w:rsidRDefault="006323F9" w:rsidP="006323F9">
            <w:pPr>
              <w:rPr>
                <w:rFonts w:ascii="Arial" w:hAnsi="Arial" w:cs="Arial"/>
                <w:sz w:val="16"/>
                <w:lang w:eastAsia="ko-KR"/>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hint="eastAsia"/>
                <w:sz w:val="16"/>
                <w:lang w:eastAsia="ko-KR"/>
              </w:rPr>
              <w:t>876r</w:t>
            </w:r>
            <w:r w:rsidRPr="00DA5FA5">
              <w:rPr>
                <w:rFonts w:ascii="Arial" w:hAnsi="Arial" w:cs="Arial"/>
                <w:sz w:val="16"/>
                <w:lang w:eastAsia="ko-KR"/>
              </w:rPr>
              <w:t xml:space="preserve">0 under all headings that include CID </w:t>
            </w:r>
            <w:r>
              <w:rPr>
                <w:rFonts w:ascii="Arial" w:hAnsi="Arial" w:cs="Arial" w:hint="eastAsia"/>
                <w:sz w:val="16"/>
                <w:lang w:eastAsia="ko-KR"/>
              </w:rPr>
              <w:t>2647</w:t>
            </w:r>
            <w:r w:rsidRPr="00DA5FA5">
              <w:rPr>
                <w:rFonts w:ascii="Arial" w:hAnsi="Arial" w:cs="Arial"/>
                <w:sz w:val="16"/>
                <w:lang w:eastAsia="ko-KR"/>
              </w:rPr>
              <w:t>.</w:t>
            </w:r>
          </w:p>
        </w:tc>
      </w:tr>
      <w:tr w:rsidR="004923F1" w:rsidRPr="000B6224" w14:paraId="5A0DD4BF" w14:textId="77777777" w:rsidTr="00BF600D">
        <w:trPr>
          <w:trHeight w:val="1121"/>
        </w:trPr>
        <w:tc>
          <w:tcPr>
            <w:tcW w:w="708" w:type="dxa"/>
            <w:shd w:val="clear" w:color="auto" w:fill="auto"/>
          </w:tcPr>
          <w:p w14:paraId="599C5159" w14:textId="62B0E171" w:rsidR="004923F1" w:rsidRPr="00391A1F" w:rsidRDefault="004923F1" w:rsidP="00D46662">
            <w:pPr>
              <w:jc w:val="right"/>
              <w:rPr>
                <w:rFonts w:ascii="Arial" w:hAnsi="Arial" w:cs="Arial"/>
                <w:sz w:val="16"/>
                <w:lang w:eastAsia="ko-KR"/>
              </w:rPr>
            </w:pPr>
            <w:r w:rsidRPr="00391A1F">
              <w:rPr>
                <w:rFonts w:ascii="Arial" w:hAnsi="Arial" w:cs="Arial"/>
                <w:sz w:val="16"/>
                <w:lang w:eastAsia="ko-KR"/>
              </w:rPr>
              <w:lastRenderedPageBreak/>
              <w:t>2266</w:t>
            </w:r>
          </w:p>
        </w:tc>
        <w:tc>
          <w:tcPr>
            <w:tcW w:w="1390" w:type="dxa"/>
            <w:shd w:val="clear" w:color="auto" w:fill="auto"/>
          </w:tcPr>
          <w:p w14:paraId="5CE9AC61" w14:textId="11ACE8A4" w:rsidR="004923F1" w:rsidRPr="00391A1F" w:rsidRDefault="004923F1">
            <w:pPr>
              <w:rPr>
                <w:rFonts w:ascii="Arial" w:hAnsi="Arial" w:cs="Arial"/>
                <w:sz w:val="16"/>
              </w:rPr>
            </w:pPr>
            <w:proofErr w:type="spellStart"/>
            <w:r w:rsidRPr="00391A1F">
              <w:rPr>
                <w:rFonts w:ascii="Arial" w:hAnsi="Arial" w:cs="Arial"/>
                <w:sz w:val="16"/>
              </w:rPr>
              <w:t>Woojin</w:t>
            </w:r>
            <w:proofErr w:type="spellEnd"/>
            <w:r w:rsidRPr="00391A1F">
              <w:rPr>
                <w:rFonts w:ascii="Arial" w:hAnsi="Arial" w:cs="Arial"/>
                <w:sz w:val="16"/>
              </w:rPr>
              <w:t xml:space="preserve"> Ahn</w:t>
            </w:r>
          </w:p>
        </w:tc>
        <w:tc>
          <w:tcPr>
            <w:tcW w:w="880" w:type="dxa"/>
            <w:shd w:val="clear" w:color="auto" w:fill="auto"/>
          </w:tcPr>
          <w:p w14:paraId="0B86F868" w14:textId="2461E367" w:rsidR="004923F1" w:rsidRPr="00391A1F" w:rsidRDefault="004923F1">
            <w:pPr>
              <w:jc w:val="right"/>
              <w:rPr>
                <w:rFonts w:ascii="Arial" w:hAnsi="Arial" w:cs="Arial"/>
                <w:sz w:val="16"/>
                <w:lang w:eastAsia="ko-KR"/>
              </w:rPr>
            </w:pPr>
            <w:r w:rsidRPr="00391A1F">
              <w:rPr>
                <w:rFonts w:ascii="Arial" w:hAnsi="Arial" w:cs="Arial" w:hint="eastAsia"/>
                <w:sz w:val="16"/>
                <w:lang w:eastAsia="ko-KR"/>
              </w:rPr>
              <w:t>41.30</w:t>
            </w:r>
          </w:p>
        </w:tc>
        <w:tc>
          <w:tcPr>
            <w:tcW w:w="2380" w:type="dxa"/>
            <w:shd w:val="clear" w:color="auto" w:fill="auto"/>
          </w:tcPr>
          <w:p w14:paraId="53F46839" w14:textId="074CE857" w:rsidR="004923F1" w:rsidRPr="00391A1F" w:rsidRDefault="004923F1" w:rsidP="00BC5E23">
            <w:pPr>
              <w:rPr>
                <w:rFonts w:ascii="Arial" w:hAnsi="Arial" w:cs="Arial"/>
                <w:sz w:val="16"/>
              </w:rPr>
            </w:pPr>
            <w:r w:rsidRPr="00391A1F">
              <w:rPr>
                <w:rFonts w:ascii="Arial" w:hAnsi="Arial" w:cs="Arial"/>
                <w:sz w:val="16"/>
              </w:rPr>
              <w:t xml:space="preserve">When a UL STA </w:t>
            </w:r>
            <w:proofErr w:type="gramStart"/>
            <w:r w:rsidRPr="00391A1F">
              <w:rPr>
                <w:rFonts w:ascii="Arial" w:hAnsi="Arial" w:cs="Arial"/>
                <w:sz w:val="16"/>
              </w:rPr>
              <w:t>whose</w:t>
            </w:r>
            <w:proofErr w:type="gramEnd"/>
            <w:r w:rsidRPr="00391A1F">
              <w:rPr>
                <w:rFonts w:ascii="Arial" w:hAnsi="Arial" w:cs="Arial"/>
                <w:sz w:val="16"/>
              </w:rPr>
              <w:t xml:space="preserve"> assigned RU is placed in secondary 40 carries out ED after MU-RTS, signals from OBSS with low received power may not be sensed appropriately. If the signals from OBSS occupy the assigned RU of the UL STA, the UL STA may interrupt the ongoing transmission of the OBSS. In order to prevent this, additional CS for the assigned RU must be carried out by the UL STA after it receives subsequent trigger frame.</w:t>
            </w:r>
          </w:p>
        </w:tc>
        <w:tc>
          <w:tcPr>
            <w:tcW w:w="1701" w:type="dxa"/>
            <w:shd w:val="clear" w:color="auto" w:fill="auto"/>
          </w:tcPr>
          <w:p w14:paraId="206CA3E3" w14:textId="77777777" w:rsidR="004923F1" w:rsidRPr="00391A1F" w:rsidRDefault="004923F1" w:rsidP="00BF600D">
            <w:pPr>
              <w:rPr>
                <w:rFonts w:ascii="Arial" w:hAnsi="Arial" w:cs="Arial"/>
                <w:sz w:val="16"/>
              </w:rPr>
            </w:pPr>
            <w:r w:rsidRPr="00391A1F">
              <w:rPr>
                <w:rFonts w:ascii="Arial" w:hAnsi="Arial" w:cs="Arial"/>
                <w:sz w:val="16"/>
              </w:rPr>
              <w:t>Insert the following at 10.3.2.8a.2 line 61</w:t>
            </w:r>
          </w:p>
          <w:p w14:paraId="624F469F" w14:textId="02D80C3E" w:rsidR="004923F1" w:rsidRPr="00391A1F" w:rsidRDefault="004923F1" w:rsidP="00BF600D">
            <w:pPr>
              <w:rPr>
                <w:rFonts w:ascii="Arial" w:hAnsi="Arial" w:cs="Arial"/>
                <w:sz w:val="16"/>
              </w:rPr>
            </w:pPr>
            <w:r w:rsidRPr="00391A1F">
              <w:rPr>
                <w:rFonts w:ascii="Arial" w:hAnsi="Arial" w:cs="Arial"/>
                <w:sz w:val="16"/>
              </w:rPr>
              <w:t>"In UL MU procedure, AP shall set the CS required subfield of the subsequent Trigger Frame to 1"</w:t>
            </w:r>
          </w:p>
        </w:tc>
        <w:tc>
          <w:tcPr>
            <w:tcW w:w="2268" w:type="dxa"/>
            <w:shd w:val="clear" w:color="auto" w:fill="auto"/>
          </w:tcPr>
          <w:p w14:paraId="7A7FE834" w14:textId="05C0D9CB" w:rsidR="004923F1" w:rsidRPr="00391A1F" w:rsidRDefault="004923F1" w:rsidP="00276874">
            <w:pPr>
              <w:rPr>
                <w:rFonts w:ascii="Arial" w:hAnsi="Arial" w:cs="Arial"/>
                <w:sz w:val="16"/>
                <w:lang w:eastAsia="ko-KR"/>
              </w:rPr>
            </w:pPr>
            <w:r w:rsidRPr="00391A1F">
              <w:rPr>
                <w:rFonts w:ascii="Arial" w:hAnsi="Arial" w:cs="Arial" w:hint="eastAsia"/>
                <w:sz w:val="16"/>
                <w:lang w:eastAsia="ko-KR"/>
              </w:rPr>
              <w:t>Rejected.</w:t>
            </w:r>
          </w:p>
          <w:p w14:paraId="3933B6F9" w14:textId="77777777" w:rsidR="004923F1" w:rsidRPr="00391A1F" w:rsidRDefault="004923F1" w:rsidP="00276874">
            <w:pPr>
              <w:rPr>
                <w:rFonts w:ascii="Arial" w:hAnsi="Arial" w:cs="Arial"/>
                <w:sz w:val="16"/>
                <w:lang w:eastAsia="ko-KR"/>
              </w:rPr>
            </w:pPr>
          </w:p>
          <w:p w14:paraId="16551B87" w14:textId="3B163442" w:rsidR="004923F1" w:rsidRPr="00391A1F" w:rsidRDefault="00006B5F" w:rsidP="00006B5F">
            <w:pPr>
              <w:rPr>
                <w:rFonts w:ascii="Arial" w:hAnsi="Arial" w:cs="Arial"/>
                <w:sz w:val="16"/>
                <w:lang w:eastAsia="ko-KR"/>
              </w:rPr>
            </w:pPr>
            <w:r>
              <w:rPr>
                <w:rFonts w:ascii="Arial" w:hAnsi="Arial" w:cs="Arial"/>
                <w:sz w:val="16"/>
                <w:lang w:eastAsia="ko-KR"/>
              </w:rPr>
              <w:t xml:space="preserve">The default value of </w:t>
            </w:r>
            <w:r>
              <w:rPr>
                <w:rFonts w:ascii="Arial" w:hAnsi="Arial" w:cs="Arial" w:hint="eastAsia"/>
                <w:sz w:val="16"/>
                <w:lang w:eastAsia="ko-KR"/>
              </w:rPr>
              <w:t xml:space="preserve">the </w:t>
            </w:r>
            <w:r>
              <w:rPr>
                <w:rFonts w:ascii="Arial" w:hAnsi="Arial" w:cs="Arial"/>
                <w:sz w:val="16"/>
                <w:lang w:eastAsia="ko-KR"/>
              </w:rPr>
              <w:t xml:space="preserve">CS Required bit </w:t>
            </w:r>
            <w:r>
              <w:rPr>
                <w:rFonts w:ascii="Arial" w:hAnsi="Arial" w:cs="Arial" w:hint="eastAsia"/>
                <w:sz w:val="16"/>
                <w:lang w:eastAsia="ko-KR"/>
              </w:rPr>
              <w:t>is 1. No reason to describe all the conditions to set the CS Required bit</w:t>
            </w:r>
            <w:r w:rsidR="000B6224">
              <w:rPr>
                <w:rFonts w:ascii="Arial" w:hAnsi="Arial" w:cs="Arial" w:hint="eastAsia"/>
                <w:sz w:val="16"/>
                <w:lang w:eastAsia="ko-KR"/>
              </w:rPr>
              <w:t xml:space="preserve"> to 1</w:t>
            </w:r>
            <w:r>
              <w:rPr>
                <w:rFonts w:ascii="Arial" w:hAnsi="Arial" w:cs="Arial" w:hint="eastAsia"/>
                <w:sz w:val="16"/>
                <w:lang w:eastAsia="ko-KR"/>
              </w:rPr>
              <w:t>.</w:t>
            </w:r>
          </w:p>
        </w:tc>
      </w:tr>
    </w:tbl>
    <w:p w14:paraId="490628DE" w14:textId="77777777" w:rsidR="00391A1F" w:rsidRDefault="00391A1F" w:rsidP="00BF600D">
      <w:pPr>
        <w:pStyle w:val="SP1274089"/>
        <w:spacing w:before="240"/>
        <w:jc w:val="both"/>
        <w:rPr>
          <w:rStyle w:val="SC12323589"/>
          <w:lang w:eastAsia="ko-KR"/>
        </w:rPr>
      </w:pPr>
    </w:p>
    <w:p w14:paraId="2C421694" w14:textId="77777777" w:rsidR="00391A1F" w:rsidRDefault="00391A1F" w:rsidP="00391A1F">
      <w:pPr>
        <w:rPr>
          <w:i/>
          <w:u w:val="single"/>
        </w:rPr>
      </w:pPr>
      <w:r w:rsidRPr="00F0664C">
        <w:rPr>
          <w:b/>
          <w:u w:val="single"/>
        </w:rPr>
        <w:t>Discussion:</w:t>
      </w:r>
      <w:r w:rsidRPr="0043413E">
        <w:rPr>
          <w:i/>
          <w:u w:val="single"/>
        </w:rPr>
        <w:t xml:space="preserve"> None.</w:t>
      </w:r>
    </w:p>
    <w:p w14:paraId="7E68F9EA" w14:textId="77777777" w:rsidR="00391A1F" w:rsidRDefault="00391A1F" w:rsidP="00391A1F">
      <w:pPr>
        <w:rPr>
          <w:u w:val="single"/>
        </w:rPr>
      </w:pPr>
    </w:p>
    <w:p w14:paraId="1C487128" w14:textId="77777777" w:rsidR="00391A1F" w:rsidRDefault="00391A1F" w:rsidP="00391A1F">
      <w:pPr>
        <w:rPr>
          <w:u w:val="single"/>
          <w:lang w:eastAsia="ko-KR"/>
        </w:rPr>
      </w:pPr>
      <w:r>
        <w:rPr>
          <w:b/>
          <w:u w:val="single"/>
        </w:rPr>
        <w:t>Propose</w:t>
      </w:r>
      <w:r>
        <w:rPr>
          <w:b/>
          <w:u w:val="single"/>
          <w:lang w:eastAsia="ko-KR"/>
        </w:rPr>
        <w:t>:</w:t>
      </w:r>
    </w:p>
    <w:p w14:paraId="2229DBA2" w14:textId="7F71449B" w:rsidR="00391A1F" w:rsidRDefault="00391A1F" w:rsidP="00391A1F">
      <w:pPr>
        <w:rPr>
          <w:lang w:eastAsia="ko-KR"/>
        </w:rPr>
      </w:pPr>
      <w:r>
        <w:rPr>
          <w:lang w:eastAsia="ko-KR"/>
        </w:rPr>
        <w:t xml:space="preserve">Revised for CID </w:t>
      </w:r>
      <w:r w:rsidR="00430C40">
        <w:rPr>
          <w:rFonts w:hint="eastAsia"/>
          <w:lang w:eastAsia="ko-KR"/>
        </w:rPr>
        <w:t>978</w:t>
      </w:r>
      <w:r>
        <w:rPr>
          <w:lang w:eastAsia="ko-KR"/>
        </w:rPr>
        <w:t xml:space="preserve">, </w:t>
      </w:r>
      <w:r w:rsidR="00430C40">
        <w:rPr>
          <w:rFonts w:hint="eastAsia"/>
          <w:lang w:eastAsia="ko-KR"/>
        </w:rPr>
        <w:t>2647</w:t>
      </w:r>
      <w:r>
        <w:rPr>
          <w:lang w:eastAsia="ko-KR"/>
        </w:rPr>
        <w:t xml:space="preserve"> per discussion and editing instructions in 11-16/</w:t>
      </w:r>
      <w:r w:rsidR="00A01155">
        <w:rPr>
          <w:rFonts w:hint="eastAsia"/>
          <w:lang w:eastAsia="ko-KR"/>
        </w:rPr>
        <w:t>876</w:t>
      </w:r>
      <w:r>
        <w:rPr>
          <w:lang w:eastAsia="ko-KR"/>
        </w:rPr>
        <w:t>r0.</w:t>
      </w:r>
    </w:p>
    <w:p w14:paraId="3ADB8FFF" w14:textId="77777777" w:rsidR="00391A1F" w:rsidRDefault="00391A1F" w:rsidP="00391A1F">
      <w:pPr>
        <w:pStyle w:val="ae"/>
        <w:ind w:left="0"/>
        <w:rPr>
          <w:rFonts w:eastAsiaTheme="minorEastAsia"/>
          <w:u w:val="single"/>
          <w:lang w:eastAsia="ko-KR"/>
        </w:rPr>
      </w:pPr>
    </w:p>
    <w:p w14:paraId="46135581" w14:textId="4D4206BD" w:rsidR="00391A1F" w:rsidRPr="00391A1F" w:rsidRDefault="00430C40" w:rsidP="00391A1F">
      <w:pPr>
        <w:rPr>
          <w:lang w:val="en-US" w:eastAsia="ko-KR"/>
        </w:rPr>
      </w:pPr>
      <w:proofErr w:type="spellStart"/>
      <w:r>
        <w:rPr>
          <w:b/>
          <w:i/>
          <w:lang w:eastAsia="ko-KR"/>
        </w:rPr>
        <w:t>TGax</w:t>
      </w:r>
      <w:proofErr w:type="spellEnd"/>
      <w:r>
        <w:rPr>
          <w:b/>
          <w:i/>
          <w:lang w:eastAsia="ko-KR"/>
        </w:rPr>
        <w:t xml:space="preserve"> editor: Modify the sentence on page </w:t>
      </w:r>
      <w:r>
        <w:rPr>
          <w:rFonts w:hint="eastAsia"/>
          <w:b/>
          <w:i/>
          <w:lang w:eastAsia="ko-KR"/>
        </w:rPr>
        <w:t>58</w:t>
      </w:r>
      <w:r>
        <w:rPr>
          <w:b/>
          <w:i/>
          <w:lang w:eastAsia="ko-KR"/>
        </w:rPr>
        <w:t xml:space="preserve"> line </w:t>
      </w:r>
      <w:r>
        <w:rPr>
          <w:rFonts w:hint="eastAsia"/>
          <w:b/>
          <w:i/>
          <w:lang w:eastAsia="ko-KR"/>
        </w:rPr>
        <w:t>53</w:t>
      </w:r>
      <w:r>
        <w:rPr>
          <w:b/>
          <w:i/>
          <w:lang w:eastAsia="ko-KR"/>
        </w:rPr>
        <w:t xml:space="preserve"> as the following:</w:t>
      </w:r>
    </w:p>
    <w:p w14:paraId="22BB00B4" w14:textId="2DC21227" w:rsidR="00BF600D" w:rsidRDefault="00BF600D" w:rsidP="00BF600D">
      <w:pPr>
        <w:pStyle w:val="SP1274089"/>
        <w:spacing w:before="240"/>
        <w:jc w:val="both"/>
        <w:rPr>
          <w:color w:val="000000"/>
          <w:sz w:val="20"/>
          <w:szCs w:val="20"/>
        </w:rPr>
      </w:pPr>
      <w:r>
        <w:rPr>
          <w:rStyle w:val="SC12323589"/>
        </w:rPr>
        <w:t xml:space="preserve">The ED-based CCA and virtual CS functions are used to determine the state of the medium if CS is required before responding to a received Trigger frame. </w:t>
      </w:r>
      <w:r w:rsidR="00327DB4" w:rsidRPr="00DD5968">
        <w:rPr>
          <w:rStyle w:val="SC12323589"/>
          <w:rFonts w:hint="eastAsia"/>
          <w:color w:val="auto"/>
          <w:u w:val="single"/>
          <w:lang w:eastAsia="ko-KR"/>
        </w:rPr>
        <w:t>ED-based CCA for UL MU CS follows the same procedure as defined in VHT receiver specification</w:t>
      </w:r>
      <w:r w:rsidR="00327DB4" w:rsidRPr="001E0249">
        <w:rPr>
          <w:rStyle w:val="SC12323589"/>
          <w:rFonts w:hint="eastAsia"/>
          <w:color w:val="auto"/>
          <w:lang w:eastAsia="ko-KR"/>
        </w:rPr>
        <w:t>.</w:t>
      </w:r>
      <w:r w:rsidR="001E0249" w:rsidRPr="001E0249">
        <w:rPr>
          <w:rStyle w:val="SC12323589"/>
          <w:rFonts w:hint="eastAsia"/>
          <w:color w:val="auto"/>
          <w:lang w:eastAsia="ko-KR"/>
        </w:rPr>
        <w:t>(#978)</w:t>
      </w:r>
      <w:r w:rsidR="00327DB4" w:rsidRPr="00DD5968">
        <w:rPr>
          <w:rStyle w:val="SC12323589"/>
          <w:rFonts w:hint="eastAsia"/>
          <w:color w:val="auto"/>
          <w:lang w:eastAsia="ko-KR"/>
        </w:rPr>
        <w:t xml:space="preserve"> </w:t>
      </w:r>
      <w:r>
        <w:rPr>
          <w:rStyle w:val="SC12323589"/>
        </w:rPr>
        <w:t xml:space="preserve">ED-based CCA is described in </w:t>
      </w:r>
      <w:r w:rsidR="00C402E0" w:rsidRPr="00DD5968">
        <w:rPr>
          <w:rStyle w:val="SC12323589"/>
          <w:color w:val="auto"/>
          <w:u w:val="single"/>
        </w:rPr>
        <w:t>21.3.18.5.2 (CCA sensitivity for operating classes requiring CCA-ED)</w:t>
      </w:r>
      <w:r w:rsidR="001E0249">
        <w:rPr>
          <w:rStyle w:val="SC12323589"/>
          <w:rFonts w:hint="eastAsia"/>
          <w:color w:val="auto"/>
          <w:u w:val="single"/>
          <w:lang w:eastAsia="ko-KR"/>
        </w:rPr>
        <w:t xml:space="preserve"> </w:t>
      </w:r>
      <w:r w:rsidR="001E0249" w:rsidRPr="001E0249">
        <w:rPr>
          <w:rStyle w:val="SC12323589"/>
          <w:rFonts w:hint="eastAsia"/>
          <w:color w:val="auto"/>
          <w:lang w:eastAsia="ko-KR"/>
        </w:rPr>
        <w:t>(#978)</w:t>
      </w:r>
      <w:r w:rsidR="00C402E0" w:rsidRPr="00DD5968">
        <w:rPr>
          <w:rStyle w:val="SC12323589"/>
          <w:rFonts w:hint="eastAsia"/>
          <w:color w:val="auto"/>
          <w:lang w:eastAsia="ko-KR"/>
        </w:rPr>
        <w:t xml:space="preserve"> </w:t>
      </w:r>
      <w:r>
        <w:rPr>
          <w:rStyle w:val="SC12323589"/>
        </w:rPr>
        <w:t>and virtual CS is defined in 10.3.2.1 (CS mechanism).</w:t>
      </w:r>
    </w:p>
    <w:p w14:paraId="2093BEA5" w14:textId="77777777" w:rsidR="00BF600D" w:rsidRDefault="00BF600D" w:rsidP="00BF600D">
      <w:pPr>
        <w:pStyle w:val="SP1273744"/>
        <w:spacing w:before="240" w:after="240"/>
        <w:rPr>
          <w:color w:val="000000"/>
          <w:sz w:val="18"/>
          <w:szCs w:val="18"/>
        </w:rPr>
      </w:pPr>
    </w:p>
    <w:p w14:paraId="5395FED2" w14:textId="77777777" w:rsidR="00430C40" w:rsidRDefault="00430C40" w:rsidP="00430C40">
      <w:pPr>
        <w:rPr>
          <w:u w:val="single"/>
          <w:lang w:eastAsia="ko-KR"/>
        </w:rPr>
      </w:pPr>
      <w:r>
        <w:rPr>
          <w:b/>
          <w:u w:val="single"/>
        </w:rPr>
        <w:t>Propose</w:t>
      </w:r>
      <w:r>
        <w:rPr>
          <w:b/>
          <w:u w:val="single"/>
          <w:lang w:eastAsia="ko-KR"/>
        </w:rPr>
        <w:t>:</w:t>
      </w:r>
    </w:p>
    <w:p w14:paraId="3C5DA5FE" w14:textId="4EC3435A" w:rsidR="00430C40" w:rsidRDefault="00430C40" w:rsidP="00430C40">
      <w:pPr>
        <w:rPr>
          <w:lang w:eastAsia="ko-KR"/>
        </w:rPr>
      </w:pPr>
      <w:r>
        <w:rPr>
          <w:lang w:eastAsia="ko-KR"/>
        </w:rPr>
        <w:t xml:space="preserve">Revised for CID </w:t>
      </w:r>
      <w:r>
        <w:rPr>
          <w:rFonts w:hint="eastAsia"/>
          <w:lang w:eastAsia="ko-KR"/>
        </w:rPr>
        <w:t>768</w:t>
      </w:r>
      <w:r>
        <w:rPr>
          <w:lang w:eastAsia="ko-KR"/>
        </w:rPr>
        <w:t xml:space="preserve">, </w:t>
      </w:r>
      <w:r>
        <w:rPr>
          <w:rFonts w:hint="eastAsia"/>
          <w:lang w:eastAsia="ko-KR"/>
        </w:rPr>
        <w:t>1295</w:t>
      </w:r>
      <w:r>
        <w:rPr>
          <w:lang w:eastAsia="ko-KR"/>
        </w:rPr>
        <w:t xml:space="preserve"> per discussion and editing instructions in 11-16/</w:t>
      </w:r>
      <w:r w:rsidR="00A01155">
        <w:rPr>
          <w:rFonts w:hint="eastAsia"/>
          <w:lang w:eastAsia="ko-KR"/>
        </w:rPr>
        <w:t>876</w:t>
      </w:r>
      <w:r>
        <w:rPr>
          <w:lang w:eastAsia="ko-KR"/>
        </w:rPr>
        <w:t>r0.</w:t>
      </w:r>
    </w:p>
    <w:p w14:paraId="6FB5C3BB" w14:textId="77777777" w:rsidR="00430C40" w:rsidRDefault="00430C40" w:rsidP="00430C40">
      <w:pPr>
        <w:pStyle w:val="ae"/>
        <w:ind w:left="0"/>
        <w:rPr>
          <w:rFonts w:eastAsiaTheme="minorEastAsia"/>
          <w:u w:val="single"/>
          <w:lang w:eastAsia="ko-KR"/>
        </w:rPr>
      </w:pPr>
    </w:p>
    <w:p w14:paraId="2B22E18F" w14:textId="30C9EAB9" w:rsidR="00430C40" w:rsidRPr="00391A1F" w:rsidRDefault="00430C40" w:rsidP="00430C40">
      <w:pPr>
        <w:rPr>
          <w:lang w:val="en-US" w:eastAsia="ko-KR"/>
        </w:rPr>
      </w:pPr>
      <w:proofErr w:type="spellStart"/>
      <w:r>
        <w:rPr>
          <w:b/>
          <w:i/>
          <w:lang w:eastAsia="ko-KR"/>
        </w:rPr>
        <w:t>TGax</w:t>
      </w:r>
      <w:proofErr w:type="spellEnd"/>
      <w:r>
        <w:rPr>
          <w:b/>
          <w:i/>
          <w:lang w:eastAsia="ko-KR"/>
        </w:rPr>
        <w:t xml:space="preserve"> editor: Modify the sentence on page </w:t>
      </w:r>
      <w:r>
        <w:rPr>
          <w:rFonts w:hint="eastAsia"/>
          <w:b/>
          <w:i/>
          <w:lang w:eastAsia="ko-KR"/>
        </w:rPr>
        <w:t>59</w:t>
      </w:r>
      <w:r>
        <w:rPr>
          <w:b/>
          <w:i/>
          <w:lang w:eastAsia="ko-KR"/>
        </w:rPr>
        <w:t xml:space="preserve"> line </w:t>
      </w:r>
      <w:r>
        <w:rPr>
          <w:rFonts w:hint="eastAsia"/>
          <w:b/>
          <w:i/>
          <w:lang w:eastAsia="ko-KR"/>
        </w:rPr>
        <w:t>17</w:t>
      </w:r>
      <w:r>
        <w:rPr>
          <w:b/>
          <w:i/>
          <w:lang w:eastAsia="ko-KR"/>
        </w:rPr>
        <w:t xml:space="preserve"> as the following:</w:t>
      </w:r>
    </w:p>
    <w:p w14:paraId="609AA0FC" w14:textId="77277160" w:rsidR="00BF600D" w:rsidRDefault="00BF600D" w:rsidP="00BF600D">
      <w:pPr>
        <w:pStyle w:val="SP1274089"/>
        <w:spacing w:before="240"/>
        <w:jc w:val="both"/>
        <w:rPr>
          <w:color w:val="000000"/>
          <w:sz w:val="20"/>
          <w:szCs w:val="20"/>
          <w:lang w:eastAsia="ko-KR"/>
        </w:rPr>
      </w:pPr>
      <w:r>
        <w:rPr>
          <w:rStyle w:val="SC12323589"/>
        </w:rPr>
        <w:t>If the CS Required subfield in a Trigger frame is set to 1, the STA shall consider the status of the CCA (using Energy Detect</w:t>
      </w:r>
      <w:r w:rsidR="00C402E0" w:rsidRPr="00C402E0">
        <w:t xml:space="preserve"> </w:t>
      </w:r>
      <w:r w:rsidR="00C402E0" w:rsidRPr="00DD5968">
        <w:rPr>
          <w:rStyle w:val="SC12323589"/>
          <w:color w:val="auto"/>
          <w:u w:val="single"/>
        </w:rPr>
        <w:t>defined in 21.3.18.5</w:t>
      </w:r>
      <w:r w:rsidR="00774FC3" w:rsidRPr="00DD5968">
        <w:rPr>
          <w:rStyle w:val="SC12323589"/>
          <w:rFonts w:hint="eastAsia"/>
          <w:color w:val="auto"/>
          <w:u w:val="single"/>
          <w:lang w:eastAsia="ko-KR"/>
        </w:rPr>
        <w:t>.2</w:t>
      </w:r>
      <w:r w:rsidR="00C402E0" w:rsidRPr="00DD5968">
        <w:rPr>
          <w:rStyle w:val="SC12323589"/>
          <w:color w:val="auto"/>
          <w:u w:val="single"/>
        </w:rPr>
        <w:t xml:space="preserve"> </w:t>
      </w:r>
      <w:r w:rsidR="00774FC3" w:rsidRPr="00DD5968">
        <w:rPr>
          <w:rStyle w:val="SC12323589"/>
          <w:color w:val="auto"/>
          <w:u w:val="single"/>
        </w:rPr>
        <w:t>CCA sensitivity for operating classes requiring CCA-ED</w:t>
      </w:r>
      <w:r w:rsidRPr="001E0249">
        <w:rPr>
          <w:rStyle w:val="SC12323589"/>
          <w:u w:val="single"/>
        </w:rPr>
        <w:t>)</w:t>
      </w:r>
      <w:r w:rsidR="001E0249" w:rsidRPr="001E0249">
        <w:rPr>
          <w:rStyle w:val="SC12323589"/>
          <w:rFonts w:hint="eastAsia"/>
          <w:u w:val="single"/>
          <w:lang w:eastAsia="ko-KR"/>
        </w:rPr>
        <w:t xml:space="preserve"> </w:t>
      </w:r>
      <w:r w:rsidR="001E0249" w:rsidRPr="001E0249">
        <w:rPr>
          <w:rStyle w:val="SC12323589"/>
          <w:rFonts w:hint="eastAsia"/>
          <w:lang w:eastAsia="ko-KR"/>
        </w:rPr>
        <w:t>(#768)</w:t>
      </w:r>
      <w:r>
        <w:rPr>
          <w:rStyle w:val="SC12323589"/>
        </w:rPr>
        <w:t xml:space="preserve"> and the virtual carrier sense (NAV) before UL MU transmission in response to the Trigger Frame. In this case, the STA shall sense the medium using energy-detect (ED) after receiving the PPDU that contains the Trigger frame (i.e. during the SIFS time), and it shall perform the energy-detect (ED) at least in the </w:t>
      </w:r>
      <w:proofErr w:type="spellStart"/>
      <w:r>
        <w:rPr>
          <w:rStyle w:val="SC12323589"/>
        </w:rPr>
        <w:t>subchannel</w:t>
      </w:r>
      <w:proofErr w:type="spellEnd"/>
      <w:r>
        <w:rPr>
          <w:rStyle w:val="SC12323589"/>
        </w:rPr>
        <w:t xml:space="preserve"> that contains the STA’s UL allocation, where the sensed </w:t>
      </w:r>
      <w:proofErr w:type="spellStart"/>
      <w:r>
        <w:rPr>
          <w:rStyle w:val="SC12323589"/>
        </w:rPr>
        <w:t>subchannel</w:t>
      </w:r>
      <w:proofErr w:type="spellEnd"/>
      <w:r>
        <w:rPr>
          <w:rStyle w:val="SC12323589"/>
        </w:rPr>
        <w:t xml:space="preserve"> consists of either a single 20 MHz channel or multiple of 20 MHz channels. The STA may transmit </w:t>
      </w:r>
      <w:proofErr w:type="spellStart"/>
      <w:r>
        <w:rPr>
          <w:rStyle w:val="SC12323589"/>
        </w:rPr>
        <w:t>an</w:t>
      </w:r>
      <w:proofErr w:type="spellEnd"/>
      <w:r>
        <w:rPr>
          <w:rStyle w:val="SC12323589"/>
        </w:rPr>
        <w:t xml:space="preserve"> HE trigger-based PPDU when the 20 MHz channels containing the allocated </w:t>
      </w:r>
      <w:r w:rsidRPr="00DD5968">
        <w:rPr>
          <w:rStyle w:val="SC12323589"/>
          <w:strike/>
          <w:color w:val="auto"/>
        </w:rPr>
        <w:t>UL</w:t>
      </w:r>
      <w:r w:rsidRPr="00DD5968">
        <w:rPr>
          <w:rStyle w:val="SC12323589"/>
          <w:color w:val="auto"/>
        </w:rPr>
        <w:t xml:space="preserve"> </w:t>
      </w:r>
      <w:r>
        <w:rPr>
          <w:rStyle w:val="SC12323589"/>
        </w:rPr>
        <w:t>RU</w:t>
      </w:r>
      <w:r w:rsidRPr="00DD5968">
        <w:rPr>
          <w:rStyle w:val="SC12323589"/>
          <w:strike/>
          <w:color w:val="auto"/>
        </w:rPr>
        <w:t>s</w:t>
      </w:r>
      <w:r w:rsidRPr="00DD5968">
        <w:rPr>
          <w:rStyle w:val="SC12323589"/>
          <w:color w:val="auto"/>
        </w:rPr>
        <w:t xml:space="preserve"> </w:t>
      </w:r>
      <w:r w:rsidR="001E0249" w:rsidRPr="001E0249">
        <w:rPr>
          <w:rStyle w:val="SC12323589"/>
          <w:rFonts w:hint="eastAsia"/>
          <w:lang w:eastAsia="ko-KR"/>
        </w:rPr>
        <w:t>(#1295)</w:t>
      </w:r>
      <w:r w:rsidR="001E0249">
        <w:rPr>
          <w:rStyle w:val="SC12323589"/>
          <w:rFonts w:hint="eastAsia"/>
          <w:lang w:eastAsia="ko-KR"/>
        </w:rPr>
        <w:t xml:space="preserve"> </w:t>
      </w:r>
      <w:r>
        <w:rPr>
          <w:rStyle w:val="SC12323589"/>
        </w:rPr>
        <w:t xml:space="preserve">in the Trigger frame are considered idle; if the STA detects that the 20 MHz channels containing the allocated </w:t>
      </w:r>
      <w:r w:rsidRPr="00DD5968">
        <w:rPr>
          <w:rStyle w:val="SC12323589"/>
          <w:strike/>
          <w:color w:val="auto"/>
        </w:rPr>
        <w:t>UL</w:t>
      </w:r>
      <w:r w:rsidRPr="00DD5968">
        <w:rPr>
          <w:rStyle w:val="SC12323589"/>
          <w:color w:val="auto"/>
        </w:rPr>
        <w:t xml:space="preserve"> </w:t>
      </w:r>
      <w:r>
        <w:rPr>
          <w:rStyle w:val="SC12323589"/>
        </w:rPr>
        <w:t>RU</w:t>
      </w:r>
      <w:r w:rsidRPr="00DD5968">
        <w:rPr>
          <w:rStyle w:val="SC12323589"/>
          <w:strike/>
          <w:color w:val="auto"/>
        </w:rPr>
        <w:t>s</w:t>
      </w:r>
      <w:r>
        <w:rPr>
          <w:rStyle w:val="SC12323589"/>
        </w:rPr>
        <w:t xml:space="preserve"> </w:t>
      </w:r>
      <w:r w:rsidR="001E0249" w:rsidRPr="001E0249">
        <w:rPr>
          <w:rStyle w:val="SC12323589"/>
          <w:rFonts w:hint="eastAsia"/>
          <w:lang w:eastAsia="ko-KR"/>
        </w:rPr>
        <w:t>(#1295)</w:t>
      </w:r>
      <w:r w:rsidR="001E0249">
        <w:rPr>
          <w:rStyle w:val="SC12323589"/>
          <w:rFonts w:hint="eastAsia"/>
          <w:lang w:eastAsia="ko-KR"/>
        </w:rPr>
        <w:t xml:space="preserve"> </w:t>
      </w:r>
      <w:r>
        <w:rPr>
          <w:rStyle w:val="SC12323589"/>
        </w:rPr>
        <w:t xml:space="preserve">are not all idle, then the STA shall not transmit anything in the allocated </w:t>
      </w:r>
      <w:r w:rsidRPr="00C402E0">
        <w:rPr>
          <w:rStyle w:val="SC12323589"/>
          <w:strike/>
        </w:rPr>
        <w:t>UL</w:t>
      </w:r>
      <w:r>
        <w:rPr>
          <w:rStyle w:val="SC12323589"/>
        </w:rPr>
        <w:t xml:space="preserve"> </w:t>
      </w:r>
      <w:proofErr w:type="spellStart"/>
      <w:r>
        <w:rPr>
          <w:rStyle w:val="SC12323589"/>
        </w:rPr>
        <w:t>RU</w:t>
      </w:r>
      <w:r w:rsidRPr="00C402E0">
        <w:rPr>
          <w:rStyle w:val="SC12323589"/>
          <w:strike/>
        </w:rPr>
        <w:t>s</w:t>
      </w:r>
      <w:r>
        <w:rPr>
          <w:rStyle w:val="SC12323589"/>
        </w:rPr>
        <w:t>.</w:t>
      </w:r>
      <w:proofErr w:type="spellEnd"/>
      <w:r w:rsidR="001E0249">
        <w:rPr>
          <w:rStyle w:val="SC12323589"/>
          <w:rFonts w:hint="eastAsia"/>
          <w:lang w:eastAsia="ko-KR"/>
        </w:rPr>
        <w:t xml:space="preserve"> </w:t>
      </w:r>
      <w:r w:rsidR="001E0249" w:rsidRPr="001E0249">
        <w:rPr>
          <w:rStyle w:val="SC12323589"/>
          <w:rFonts w:hint="eastAsia"/>
          <w:lang w:eastAsia="ko-KR"/>
        </w:rPr>
        <w:t>(#1295)</w:t>
      </w:r>
    </w:p>
    <w:p w14:paraId="4D3E8C0E" w14:textId="77777777" w:rsidR="00430C40" w:rsidRDefault="00430C40" w:rsidP="00BF600D">
      <w:pPr>
        <w:pStyle w:val="SP1274089"/>
        <w:spacing w:before="240"/>
        <w:jc w:val="both"/>
        <w:rPr>
          <w:rStyle w:val="SC12323589"/>
          <w:lang w:eastAsia="ko-KR"/>
        </w:rPr>
      </w:pPr>
    </w:p>
    <w:p w14:paraId="26C96569" w14:textId="77777777" w:rsidR="00EC0864" w:rsidRDefault="00EC0864" w:rsidP="00EC0864">
      <w:pPr>
        <w:rPr>
          <w:u w:val="single"/>
          <w:lang w:eastAsia="ko-KR"/>
        </w:rPr>
      </w:pPr>
      <w:r>
        <w:rPr>
          <w:b/>
          <w:u w:val="single"/>
        </w:rPr>
        <w:t>Propose</w:t>
      </w:r>
      <w:r>
        <w:rPr>
          <w:b/>
          <w:u w:val="single"/>
          <w:lang w:eastAsia="ko-KR"/>
        </w:rPr>
        <w:t>:</w:t>
      </w:r>
    </w:p>
    <w:p w14:paraId="17442591" w14:textId="08055B2A" w:rsidR="00EC0864" w:rsidRDefault="00EC0864" w:rsidP="00EC0864">
      <w:pPr>
        <w:rPr>
          <w:lang w:eastAsia="ko-KR"/>
        </w:rPr>
      </w:pPr>
      <w:r>
        <w:rPr>
          <w:lang w:eastAsia="ko-KR"/>
        </w:rPr>
        <w:t xml:space="preserve">Revised for CID </w:t>
      </w:r>
      <w:r>
        <w:rPr>
          <w:rFonts w:hint="eastAsia"/>
          <w:lang w:eastAsia="ko-KR"/>
        </w:rPr>
        <w:t>979</w:t>
      </w:r>
      <w:r>
        <w:rPr>
          <w:lang w:eastAsia="ko-KR"/>
        </w:rPr>
        <w:t xml:space="preserve"> per discussion and editing instructions in 11-16/</w:t>
      </w:r>
      <w:r w:rsidR="00A01155">
        <w:rPr>
          <w:rFonts w:hint="eastAsia"/>
          <w:lang w:eastAsia="ko-KR"/>
        </w:rPr>
        <w:t>876</w:t>
      </w:r>
      <w:r>
        <w:rPr>
          <w:lang w:eastAsia="ko-KR"/>
        </w:rPr>
        <w:t>r0.</w:t>
      </w:r>
    </w:p>
    <w:p w14:paraId="2C61FCE6" w14:textId="77777777" w:rsidR="00EC0864" w:rsidRDefault="00EC0864" w:rsidP="00EC0864">
      <w:pPr>
        <w:pStyle w:val="ae"/>
        <w:ind w:left="0"/>
        <w:rPr>
          <w:rFonts w:eastAsiaTheme="minorEastAsia"/>
          <w:u w:val="single"/>
          <w:lang w:eastAsia="ko-KR"/>
        </w:rPr>
      </w:pPr>
    </w:p>
    <w:p w14:paraId="462FD97F" w14:textId="3D39B879" w:rsidR="00EC0864" w:rsidRPr="00391A1F" w:rsidRDefault="00EC0864" w:rsidP="00EC0864">
      <w:pPr>
        <w:rPr>
          <w:lang w:val="en-US" w:eastAsia="ko-KR"/>
        </w:rPr>
      </w:pPr>
      <w:proofErr w:type="spellStart"/>
      <w:r>
        <w:rPr>
          <w:b/>
          <w:i/>
          <w:lang w:eastAsia="ko-KR"/>
        </w:rPr>
        <w:t>TGax</w:t>
      </w:r>
      <w:proofErr w:type="spellEnd"/>
      <w:r>
        <w:rPr>
          <w:b/>
          <w:i/>
          <w:lang w:eastAsia="ko-KR"/>
        </w:rPr>
        <w:t xml:space="preserve"> editor: Modify the sentence on page </w:t>
      </w:r>
      <w:r>
        <w:rPr>
          <w:rFonts w:hint="eastAsia"/>
          <w:b/>
          <w:i/>
          <w:lang w:eastAsia="ko-KR"/>
        </w:rPr>
        <w:t>59</w:t>
      </w:r>
      <w:r>
        <w:rPr>
          <w:b/>
          <w:i/>
          <w:lang w:eastAsia="ko-KR"/>
        </w:rPr>
        <w:t xml:space="preserve"> line </w:t>
      </w:r>
      <w:r>
        <w:rPr>
          <w:rFonts w:hint="eastAsia"/>
          <w:b/>
          <w:i/>
          <w:lang w:eastAsia="ko-KR"/>
        </w:rPr>
        <w:t>29</w:t>
      </w:r>
      <w:r>
        <w:rPr>
          <w:b/>
          <w:i/>
          <w:lang w:eastAsia="ko-KR"/>
        </w:rPr>
        <w:t xml:space="preserve"> as the following:</w:t>
      </w:r>
    </w:p>
    <w:p w14:paraId="4B193276" w14:textId="77777777" w:rsidR="00EC0864" w:rsidRPr="00EC0864" w:rsidRDefault="00EC0864" w:rsidP="00EC0864">
      <w:pPr>
        <w:rPr>
          <w:lang w:val="en-US" w:eastAsia="ko-KR"/>
        </w:rPr>
      </w:pPr>
    </w:p>
    <w:p w14:paraId="20B1BF12" w14:textId="0110B5E5" w:rsidR="00EC0864" w:rsidRDefault="00EC0864" w:rsidP="00EC0864">
      <w:pPr>
        <w:rPr>
          <w:lang w:val="en-US" w:eastAsia="ko-KR"/>
        </w:rPr>
      </w:pPr>
      <w:r w:rsidRPr="00A01155">
        <w:rPr>
          <w:lang w:val="en-US" w:eastAsia="ko-KR"/>
        </w:rPr>
        <w:lastRenderedPageBreak/>
        <w:t>If the CS Required subfield in a Trigger frame is set to 0</w:t>
      </w:r>
      <w:r w:rsidRPr="00A01155">
        <w:rPr>
          <w:rFonts w:hint="eastAsia"/>
          <w:lang w:val="en-US" w:eastAsia="ko-KR"/>
        </w:rPr>
        <w:t xml:space="preserve"> </w:t>
      </w:r>
      <w:r w:rsidRPr="00A01155">
        <w:rPr>
          <w:rFonts w:hint="eastAsia"/>
          <w:u w:val="single"/>
          <w:lang w:val="en-US" w:eastAsia="ko-KR"/>
        </w:rPr>
        <w:t xml:space="preserve">or </w:t>
      </w:r>
      <w:r w:rsidR="00762AF1" w:rsidRPr="00A01155">
        <w:rPr>
          <w:rFonts w:hint="eastAsia"/>
          <w:u w:val="single"/>
          <w:lang w:val="en-US" w:eastAsia="ko-KR"/>
        </w:rPr>
        <w:t xml:space="preserve">a </w:t>
      </w:r>
      <w:r w:rsidRPr="00A01155">
        <w:rPr>
          <w:rFonts w:hint="eastAsia"/>
          <w:u w:val="single"/>
          <w:lang w:val="en-US" w:eastAsia="ko-KR"/>
        </w:rPr>
        <w:t xml:space="preserve">UL MU response scheduling </w:t>
      </w:r>
      <w:r w:rsidR="00762AF1" w:rsidRPr="00A01155">
        <w:rPr>
          <w:rFonts w:hint="eastAsia"/>
          <w:u w:val="single"/>
          <w:lang w:val="en-US" w:eastAsia="ko-KR"/>
        </w:rPr>
        <w:t>A-Control field</w:t>
      </w:r>
      <w:r w:rsidRPr="00A01155">
        <w:rPr>
          <w:rFonts w:hint="eastAsia"/>
          <w:u w:val="single"/>
          <w:lang w:val="en-US" w:eastAsia="ko-KR"/>
        </w:rPr>
        <w:t xml:space="preserve"> is </w:t>
      </w:r>
      <w:r w:rsidR="004642C5" w:rsidRPr="00A01155">
        <w:rPr>
          <w:rFonts w:hint="eastAsia"/>
          <w:u w:val="single"/>
          <w:lang w:val="en-US" w:eastAsia="ko-KR"/>
        </w:rPr>
        <w:t xml:space="preserve">included in the </w:t>
      </w:r>
      <w:r w:rsidRPr="00A01155">
        <w:rPr>
          <w:rFonts w:hint="eastAsia"/>
          <w:u w:val="single"/>
          <w:lang w:val="en-US" w:eastAsia="ko-KR"/>
        </w:rPr>
        <w:t xml:space="preserve">received </w:t>
      </w:r>
      <w:r w:rsidR="00762AF1" w:rsidRPr="00A01155">
        <w:rPr>
          <w:rFonts w:hint="eastAsia"/>
          <w:u w:val="single"/>
          <w:lang w:val="en-US" w:eastAsia="ko-KR"/>
        </w:rPr>
        <w:t>(A-)</w:t>
      </w:r>
      <w:r w:rsidRPr="00A01155">
        <w:rPr>
          <w:rFonts w:hint="eastAsia"/>
          <w:u w:val="single"/>
          <w:lang w:val="en-US" w:eastAsia="ko-KR"/>
        </w:rPr>
        <w:t>MPDU</w:t>
      </w:r>
      <w:r w:rsidR="00762AF1" w:rsidRPr="00A01155">
        <w:rPr>
          <w:rFonts w:hint="eastAsia"/>
          <w:u w:val="single"/>
          <w:lang w:val="en-US" w:eastAsia="ko-KR"/>
        </w:rPr>
        <w:t xml:space="preserve"> that solicits a response</w:t>
      </w:r>
      <w:r w:rsidRPr="00A01155">
        <w:rPr>
          <w:lang w:val="en-US" w:eastAsia="ko-KR"/>
        </w:rPr>
        <w:t>,</w:t>
      </w:r>
      <w:r w:rsidR="001E0249" w:rsidRPr="00A01155">
        <w:rPr>
          <w:rFonts w:hint="eastAsia"/>
          <w:lang w:val="en-US" w:eastAsia="ko-KR"/>
        </w:rPr>
        <w:t xml:space="preserve"> (#979)</w:t>
      </w:r>
      <w:r w:rsidRPr="00A01155">
        <w:rPr>
          <w:lang w:val="en-US" w:eastAsia="ko-KR"/>
        </w:rPr>
        <w:t xml:space="preserve"> the STA may </w:t>
      </w:r>
      <w:r w:rsidR="00762AF1" w:rsidRPr="00A01155">
        <w:rPr>
          <w:rFonts w:hint="eastAsia"/>
          <w:u w:val="single"/>
          <w:lang w:val="en-US" w:eastAsia="ko-KR"/>
        </w:rPr>
        <w:t>respond with</w:t>
      </w:r>
      <w:r w:rsidR="00762AF1" w:rsidRPr="00A01155">
        <w:rPr>
          <w:rFonts w:hint="eastAsia"/>
          <w:lang w:val="en-US" w:eastAsia="ko-KR"/>
        </w:rPr>
        <w:t xml:space="preserve"> </w:t>
      </w:r>
      <w:r w:rsidRPr="00A01155">
        <w:rPr>
          <w:strike/>
          <w:lang w:val="en-US" w:eastAsia="ko-KR"/>
        </w:rPr>
        <w:t>transmit</w:t>
      </w:r>
      <w:r w:rsidRPr="00A01155">
        <w:rPr>
          <w:lang w:val="en-US" w:eastAsia="ko-KR"/>
        </w:rPr>
        <w:t xml:space="preserve"> </w:t>
      </w:r>
      <w:proofErr w:type="spellStart"/>
      <w:r w:rsidRPr="00A01155">
        <w:rPr>
          <w:lang w:val="en-US" w:eastAsia="ko-KR"/>
        </w:rPr>
        <w:t>an</w:t>
      </w:r>
      <w:proofErr w:type="spellEnd"/>
      <w:r w:rsidRPr="00A01155">
        <w:rPr>
          <w:lang w:val="en-US" w:eastAsia="ko-KR"/>
        </w:rPr>
        <w:t xml:space="preserve"> HE trigger-based PPDU without </w:t>
      </w:r>
      <w:r w:rsidRPr="00A01155">
        <w:rPr>
          <w:strike/>
          <w:lang w:val="en-US" w:eastAsia="ko-KR"/>
        </w:rPr>
        <w:t>the carrier sense</w:t>
      </w:r>
      <w:r w:rsidR="00762AF1" w:rsidRPr="00A01155">
        <w:rPr>
          <w:rFonts w:hint="eastAsia"/>
          <w:lang w:val="en-US" w:eastAsia="ko-KR"/>
        </w:rPr>
        <w:t xml:space="preserve"> </w:t>
      </w:r>
      <w:r w:rsidR="00762AF1" w:rsidRPr="00A01155">
        <w:rPr>
          <w:u w:val="single"/>
        </w:rPr>
        <w:t>regard to the busy/idle state of the medium</w:t>
      </w:r>
      <w:r w:rsidRPr="00A01155">
        <w:rPr>
          <w:lang w:val="en-US" w:eastAsia="ko-KR"/>
        </w:rPr>
        <w:t>.</w:t>
      </w:r>
      <w:r w:rsidRPr="00A01155">
        <w:rPr>
          <w:rFonts w:hint="eastAsia"/>
          <w:lang w:val="en-US" w:eastAsia="ko-KR"/>
        </w:rPr>
        <w:t xml:space="preserve"> </w:t>
      </w:r>
      <w:r w:rsidR="001E0249" w:rsidRPr="00A01155">
        <w:rPr>
          <w:rFonts w:hint="eastAsia"/>
          <w:lang w:val="en-US" w:eastAsia="ko-KR"/>
        </w:rPr>
        <w:t>(#979)</w:t>
      </w:r>
    </w:p>
    <w:p w14:paraId="6A66D465" w14:textId="77777777" w:rsidR="00EC0864" w:rsidRPr="00EC0864" w:rsidRDefault="00EC0864" w:rsidP="00EC0864">
      <w:pPr>
        <w:rPr>
          <w:lang w:val="en-US" w:eastAsia="ko-KR"/>
        </w:rPr>
      </w:pPr>
    </w:p>
    <w:p w14:paraId="1ADE188C" w14:textId="77777777" w:rsidR="00430C40" w:rsidRDefault="00430C40" w:rsidP="00430C40">
      <w:pPr>
        <w:rPr>
          <w:u w:val="single"/>
          <w:lang w:eastAsia="ko-KR"/>
        </w:rPr>
      </w:pPr>
      <w:r>
        <w:rPr>
          <w:b/>
          <w:u w:val="single"/>
        </w:rPr>
        <w:t>Propose</w:t>
      </w:r>
      <w:r>
        <w:rPr>
          <w:b/>
          <w:u w:val="single"/>
          <w:lang w:eastAsia="ko-KR"/>
        </w:rPr>
        <w:t>:</w:t>
      </w:r>
    </w:p>
    <w:p w14:paraId="5560655C" w14:textId="08E61009" w:rsidR="00430C40" w:rsidRDefault="00430C40" w:rsidP="00430C40">
      <w:pPr>
        <w:rPr>
          <w:lang w:eastAsia="ko-KR"/>
        </w:rPr>
      </w:pPr>
      <w:r>
        <w:rPr>
          <w:lang w:eastAsia="ko-KR"/>
        </w:rPr>
        <w:t xml:space="preserve">Revised for CID </w:t>
      </w:r>
      <w:r>
        <w:rPr>
          <w:rFonts w:hint="eastAsia"/>
          <w:lang w:eastAsia="ko-KR"/>
        </w:rPr>
        <w:t>1546</w:t>
      </w:r>
      <w:r>
        <w:rPr>
          <w:lang w:eastAsia="ko-KR"/>
        </w:rPr>
        <w:t xml:space="preserve"> per discussion and editing instructions in 11-16/</w:t>
      </w:r>
      <w:r w:rsidR="00A01155">
        <w:rPr>
          <w:rFonts w:hint="eastAsia"/>
          <w:lang w:eastAsia="ko-KR"/>
        </w:rPr>
        <w:t>876</w:t>
      </w:r>
      <w:r>
        <w:rPr>
          <w:lang w:eastAsia="ko-KR"/>
        </w:rPr>
        <w:t>r0.</w:t>
      </w:r>
    </w:p>
    <w:p w14:paraId="6E1D6498" w14:textId="77777777" w:rsidR="00430C40" w:rsidRDefault="00430C40" w:rsidP="00430C40">
      <w:pPr>
        <w:pStyle w:val="ae"/>
        <w:ind w:left="0"/>
        <w:rPr>
          <w:rFonts w:eastAsiaTheme="minorEastAsia"/>
          <w:u w:val="single"/>
          <w:lang w:eastAsia="ko-KR"/>
        </w:rPr>
      </w:pPr>
    </w:p>
    <w:p w14:paraId="78A903D1" w14:textId="3DD2DC82" w:rsidR="00430C40" w:rsidRPr="00391A1F" w:rsidRDefault="00430C40" w:rsidP="00430C40">
      <w:pPr>
        <w:rPr>
          <w:lang w:val="en-US" w:eastAsia="ko-KR"/>
        </w:rPr>
      </w:pPr>
      <w:proofErr w:type="spellStart"/>
      <w:r>
        <w:rPr>
          <w:b/>
          <w:i/>
          <w:lang w:eastAsia="ko-KR"/>
        </w:rPr>
        <w:t>TGax</w:t>
      </w:r>
      <w:proofErr w:type="spellEnd"/>
      <w:r>
        <w:rPr>
          <w:b/>
          <w:i/>
          <w:lang w:eastAsia="ko-KR"/>
        </w:rPr>
        <w:t xml:space="preserve"> editor: Modify the sentence on page </w:t>
      </w:r>
      <w:r>
        <w:rPr>
          <w:rFonts w:hint="eastAsia"/>
          <w:b/>
          <w:i/>
          <w:lang w:eastAsia="ko-KR"/>
        </w:rPr>
        <w:t>59</w:t>
      </w:r>
      <w:r>
        <w:rPr>
          <w:b/>
          <w:i/>
          <w:lang w:eastAsia="ko-KR"/>
        </w:rPr>
        <w:t xml:space="preserve"> line </w:t>
      </w:r>
      <w:r>
        <w:rPr>
          <w:rFonts w:hint="eastAsia"/>
          <w:b/>
          <w:i/>
          <w:lang w:eastAsia="ko-KR"/>
        </w:rPr>
        <w:t>34</w:t>
      </w:r>
      <w:r>
        <w:rPr>
          <w:b/>
          <w:i/>
          <w:lang w:eastAsia="ko-KR"/>
        </w:rPr>
        <w:t xml:space="preserve"> as the following:</w:t>
      </w:r>
    </w:p>
    <w:p w14:paraId="6234868C" w14:textId="791EC30B" w:rsidR="00BF600D" w:rsidRPr="00A01155" w:rsidRDefault="00BF600D" w:rsidP="00BF600D">
      <w:pPr>
        <w:pStyle w:val="SP1274089"/>
        <w:spacing w:before="240"/>
        <w:jc w:val="both"/>
        <w:rPr>
          <w:color w:val="000000"/>
          <w:sz w:val="20"/>
          <w:szCs w:val="20"/>
        </w:rPr>
      </w:pPr>
      <w:r>
        <w:rPr>
          <w:rStyle w:val="SC12323589"/>
        </w:rPr>
        <w:t xml:space="preserve">The AP shall set the CS </w:t>
      </w:r>
      <w:proofErr w:type="gramStart"/>
      <w:r>
        <w:rPr>
          <w:rStyle w:val="SC12323589"/>
        </w:rPr>
        <w:t>Required</w:t>
      </w:r>
      <w:proofErr w:type="gramEnd"/>
      <w:r>
        <w:rPr>
          <w:rStyle w:val="SC12323589"/>
        </w:rPr>
        <w:t xml:space="preserve"> subfield to 1 </w:t>
      </w:r>
      <w:r w:rsidR="00762AF1" w:rsidRPr="00A01155">
        <w:rPr>
          <w:rStyle w:val="SC12323589"/>
          <w:rFonts w:hint="eastAsia"/>
          <w:u w:val="single"/>
          <w:lang w:eastAsia="ko-KR"/>
        </w:rPr>
        <w:t>in the Trigger frame</w:t>
      </w:r>
      <w:r w:rsidR="00762AF1" w:rsidRPr="00A01155">
        <w:rPr>
          <w:rStyle w:val="SC12323589"/>
          <w:rFonts w:hint="eastAsia"/>
          <w:lang w:eastAsia="ko-KR"/>
        </w:rPr>
        <w:t xml:space="preserve"> </w:t>
      </w:r>
      <w:r w:rsidR="001E0249" w:rsidRPr="00A01155">
        <w:rPr>
          <w:rStyle w:val="SC12323589"/>
          <w:rFonts w:hint="eastAsia"/>
          <w:lang w:eastAsia="ko-KR"/>
        </w:rPr>
        <w:t xml:space="preserve">(#1546) </w:t>
      </w:r>
      <w:r w:rsidRPr="00A01155">
        <w:rPr>
          <w:rStyle w:val="SC12323589"/>
        </w:rPr>
        <w:t>except under the following conditions:</w:t>
      </w:r>
    </w:p>
    <w:p w14:paraId="141A9A14" w14:textId="3C6E850F" w:rsidR="00BF600D" w:rsidRPr="00A01155" w:rsidRDefault="00BF600D" w:rsidP="00823E48">
      <w:pPr>
        <w:pStyle w:val="SP1274107"/>
        <w:numPr>
          <w:ilvl w:val="0"/>
          <w:numId w:val="4"/>
        </w:numPr>
        <w:spacing w:before="60" w:after="60"/>
        <w:jc w:val="both"/>
        <w:rPr>
          <w:rStyle w:val="SC12323589"/>
          <w:lang w:eastAsia="ko-KR"/>
        </w:rPr>
      </w:pPr>
      <w:r w:rsidRPr="00A01155">
        <w:rPr>
          <w:rStyle w:val="SC12323589"/>
        </w:rPr>
        <w:t xml:space="preserve">All </w:t>
      </w:r>
      <w:r w:rsidR="00762AF1" w:rsidRPr="00A01155">
        <w:rPr>
          <w:rStyle w:val="SC12323589"/>
          <w:rFonts w:hint="eastAsia"/>
          <w:u w:val="single"/>
          <w:lang w:eastAsia="ko-KR"/>
        </w:rPr>
        <w:t>solicited</w:t>
      </w:r>
      <w:r w:rsidR="00762AF1" w:rsidRPr="00A01155">
        <w:rPr>
          <w:rStyle w:val="SC12323589"/>
          <w:rFonts w:hint="eastAsia"/>
          <w:lang w:eastAsia="ko-KR"/>
        </w:rPr>
        <w:t xml:space="preserve"> </w:t>
      </w:r>
      <w:r w:rsidR="001E0249" w:rsidRPr="00A01155">
        <w:rPr>
          <w:rStyle w:val="SC12323589"/>
          <w:rFonts w:hint="eastAsia"/>
          <w:lang w:eastAsia="ko-KR"/>
        </w:rPr>
        <w:t xml:space="preserve">(#1546) </w:t>
      </w:r>
      <w:r w:rsidRPr="00A01155">
        <w:rPr>
          <w:rStyle w:val="SC12323589"/>
        </w:rPr>
        <w:t xml:space="preserve">HE trigger-based PPDU(s) </w:t>
      </w:r>
      <w:r w:rsidRPr="00A01155">
        <w:rPr>
          <w:rStyle w:val="SC12323589"/>
          <w:strike/>
        </w:rPr>
        <w:t>solicited by the Trigger frame containing ACK/BA</w:t>
      </w:r>
      <w:r w:rsidR="00762AF1" w:rsidRPr="00A01155">
        <w:rPr>
          <w:rStyle w:val="SC12323589"/>
          <w:rFonts w:hint="eastAsia"/>
          <w:lang w:eastAsia="ko-KR"/>
        </w:rPr>
        <w:t xml:space="preserve"> </w:t>
      </w:r>
      <w:r w:rsidR="00762AF1" w:rsidRPr="00A01155">
        <w:rPr>
          <w:rStyle w:val="SC12323589"/>
          <w:rFonts w:hint="eastAsia"/>
          <w:u w:val="single"/>
          <w:lang w:eastAsia="ko-KR"/>
        </w:rPr>
        <w:t xml:space="preserve">contain an ACK or </w:t>
      </w:r>
      <w:proofErr w:type="spellStart"/>
      <w:r w:rsidR="00762AF1" w:rsidRPr="00A01155">
        <w:rPr>
          <w:rStyle w:val="SC12323589"/>
          <w:rFonts w:hint="eastAsia"/>
          <w:u w:val="single"/>
          <w:lang w:eastAsia="ko-KR"/>
        </w:rPr>
        <w:t>BlockAck</w:t>
      </w:r>
      <w:proofErr w:type="spellEnd"/>
      <w:r w:rsidR="00762AF1" w:rsidRPr="00A01155">
        <w:rPr>
          <w:rStyle w:val="SC12323589"/>
          <w:rFonts w:hint="eastAsia"/>
          <w:u w:val="single"/>
          <w:lang w:eastAsia="ko-KR"/>
        </w:rPr>
        <w:t xml:space="preserve"> frame</w:t>
      </w:r>
      <w:r w:rsidR="00C402E0" w:rsidRPr="00A01155">
        <w:rPr>
          <w:rStyle w:val="SC12323589"/>
          <w:rFonts w:hint="eastAsia"/>
          <w:color w:val="auto"/>
          <w:u w:val="single"/>
          <w:lang w:eastAsia="ko-KR"/>
        </w:rPr>
        <w:t>,</w:t>
      </w:r>
      <w:r w:rsidRPr="00A01155">
        <w:rPr>
          <w:rStyle w:val="SC12323589"/>
          <w:color w:val="auto"/>
        </w:rPr>
        <w:t xml:space="preserve"> </w:t>
      </w:r>
      <w:r w:rsidR="001E0249" w:rsidRPr="00A01155">
        <w:rPr>
          <w:rStyle w:val="SC12323589"/>
          <w:rFonts w:hint="eastAsia"/>
          <w:color w:val="auto"/>
          <w:lang w:eastAsia="ko-KR"/>
        </w:rPr>
        <w:t xml:space="preserve">(#1546) </w:t>
      </w:r>
      <w:r w:rsidRPr="00A01155">
        <w:rPr>
          <w:rStyle w:val="SC12323589"/>
        </w:rPr>
        <w:t xml:space="preserve">and the </w:t>
      </w:r>
      <w:r w:rsidRPr="00A01155">
        <w:rPr>
          <w:rStyle w:val="SC12323589"/>
          <w:strike/>
        </w:rPr>
        <w:t>length</w:t>
      </w:r>
      <w:r w:rsidRPr="00A01155">
        <w:rPr>
          <w:rStyle w:val="SC12323589"/>
        </w:rPr>
        <w:t xml:space="preserve"> </w:t>
      </w:r>
      <w:r w:rsidR="00762AF1" w:rsidRPr="00A01155">
        <w:rPr>
          <w:rStyle w:val="SC12323589"/>
          <w:rFonts w:hint="eastAsia"/>
          <w:u w:val="single"/>
          <w:lang w:eastAsia="ko-KR"/>
        </w:rPr>
        <w:t>duration</w:t>
      </w:r>
      <w:r w:rsidR="00762AF1" w:rsidRPr="00A01155">
        <w:rPr>
          <w:rStyle w:val="SC12323589"/>
          <w:rFonts w:hint="eastAsia"/>
          <w:lang w:eastAsia="ko-KR"/>
        </w:rPr>
        <w:t xml:space="preserve"> </w:t>
      </w:r>
      <w:r w:rsidR="001E0249" w:rsidRPr="00A01155">
        <w:rPr>
          <w:rStyle w:val="SC12323589"/>
          <w:rFonts w:hint="eastAsia"/>
          <w:lang w:eastAsia="ko-KR"/>
        </w:rPr>
        <w:t xml:space="preserve">(#1546) </w:t>
      </w:r>
      <w:r w:rsidRPr="00A01155">
        <w:rPr>
          <w:rStyle w:val="SC12323589"/>
        </w:rPr>
        <w:t>of the HE trigger-based PPDU is below a TBD threshold.</w:t>
      </w:r>
    </w:p>
    <w:p w14:paraId="37F4F2F3" w14:textId="77777777" w:rsidR="00EC0864" w:rsidRPr="001E0249" w:rsidRDefault="00EC0864" w:rsidP="00EC0864">
      <w:pPr>
        <w:rPr>
          <w:lang w:val="en-US" w:eastAsia="ko-KR"/>
        </w:rPr>
      </w:pPr>
    </w:p>
    <w:sectPr w:rsidR="00EC0864" w:rsidRPr="001E0249" w:rsidSect="00391A1F">
      <w:headerReference w:type="default" r:id="rId9"/>
      <w:footerReference w:type="default" r:id="rId10"/>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77C66A" w14:textId="77777777" w:rsidR="00C31D91" w:rsidRDefault="00C31D91">
      <w:r>
        <w:separator/>
      </w:r>
    </w:p>
  </w:endnote>
  <w:endnote w:type="continuationSeparator" w:id="0">
    <w:p w14:paraId="46D32831" w14:textId="77777777" w:rsidR="00C31D91" w:rsidRDefault="00C31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77A0A" w14:textId="1CA5E0C9" w:rsidR="0013066F" w:rsidRDefault="0013066F">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A36683">
      <w:rPr>
        <w:noProof/>
      </w:rPr>
      <w:t>3</w:t>
    </w:r>
    <w:r>
      <w:fldChar w:fldCharType="end"/>
    </w:r>
    <w:r>
      <w:tab/>
    </w:r>
    <w:proofErr w:type="spellStart"/>
    <w:r>
      <w:rPr>
        <w:rFonts w:hint="eastAsia"/>
        <w:lang w:eastAsia="ko-KR"/>
      </w:rPr>
      <w:t>Kiseon</w:t>
    </w:r>
    <w:proofErr w:type="spellEnd"/>
    <w:r>
      <w:rPr>
        <w:rFonts w:hint="eastAsia"/>
        <w:lang w:eastAsia="ko-KR"/>
      </w:rPr>
      <w:t xml:space="preserve"> </w:t>
    </w:r>
    <w:proofErr w:type="spellStart"/>
    <w:r>
      <w:rPr>
        <w:rFonts w:hint="eastAsia"/>
        <w:lang w:eastAsia="ko-KR"/>
      </w:rPr>
      <w:t>Ryu</w:t>
    </w:r>
    <w:proofErr w:type="spellEnd"/>
    <w:r>
      <w:t xml:space="preserve">, </w:t>
    </w:r>
    <w:r>
      <w:rPr>
        <w:rFonts w:hint="eastAsia"/>
        <w:lang w:eastAsia="ko-KR"/>
      </w:rPr>
      <w:t>LG</w:t>
    </w:r>
    <w:r>
      <w:t xml:space="preserve"> </w:t>
    </w:r>
  </w:p>
  <w:p w14:paraId="0C819658" w14:textId="77777777" w:rsidR="0013066F" w:rsidRDefault="001306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49B16" w14:textId="77777777" w:rsidR="00C31D91" w:rsidRDefault="00C31D91">
      <w:r>
        <w:separator/>
      </w:r>
    </w:p>
  </w:footnote>
  <w:footnote w:type="continuationSeparator" w:id="0">
    <w:p w14:paraId="10EDCD49" w14:textId="77777777" w:rsidR="00C31D91" w:rsidRDefault="00C31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824CC" w14:textId="71216EED" w:rsidR="0013066F" w:rsidRDefault="00B71E6B" w:rsidP="00732A32">
    <w:pPr>
      <w:pStyle w:val="a4"/>
      <w:tabs>
        <w:tab w:val="clear" w:pos="6480"/>
        <w:tab w:val="center" w:pos="4680"/>
        <w:tab w:val="right" w:pos="9360"/>
      </w:tabs>
    </w:pPr>
    <w:r>
      <w:rPr>
        <w:rFonts w:hint="eastAsia"/>
        <w:lang w:eastAsia="ko-KR"/>
      </w:rPr>
      <w:t>July</w:t>
    </w:r>
    <w:r w:rsidR="00C31D91">
      <w:fldChar w:fldCharType="begin"/>
    </w:r>
    <w:r w:rsidR="00C31D91">
      <w:instrText xml:space="preserve"> KEYWORDS  \* MERGEFORMAT </w:instrText>
    </w:r>
    <w:r w:rsidR="00C31D91">
      <w:fldChar w:fldCharType="separate"/>
    </w:r>
    <w:r w:rsidR="0013066F">
      <w:t xml:space="preserve"> 2016</w:t>
    </w:r>
    <w:r w:rsidR="00C31D91">
      <w:fldChar w:fldCharType="end"/>
    </w:r>
    <w:r w:rsidR="0013066F">
      <w:tab/>
    </w:r>
    <w:r w:rsidR="0013066F">
      <w:tab/>
    </w:r>
    <w:r w:rsidR="00C31D91">
      <w:fldChar w:fldCharType="begin"/>
    </w:r>
    <w:r w:rsidR="00C31D91">
      <w:instrText xml:space="preserve"> TITLE  \* MERGEFORMAT </w:instrText>
    </w:r>
    <w:r w:rsidR="00C31D91">
      <w:fldChar w:fldCharType="separate"/>
    </w:r>
    <w:r w:rsidR="0013066F">
      <w:t>doc.: IEEE 802.11-16/</w:t>
    </w:r>
    <w:r>
      <w:rPr>
        <w:rFonts w:hint="eastAsia"/>
        <w:lang w:eastAsia="ko-KR"/>
      </w:rPr>
      <w:t>876</w:t>
    </w:r>
    <w:r w:rsidR="0013066F">
      <w:t>r0</w:t>
    </w:r>
    <w:r w:rsidR="00C31D9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3">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3ACB"/>
    <w:rsid w:val="00006B5F"/>
    <w:rsid w:val="00011009"/>
    <w:rsid w:val="00012150"/>
    <w:rsid w:val="00013ABD"/>
    <w:rsid w:val="00013C43"/>
    <w:rsid w:val="00015F03"/>
    <w:rsid w:val="00017517"/>
    <w:rsid w:val="00017B78"/>
    <w:rsid w:val="00021FBC"/>
    <w:rsid w:val="0002639C"/>
    <w:rsid w:val="0003211C"/>
    <w:rsid w:val="00032E02"/>
    <w:rsid w:val="000359C1"/>
    <w:rsid w:val="0003628E"/>
    <w:rsid w:val="0003647B"/>
    <w:rsid w:val="00041C0F"/>
    <w:rsid w:val="00041CE2"/>
    <w:rsid w:val="00042283"/>
    <w:rsid w:val="00043A2B"/>
    <w:rsid w:val="00044F0F"/>
    <w:rsid w:val="00047DDD"/>
    <w:rsid w:val="00047FBA"/>
    <w:rsid w:val="00050BE8"/>
    <w:rsid w:val="00050DF7"/>
    <w:rsid w:val="000513BD"/>
    <w:rsid w:val="00051571"/>
    <w:rsid w:val="00053715"/>
    <w:rsid w:val="0005419D"/>
    <w:rsid w:val="00055361"/>
    <w:rsid w:val="00057544"/>
    <w:rsid w:val="00057981"/>
    <w:rsid w:val="00074099"/>
    <w:rsid w:val="00081DB2"/>
    <w:rsid w:val="00082AE9"/>
    <w:rsid w:val="000840D0"/>
    <w:rsid w:val="00084AD1"/>
    <w:rsid w:val="00085C91"/>
    <w:rsid w:val="000863DA"/>
    <w:rsid w:val="00086463"/>
    <w:rsid w:val="00093E53"/>
    <w:rsid w:val="000958CD"/>
    <w:rsid w:val="000971EA"/>
    <w:rsid w:val="000977BD"/>
    <w:rsid w:val="000A04E6"/>
    <w:rsid w:val="000A2FF1"/>
    <w:rsid w:val="000A365F"/>
    <w:rsid w:val="000A6729"/>
    <w:rsid w:val="000A764C"/>
    <w:rsid w:val="000B0761"/>
    <w:rsid w:val="000B088E"/>
    <w:rsid w:val="000B0B24"/>
    <w:rsid w:val="000B4A3A"/>
    <w:rsid w:val="000B6224"/>
    <w:rsid w:val="000B7F08"/>
    <w:rsid w:val="000C285F"/>
    <w:rsid w:val="000C5A1D"/>
    <w:rsid w:val="000D11B6"/>
    <w:rsid w:val="000D180D"/>
    <w:rsid w:val="000D3B65"/>
    <w:rsid w:val="000D43F8"/>
    <w:rsid w:val="000D4C9E"/>
    <w:rsid w:val="000D6A8B"/>
    <w:rsid w:val="000E151D"/>
    <w:rsid w:val="000F1E06"/>
    <w:rsid w:val="000F5794"/>
    <w:rsid w:val="000F5A3C"/>
    <w:rsid w:val="000F61F4"/>
    <w:rsid w:val="000F61FE"/>
    <w:rsid w:val="000F7452"/>
    <w:rsid w:val="001004D3"/>
    <w:rsid w:val="00104337"/>
    <w:rsid w:val="001046F3"/>
    <w:rsid w:val="00107B4D"/>
    <w:rsid w:val="00107B60"/>
    <w:rsid w:val="00112E2A"/>
    <w:rsid w:val="00113B7E"/>
    <w:rsid w:val="00120580"/>
    <w:rsid w:val="00123361"/>
    <w:rsid w:val="00126F7A"/>
    <w:rsid w:val="00127344"/>
    <w:rsid w:val="0013004F"/>
    <w:rsid w:val="00130286"/>
    <w:rsid w:val="0013066F"/>
    <w:rsid w:val="001324C2"/>
    <w:rsid w:val="00133C09"/>
    <w:rsid w:val="00135192"/>
    <w:rsid w:val="00135B34"/>
    <w:rsid w:val="00140021"/>
    <w:rsid w:val="00143510"/>
    <w:rsid w:val="001469FB"/>
    <w:rsid w:val="001472D4"/>
    <w:rsid w:val="001502CE"/>
    <w:rsid w:val="001503CF"/>
    <w:rsid w:val="00152467"/>
    <w:rsid w:val="001547A8"/>
    <w:rsid w:val="001556E8"/>
    <w:rsid w:val="00156787"/>
    <w:rsid w:val="00160192"/>
    <w:rsid w:val="00160619"/>
    <w:rsid w:val="00163F16"/>
    <w:rsid w:val="00164EE0"/>
    <w:rsid w:val="00172460"/>
    <w:rsid w:val="001738A3"/>
    <w:rsid w:val="00174970"/>
    <w:rsid w:val="00175B26"/>
    <w:rsid w:val="00181978"/>
    <w:rsid w:val="0018245B"/>
    <w:rsid w:val="00183394"/>
    <w:rsid w:val="001850ED"/>
    <w:rsid w:val="00193996"/>
    <w:rsid w:val="0019712F"/>
    <w:rsid w:val="00197E4A"/>
    <w:rsid w:val="001A0132"/>
    <w:rsid w:val="001A2B00"/>
    <w:rsid w:val="001A5226"/>
    <w:rsid w:val="001B02FA"/>
    <w:rsid w:val="001B217E"/>
    <w:rsid w:val="001B2BCE"/>
    <w:rsid w:val="001D25A0"/>
    <w:rsid w:val="001D3204"/>
    <w:rsid w:val="001D4CD9"/>
    <w:rsid w:val="001D6175"/>
    <w:rsid w:val="001D723B"/>
    <w:rsid w:val="001E0249"/>
    <w:rsid w:val="001E3BE4"/>
    <w:rsid w:val="001E47B8"/>
    <w:rsid w:val="001F376F"/>
    <w:rsid w:val="001F5A28"/>
    <w:rsid w:val="0020389D"/>
    <w:rsid w:val="002126A1"/>
    <w:rsid w:val="00212EC4"/>
    <w:rsid w:val="00214C65"/>
    <w:rsid w:val="00221DF8"/>
    <w:rsid w:val="002248B1"/>
    <w:rsid w:val="00224FAA"/>
    <w:rsid w:val="0022565E"/>
    <w:rsid w:val="00227DFB"/>
    <w:rsid w:val="00230E7B"/>
    <w:rsid w:val="00233F21"/>
    <w:rsid w:val="00234E34"/>
    <w:rsid w:val="002360E0"/>
    <w:rsid w:val="00237C36"/>
    <w:rsid w:val="002404FA"/>
    <w:rsid w:val="00244FE5"/>
    <w:rsid w:val="00250C8A"/>
    <w:rsid w:val="0025369B"/>
    <w:rsid w:val="002545C3"/>
    <w:rsid w:val="002600EB"/>
    <w:rsid w:val="00260F6A"/>
    <w:rsid w:val="0026301F"/>
    <w:rsid w:val="00264D47"/>
    <w:rsid w:val="00267489"/>
    <w:rsid w:val="00275C7B"/>
    <w:rsid w:val="0027674F"/>
    <w:rsid w:val="00276874"/>
    <w:rsid w:val="00277873"/>
    <w:rsid w:val="00277A9A"/>
    <w:rsid w:val="00282573"/>
    <w:rsid w:val="002836D0"/>
    <w:rsid w:val="0028670D"/>
    <w:rsid w:val="0029020B"/>
    <w:rsid w:val="002907EE"/>
    <w:rsid w:val="002917A7"/>
    <w:rsid w:val="002974BC"/>
    <w:rsid w:val="002A15D4"/>
    <w:rsid w:val="002A6FE1"/>
    <w:rsid w:val="002B1ACA"/>
    <w:rsid w:val="002B3A59"/>
    <w:rsid w:val="002B58CB"/>
    <w:rsid w:val="002C1AFC"/>
    <w:rsid w:val="002C446A"/>
    <w:rsid w:val="002D2D96"/>
    <w:rsid w:val="002D3B73"/>
    <w:rsid w:val="002D441A"/>
    <w:rsid w:val="002D44BE"/>
    <w:rsid w:val="002D4CBF"/>
    <w:rsid w:val="002E27A4"/>
    <w:rsid w:val="002E2DC2"/>
    <w:rsid w:val="002E5287"/>
    <w:rsid w:val="002E58AC"/>
    <w:rsid w:val="002E71FC"/>
    <w:rsid w:val="002E7A28"/>
    <w:rsid w:val="002F272A"/>
    <w:rsid w:val="002F2D4F"/>
    <w:rsid w:val="002F5C7B"/>
    <w:rsid w:val="003044AC"/>
    <w:rsid w:val="00305B68"/>
    <w:rsid w:val="00312897"/>
    <w:rsid w:val="00317E81"/>
    <w:rsid w:val="00326D9A"/>
    <w:rsid w:val="00327DB4"/>
    <w:rsid w:val="00327E24"/>
    <w:rsid w:val="0033024A"/>
    <w:rsid w:val="00330A1E"/>
    <w:rsid w:val="0033227E"/>
    <w:rsid w:val="003361D2"/>
    <w:rsid w:val="00345E07"/>
    <w:rsid w:val="0034620C"/>
    <w:rsid w:val="003467AC"/>
    <w:rsid w:val="003478AD"/>
    <w:rsid w:val="00360C64"/>
    <w:rsid w:val="00361221"/>
    <w:rsid w:val="0036165C"/>
    <w:rsid w:val="00361A7D"/>
    <w:rsid w:val="00363B8D"/>
    <w:rsid w:val="00370D13"/>
    <w:rsid w:val="00373CC1"/>
    <w:rsid w:val="00375604"/>
    <w:rsid w:val="00375F40"/>
    <w:rsid w:val="0037683B"/>
    <w:rsid w:val="00377BA5"/>
    <w:rsid w:val="003817BE"/>
    <w:rsid w:val="003839B8"/>
    <w:rsid w:val="0038640A"/>
    <w:rsid w:val="00391A1F"/>
    <w:rsid w:val="00392A99"/>
    <w:rsid w:val="0039564A"/>
    <w:rsid w:val="003A2858"/>
    <w:rsid w:val="003A42E0"/>
    <w:rsid w:val="003A74B1"/>
    <w:rsid w:val="003B4F7E"/>
    <w:rsid w:val="003B7FE9"/>
    <w:rsid w:val="003C140F"/>
    <w:rsid w:val="003C1BDC"/>
    <w:rsid w:val="003C292F"/>
    <w:rsid w:val="003D0575"/>
    <w:rsid w:val="003D2021"/>
    <w:rsid w:val="003D66D1"/>
    <w:rsid w:val="003D6E7F"/>
    <w:rsid w:val="003E4185"/>
    <w:rsid w:val="003E49B0"/>
    <w:rsid w:val="003E612A"/>
    <w:rsid w:val="003F3E21"/>
    <w:rsid w:val="003F5749"/>
    <w:rsid w:val="00402260"/>
    <w:rsid w:val="00403B31"/>
    <w:rsid w:val="00403E81"/>
    <w:rsid w:val="004061C7"/>
    <w:rsid w:val="004066FA"/>
    <w:rsid w:val="00414539"/>
    <w:rsid w:val="00415209"/>
    <w:rsid w:val="00415514"/>
    <w:rsid w:val="004162C5"/>
    <w:rsid w:val="00417271"/>
    <w:rsid w:val="0042009A"/>
    <w:rsid w:val="004222E0"/>
    <w:rsid w:val="00423877"/>
    <w:rsid w:val="00424110"/>
    <w:rsid w:val="00424588"/>
    <w:rsid w:val="00426089"/>
    <w:rsid w:val="00430C40"/>
    <w:rsid w:val="00431DA6"/>
    <w:rsid w:val="0043535E"/>
    <w:rsid w:val="00441E7C"/>
    <w:rsid w:val="00441EEC"/>
    <w:rsid w:val="00442037"/>
    <w:rsid w:val="004427B8"/>
    <w:rsid w:val="00442A1F"/>
    <w:rsid w:val="00442AB9"/>
    <w:rsid w:val="004465F3"/>
    <w:rsid w:val="00446628"/>
    <w:rsid w:val="004529C8"/>
    <w:rsid w:val="00455675"/>
    <w:rsid w:val="00456C11"/>
    <w:rsid w:val="00457F13"/>
    <w:rsid w:val="004642C5"/>
    <w:rsid w:val="004675B6"/>
    <w:rsid w:val="0047110F"/>
    <w:rsid w:val="0047111F"/>
    <w:rsid w:val="0047140F"/>
    <w:rsid w:val="00472CF7"/>
    <w:rsid w:val="00472D54"/>
    <w:rsid w:val="00475257"/>
    <w:rsid w:val="00477B34"/>
    <w:rsid w:val="00477E13"/>
    <w:rsid w:val="00481CE0"/>
    <w:rsid w:val="00481E33"/>
    <w:rsid w:val="00482864"/>
    <w:rsid w:val="0048302C"/>
    <w:rsid w:val="00487F4D"/>
    <w:rsid w:val="00490F85"/>
    <w:rsid w:val="004923F1"/>
    <w:rsid w:val="00496EA5"/>
    <w:rsid w:val="004A23F2"/>
    <w:rsid w:val="004A35AB"/>
    <w:rsid w:val="004A40B7"/>
    <w:rsid w:val="004A4FAA"/>
    <w:rsid w:val="004A66D0"/>
    <w:rsid w:val="004A6910"/>
    <w:rsid w:val="004B08C7"/>
    <w:rsid w:val="004B2B82"/>
    <w:rsid w:val="004C0C4E"/>
    <w:rsid w:val="004C133A"/>
    <w:rsid w:val="004C3D5C"/>
    <w:rsid w:val="004C4208"/>
    <w:rsid w:val="004C69B5"/>
    <w:rsid w:val="004C7392"/>
    <w:rsid w:val="004D1A49"/>
    <w:rsid w:val="004D26B9"/>
    <w:rsid w:val="004D2893"/>
    <w:rsid w:val="004D31C9"/>
    <w:rsid w:val="004D5005"/>
    <w:rsid w:val="004D536D"/>
    <w:rsid w:val="004D578D"/>
    <w:rsid w:val="004E1A38"/>
    <w:rsid w:val="004E1A97"/>
    <w:rsid w:val="004F0D8B"/>
    <w:rsid w:val="004F23DC"/>
    <w:rsid w:val="004F42A4"/>
    <w:rsid w:val="004F6AFF"/>
    <w:rsid w:val="004F7463"/>
    <w:rsid w:val="004F7ACE"/>
    <w:rsid w:val="00506864"/>
    <w:rsid w:val="005108BF"/>
    <w:rsid w:val="00510FF3"/>
    <w:rsid w:val="00511421"/>
    <w:rsid w:val="0051324F"/>
    <w:rsid w:val="0051368F"/>
    <w:rsid w:val="005164D7"/>
    <w:rsid w:val="00516A55"/>
    <w:rsid w:val="005234B0"/>
    <w:rsid w:val="00523616"/>
    <w:rsid w:val="005267E4"/>
    <w:rsid w:val="00526D33"/>
    <w:rsid w:val="00527100"/>
    <w:rsid w:val="005313BD"/>
    <w:rsid w:val="00531BCF"/>
    <w:rsid w:val="0053271D"/>
    <w:rsid w:val="0053288C"/>
    <w:rsid w:val="00533027"/>
    <w:rsid w:val="00537BD7"/>
    <w:rsid w:val="00541F1E"/>
    <w:rsid w:val="005423A3"/>
    <w:rsid w:val="00542A71"/>
    <w:rsid w:val="00542EB6"/>
    <w:rsid w:val="0054743D"/>
    <w:rsid w:val="00547756"/>
    <w:rsid w:val="00547AEE"/>
    <w:rsid w:val="005500DD"/>
    <w:rsid w:val="00552778"/>
    <w:rsid w:val="005546A8"/>
    <w:rsid w:val="005555E4"/>
    <w:rsid w:val="00555978"/>
    <w:rsid w:val="00560867"/>
    <w:rsid w:val="005666D9"/>
    <w:rsid w:val="00566705"/>
    <w:rsid w:val="00566D11"/>
    <w:rsid w:val="0056750B"/>
    <w:rsid w:val="0057392F"/>
    <w:rsid w:val="0057495D"/>
    <w:rsid w:val="00577F01"/>
    <w:rsid w:val="00585E89"/>
    <w:rsid w:val="00590896"/>
    <w:rsid w:val="005915A7"/>
    <w:rsid w:val="0059503B"/>
    <w:rsid w:val="00596F7C"/>
    <w:rsid w:val="005A0ED7"/>
    <w:rsid w:val="005A0FA8"/>
    <w:rsid w:val="005A232A"/>
    <w:rsid w:val="005A25F3"/>
    <w:rsid w:val="005A3964"/>
    <w:rsid w:val="005A7DC3"/>
    <w:rsid w:val="005B0264"/>
    <w:rsid w:val="005B392B"/>
    <w:rsid w:val="005B3B31"/>
    <w:rsid w:val="005B607D"/>
    <w:rsid w:val="005C004F"/>
    <w:rsid w:val="005C0130"/>
    <w:rsid w:val="005C03FC"/>
    <w:rsid w:val="005C1214"/>
    <w:rsid w:val="005C40F8"/>
    <w:rsid w:val="005D16E9"/>
    <w:rsid w:val="005D3FAF"/>
    <w:rsid w:val="005D7724"/>
    <w:rsid w:val="005D7E4F"/>
    <w:rsid w:val="005E3477"/>
    <w:rsid w:val="005E3A8F"/>
    <w:rsid w:val="005E4924"/>
    <w:rsid w:val="005E7FCE"/>
    <w:rsid w:val="005F04B7"/>
    <w:rsid w:val="005F3277"/>
    <w:rsid w:val="005F4E61"/>
    <w:rsid w:val="005F4E9B"/>
    <w:rsid w:val="005F6434"/>
    <w:rsid w:val="005F71F9"/>
    <w:rsid w:val="00601139"/>
    <w:rsid w:val="0060160F"/>
    <w:rsid w:val="00601B3E"/>
    <w:rsid w:val="0060347D"/>
    <w:rsid w:val="00603E59"/>
    <w:rsid w:val="00610F5D"/>
    <w:rsid w:val="00613398"/>
    <w:rsid w:val="006171D0"/>
    <w:rsid w:val="006176F4"/>
    <w:rsid w:val="006179ED"/>
    <w:rsid w:val="0062440B"/>
    <w:rsid w:val="00625ED7"/>
    <w:rsid w:val="00626371"/>
    <w:rsid w:val="0062640B"/>
    <w:rsid w:val="00631502"/>
    <w:rsid w:val="006315D3"/>
    <w:rsid w:val="00632143"/>
    <w:rsid w:val="006323F9"/>
    <w:rsid w:val="00634189"/>
    <w:rsid w:val="00634FA1"/>
    <w:rsid w:val="00640FBB"/>
    <w:rsid w:val="006433EE"/>
    <w:rsid w:val="0064706A"/>
    <w:rsid w:val="0065185D"/>
    <w:rsid w:val="00651A32"/>
    <w:rsid w:val="00652F7B"/>
    <w:rsid w:val="006539BB"/>
    <w:rsid w:val="00656E90"/>
    <w:rsid w:val="00663373"/>
    <w:rsid w:val="006644A7"/>
    <w:rsid w:val="00664B2C"/>
    <w:rsid w:val="006670DF"/>
    <w:rsid w:val="0066732D"/>
    <w:rsid w:val="00677059"/>
    <w:rsid w:val="00680C4F"/>
    <w:rsid w:val="00681FAF"/>
    <w:rsid w:val="0068272D"/>
    <w:rsid w:val="00682C6D"/>
    <w:rsid w:val="00684440"/>
    <w:rsid w:val="0068594B"/>
    <w:rsid w:val="006867D6"/>
    <w:rsid w:val="0069276C"/>
    <w:rsid w:val="00693FC4"/>
    <w:rsid w:val="00694CC1"/>
    <w:rsid w:val="00694F80"/>
    <w:rsid w:val="006960A7"/>
    <w:rsid w:val="006A1568"/>
    <w:rsid w:val="006A1600"/>
    <w:rsid w:val="006A23E8"/>
    <w:rsid w:val="006B1595"/>
    <w:rsid w:val="006B16CD"/>
    <w:rsid w:val="006B1B2A"/>
    <w:rsid w:val="006B204F"/>
    <w:rsid w:val="006B366B"/>
    <w:rsid w:val="006B6F80"/>
    <w:rsid w:val="006B7611"/>
    <w:rsid w:val="006C0727"/>
    <w:rsid w:val="006C2BA6"/>
    <w:rsid w:val="006D25FA"/>
    <w:rsid w:val="006D43A9"/>
    <w:rsid w:val="006D5182"/>
    <w:rsid w:val="006D61F5"/>
    <w:rsid w:val="006E145F"/>
    <w:rsid w:val="006F2890"/>
    <w:rsid w:val="006F4200"/>
    <w:rsid w:val="006F7D0B"/>
    <w:rsid w:val="00700144"/>
    <w:rsid w:val="00700B6A"/>
    <w:rsid w:val="00702377"/>
    <w:rsid w:val="00704203"/>
    <w:rsid w:val="00704746"/>
    <w:rsid w:val="00710500"/>
    <w:rsid w:val="00717FF4"/>
    <w:rsid w:val="007207AE"/>
    <w:rsid w:val="0072189A"/>
    <w:rsid w:val="00721E00"/>
    <w:rsid w:val="00730060"/>
    <w:rsid w:val="007305B7"/>
    <w:rsid w:val="00732A32"/>
    <w:rsid w:val="00734CE5"/>
    <w:rsid w:val="00737331"/>
    <w:rsid w:val="00737EDB"/>
    <w:rsid w:val="007411C6"/>
    <w:rsid w:val="00743D14"/>
    <w:rsid w:val="007443E1"/>
    <w:rsid w:val="00745712"/>
    <w:rsid w:val="007476DB"/>
    <w:rsid w:val="0075000A"/>
    <w:rsid w:val="00750BD5"/>
    <w:rsid w:val="00751017"/>
    <w:rsid w:val="00754210"/>
    <w:rsid w:val="00757566"/>
    <w:rsid w:val="00760889"/>
    <w:rsid w:val="007614B6"/>
    <w:rsid w:val="00762A7D"/>
    <w:rsid w:val="00762AF1"/>
    <w:rsid w:val="00770572"/>
    <w:rsid w:val="007722F4"/>
    <w:rsid w:val="00774FC3"/>
    <w:rsid w:val="00777608"/>
    <w:rsid w:val="00780CFD"/>
    <w:rsid w:val="00781A65"/>
    <w:rsid w:val="00781A78"/>
    <w:rsid w:val="00785E93"/>
    <w:rsid w:val="007908AA"/>
    <w:rsid w:val="007925C0"/>
    <w:rsid w:val="00792AA8"/>
    <w:rsid w:val="00793A62"/>
    <w:rsid w:val="007A0CF0"/>
    <w:rsid w:val="007A49CE"/>
    <w:rsid w:val="007A6041"/>
    <w:rsid w:val="007A636F"/>
    <w:rsid w:val="007A64F1"/>
    <w:rsid w:val="007A7186"/>
    <w:rsid w:val="007A7A91"/>
    <w:rsid w:val="007B409C"/>
    <w:rsid w:val="007C0448"/>
    <w:rsid w:val="007C67E6"/>
    <w:rsid w:val="007D1702"/>
    <w:rsid w:val="007D3F71"/>
    <w:rsid w:val="007D49FE"/>
    <w:rsid w:val="007E65AA"/>
    <w:rsid w:val="008023E1"/>
    <w:rsid w:val="008026FC"/>
    <w:rsid w:val="008050EC"/>
    <w:rsid w:val="00807234"/>
    <w:rsid w:val="00810A60"/>
    <w:rsid w:val="00814D7A"/>
    <w:rsid w:val="008151DF"/>
    <w:rsid w:val="008168DF"/>
    <w:rsid w:val="00823E48"/>
    <w:rsid w:val="008243BD"/>
    <w:rsid w:val="00827530"/>
    <w:rsid w:val="00827A6D"/>
    <w:rsid w:val="0083349A"/>
    <w:rsid w:val="0083499A"/>
    <w:rsid w:val="00840049"/>
    <w:rsid w:val="008400CF"/>
    <w:rsid w:val="00842FAD"/>
    <w:rsid w:val="00843139"/>
    <w:rsid w:val="0084679F"/>
    <w:rsid w:val="0084798C"/>
    <w:rsid w:val="008510CD"/>
    <w:rsid w:val="00851A9D"/>
    <w:rsid w:val="008541E7"/>
    <w:rsid w:val="00854D93"/>
    <w:rsid w:val="00855146"/>
    <w:rsid w:val="00855A4E"/>
    <w:rsid w:val="00855F56"/>
    <w:rsid w:val="00856280"/>
    <w:rsid w:val="00856898"/>
    <w:rsid w:val="0085778D"/>
    <w:rsid w:val="00857B1F"/>
    <w:rsid w:val="008634DC"/>
    <w:rsid w:val="00867F0A"/>
    <w:rsid w:val="00877031"/>
    <w:rsid w:val="00880691"/>
    <w:rsid w:val="00881234"/>
    <w:rsid w:val="00884FB2"/>
    <w:rsid w:val="00885AE0"/>
    <w:rsid w:val="0088742C"/>
    <w:rsid w:val="0089013B"/>
    <w:rsid w:val="0089289E"/>
    <w:rsid w:val="00893069"/>
    <w:rsid w:val="008A35CA"/>
    <w:rsid w:val="008A4A8C"/>
    <w:rsid w:val="008A4DEB"/>
    <w:rsid w:val="008A5FF8"/>
    <w:rsid w:val="008A7651"/>
    <w:rsid w:val="008A7D82"/>
    <w:rsid w:val="008B1844"/>
    <w:rsid w:val="008B1DA0"/>
    <w:rsid w:val="008B22D7"/>
    <w:rsid w:val="008B64AA"/>
    <w:rsid w:val="008C00F1"/>
    <w:rsid w:val="008C042B"/>
    <w:rsid w:val="008C15B5"/>
    <w:rsid w:val="008C3766"/>
    <w:rsid w:val="008C3EBD"/>
    <w:rsid w:val="008C422F"/>
    <w:rsid w:val="008C557D"/>
    <w:rsid w:val="008C6206"/>
    <w:rsid w:val="008C63DE"/>
    <w:rsid w:val="008C6B1F"/>
    <w:rsid w:val="008F1369"/>
    <w:rsid w:val="008F52D4"/>
    <w:rsid w:val="00900B66"/>
    <w:rsid w:val="00901DF7"/>
    <w:rsid w:val="009026B5"/>
    <w:rsid w:val="00902837"/>
    <w:rsid w:val="0090638E"/>
    <w:rsid w:val="00906EB4"/>
    <w:rsid w:val="00907325"/>
    <w:rsid w:val="009151FF"/>
    <w:rsid w:val="009226DA"/>
    <w:rsid w:val="00923439"/>
    <w:rsid w:val="009236FF"/>
    <w:rsid w:val="009239B8"/>
    <w:rsid w:val="0092467A"/>
    <w:rsid w:val="009247B1"/>
    <w:rsid w:val="00924879"/>
    <w:rsid w:val="00925BC7"/>
    <w:rsid w:val="009277B0"/>
    <w:rsid w:val="009315C2"/>
    <w:rsid w:val="00935319"/>
    <w:rsid w:val="00935DBA"/>
    <w:rsid w:val="00935F56"/>
    <w:rsid w:val="00943214"/>
    <w:rsid w:val="0094395A"/>
    <w:rsid w:val="00943B9A"/>
    <w:rsid w:val="00944135"/>
    <w:rsid w:val="00944811"/>
    <w:rsid w:val="00945E34"/>
    <w:rsid w:val="00947217"/>
    <w:rsid w:val="009473AA"/>
    <w:rsid w:val="00953BBF"/>
    <w:rsid w:val="00954111"/>
    <w:rsid w:val="00954676"/>
    <w:rsid w:val="00957265"/>
    <w:rsid w:val="00964FE7"/>
    <w:rsid w:val="00966F0E"/>
    <w:rsid w:val="00966F8B"/>
    <w:rsid w:val="00970EA6"/>
    <w:rsid w:val="00972267"/>
    <w:rsid w:val="0097304E"/>
    <w:rsid w:val="00973F5C"/>
    <w:rsid w:val="00976795"/>
    <w:rsid w:val="009813F0"/>
    <w:rsid w:val="009818F5"/>
    <w:rsid w:val="00981B9D"/>
    <w:rsid w:val="00981CBC"/>
    <w:rsid w:val="00983114"/>
    <w:rsid w:val="00986216"/>
    <w:rsid w:val="00987BED"/>
    <w:rsid w:val="00987FD6"/>
    <w:rsid w:val="009900AE"/>
    <w:rsid w:val="00991DBD"/>
    <w:rsid w:val="0099506E"/>
    <w:rsid w:val="00995250"/>
    <w:rsid w:val="009A235C"/>
    <w:rsid w:val="009A7F20"/>
    <w:rsid w:val="009B0CBB"/>
    <w:rsid w:val="009B5811"/>
    <w:rsid w:val="009B7B8C"/>
    <w:rsid w:val="009C20E2"/>
    <w:rsid w:val="009C42B5"/>
    <w:rsid w:val="009C7A5B"/>
    <w:rsid w:val="009D280D"/>
    <w:rsid w:val="009D30B7"/>
    <w:rsid w:val="009D5A16"/>
    <w:rsid w:val="009D75C1"/>
    <w:rsid w:val="009E3337"/>
    <w:rsid w:val="009E4398"/>
    <w:rsid w:val="009E4B28"/>
    <w:rsid w:val="009F37A9"/>
    <w:rsid w:val="009F470D"/>
    <w:rsid w:val="009F6E7A"/>
    <w:rsid w:val="009F73E5"/>
    <w:rsid w:val="00A00F1D"/>
    <w:rsid w:val="00A01155"/>
    <w:rsid w:val="00A01B3C"/>
    <w:rsid w:val="00A01CB9"/>
    <w:rsid w:val="00A03A1C"/>
    <w:rsid w:val="00A07C53"/>
    <w:rsid w:val="00A10AB7"/>
    <w:rsid w:val="00A12423"/>
    <w:rsid w:val="00A148DF"/>
    <w:rsid w:val="00A14FA0"/>
    <w:rsid w:val="00A16FA1"/>
    <w:rsid w:val="00A17721"/>
    <w:rsid w:val="00A20A75"/>
    <w:rsid w:val="00A20B6C"/>
    <w:rsid w:val="00A21CCE"/>
    <w:rsid w:val="00A24C44"/>
    <w:rsid w:val="00A303C6"/>
    <w:rsid w:val="00A32ED6"/>
    <w:rsid w:val="00A33D6A"/>
    <w:rsid w:val="00A34823"/>
    <w:rsid w:val="00A36683"/>
    <w:rsid w:val="00A40733"/>
    <w:rsid w:val="00A40F72"/>
    <w:rsid w:val="00A422E3"/>
    <w:rsid w:val="00A47DE6"/>
    <w:rsid w:val="00A540C0"/>
    <w:rsid w:val="00A57A64"/>
    <w:rsid w:val="00A640BF"/>
    <w:rsid w:val="00A64D7D"/>
    <w:rsid w:val="00A6582C"/>
    <w:rsid w:val="00A65B24"/>
    <w:rsid w:val="00A71E9E"/>
    <w:rsid w:val="00A72376"/>
    <w:rsid w:val="00A74585"/>
    <w:rsid w:val="00A74E29"/>
    <w:rsid w:val="00A761F0"/>
    <w:rsid w:val="00A8065B"/>
    <w:rsid w:val="00A83036"/>
    <w:rsid w:val="00A8394A"/>
    <w:rsid w:val="00A83AA0"/>
    <w:rsid w:val="00A859BF"/>
    <w:rsid w:val="00A87470"/>
    <w:rsid w:val="00A87A04"/>
    <w:rsid w:val="00A91C7D"/>
    <w:rsid w:val="00A94B4E"/>
    <w:rsid w:val="00A96574"/>
    <w:rsid w:val="00A96F80"/>
    <w:rsid w:val="00A974F3"/>
    <w:rsid w:val="00AA0F42"/>
    <w:rsid w:val="00AA1354"/>
    <w:rsid w:val="00AA1C47"/>
    <w:rsid w:val="00AA3A13"/>
    <w:rsid w:val="00AA427C"/>
    <w:rsid w:val="00AA75F4"/>
    <w:rsid w:val="00AB15FE"/>
    <w:rsid w:val="00AB7D1B"/>
    <w:rsid w:val="00AC0BF3"/>
    <w:rsid w:val="00AC32D5"/>
    <w:rsid w:val="00AC3EDC"/>
    <w:rsid w:val="00AD38C4"/>
    <w:rsid w:val="00AE3516"/>
    <w:rsid w:val="00AE56C0"/>
    <w:rsid w:val="00AF2C8F"/>
    <w:rsid w:val="00B03E1F"/>
    <w:rsid w:val="00B04997"/>
    <w:rsid w:val="00B05022"/>
    <w:rsid w:val="00B110E4"/>
    <w:rsid w:val="00B12457"/>
    <w:rsid w:val="00B13640"/>
    <w:rsid w:val="00B14F5F"/>
    <w:rsid w:val="00B206AF"/>
    <w:rsid w:val="00B208F8"/>
    <w:rsid w:val="00B24394"/>
    <w:rsid w:val="00B25B88"/>
    <w:rsid w:val="00B27989"/>
    <w:rsid w:val="00B27DA8"/>
    <w:rsid w:val="00B3220F"/>
    <w:rsid w:val="00B332CF"/>
    <w:rsid w:val="00B34500"/>
    <w:rsid w:val="00B347EF"/>
    <w:rsid w:val="00B34F50"/>
    <w:rsid w:val="00B35A23"/>
    <w:rsid w:val="00B375CB"/>
    <w:rsid w:val="00B40412"/>
    <w:rsid w:val="00B40773"/>
    <w:rsid w:val="00B4224D"/>
    <w:rsid w:val="00B44120"/>
    <w:rsid w:val="00B459BC"/>
    <w:rsid w:val="00B51BA4"/>
    <w:rsid w:val="00B544FD"/>
    <w:rsid w:val="00B554B1"/>
    <w:rsid w:val="00B620D6"/>
    <w:rsid w:val="00B625D3"/>
    <w:rsid w:val="00B627E9"/>
    <w:rsid w:val="00B63C2F"/>
    <w:rsid w:val="00B65C57"/>
    <w:rsid w:val="00B70EC8"/>
    <w:rsid w:val="00B71E6B"/>
    <w:rsid w:val="00B726FD"/>
    <w:rsid w:val="00B76BFB"/>
    <w:rsid w:val="00B7781F"/>
    <w:rsid w:val="00B80455"/>
    <w:rsid w:val="00B82C30"/>
    <w:rsid w:val="00B835E9"/>
    <w:rsid w:val="00B84EF2"/>
    <w:rsid w:val="00B900B9"/>
    <w:rsid w:val="00B947B7"/>
    <w:rsid w:val="00B948BC"/>
    <w:rsid w:val="00B949F0"/>
    <w:rsid w:val="00B95E90"/>
    <w:rsid w:val="00B960E8"/>
    <w:rsid w:val="00B96246"/>
    <w:rsid w:val="00BA4274"/>
    <w:rsid w:val="00BA4F8A"/>
    <w:rsid w:val="00BA5962"/>
    <w:rsid w:val="00BA7B9E"/>
    <w:rsid w:val="00BB633A"/>
    <w:rsid w:val="00BB6AA8"/>
    <w:rsid w:val="00BC1EEE"/>
    <w:rsid w:val="00BC370C"/>
    <w:rsid w:val="00BC5E23"/>
    <w:rsid w:val="00BC6567"/>
    <w:rsid w:val="00BD42B2"/>
    <w:rsid w:val="00BD56E1"/>
    <w:rsid w:val="00BD6FB0"/>
    <w:rsid w:val="00BE68C2"/>
    <w:rsid w:val="00BE6AA9"/>
    <w:rsid w:val="00BF140C"/>
    <w:rsid w:val="00BF36F9"/>
    <w:rsid w:val="00BF3731"/>
    <w:rsid w:val="00BF600D"/>
    <w:rsid w:val="00BF6447"/>
    <w:rsid w:val="00BF6992"/>
    <w:rsid w:val="00BF72C4"/>
    <w:rsid w:val="00C03AA0"/>
    <w:rsid w:val="00C04D06"/>
    <w:rsid w:val="00C0540A"/>
    <w:rsid w:val="00C06F9E"/>
    <w:rsid w:val="00C07427"/>
    <w:rsid w:val="00C140D0"/>
    <w:rsid w:val="00C154C3"/>
    <w:rsid w:val="00C155F1"/>
    <w:rsid w:val="00C25127"/>
    <w:rsid w:val="00C25750"/>
    <w:rsid w:val="00C27076"/>
    <w:rsid w:val="00C27962"/>
    <w:rsid w:val="00C27B1D"/>
    <w:rsid w:val="00C31D91"/>
    <w:rsid w:val="00C35E9D"/>
    <w:rsid w:val="00C402E0"/>
    <w:rsid w:val="00C45246"/>
    <w:rsid w:val="00C45C53"/>
    <w:rsid w:val="00C53F2C"/>
    <w:rsid w:val="00C541EC"/>
    <w:rsid w:val="00C6158E"/>
    <w:rsid w:val="00C61EF5"/>
    <w:rsid w:val="00C62682"/>
    <w:rsid w:val="00C63513"/>
    <w:rsid w:val="00C72A8B"/>
    <w:rsid w:val="00C808DA"/>
    <w:rsid w:val="00C818D7"/>
    <w:rsid w:val="00C822FB"/>
    <w:rsid w:val="00C823FA"/>
    <w:rsid w:val="00C82D24"/>
    <w:rsid w:val="00C864BA"/>
    <w:rsid w:val="00C9648A"/>
    <w:rsid w:val="00CA09B2"/>
    <w:rsid w:val="00CA1819"/>
    <w:rsid w:val="00CA4E7F"/>
    <w:rsid w:val="00CB0D21"/>
    <w:rsid w:val="00CB218B"/>
    <w:rsid w:val="00CB2E9D"/>
    <w:rsid w:val="00CB37F7"/>
    <w:rsid w:val="00CB47C7"/>
    <w:rsid w:val="00CB623E"/>
    <w:rsid w:val="00CB6723"/>
    <w:rsid w:val="00CB7DA8"/>
    <w:rsid w:val="00CC0677"/>
    <w:rsid w:val="00CC3486"/>
    <w:rsid w:val="00CC4AA1"/>
    <w:rsid w:val="00CC5CB8"/>
    <w:rsid w:val="00CD55AA"/>
    <w:rsid w:val="00CE046E"/>
    <w:rsid w:val="00CE3451"/>
    <w:rsid w:val="00CE3D20"/>
    <w:rsid w:val="00CE5F8F"/>
    <w:rsid w:val="00CE713E"/>
    <w:rsid w:val="00CF08B1"/>
    <w:rsid w:val="00CF5327"/>
    <w:rsid w:val="00D02143"/>
    <w:rsid w:val="00D029E5"/>
    <w:rsid w:val="00D07186"/>
    <w:rsid w:val="00D103DF"/>
    <w:rsid w:val="00D15873"/>
    <w:rsid w:val="00D16A8A"/>
    <w:rsid w:val="00D2089E"/>
    <w:rsid w:val="00D23045"/>
    <w:rsid w:val="00D234F5"/>
    <w:rsid w:val="00D2372C"/>
    <w:rsid w:val="00D378D7"/>
    <w:rsid w:val="00D46662"/>
    <w:rsid w:val="00D475AD"/>
    <w:rsid w:val="00D50EE6"/>
    <w:rsid w:val="00D53A54"/>
    <w:rsid w:val="00D53C8A"/>
    <w:rsid w:val="00D53E89"/>
    <w:rsid w:val="00D571BE"/>
    <w:rsid w:val="00D62906"/>
    <w:rsid w:val="00D629B9"/>
    <w:rsid w:val="00D631DB"/>
    <w:rsid w:val="00D706BF"/>
    <w:rsid w:val="00D708EF"/>
    <w:rsid w:val="00D71969"/>
    <w:rsid w:val="00D748F9"/>
    <w:rsid w:val="00D74F15"/>
    <w:rsid w:val="00D83D46"/>
    <w:rsid w:val="00D91C05"/>
    <w:rsid w:val="00D91FE3"/>
    <w:rsid w:val="00D9244C"/>
    <w:rsid w:val="00D9374D"/>
    <w:rsid w:val="00D971DE"/>
    <w:rsid w:val="00DA1B53"/>
    <w:rsid w:val="00DA1D1B"/>
    <w:rsid w:val="00DA2C24"/>
    <w:rsid w:val="00DA34CF"/>
    <w:rsid w:val="00DA3B95"/>
    <w:rsid w:val="00DA7075"/>
    <w:rsid w:val="00DB1512"/>
    <w:rsid w:val="00DB1E0B"/>
    <w:rsid w:val="00DB1EDE"/>
    <w:rsid w:val="00DB2183"/>
    <w:rsid w:val="00DB53E0"/>
    <w:rsid w:val="00DB6057"/>
    <w:rsid w:val="00DB7124"/>
    <w:rsid w:val="00DC0EDC"/>
    <w:rsid w:val="00DC1A78"/>
    <w:rsid w:val="00DC2149"/>
    <w:rsid w:val="00DC5A7B"/>
    <w:rsid w:val="00DD0727"/>
    <w:rsid w:val="00DD321A"/>
    <w:rsid w:val="00DD5968"/>
    <w:rsid w:val="00DD6F04"/>
    <w:rsid w:val="00DD7017"/>
    <w:rsid w:val="00DE10FA"/>
    <w:rsid w:val="00DE5A0B"/>
    <w:rsid w:val="00DF0AD4"/>
    <w:rsid w:val="00E01B84"/>
    <w:rsid w:val="00E01E2C"/>
    <w:rsid w:val="00E0564D"/>
    <w:rsid w:val="00E05C55"/>
    <w:rsid w:val="00E069DB"/>
    <w:rsid w:val="00E12F50"/>
    <w:rsid w:val="00E156F1"/>
    <w:rsid w:val="00E160D0"/>
    <w:rsid w:val="00E16BE5"/>
    <w:rsid w:val="00E173BB"/>
    <w:rsid w:val="00E20B6A"/>
    <w:rsid w:val="00E210A1"/>
    <w:rsid w:val="00E21EDD"/>
    <w:rsid w:val="00E24EC6"/>
    <w:rsid w:val="00E30CF5"/>
    <w:rsid w:val="00E3225D"/>
    <w:rsid w:val="00E32BB8"/>
    <w:rsid w:val="00E34670"/>
    <w:rsid w:val="00E40B07"/>
    <w:rsid w:val="00E5206F"/>
    <w:rsid w:val="00E534DE"/>
    <w:rsid w:val="00E54234"/>
    <w:rsid w:val="00E5465F"/>
    <w:rsid w:val="00E55C95"/>
    <w:rsid w:val="00E5726C"/>
    <w:rsid w:val="00E60532"/>
    <w:rsid w:val="00E613DC"/>
    <w:rsid w:val="00E631FB"/>
    <w:rsid w:val="00E66AF3"/>
    <w:rsid w:val="00E67274"/>
    <w:rsid w:val="00E71165"/>
    <w:rsid w:val="00E72CBB"/>
    <w:rsid w:val="00E7565D"/>
    <w:rsid w:val="00E845EF"/>
    <w:rsid w:val="00E85024"/>
    <w:rsid w:val="00E92CE6"/>
    <w:rsid w:val="00EA1146"/>
    <w:rsid w:val="00EA1B76"/>
    <w:rsid w:val="00EA23D6"/>
    <w:rsid w:val="00EA6B47"/>
    <w:rsid w:val="00EB2CD0"/>
    <w:rsid w:val="00EB30F6"/>
    <w:rsid w:val="00EB6EFD"/>
    <w:rsid w:val="00EB7771"/>
    <w:rsid w:val="00EB7D49"/>
    <w:rsid w:val="00EC0864"/>
    <w:rsid w:val="00EC1DCD"/>
    <w:rsid w:val="00EC1E9D"/>
    <w:rsid w:val="00EC5A85"/>
    <w:rsid w:val="00EC625F"/>
    <w:rsid w:val="00EC6845"/>
    <w:rsid w:val="00ED100E"/>
    <w:rsid w:val="00ED116D"/>
    <w:rsid w:val="00ED1FC2"/>
    <w:rsid w:val="00ED74B6"/>
    <w:rsid w:val="00EE5892"/>
    <w:rsid w:val="00EE5BFA"/>
    <w:rsid w:val="00EF0657"/>
    <w:rsid w:val="00EF13FE"/>
    <w:rsid w:val="00EF1E58"/>
    <w:rsid w:val="00EF236E"/>
    <w:rsid w:val="00EF3412"/>
    <w:rsid w:val="00EF4AB4"/>
    <w:rsid w:val="00EF4E78"/>
    <w:rsid w:val="00EF5467"/>
    <w:rsid w:val="00F04210"/>
    <w:rsid w:val="00F05298"/>
    <w:rsid w:val="00F106FA"/>
    <w:rsid w:val="00F1357E"/>
    <w:rsid w:val="00F155EB"/>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60B3A"/>
    <w:rsid w:val="00F61EB1"/>
    <w:rsid w:val="00F639BA"/>
    <w:rsid w:val="00F67D85"/>
    <w:rsid w:val="00F70066"/>
    <w:rsid w:val="00F70910"/>
    <w:rsid w:val="00F7439A"/>
    <w:rsid w:val="00F745D5"/>
    <w:rsid w:val="00F75356"/>
    <w:rsid w:val="00F775C9"/>
    <w:rsid w:val="00F815CA"/>
    <w:rsid w:val="00F82A01"/>
    <w:rsid w:val="00F919AA"/>
    <w:rsid w:val="00F93D29"/>
    <w:rsid w:val="00F9626C"/>
    <w:rsid w:val="00FA1DA8"/>
    <w:rsid w:val="00FB087A"/>
    <w:rsid w:val="00FB1D8C"/>
    <w:rsid w:val="00FB7E34"/>
    <w:rsid w:val="00FC2464"/>
    <w:rsid w:val="00FC65B0"/>
    <w:rsid w:val="00FD2CE9"/>
    <w:rsid w:val="00FE0085"/>
    <w:rsid w:val="00FE08ED"/>
    <w:rsid w:val="00FE0B0A"/>
    <w:rsid w:val="00FE0F3F"/>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B66288F4-0FDC-49A3-9887-B08695CC0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456</TotalTime>
  <Pages>5</Pages>
  <Words>1460</Words>
  <Characters>8325</Characters>
  <Application>Microsoft Office Word</Application>
  <DocSecurity>0</DocSecurity>
  <Lines>69</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류기선/책임연구원/차세대통신(연)WTS팀(kiseon.ryu@lge.com)</cp:lastModifiedBy>
  <cp:revision>31</cp:revision>
  <cp:lastPrinted>2016-01-08T21:12:00Z</cp:lastPrinted>
  <dcterms:created xsi:type="dcterms:W3CDTF">2016-05-03T00:18:00Z</dcterms:created>
  <dcterms:modified xsi:type="dcterms:W3CDTF">2016-07-25T04:27:00Z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AdHocReviewCycleID">
    <vt:i4>963987994</vt:i4>
  </property>
  <property fmtid="{D5CDD505-2E9C-101B-9397-08002B2CF9AE}" pid="10" name="_NewReviewCycle">
    <vt:lpwstr/>
  </property>
  <property fmtid="{D5CDD505-2E9C-101B-9397-08002B2CF9AE}" pid="11" name="_EmailSubject">
    <vt:lpwstr>Comments on Section 10.24/10.24.10 &amp; 25.4/25.4.1</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