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BA4EF12" w:rsidR="00C723BC" w:rsidRPr="00183F4C" w:rsidRDefault="00E163E8" w:rsidP="00374E5A">
            <w:pPr>
              <w:pStyle w:val="T2"/>
            </w:pPr>
            <w:r>
              <w:rPr>
                <w:lang w:eastAsia="ko-KR"/>
              </w:rPr>
              <w:t xml:space="preserve">Comment Resolutions </w:t>
            </w:r>
            <w:r w:rsidR="00A135FE">
              <w:rPr>
                <w:lang w:eastAsia="ko-KR"/>
              </w:rPr>
              <w:t>on Clause 9.4.1</w:t>
            </w:r>
            <w:r w:rsidR="00953D56">
              <w:rPr>
                <w:lang w:eastAsia="ko-KR"/>
              </w:rPr>
              <w:t xml:space="preserve"> Part </w:t>
            </w:r>
            <w:r w:rsidR="00A135FE">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48C108D6" w:rsidR="00C723BC" w:rsidRPr="00183F4C" w:rsidRDefault="00C723BC" w:rsidP="00A44A9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w:t>
            </w:r>
            <w:r w:rsidR="00A44A95">
              <w:rPr>
                <w:b w:val="0"/>
                <w:sz w:val="20"/>
                <w:lang w:eastAsia="ko-KR"/>
              </w:rPr>
              <w:t>6</w:t>
            </w:r>
            <w:r>
              <w:rPr>
                <w:rFonts w:hint="eastAsia"/>
                <w:b w:val="0"/>
                <w:sz w:val="20"/>
                <w:lang w:eastAsia="ko-KR"/>
              </w:rPr>
              <w:t>-</w:t>
            </w:r>
            <w:r w:rsidR="00E75CBD">
              <w:rPr>
                <w:b w:val="0"/>
                <w:sz w:val="20"/>
                <w:lang w:eastAsia="ko-KR"/>
              </w:rPr>
              <w:t>2</w:t>
            </w:r>
            <w:r w:rsidR="00A154E5">
              <w:rPr>
                <w:b w:val="0"/>
                <w:sz w:val="20"/>
                <w:lang w:eastAsia="ko-KR"/>
              </w:rPr>
              <w:t>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77777777" w:rsidR="00492A82" w:rsidRDefault="00777246"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507" w:type="dxa"/>
            <w:vAlign w:val="center"/>
          </w:tcPr>
          <w:p w14:paraId="489F33FB" w14:textId="77777777" w:rsidR="00492A82" w:rsidRPr="002C60AE" w:rsidRDefault="00492A82" w:rsidP="00777246">
            <w:pPr>
              <w:pStyle w:val="T2"/>
              <w:spacing w:after="0"/>
              <w:ind w:left="0" w:right="0"/>
              <w:jc w:val="left"/>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471" w:type="dxa"/>
            <w:vAlign w:val="center"/>
          </w:tcPr>
          <w:p w14:paraId="1E99EE37" w14:textId="77777777" w:rsidR="00492A82" w:rsidRDefault="00777246" w:rsidP="00492A82">
            <w:pPr>
              <w:pStyle w:val="T2"/>
              <w:spacing w:after="0"/>
              <w:ind w:left="0" w:right="0"/>
              <w:jc w:val="left"/>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7D0D36FE" w14:textId="77777777" w:rsidTr="00374E5A">
        <w:trPr>
          <w:trHeight w:val="359"/>
          <w:jc w:val="center"/>
        </w:trPr>
        <w:tc>
          <w:tcPr>
            <w:tcW w:w="1548" w:type="dxa"/>
            <w:vAlign w:val="center"/>
          </w:tcPr>
          <w:p w14:paraId="4DB826A8" w14:textId="77777777" w:rsidR="00906247" w:rsidRDefault="00777246"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906247" w:rsidRDefault="0077724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906247" w:rsidRPr="002C60AE" w:rsidRDefault="00777246"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906247" w:rsidRPr="002C60AE" w:rsidRDefault="00777246" w:rsidP="00492A82">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906247" w:rsidRPr="001D7948" w:rsidRDefault="00777246"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D46843" w:rsidRPr="00183F4C" w14:paraId="3EE770A7" w14:textId="77777777" w:rsidTr="00374E5A">
        <w:trPr>
          <w:trHeight w:val="359"/>
          <w:jc w:val="center"/>
        </w:trPr>
        <w:tc>
          <w:tcPr>
            <w:tcW w:w="1548" w:type="dxa"/>
            <w:vAlign w:val="center"/>
          </w:tcPr>
          <w:p w14:paraId="7F0398BE" w14:textId="4A304400" w:rsidR="00D46843" w:rsidRDefault="001408EE" w:rsidP="00492A82">
            <w:pPr>
              <w:pStyle w:val="T2"/>
              <w:spacing w:after="0"/>
              <w:ind w:left="0" w:right="0"/>
              <w:jc w:val="left"/>
              <w:rPr>
                <w:b w:val="0"/>
                <w:sz w:val="18"/>
                <w:szCs w:val="18"/>
                <w:lang w:eastAsia="ko-KR"/>
              </w:rPr>
            </w:pPr>
            <w:r>
              <w:rPr>
                <w:b w:val="0"/>
                <w:sz w:val="18"/>
                <w:szCs w:val="18"/>
                <w:lang w:eastAsia="ko-KR"/>
              </w:rPr>
              <w:t>Kome Oteri</w:t>
            </w:r>
          </w:p>
        </w:tc>
        <w:tc>
          <w:tcPr>
            <w:tcW w:w="1440" w:type="dxa"/>
            <w:vAlign w:val="center"/>
          </w:tcPr>
          <w:p w14:paraId="4807B592" w14:textId="38AD9F73" w:rsidR="00D46843" w:rsidRDefault="001408EE" w:rsidP="00492A82">
            <w:pPr>
              <w:pStyle w:val="T2"/>
              <w:spacing w:after="0"/>
              <w:ind w:left="0" w:right="0"/>
              <w:jc w:val="left"/>
              <w:rPr>
                <w:b w:val="0"/>
                <w:sz w:val="18"/>
                <w:szCs w:val="18"/>
                <w:lang w:eastAsia="ko-KR"/>
              </w:rPr>
            </w:pPr>
            <w:r>
              <w:rPr>
                <w:b w:val="0"/>
                <w:sz w:val="18"/>
                <w:szCs w:val="18"/>
                <w:lang w:eastAsia="ko-KR"/>
              </w:rPr>
              <w:t>Inter Digital</w:t>
            </w:r>
          </w:p>
        </w:tc>
        <w:tc>
          <w:tcPr>
            <w:tcW w:w="2610" w:type="dxa"/>
            <w:vAlign w:val="center"/>
          </w:tcPr>
          <w:p w14:paraId="6ACD8850"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69F362F1"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39279763" w14:textId="67EC554A" w:rsidR="00D46843" w:rsidRPr="00777246" w:rsidRDefault="00D46843"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77CAC462" w:rsidR="00D46843" w:rsidRDefault="001408EE" w:rsidP="00492A82">
            <w:pPr>
              <w:pStyle w:val="T2"/>
              <w:spacing w:after="0"/>
              <w:ind w:left="0" w:right="0"/>
              <w:jc w:val="left"/>
              <w:rPr>
                <w:b w:val="0"/>
                <w:sz w:val="18"/>
                <w:szCs w:val="18"/>
                <w:lang w:eastAsia="ko-KR"/>
              </w:rPr>
            </w:pPr>
            <w:r>
              <w:rPr>
                <w:b w:val="0"/>
                <w:sz w:val="18"/>
                <w:szCs w:val="18"/>
                <w:lang w:eastAsia="ko-KR"/>
              </w:rPr>
              <w:t>Sriram Venkateswaran</w:t>
            </w:r>
          </w:p>
        </w:tc>
        <w:tc>
          <w:tcPr>
            <w:tcW w:w="1440" w:type="dxa"/>
            <w:vAlign w:val="center"/>
          </w:tcPr>
          <w:p w14:paraId="6ACE42C6" w14:textId="38DCD9FD" w:rsidR="00D46843" w:rsidRDefault="001408EE" w:rsidP="00492A8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03BB3EFB"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w:t>
      </w:r>
      <w:r w:rsidR="00777246">
        <w:rPr>
          <w:lang w:eastAsia="ko-KR"/>
        </w:rPr>
        <w:t>x</w:t>
      </w:r>
      <w:r w:rsidR="003C315D">
        <w:rPr>
          <w:lang w:eastAsia="ko-KR"/>
        </w:rPr>
        <w:t xml:space="preserve"> D0</w:t>
      </w:r>
      <w:r w:rsidR="00777246">
        <w:rPr>
          <w:lang w:eastAsia="ko-KR"/>
        </w:rPr>
        <w:t>.1</w:t>
      </w:r>
      <w:r w:rsidR="00627C25">
        <w:rPr>
          <w:lang w:eastAsia="ko-KR"/>
        </w:rPr>
        <w:t xml:space="preserve"> as follows</w:t>
      </w:r>
      <w:r w:rsidR="00C3596F">
        <w:rPr>
          <w:lang w:eastAsia="ko-KR"/>
        </w:rPr>
        <w:t>:</w:t>
      </w:r>
    </w:p>
    <w:p w14:paraId="328AEC1A" w14:textId="1A830669" w:rsidR="008A3A60" w:rsidRDefault="008A3A60" w:rsidP="008A3A60">
      <w:pPr>
        <w:pStyle w:val="ListParagraph"/>
        <w:numPr>
          <w:ilvl w:val="0"/>
          <w:numId w:val="22"/>
        </w:numPr>
        <w:ind w:leftChars="0"/>
        <w:jc w:val="both"/>
        <w:rPr>
          <w:lang w:eastAsia="ko-KR"/>
        </w:rPr>
      </w:pPr>
      <w:r>
        <w:rPr>
          <w:lang w:eastAsia="ko-KR"/>
        </w:rPr>
        <w:t>112, 380, 381, 456, 539, 689, 690, 1154, 1316, 1862</w:t>
      </w:r>
    </w:p>
    <w:p w14:paraId="15CEDE53" w14:textId="77777777" w:rsidR="00C3596F" w:rsidRDefault="00C3596F"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46971669" w14:textId="77777777" w:rsidTr="00ED4C68">
        <w:trPr>
          <w:trHeight w:val="336"/>
        </w:trPr>
        <w:tc>
          <w:tcPr>
            <w:tcW w:w="666" w:type="dxa"/>
            <w:shd w:val="clear" w:color="auto" w:fill="auto"/>
          </w:tcPr>
          <w:p w14:paraId="1766B4BF" w14:textId="3BCF402A" w:rsidR="007046F5" w:rsidRPr="009A69C6" w:rsidRDefault="007D7265" w:rsidP="007046F5">
            <w:pPr>
              <w:jc w:val="center"/>
              <w:rPr>
                <w:sz w:val="20"/>
                <w:lang w:val="en-US"/>
              </w:rPr>
            </w:pPr>
            <w:r>
              <w:rPr>
                <w:sz w:val="20"/>
                <w:lang w:val="en-US"/>
              </w:rPr>
              <w:t>112</w:t>
            </w:r>
          </w:p>
        </w:tc>
        <w:tc>
          <w:tcPr>
            <w:tcW w:w="931" w:type="dxa"/>
            <w:shd w:val="clear" w:color="auto" w:fill="auto"/>
          </w:tcPr>
          <w:p w14:paraId="5A30CE3D" w14:textId="0539DF12" w:rsidR="007046F5" w:rsidRPr="009A69C6" w:rsidRDefault="0022599C" w:rsidP="007046F5">
            <w:pPr>
              <w:jc w:val="center"/>
              <w:rPr>
                <w:sz w:val="20"/>
                <w:lang w:val="en-US"/>
              </w:rPr>
            </w:pPr>
            <w:r>
              <w:rPr>
                <w:sz w:val="20"/>
                <w:lang w:val="en-US"/>
              </w:rPr>
              <w:t>9.4.1.62</w:t>
            </w:r>
          </w:p>
        </w:tc>
        <w:tc>
          <w:tcPr>
            <w:tcW w:w="720" w:type="dxa"/>
            <w:shd w:val="clear" w:color="auto" w:fill="auto"/>
          </w:tcPr>
          <w:p w14:paraId="1D64E59C" w14:textId="182F5B61" w:rsidR="007046F5" w:rsidRPr="009A69C6" w:rsidRDefault="0022599C" w:rsidP="007046F5">
            <w:pPr>
              <w:jc w:val="center"/>
              <w:rPr>
                <w:sz w:val="20"/>
                <w:lang w:val="en-US"/>
              </w:rPr>
            </w:pPr>
            <w:r>
              <w:rPr>
                <w:sz w:val="20"/>
                <w:lang w:val="en-US"/>
              </w:rPr>
              <w:t>43.52</w:t>
            </w:r>
          </w:p>
        </w:tc>
        <w:tc>
          <w:tcPr>
            <w:tcW w:w="3048" w:type="dxa"/>
            <w:shd w:val="clear" w:color="auto" w:fill="auto"/>
          </w:tcPr>
          <w:p w14:paraId="42C95748" w14:textId="19E4F117" w:rsidR="007046F5" w:rsidRPr="009A69C6" w:rsidRDefault="0022599C" w:rsidP="007046F5">
            <w:pPr>
              <w:rPr>
                <w:sz w:val="20"/>
                <w:lang w:val="en-US"/>
              </w:rPr>
            </w:pPr>
            <w:r w:rsidRPr="0022599C">
              <w:rPr>
                <w:sz w:val="20"/>
                <w:lang w:val="en-US"/>
              </w:rPr>
              <w:t xml:space="preserve">Not a happy way of defining the HE Compressed Beamforming field. Perhaps you want to specify which fields apply to HE STAs and VHT STAs, and which fields apply to HE STAs only. Same for the HE MU Exclusive Beamforming Report field. And please add any missing modifications (if any) so that we </w:t>
            </w:r>
            <w:r w:rsidR="002A74C6" w:rsidRPr="0022599C">
              <w:rPr>
                <w:sz w:val="20"/>
                <w:lang w:val="en-US"/>
              </w:rPr>
              <w:t>don’t</w:t>
            </w:r>
            <w:r w:rsidRPr="0022599C">
              <w:rPr>
                <w:sz w:val="20"/>
                <w:lang w:val="en-US"/>
              </w:rPr>
              <w:t xml:space="preserve"> have orphan TBDs in this and the next subclause.</w:t>
            </w:r>
          </w:p>
        </w:tc>
        <w:tc>
          <w:tcPr>
            <w:tcW w:w="2409" w:type="dxa"/>
            <w:shd w:val="clear" w:color="auto" w:fill="auto"/>
          </w:tcPr>
          <w:p w14:paraId="4126352E" w14:textId="4CD7B3E2" w:rsidR="007046F5" w:rsidRPr="009A69C6" w:rsidRDefault="0022599C" w:rsidP="007046F5">
            <w:pPr>
              <w:rPr>
                <w:sz w:val="20"/>
                <w:lang w:val="en-US"/>
              </w:rPr>
            </w:pPr>
            <w:r w:rsidRPr="0022599C">
              <w:rPr>
                <w:sz w:val="20"/>
                <w:lang w:val="en-US"/>
              </w:rPr>
              <w:t>As in comment (valid also for 9.4.1.63).</w:t>
            </w:r>
          </w:p>
        </w:tc>
        <w:tc>
          <w:tcPr>
            <w:tcW w:w="3453" w:type="dxa"/>
            <w:shd w:val="clear" w:color="auto" w:fill="auto"/>
            <w:vAlign w:val="center"/>
          </w:tcPr>
          <w:p w14:paraId="78922187" w14:textId="77777777" w:rsidR="007257AC" w:rsidRDefault="0022599C" w:rsidP="00ED4C68">
            <w:pPr>
              <w:rPr>
                <w:sz w:val="20"/>
                <w:lang w:val="en-US"/>
              </w:rPr>
            </w:pPr>
            <w:r>
              <w:rPr>
                <w:sz w:val="20"/>
                <w:lang w:val="en-US"/>
              </w:rPr>
              <w:t>Revised.</w:t>
            </w:r>
          </w:p>
          <w:p w14:paraId="300E270C" w14:textId="77777777" w:rsidR="00185806" w:rsidRDefault="00185806" w:rsidP="00ED4C68">
            <w:pPr>
              <w:rPr>
                <w:sz w:val="20"/>
                <w:lang w:val="en-US"/>
              </w:rPr>
            </w:pPr>
          </w:p>
          <w:p w14:paraId="191D28E3" w14:textId="29FCBCE5" w:rsidR="00185806" w:rsidRPr="00886D8F" w:rsidRDefault="00185806" w:rsidP="00185806">
            <w:pPr>
              <w:rPr>
                <w:sz w:val="20"/>
              </w:rPr>
            </w:pPr>
            <w:r w:rsidRPr="00886D8F">
              <w:rPr>
                <w:sz w:val="20"/>
              </w:rPr>
              <w:t>Proposed resolution accounts for the suggested change.</w:t>
            </w:r>
            <w:r>
              <w:rPr>
                <w:sz w:val="20"/>
              </w:rPr>
              <w:t xml:space="preserve"> </w:t>
            </w:r>
          </w:p>
          <w:p w14:paraId="0EB65539" w14:textId="77777777" w:rsidR="00185806" w:rsidRPr="00886D8F" w:rsidRDefault="00185806" w:rsidP="00185806">
            <w:pPr>
              <w:rPr>
                <w:sz w:val="20"/>
              </w:rPr>
            </w:pPr>
          </w:p>
          <w:p w14:paraId="71D2FF3F" w14:textId="385D58DC" w:rsidR="00185806" w:rsidRPr="009A69C6" w:rsidRDefault="00185806" w:rsidP="00946B46">
            <w:pPr>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w:t>
            </w:r>
            <w:r w:rsidR="00946B46">
              <w:rPr>
                <w:sz w:val="20"/>
              </w:rPr>
              <w:t>0836</w:t>
            </w:r>
            <w:r>
              <w:rPr>
                <w:sz w:val="20"/>
              </w:rPr>
              <w:t>r0</w:t>
            </w:r>
            <w:r w:rsidRPr="00886D8F">
              <w:rPr>
                <w:sz w:val="20"/>
              </w:rPr>
              <w:t xml:space="preserve"> under all headings that include CID </w:t>
            </w:r>
            <w:r>
              <w:rPr>
                <w:sz w:val="20"/>
              </w:rPr>
              <w:t>112</w:t>
            </w:r>
            <w:r w:rsidRPr="00886D8F">
              <w:rPr>
                <w:sz w:val="20"/>
              </w:rPr>
              <w:t>.</w:t>
            </w:r>
          </w:p>
        </w:tc>
      </w:tr>
      <w:tr w:rsidR="007D7265" w:rsidRPr="001F620B" w14:paraId="4472627E" w14:textId="77777777" w:rsidTr="00ED4C68">
        <w:trPr>
          <w:trHeight w:val="336"/>
        </w:trPr>
        <w:tc>
          <w:tcPr>
            <w:tcW w:w="666" w:type="dxa"/>
            <w:shd w:val="clear" w:color="auto" w:fill="auto"/>
          </w:tcPr>
          <w:p w14:paraId="150CD69C" w14:textId="18DD69BF" w:rsidR="007D7265" w:rsidRDefault="007D7265" w:rsidP="007046F5">
            <w:pPr>
              <w:jc w:val="center"/>
              <w:rPr>
                <w:sz w:val="20"/>
                <w:lang w:val="en-US"/>
              </w:rPr>
            </w:pPr>
            <w:r>
              <w:rPr>
                <w:sz w:val="20"/>
                <w:lang w:val="en-US"/>
              </w:rPr>
              <w:t>380</w:t>
            </w:r>
          </w:p>
        </w:tc>
        <w:tc>
          <w:tcPr>
            <w:tcW w:w="931" w:type="dxa"/>
            <w:shd w:val="clear" w:color="auto" w:fill="auto"/>
          </w:tcPr>
          <w:p w14:paraId="2891EC73" w14:textId="0E3D198D" w:rsidR="007D7265" w:rsidRPr="009A69C6" w:rsidRDefault="0022599C" w:rsidP="007046F5">
            <w:pPr>
              <w:jc w:val="center"/>
              <w:rPr>
                <w:sz w:val="20"/>
                <w:lang w:val="en-US"/>
              </w:rPr>
            </w:pPr>
            <w:r>
              <w:rPr>
                <w:sz w:val="20"/>
                <w:lang w:val="en-US"/>
              </w:rPr>
              <w:t>9.4.1.62</w:t>
            </w:r>
          </w:p>
        </w:tc>
        <w:tc>
          <w:tcPr>
            <w:tcW w:w="720" w:type="dxa"/>
            <w:shd w:val="clear" w:color="auto" w:fill="auto"/>
          </w:tcPr>
          <w:p w14:paraId="0128C016" w14:textId="5909E9B2" w:rsidR="007D7265" w:rsidRPr="009A69C6" w:rsidRDefault="0022599C" w:rsidP="007046F5">
            <w:pPr>
              <w:jc w:val="center"/>
              <w:rPr>
                <w:sz w:val="20"/>
                <w:lang w:val="en-US"/>
              </w:rPr>
            </w:pPr>
            <w:r>
              <w:rPr>
                <w:sz w:val="20"/>
                <w:lang w:val="en-US"/>
              </w:rPr>
              <w:t>25.55</w:t>
            </w:r>
          </w:p>
        </w:tc>
        <w:tc>
          <w:tcPr>
            <w:tcW w:w="3048" w:type="dxa"/>
            <w:shd w:val="clear" w:color="auto" w:fill="auto"/>
          </w:tcPr>
          <w:p w14:paraId="135DCA56" w14:textId="547BA42C" w:rsidR="007D7265" w:rsidRPr="009A69C6" w:rsidRDefault="0022599C" w:rsidP="007046F5">
            <w:pPr>
              <w:rPr>
                <w:sz w:val="20"/>
                <w:lang w:val="en-US"/>
              </w:rPr>
            </w:pPr>
            <w:r w:rsidRPr="0022599C">
              <w:rPr>
                <w:sz w:val="20"/>
                <w:lang w:val="en-US"/>
              </w:rPr>
              <w:t>This language "..is based on.." is suitable for a note. Note adequate to defined a field</w:t>
            </w:r>
          </w:p>
        </w:tc>
        <w:tc>
          <w:tcPr>
            <w:tcW w:w="2409" w:type="dxa"/>
            <w:shd w:val="clear" w:color="auto" w:fill="auto"/>
          </w:tcPr>
          <w:p w14:paraId="1027FD85" w14:textId="6B3E04D1" w:rsidR="007D7265" w:rsidRPr="009A69C6" w:rsidRDefault="0022599C" w:rsidP="007046F5">
            <w:pPr>
              <w:rPr>
                <w:sz w:val="20"/>
                <w:lang w:val="en-US"/>
              </w:rPr>
            </w:pPr>
            <w:r w:rsidRPr="0022599C">
              <w:rPr>
                <w:sz w:val="20"/>
                <w:lang w:val="en-US"/>
              </w:rPr>
              <w:t>"is the same as the VHT CBR field except with the following modifications:" is better. Complete copy/paste/modify would be better still. Ditto 9.4.1.63</w:t>
            </w:r>
          </w:p>
        </w:tc>
        <w:tc>
          <w:tcPr>
            <w:tcW w:w="3453" w:type="dxa"/>
            <w:shd w:val="clear" w:color="auto" w:fill="auto"/>
            <w:vAlign w:val="center"/>
          </w:tcPr>
          <w:p w14:paraId="41EBA632" w14:textId="77777777" w:rsidR="007D7265" w:rsidRDefault="0022599C" w:rsidP="00ED4C68">
            <w:pPr>
              <w:rPr>
                <w:sz w:val="20"/>
                <w:lang w:val="en-US"/>
              </w:rPr>
            </w:pPr>
            <w:r>
              <w:rPr>
                <w:sz w:val="20"/>
                <w:lang w:val="en-US"/>
              </w:rPr>
              <w:t>Revised.</w:t>
            </w:r>
          </w:p>
          <w:p w14:paraId="0853A22F" w14:textId="77777777" w:rsidR="00185806" w:rsidRDefault="00185806" w:rsidP="00ED4C68">
            <w:pPr>
              <w:rPr>
                <w:sz w:val="20"/>
                <w:lang w:val="en-US"/>
              </w:rPr>
            </w:pPr>
          </w:p>
          <w:p w14:paraId="0B81ACA2" w14:textId="77777777" w:rsidR="00185806" w:rsidRPr="00886D8F" w:rsidRDefault="00185806" w:rsidP="00185806">
            <w:pPr>
              <w:rPr>
                <w:sz w:val="20"/>
              </w:rPr>
            </w:pPr>
            <w:r w:rsidRPr="00886D8F">
              <w:rPr>
                <w:sz w:val="20"/>
              </w:rPr>
              <w:t>Proposed resolution accounts for the suggested change.</w:t>
            </w:r>
            <w:r>
              <w:rPr>
                <w:sz w:val="20"/>
              </w:rPr>
              <w:t xml:space="preserve"> </w:t>
            </w:r>
          </w:p>
          <w:p w14:paraId="08C8883D" w14:textId="77777777" w:rsidR="00185806" w:rsidRPr="00886D8F" w:rsidRDefault="00185806" w:rsidP="00185806">
            <w:pPr>
              <w:rPr>
                <w:sz w:val="20"/>
              </w:rPr>
            </w:pPr>
          </w:p>
          <w:p w14:paraId="69357FBD" w14:textId="18AA2B73" w:rsidR="00185806" w:rsidRPr="009A69C6" w:rsidRDefault="00185806" w:rsidP="00946B46">
            <w:pPr>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w:t>
            </w:r>
            <w:r w:rsidR="00946B46">
              <w:rPr>
                <w:sz w:val="20"/>
              </w:rPr>
              <w:t>0836</w:t>
            </w:r>
            <w:r>
              <w:rPr>
                <w:sz w:val="20"/>
              </w:rPr>
              <w:t>r0</w:t>
            </w:r>
            <w:r w:rsidRPr="00886D8F">
              <w:rPr>
                <w:sz w:val="20"/>
              </w:rPr>
              <w:t xml:space="preserve"> under all headings that include CID </w:t>
            </w:r>
            <w:r>
              <w:rPr>
                <w:sz w:val="20"/>
              </w:rPr>
              <w:t>380</w:t>
            </w:r>
            <w:r w:rsidRPr="00886D8F">
              <w:rPr>
                <w:sz w:val="20"/>
              </w:rPr>
              <w:t>.</w:t>
            </w:r>
          </w:p>
        </w:tc>
      </w:tr>
      <w:tr w:rsidR="007D7265" w:rsidRPr="001F620B" w14:paraId="541C8392" w14:textId="77777777" w:rsidTr="00ED4C68">
        <w:trPr>
          <w:trHeight w:val="336"/>
        </w:trPr>
        <w:tc>
          <w:tcPr>
            <w:tcW w:w="666" w:type="dxa"/>
            <w:shd w:val="clear" w:color="auto" w:fill="auto"/>
          </w:tcPr>
          <w:p w14:paraId="59568206" w14:textId="012E8534" w:rsidR="007D7265" w:rsidRDefault="007D7265" w:rsidP="007046F5">
            <w:pPr>
              <w:jc w:val="center"/>
              <w:rPr>
                <w:sz w:val="20"/>
                <w:lang w:val="en-US"/>
              </w:rPr>
            </w:pPr>
            <w:r>
              <w:rPr>
                <w:sz w:val="20"/>
                <w:lang w:val="en-US"/>
              </w:rPr>
              <w:t>381</w:t>
            </w:r>
          </w:p>
        </w:tc>
        <w:tc>
          <w:tcPr>
            <w:tcW w:w="931" w:type="dxa"/>
            <w:shd w:val="clear" w:color="auto" w:fill="auto"/>
          </w:tcPr>
          <w:p w14:paraId="66C70EB2" w14:textId="1C561951" w:rsidR="007D7265" w:rsidRPr="009A69C6" w:rsidRDefault="0022599C" w:rsidP="007046F5">
            <w:pPr>
              <w:jc w:val="center"/>
              <w:rPr>
                <w:sz w:val="20"/>
                <w:lang w:val="en-US"/>
              </w:rPr>
            </w:pPr>
            <w:r>
              <w:rPr>
                <w:sz w:val="20"/>
                <w:lang w:val="en-US"/>
              </w:rPr>
              <w:t>9.4.1.62</w:t>
            </w:r>
          </w:p>
        </w:tc>
        <w:tc>
          <w:tcPr>
            <w:tcW w:w="720" w:type="dxa"/>
            <w:shd w:val="clear" w:color="auto" w:fill="auto"/>
          </w:tcPr>
          <w:p w14:paraId="7D8BBFCA" w14:textId="2E15F93D" w:rsidR="007D7265" w:rsidRPr="009A69C6" w:rsidRDefault="0022599C" w:rsidP="007046F5">
            <w:pPr>
              <w:jc w:val="center"/>
              <w:rPr>
                <w:sz w:val="20"/>
                <w:lang w:val="en-US"/>
              </w:rPr>
            </w:pPr>
            <w:r>
              <w:rPr>
                <w:sz w:val="20"/>
                <w:lang w:val="en-US"/>
              </w:rPr>
              <w:t>25.62</w:t>
            </w:r>
          </w:p>
        </w:tc>
        <w:tc>
          <w:tcPr>
            <w:tcW w:w="3048" w:type="dxa"/>
            <w:shd w:val="clear" w:color="auto" w:fill="auto"/>
          </w:tcPr>
          <w:p w14:paraId="7549B59F" w14:textId="24824F1E" w:rsidR="007D7265" w:rsidRPr="009A69C6" w:rsidRDefault="0022599C" w:rsidP="007046F5">
            <w:pPr>
              <w:rPr>
                <w:sz w:val="20"/>
                <w:lang w:val="en-US"/>
              </w:rPr>
            </w:pPr>
            <w:r w:rsidRPr="0022599C">
              <w:rPr>
                <w:sz w:val="20"/>
                <w:lang w:val="en-US"/>
              </w:rPr>
              <w:t>PPDU</w:t>
            </w:r>
          </w:p>
        </w:tc>
        <w:tc>
          <w:tcPr>
            <w:tcW w:w="2409" w:type="dxa"/>
            <w:shd w:val="clear" w:color="auto" w:fill="auto"/>
          </w:tcPr>
          <w:p w14:paraId="27C97DBD" w14:textId="67434FB7" w:rsidR="007D7265" w:rsidRPr="009A69C6" w:rsidRDefault="0022599C" w:rsidP="007046F5">
            <w:pPr>
              <w:rPr>
                <w:sz w:val="20"/>
                <w:lang w:val="en-US"/>
              </w:rPr>
            </w:pPr>
            <w:r w:rsidRPr="0022599C">
              <w:rPr>
                <w:sz w:val="20"/>
                <w:lang w:val="en-US"/>
              </w:rPr>
              <w:t>PSDU</w:t>
            </w:r>
          </w:p>
        </w:tc>
        <w:tc>
          <w:tcPr>
            <w:tcW w:w="3453" w:type="dxa"/>
            <w:shd w:val="clear" w:color="auto" w:fill="auto"/>
            <w:vAlign w:val="center"/>
          </w:tcPr>
          <w:p w14:paraId="398E3B71" w14:textId="77777777" w:rsidR="007D7265" w:rsidRDefault="00185806" w:rsidP="00ED4C68">
            <w:pPr>
              <w:rPr>
                <w:sz w:val="20"/>
                <w:lang w:val="en-US"/>
              </w:rPr>
            </w:pPr>
            <w:r>
              <w:rPr>
                <w:sz w:val="20"/>
                <w:lang w:val="en-US"/>
              </w:rPr>
              <w:t>Revised.</w:t>
            </w:r>
          </w:p>
          <w:p w14:paraId="142902D4" w14:textId="77777777" w:rsidR="00185806" w:rsidRDefault="00185806" w:rsidP="00ED4C68">
            <w:pPr>
              <w:rPr>
                <w:sz w:val="20"/>
                <w:lang w:val="en-US"/>
              </w:rPr>
            </w:pPr>
          </w:p>
          <w:p w14:paraId="045E3185" w14:textId="77777777" w:rsidR="00185806" w:rsidRPr="00886D8F" w:rsidRDefault="00185806" w:rsidP="00185806">
            <w:pPr>
              <w:rPr>
                <w:sz w:val="20"/>
              </w:rPr>
            </w:pPr>
            <w:r w:rsidRPr="00886D8F">
              <w:rPr>
                <w:sz w:val="20"/>
              </w:rPr>
              <w:t>Proposed resolution accounts for the suggested change.</w:t>
            </w:r>
            <w:r>
              <w:rPr>
                <w:sz w:val="20"/>
              </w:rPr>
              <w:t xml:space="preserve"> </w:t>
            </w:r>
          </w:p>
          <w:p w14:paraId="2C9E7F21" w14:textId="77777777" w:rsidR="00185806" w:rsidRPr="00886D8F" w:rsidRDefault="00185806" w:rsidP="00185806">
            <w:pPr>
              <w:rPr>
                <w:sz w:val="20"/>
              </w:rPr>
            </w:pPr>
          </w:p>
          <w:p w14:paraId="77E98191" w14:textId="7BEA9859" w:rsidR="00185806" w:rsidRPr="009A69C6" w:rsidRDefault="00185806" w:rsidP="00185806">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r0</w:t>
            </w:r>
            <w:r w:rsidRPr="00886D8F">
              <w:rPr>
                <w:sz w:val="20"/>
              </w:rPr>
              <w:t xml:space="preserve"> under all headings that include CID </w:t>
            </w:r>
            <w:r>
              <w:rPr>
                <w:sz w:val="20"/>
              </w:rPr>
              <w:t>381</w:t>
            </w:r>
            <w:r w:rsidRPr="00886D8F">
              <w:rPr>
                <w:sz w:val="20"/>
              </w:rPr>
              <w:t>.</w:t>
            </w:r>
          </w:p>
        </w:tc>
      </w:tr>
      <w:tr w:rsidR="007D7265" w:rsidRPr="001F620B" w14:paraId="55E1F575" w14:textId="77777777" w:rsidTr="00ED4C68">
        <w:trPr>
          <w:trHeight w:val="336"/>
        </w:trPr>
        <w:tc>
          <w:tcPr>
            <w:tcW w:w="666" w:type="dxa"/>
            <w:shd w:val="clear" w:color="auto" w:fill="auto"/>
          </w:tcPr>
          <w:p w14:paraId="1B4764C4" w14:textId="208B1ECB" w:rsidR="007D7265" w:rsidRDefault="007D7265" w:rsidP="007046F5">
            <w:pPr>
              <w:jc w:val="center"/>
              <w:rPr>
                <w:sz w:val="20"/>
                <w:lang w:val="en-US"/>
              </w:rPr>
            </w:pPr>
            <w:r>
              <w:rPr>
                <w:sz w:val="20"/>
                <w:lang w:val="en-US"/>
              </w:rPr>
              <w:t>456</w:t>
            </w:r>
          </w:p>
        </w:tc>
        <w:tc>
          <w:tcPr>
            <w:tcW w:w="931" w:type="dxa"/>
            <w:shd w:val="clear" w:color="auto" w:fill="auto"/>
          </w:tcPr>
          <w:p w14:paraId="1CF17584" w14:textId="1C077793" w:rsidR="007D7265" w:rsidRPr="009A69C6" w:rsidRDefault="0022599C" w:rsidP="007046F5">
            <w:pPr>
              <w:jc w:val="center"/>
              <w:rPr>
                <w:sz w:val="20"/>
                <w:lang w:val="en-US"/>
              </w:rPr>
            </w:pPr>
            <w:r>
              <w:rPr>
                <w:sz w:val="20"/>
                <w:lang w:val="en-US"/>
              </w:rPr>
              <w:t>9.4.1.62</w:t>
            </w:r>
          </w:p>
        </w:tc>
        <w:tc>
          <w:tcPr>
            <w:tcW w:w="720" w:type="dxa"/>
            <w:shd w:val="clear" w:color="auto" w:fill="auto"/>
          </w:tcPr>
          <w:p w14:paraId="76361946" w14:textId="6582F0C8" w:rsidR="007D7265" w:rsidRPr="009A69C6" w:rsidRDefault="0022599C" w:rsidP="007046F5">
            <w:pPr>
              <w:jc w:val="center"/>
              <w:rPr>
                <w:sz w:val="20"/>
                <w:lang w:val="en-US"/>
              </w:rPr>
            </w:pPr>
            <w:r>
              <w:rPr>
                <w:sz w:val="20"/>
                <w:lang w:val="en-US"/>
              </w:rPr>
              <w:t>25.55</w:t>
            </w:r>
          </w:p>
        </w:tc>
        <w:tc>
          <w:tcPr>
            <w:tcW w:w="3048" w:type="dxa"/>
            <w:shd w:val="clear" w:color="auto" w:fill="auto"/>
          </w:tcPr>
          <w:p w14:paraId="147487D8" w14:textId="76018347" w:rsidR="007D7265" w:rsidRPr="009A69C6" w:rsidRDefault="0022599C" w:rsidP="007046F5">
            <w:pPr>
              <w:rPr>
                <w:sz w:val="20"/>
                <w:lang w:val="en-US"/>
              </w:rPr>
            </w:pPr>
            <w:r w:rsidRPr="0022599C">
              <w:rPr>
                <w:sz w:val="20"/>
                <w:lang w:val="en-US"/>
              </w:rPr>
              <w:t>CSI report format is said to be based on VHT Compressed beamforming format field with the following exceptions. However, the descriptions for the exceptions are missing. It is stated "other modifications TBD".</w:t>
            </w:r>
          </w:p>
        </w:tc>
        <w:tc>
          <w:tcPr>
            <w:tcW w:w="2409" w:type="dxa"/>
            <w:shd w:val="clear" w:color="auto" w:fill="auto"/>
          </w:tcPr>
          <w:p w14:paraId="4ED53753" w14:textId="77777777" w:rsidR="0022599C" w:rsidRPr="0022599C" w:rsidRDefault="0022599C" w:rsidP="0022599C">
            <w:pPr>
              <w:rPr>
                <w:sz w:val="20"/>
                <w:lang w:val="en-US"/>
              </w:rPr>
            </w:pPr>
            <w:r w:rsidRPr="0022599C">
              <w:rPr>
                <w:sz w:val="20"/>
                <w:lang w:val="en-US"/>
              </w:rPr>
              <w:t>Either remove the exceptions or finalize the details of the field format.</w:t>
            </w:r>
          </w:p>
          <w:p w14:paraId="558C3538" w14:textId="64B83F25" w:rsidR="007D7265" w:rsidRPr="009A69C6" w:rsidRDefault="0022599C" w:rsidP="0022599C">
            <w:pPr>
              <w:rPr>
                <w:sz w:val="20"/>
                <w:lang w:val="en-US"/>
              </w:rPr>
            </w:pPr>
            <w:r w:rsidRPr="0022599C">
              <w:rPr>
                <w:sz w:val="20"/>
                <w:lang w:val="en-US"/>
              </w:rPr>
              <w:t xml:space="preserve">When finalizing the field format, instead listing the exceptions, it is suggested to simply describe and draw the field format. This would be more simple to describe all the potential changes due to radical change in OFDM numerology in 11ax. Otherwise, this section would need to describe the tone index changes as exceptions, changes in Ng </w:t>
            </w:r>
            <w:r w:rsidRPr="0022599C">
              <w:rPr>
                <w:sz w:val="20"/>
                <w:lang w:val="en-US"/>
              </w:rPr>
              <w:lastRenderedPageBreak/>
              <w:t>value as exception, etc. The list might be very long to be a list of exceptions.</w:t>
            </w:r>
          </w:p>
        </w:tc>
        <w:tc>
          <w:tcPr>
            <w:tcW w:w="3453" w:type="dxa"/>
            <w:shd w:val="clear" w:color="auto" w:fill="auto"/>
            <w:vAlign w:val="center"/>
          </w:tcPr>
          <w:p w14:paraId="64736BBD" w14:textId="77777777" w:rsidR="007D7265" w:rsidRDefault="0022599C" w:rsidP="00ED4C68">
            <w:pPr>
              <w:rPr>
                <w:sz w:val="20"/>
                <w:lang w:val="en-US"/>
              </w:rPr>
            </w:pPr>
            <w:r>
              <w:rPr>
                <w:sz w:val="20"/>
                <w:lang w:val="en-US"/>
              </w:rPr>
              <w:lastRenderedPageBreak/>
              <w:t>Revised.</w:t>
            </w:r>
          </w:p>
          <w:p w14:paraId="3AF92A4C" w14:textId="77777777" w:rsidR="00185806" w:rsidRDefault="00185806" w:rsidP="00ED4C68">
            <w:pPr>
              <w:rPr>
                <w:sz w:val="20"/>
                <w:lang w:val="en-US"/>
              </w:rPr>
            </w:pPr>
          </w:p>
          <w:p w14:paraId="03D86A06" w14:textId="77777777" w:rsidR="00185806" w:rsidRPr="00886D8F" w:rsidRDefault="00185806" w:rsidP="00185806">
            <w:pPr>
              <w:rPr>
                <w:sz w:val="20"/>
              </w:rPr>
            </w:pPr>
            <w:r w:rsidRPr="00886D8F">
              <w:rPr>
                <w:sz w:val="20"/>
              </w:rPr>
              <w:t>Proposed resolution accounts for the suggested change.</w:t>
            </w:r>
            <w:r>
              <w:rPr>
                <w:sz w:val="20"/>
              </w:rPr>
              <w:t xml:space="preserve"> </w:t>
            </w:r>
          </w:p>
          <w:p w14:paraId="20681570" w14:textId="77777777" w:rsidR="00185806" w:rsidRPr="00886D8F" w:rsidRDefault="00185806" w:rsidP="00185806">
            <w:pPr>
              <w:rPr>
                <w:sz w:val="20"/>
              </w:rPr>
            </w:pPr>
          </w:p>
          <w:p w14:paraId="7EE297AE" w14:textId="434A1F39" w:rsidR="00185806" w:rsidRPr="009A69C6" w:rsidRDefault="00185806" w:rsidP="00185806">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r0</w:t>
            </w:r>
            <w:r w:rsidRPr="00886D8F">
              <w:rPr>
                <w:sz w:val="20"/>
              </w:rPr>
              <w:t xml:space="preserve"> under all headings that include CID </w:t>
            </w:r>
            <w:r>
              <w:rPr>
                <w:sz w:val="20"/>
              </w:rPr>
              <w:t>456</w:t>
            </w:r>
            <w:r w:rsidRPr="00886D8F">
              <w:rPr>
                <w:sz w:val="20"/>
              </w:rPr>
              <w:t>.</w:t>
            </w:r>
          </w:p>
        </w:tc>
      </w:tr>
      <w:tr w:rsidR="007D7265" w:rsidRPr="001F620B" w14:paraId="65ADEA6C" w14:textId="77777777" w:rsidTr="00ED4C68">
        <w:trPr>
          <w:trHeight w:val="336"/>
        </w:trPr>
        <w:tc>
          <w:tcPr>
            <w:tcW w:w="666" w:type="dxa"/>
            <w:shd w:val="clear" w:color="auto" w:fill="auto"/>
          </w:tcPr>
          <w:p w14:paraId="1652AD77" w14:textId="7DA772EE" w:rsidR="007D7265" w:rsidRDefault="007D7265" w:rsidP="007046F5">
            <w:pPr>
              <w:jc w:val="center"/>
              <w:rPr>
                <w:sz w:val="20"/>
                <w:lang w:val="en-US"/>
              </w:rPr>
            </w:pPr>
            <w:r>
              <w:rPr>
                <w:sz w:val="20"/>
                <w:lang w:val="en-US"/>
              </w:rPr>
              <w:t>539</w:t>
            </w:r>
          </w:p>
        </w:tc>
        <w:tc>
          <w:tcPr>
            <w:tcW w:w="931" w:type="dxa"/>
            <w:shd w:val="clear" w:color="auto" w:fill="auto"/>
          </w:tcPr>
          <w:p w14:paraId="7CD56167" w14:textId="4B7FFAD5" w:rsidR="007D7265" w:rsidRPr="009A69C6" w:rsidRDefault="0022599C" w:rsidP="007046F5">
            <w:pPr>
              <w:jc w:val="center"/>
              <w:rPr>
                <w:sz w:val="20"/>
                <w:lang w:val="en-US"/>
              </w:rPr>
            </w:pPr>
            <w:r>
              <w:rPr>
                <w:sz w:val="20"/>
                <w:lang w:val="en-US"/>
              </w:rPr>
              <w:t>9.4.1.62</w:t>
            </w:r>
          </w:p>
        </w:tc>
        <w:tc>
          <w:tcPr>
            <w:tcW w:w="720" w:type="dxa"/>
            <w:shd w:val="clear" w:color="auto" w:fill="auto"/>
          </w:tcPr>
          <w:p w14:paraId="2106AEF2" w14:textId="07C694C0" w:rsidR="007D7265" w:rsidRPr="009A69C6" w:rsidRDefault="0022599C" w:rsidP="007046F5">
            <w:pPr>
              <w:jc w:val="center"/>
              <w:rPr>
                <w:sz w:val="20"/>
                <w:lang w:val="en-US"/>
              </w:rPr>
            </w:pPr>
            <w:r>
              <w:rPr>
                <w:sz w:val="20"/>
                <w:lang w:val="en-US"/>
              </w:rPr>
              <w:t>25.63</w:t>
            </w:r>
          </w:p>
        </w:tc>
        <w:tc>
          <w:tcPr>
            <w:tcW w:w="3048" w:type="dxa"/>
            <w:shd w:val="clear" w:color="auto" w:fill="auto"/>
          </w:tcPr>
          <w:p w14:paraId="18723D94" w14:textId="79839900" w:rsidR="007D7265" w:rsidRPr="009A69C6" w:rsidRDefault="0022599C" w:rsidP="007046F5">
            <w:pPr>
              <w:rPr>
                <w:sz w:val="20"/>
                <w:lang w:val="en-US"/>
              </w:rPr>
            </w:pPr>
            <w:r w:rsidRPr="0022599C">
              <w:rPr>
                <w:sz w:val="20"/>
                <w:lang w:val="en-US"/>
              </w:rPr>
              <w:t>We agreed the tones for channel feedback but no corresponding text is present in the draft.</w:t>
            </w:r>
          </w:p>
        </w:tc>
        <w:tc>
          <w:tcPr>
            <w:tcW w:w="2409" w:type="dxa"/>
            <w:shd w:val="clear" w:color="auto" w:fill="auto"/>
          </w:tcPr>
          <w:p w14:paraId="71B10B10" w14:textId="1B86475C" w:rsidR="007D7265" w:rsidRPr="009A69C6" w:rsidRDefault="0022599C" w:rsidP="007046F5">
            <w:pPr>
              <w:rPr>
                <w:sz w:val="20"/>
                <w:lang w:val="en-US"/>
              </w:rPr>
            </w:pPr>
            <w:r w:rsidRPr="0022599C">
              <w:rPr>
                <w:sz w:val="20"/>
                <w:lang w:val="en-US"/>
              </w:rPr>
              <w:t>Define the tones for channel feedback based on PHY Motion 145 [11-16/0235r7].</w:t>
            </w:r>
          </w:p>
        </w:tc>
        <w:tc>
          <w:tcPr>
            <w:tcW w:w="3453" w:type="dxa"/>
            <w:shd w:val="clear" w:color="auto" w:fill="auto"/>
            <w:vAlign w:val="center"/>
          </w:tcPr>
          <w:p w14:paraId="3DAB0548" w14:textId="77777777" w:rsidR="007D7265" w:rsidRDefault="0022599C" w:rsidP="00ED4C68">
            <w:pPr>
              <w:rPr>
                <w:sz w:val="20"/>
                <w:lang w:val="en-US"/>
              </w:rPr>
            </w:pPr>
            <w:r>
              <w:rPr>
                <w:sz w:val="20"/>
                <w:lang w:val="en-US"/>
              </w:rPr>
              <w:t>Revised.</w:t>
            </w:r>
          </w:p>
          <w:p w14:paraId="64F6797D" w14:textId="77777777" w:rsidR="008934E0" w:rsidRDefault="008934E0" w:rsidP="00ED4C68">
            <w:pPr>
              <w:rPr>
                <w:sz w:val="20"/>
                <w:lang w:val="en-US"/>
              </w:rPr>
            </w:pPr>
          </w:p>
          <w:p w14:paraId="5E9FA48C" w14:textId="77777777" w:rsidR="008934E0" w:rsidRPr="00886D8F" w:rsidRDefault="008934E0" w:rsidP="008934E0">
            <w:pPr>
              <w:rPr>
                <w:sz w:val="20"/>
              </w:rPr>
            </w:pPr>
            <w:r w:rsidRPr="00886D8F">
              <w:rPr>
                <w:sz w:val="20"/>
              </w:rPr>
              <w:t>Proposed resolution accounts for the suggested change.</w:t>
            </w:r>
            <w:r>
              <w:rPr>
                <w:sz w:val="20"/>
              </w:rPr>
              <w:t xml:space="preserve"> </w:t>
            </w:r>
          </w:p>
          <w:p w14:paraId="2D787D88" w14:textId="77777777" w:rsidR="008934E0" w:rsidRPr="00886D8F" w:rsidRDefault="008934E0" w:rsidP="008934E0">
            <w:pPr>
              <w:rPr>
                <w:sz w:val="20"/>
              </w:rPr>
            </w:pPr>
          </w:p>
          <w:p w14:paraId="30025CC6" w14:textId="4BBDCF96" w:rsidR="008934E0" w:rsidRPr="009A69C6" w:rsidRDefault="008934E0" w:rsidP="008934E0">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r0</w:t>
            </w:r>
            <w:r w:rsidRPr="00886D8F">
              <w:rPr>
                <w:sz w:val="20"/>
              </w:rPr>
              <w:t xml:space="preserve"> under all headings that include CID </w:t>
            </w:r>
            <w:r>
              <w:rPr>
                <w:sz w:val="20"/>
              </w:rPr>
              <w:t>539</w:t>
            </w:r>
            <w:r w:rsidRPr="00886D8F">
              <w:rPr>
                <w:sz w:val="20"/>
              </w:rPr>
              <w:t>.</w:t>
            </w:r>
          </w:p>
        </w:tc>
      </w:tr>
      <w:tr w:rsidR="007D7265" w:rsidRPr="001F620B" w14:paraId="009704FF" w14:textId="77777777" w:rsidTr="00ED4C68">
        <w:trPr>
          <w:trHeight w:val="336"/>
        </w:trPr>
        <w:tc>
          <w:tcPr>
            <w:tcW w:w="666" w:type="dxa"/>
            <w:shd w:val="clear" w:color="auto" w:fill="auto"/>
          </w:tcPr>
          <w:p w14:paraId="5C0730E9" w14:textId="1BF10AA0" w:rsidR="007D7265" w:rsidRDefault="007D7265" w:rsidP="007046F5">
            <w:pPr>
              <w:jc w:val="center"/>
              <w:rPr>
                <w:sz w:val="20"/>
                <w:lang w:val="en-US"/>
              </w:rPr>
            </w:pPr>
            <w:r>
              <w:rPr>
                <w:sz w:val="20"/>
                <w:lang w:val="en-US"/>
              </w:rPr>
              <w:t>689</w:t>
            </w:r>
          </w:p>
        </w:tc>
        <w:tc>
          <w:tcPr>
            <w:tcW w:w="931" w:type="dxa"/>
            <w:shd w:val="clear" w:color="auto" w:fill="auto"/>
          </w:tcPr>
          <w:p w14:paraId="1AEC4844" w14:textId="1E9E1FB9" w:rsidR="007D7265" w:rsidRPr="009A69C6" w:rsidRDefault="0022599C" w:rsidP="007046F5">
            <w:pPr>
              <w:jc w:val="center"/>
              <w:rPr>
                <w:sz w:val="20"/>
                <w:lang w:val="en-US"/>
              </w:rPr>
            </w:pPr>
            <w:r>
              <w:rPr>
                <w:sz w:val="20"/>
                <w:lang w:val="en-US"/>
              </w:rPr>
              <w:t>9.4.1.62</w:t>
            </w:r>
          </w:p>
        </w:tc>
        <w:tc>
          <w:tcPr>
            <w:tcW w:w="720" w:type="dxa"/>
            <w:shd w:val="clear" w:color="auto" w:fill="auto"/>
          </w:tcPr>
          <w:p w14:paraId="759D2893" w14:textId="3333BE12" w:rsidR="007D7265" w:rsidRPr="009A69C6" w:rsidRDefault="0022599C" w:rsidP="007046F5">
            <w:pPr>
              <w:jc w:val="center"/>
              <w:rPr>
                <w:sz w:val="20"/>
                <w:lang w:val="en-US"/>
              </w:rPr>
            </w:pPr>
            <w:r>
              <w:rPr>
                <w:sz w:val="20"/>
                <w:lang w:val="en-US"/>
              </w:rPr>
              <w:t>25.65</w:t>
            </w:r>
          </w:p>
        </w:tc>
        <w:tc>
          <w:tcPr>
            <w:tcW w:w="3048" w:type="dxa"/>
            <w:shd w:val="clear" w:color="auto" w:fill="auto"/>
          </w:tcPr>
          <w:p w14:paraId="292A815F" w14:textId="31E988F3" w:rsidR="007D7265" w:rsidRPr="009A69C6" w:rsidRDefault="0022599C" w:rsidP="007046F5">
            <w:pPr>
              <w:rPr>
                <w:sz w:val="20"/>
                <w:lang w:val="en-US"/>
              </w:rPr>
            </w:pPr>
            <w:r w:rsidRPr="0022599C">
              <w:rPr>
                <w:sz w:val="20"/>
                <w:lang w:val="en-US"/>
              </w:rPr>
              <w:t>Remove TBD.</w:t>
            </w:r>
          </w:p>
        </w:tc>
        <w:tc>
          <w:tcPr>
            <w:tcW w:w="2409" w:type="dxa"/>
            <w:shd w:val="clear" w:color="auto" w:fill="auto"/>
          </w:tcPr>
          <w:p w14:paraId="5EB1D7A0" w14:textId="34187DFE" w:rsidR="007D7265" w:rsidRPr="009A69C6" w:rsidRDefault="0022599C" w:rsidP="007046F5">
            <w:pPr>
              <w:rPr>
                <w:sz w:val="20"/>
                <w:lang w:val="en-US"/>
              </w:rPr>
            </w:pPr>
            <w:r w:rsidRPr="0022599C">
              <w:rPr>
                <w:sz w:val="20"/>
                <w:lang w:val="en-US"/>
              </w:rPr>
              <w:t>Remove TBD.</w:t>
            </w:r>
          </w:p>
        </w:tc>
        <w:tc>
          <w:tcPr>
            <w:tcW w:w="3453" w:type="dxa"/>
            <w:shd w:val="clear" w:color="auto" w:fill="auto"/>
            <w:vAlign w:val="center"/>
          </w:tcPr>
          <w:p w14:paraId="619F5919" w14:textId="77777777" w:rsidR="007D7265" w:rsidRDefault="0022599C" w:rsidP="00ED4C68">
            <w:pPr>
              <w:rPr>
                <w:sz w:val="20"/>
                <w:lang w:val="en-US"/>
              </w:rPr>
            </w:pPr>
            <w:r>
              <w:rPr>
                <w:sz w:val="20"/>
                <w:lang w:val="en-US"/>
              </w:rPr>
              <w:t>Revised.</w:t>
            </w:r>
          </w:p>
          <w:p w14:paraId="3929F7F6" w14:textId="77777777" w:rsidR="008934E0" w:rsidRDefault="008934E0" w:rsidP="00ED4C68">
            <w:pPr>
              <w:rPr>
                <w:sz w:val="20"/>
                <w:lang w:val="en-US"/>
              </w:rPr>
            </w:pPr>
          </w:p>
          <w:p w14:paraId="1A1A7714" w14:textId="77777777" w:rsidR="008934E0" w:rsidRPr="00886D8F" w:rsidRDefault="008934E0" w:rsidP="008934E0">
            <w:pPr>
              <w:rPr>
                <w:sz w:val="20"/>
              </w:rPr>
            </w:pPr>
            <w:r w:rsidRPr="00886D8F">
              <w:rPr>
                <w:sz w:val="20"/>
              </w:rPr>
              <w:t>Proposed resolution accounts for the suggested change.</w:t>
            </w:r>
            <w:r>
              <w:rPr>
                <w:sz w:val="20"/>
              </w:rPr>
              <w:t xml:space="preserve"> </w:t>
            </w:r>
          </w:p>
          <w:p w14:paraId="04570486" w14:textId="77777777" w:rsidR="008934E0" w:rsidRPr="00886D8F" w:rsidRDefault="008934E0" w:rsidP="008934E0">
            <w:pPr>
              <w:rPr>
                <w:sz w:val="20"/>
              </w:rPr>
            </w:pPr>
          </w:p>
          <w:p w14:paraId="67AA0537" w14:textId="40139B9F" w:rsidR="008934E0" w:rsidRPr="009A69C6" w:rsidRDefault="008934E0" w:rsidP="008934E0">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r0</w:t>
            </w:r>
            <w:r w:rsidRPr="00886D8F">
              <w:rPr>
                <w:sz w:val="20"/>
              </w:rPr>
              <w:t xml:space="preserve"> under all headings that include CID </w:t>
            </w:r>
            <w:r>
              <w:rPr>
                <w:sz w:val="20"/>
              </w:rPr>
              <w:t>689</w:t>
            </w:r>
            <w:r w:rsidRPr="00886D8F">
              <w:rPr>
                <w:sz w:val="20"/>
              </w:rPr>
              <w:t>.</w:t>
            </w:r>
          </w:p>
        </w:tc>
      </w:tr>
      <w:tr w:rsidR="007D7265" w:rsidRPr="001F620B" w14:paraId="4A424D44" w14:textId="77777777" w:rsidTr="00802E1D">
        <w:trPr>
          <w:trHeight w:val="336"/>
        </w:trPr>
        <w:tc>
          <w:tcPr>
            <w:tcW w:w="666" w:type="dxa"/>
            <w:shd w:val="clear" w:color="auto" w:fill="auto"/>
          </w:tcPr>
          <w:p w14:paraId="3EB2923A" w14:textId="093160D7" w:rsidR="007D7265" w:rsidRDefault="007D7265" w:rsidP="00802E1D">
            <w:pPr>
              <w:jc w:val="center"/>
              <w:rPr>
                <w:sz w:val="20"/>
                <w:lang w:val="en-US"/>
              </w:rPr>
            </w:pPr>
            <w:r>
              <w:rPr>
                <w:sz w:val="20"/>
                <w:lang w:val="en-US"/>
              </w:rPr>
              <w:t>690</w:t>
            </w:r>
          </w:p>
        </w:tc>
        <w:tc>
          <w:tcPr>
            <w:tcW w:w="931" w:type="dxa"/>
            <w:shd w:val="clear" w:color="auto" w:fill="auto"/>
          </w:tcPr>
          <w:p w14:paraId="63A0853F" w14:textId="484B42AA" w:rsidR="007D7265" w:rsidRPr="009A69C6" w:rsidRDefault="0022599C" w:rsidP="00802E1D">
            <w:pPr>
              <w:jc w:val="center"/>
              <w:rPr>
                <w:sz w:val="20"/>
                <w:lang w:val="en-US"/>
              </w:rPr>
            </w:pPr>
            <w:r>
              <w:rPr>
                <w:sz w:val="20"/>
                <w:lang w:val="en-US"/>
              </w:rPr>
              <w:t>9.4.1.63</w:t>
            </w:r>
          </w:p>
        </w:tc>
        <w:tc>
          <w:tcPr>
            <w:tcW w:w="720" w:type="dxa"/>
            <w:shd w:val="clear" w:color="auto" w:fill="auto"/>
          </w:tcPr>
          <w:p w14:paraId="2024BB59" w14:textId="0A496068" w:rsidR="007D7265" w:rsidRPr="009A69C6" w:rsidRDefault="0022599C" w:rsidP="00802E1D">
            <w:pPr>
              <w:jc w:val="center"/>
              <w:rPr>
                <w:sz w:val="20"/>
                <w:lang w:val="en-US"/>
              </w:rPr>
            </w:pPr>
            <w:r>
              <w:rPr>
                <w:sz w:val="20"/>
                <w:lang w:val="en-US"/>
              </w:rPr>
              <w:t>26.13</w:t>
            </w:r>
          </w:p>
        </w:tc>
        <w:tc>
          <w:tcPr>
            <w:tcW w:w="3048" w:type="dxa"/>
            <w:shd w:val="clear" w:color="auto" w:fill="auto"/>
          </w:tcPr>
          <w:p w14:paraId="3C3409AB" w14:textId="2B28EA7C" w:rsidR="007D7265" w:rsidRPr="009A69C6" w:rsidRDefault="0022599C" w:rsidP="00802E1D">
            <w:pPr>
              <w:rPr>
                <w:sz w:val="20"/>
                <w:lang w:val="en-US"/>
              </w:rPr>
            </w:pPr>
            <w:r w:rsidRPr="0022599C">
              <w:rPr>
                <w:sz w:val="20"/>
                <w:lang w:val="en-US"/>
              </w:rPr>
              <w:t>Remove TBD.</w:t>
            </w:r>
          </w:p>
        </w:tc>
        <w:tc>
          <w:tcPr>
            <w:tcW w:w="2409" w:type="dxa"/>
            <w:shd w:val="clear" w:color="auto" w:fill="auto"/>
          </w:tcPr>
          <w:p w14:paraId="3363B1C6" w14:textId="25DD52F5" w:rsidR="007D7265" w:rsidRPr="009A69C6" w:rsidRDefault="0022599C" w:rsidP="00802E1D">
            <w:pPr>
              <w:rPr>
                <w:sz w:val="20"/>
                <w:lang w:val="en-US"/>
              </w:rPr>
            </w:pPr>
            <w:r w:rsidRPr="0022599C">
              <w:rPr>
                <w:sz w:val="20"/>
                <w:lang w:val="en-US"/>
              </w:rPr>
              <w:t>Remove TBD.</w:t>
            </w:r>
          </w:p>
        </w:tc>
        <w:tc>
          <w:tcPr>
            <w:tcW w:w="3453" w:type="dxa"/>
            <w:shd w:val="clear" w:color="auto" w:fill="auto"/>
            <w:vAlign w:val="center"/>
          </w:tcPr>
          <w:p w14:paraId="4DD4CEC1" w14:textId="77777777" w:rsidR="007D7265" w:rsidRDefault="0022599C" w:rsidP="00802E1D">
            <w:pPr>
              <w:rPr>
                <w:sz w:val="20"/>
                <w:lang w:val="en-US"/>
              </w:rPr>
            </w:pPr>
            <w:r>
              <w:rPr>
                <w:sz w:val="20"/>
                <w:lang w:val="en-US"/>
              </w:rPr>
              <w:t>Revised.</w:t>
            </w:r>
          </w:p>
          <w:p w14:paraId="780CA89D" w14:textId="77777777" w:rsidR="008934E0" w:rsidRDefault="008934E0" w:rsidP="00802E1D">
            <w:pPr>
              <w:rPr>
                <w:sz w:val="20"/>
                <w:lang w:val="en-US"/>
              </w:rPr>
            </w:pPr>
          </w:p>
          <w:p w14:paraId="18AD7B76" w14:textId="77777777" w:rsidR="008934E0" w:rsidRPr="00886D8F" w:rsidRDefault="008934E0" w:rsidP="008934E0">
            <w:pPr>
              <w:rPr>
                <w:sz w:val="20"/>
              </w:rPr>
            </w:pPr>
            <w:r w:rsidRPr="00886D8F">
              <w:rPr>
                <w:sz w:val="20"/>
              </w:rPr>
              <w:t>Proposed resolution accounts for the suggested change.</w:t>
            </w:r>
            <w:r>
              <w:rPr>
                <w:sz w:val="20"/>
              </w:rPr>
              <w:t xml:space="preserve"> </w:t>
            </w:r>
          </w:p>
          <w:p w14:paraId="52660B0C" w14:textId="77777777" w:rsidR="008934E0" w:rsidRPr="00886D8F" w:rsidRDefault="008934E0" w:rsidP="008934E0">
            <w:pPr>
              <w:rPr>
                <w:sz w:val="20"/>
              </w:rPr>
            </w:pPr>
          </w:p>
          <w:p w14:paraId="12A7CBCE" w14:textId="55494504" w:rsidR="008934E0" w:rsidRPr="009A69C6" w:rsidRDefault="008934E0" w:rsidP="008934E0">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r0</w:t>
            </w:r>
            <w:r w:rsidRPr="00886D8F">
              <w:rPr>
                <w:sz w:val="20"/>
              </w:rPr>
              <w:t xml:space="preserve"> under all headings that include CID </w:t>
            </w:r>
            <w:r>
              <w:rPr>
                <w:sz w:val="20"/>
              </w:rPr>
              <w:t>690</w:t>
            </w:r>
            <w:r w:rsidRPr="00886D8F">
              <w:rPr>
                <w:sz w:val="20"/>
              </w:rPr>
              <w:t>.</w:t>
            </w:r>
          </w:p>
        </w:tc>
      </w:tr>
      <w:tr w:rsidR="007D7265" w:rsidRPr="001F620B" w14:paraId="11CAE67E" w14:textId="77777777" w:rsidTr="00802E1D">
        <w:trPr>
          <w:trHeight w:val="336"/>
        </w:trPr>
        <w:tc>
          <w:tcPr>
            <w:tcW w:w="666" w:type="dxa"/>
            <w:shd w:val="clear" w:color="auto" w:fill="auto"/>
          </w:tcPr>
          <w:p w14:paraId="6C9B02B7" w14:textId="6E79E1A3" w:rsidR="007D7265" w:rsidRDefault="007D7265" w:rsidP="00802E1D">
            <w:pPr>
              <w:jc w:val="center"/>
              <w:rPr>
                <w:sz w:val="20"/>
                <w:lang w:val="en-US"/>
              </w:rPr>
            </w:pPr>
            <w:r>
              <w:rPr>
                <w:sz w:val="20"/>
                <w:lang w:val="en-US"/>
              </w:rPr>
              <w:t>1154</w:t>
            </w:r>
          </w:p>
        </w:tc>
        <w:tc>
          <w:tcPr>
            <w:tcW w:w="931" w:type="dxa"/>
            <w:shd w:val="clear" w:color="auto" w:fill="auto"/>
          </w:tcPr>
          <w:p w14:paraId="11C41E98" w14:textId="23E3F8E7" w:rsidR="007D7265" w:rsidRPr="009A69C6" w:rsidRDefault="0022599C" w:rsidP="00802E1D">
            <w:pPr>
              <w:jc w:val="center"/>
              <w:rPr>
                <w:sz w:val="20"/>
                <w:lang w:val="en-US"/>
              </w:rPr>
            </w:pPr>
            <w:r>
              <w:rPr>
                <w:sz w:val="20"/>
                <w:lang w:val="en-US"/>
              </w:rPr>
              <w:t>9.4.1.63</w:t>
            </w:r>
          </w:p>
        </w:tc>
        <w:tc>
          <w:tcPr>
            <w:tcW w:w="720" w:type="dxa"/>
            <w:shd w:val="clear" w:color="auto" w:fill="auto"/>
          </w:tcPr>
          <w:p w14:paraId="2BD6674A" w14:textId="7BD08BB5" w:rsidR="007D7265" w:rsidRPr="009A69C6" w:rsidRDefault="0022599C" w:rsidP="00802E1D">
            <w:pPr>
              <w:jc w:val="center"/>
              <w:rPr>
                <w:sz w:val="20"/>
                <w:lang w:val="en-US"/>
              </w:rPr>
            </w:pPr>
            <w:r>
              <w:rPr>
                <w:sz w:val="20"/>
                <w:lang w:val="en-US"/>
              </w:rPr>
              <w:t>26.10</w:t>
            </w:r>
          </w:p>
        </w:tc>
        <w:tc>
          <w:tcPr>
            <w:tcW w:w="3048" w:type="dxa"/>
            <w:shd w:val="clear" w:color="auto" w:fill="auto"/>
          </w:tcPr>
          <w:p w14:paraId="5B4552F4" w14:textId="145CAF71" w:rsidR="007D7265" w:rsidRPr="009A69C6" w:rsidRDefault="0022599C" w:rsidP="00802E1D">
            <w:pPr>
              <w:rPr>
                <w:sz w:val="20"/>
                <w:lang w:val="en-US"/>
              </w:rPr>
            </w:pPr>
            <w:r w:rsidRPr="0022599C">
              <w:rPr>
                <w:sz w:val="20"/>
                <w:lang w:val="en-US"/>
              </w:rPr>
              <w:t>There is no delta SNR subfield.</w:t>
            </w:r>
          </w:p>
        </w:tc>
        <w:tc>
          <w:tcPr>
            <w:tcW w:w="2409" w:type="dxa"/>
            <w:shd w:val="clear" w:color="auto" w:fill="auto"/>
          </w:tcPr>
          <w:p w14:paraId="0D8C4903" w14:textId="096829DB" w:rsidR="007D7265" w:rsidRPr="009A69C6" w:rsidRDefault="0022599C" w:rsidP="00802E1D">
            <w:pPr>
              <w:rPr>
                <w:sz w:val="20"/>
                <w:lang w:val="en-US"/>
              </w:rPr>
            </w:pPr>
            <w:r w:rsidRPr="0022599C">
              <w:rPr>
                <w:sz w:val="20"/>
                <w:lang w:val="en-US"/>
              </w:rPr>
              <w:t>Change "delta SNR subfields" to "Delta SNR subfields".</w:t>
            </w:r>
          </w:p>
        </w:tc>
        <w:tc>
          <w:tcPr>
            <w:tcW w:w="3453" w:type="dxa"/>
            <w:shd w:val="clear" w:color="auto" w:fill="auto"/>
            <w:vAlign w:val="center"/>
          </w:tcPr>
          <w:p w14:paraId="021BEF60" w14:textId="77777777" w:rsidR="007D7265" w:rsidRDefault="0022599C" w:rsidP="00802E1D">
            <w:pPr>
              <w:rPr>
                <w:sz w:val="20"/>
                <w:lang w:val="en-US"/>
              </w:rPr>
            </w:pPr>
            <w:r>
              <w:rPr>
                <w:sz w:val="20"/>
                <w:lang w:val="en-US"/>
              </w:rPr>
              <w:t>Revised.</w:t>
            </w:r>
          </w:p>
          <w:p w14:paraId="04BAE0BD" w14:textId="77777777" w:rsidR="00FE5891" w:rsidRDefault="00FE5891" w:rsidP="00802E1D">
            <w:pPr>
              <w:rPr>
                <w:sz w:val="20"/>
                <w:lang w:val="en-US"/>
              </w:rPr>
            </w:pPr>
          </w:p>
          <w:p w14:paraId="104C623F" w14:textId="77777777" w:rsidR="00FE5891" w:rsidRPr="00886D8F" w:rsidRDefault="00FE5891" w:rsidP="00FE5891">
            <w:pPr>
              <w:rPr>
                <w:sz w:val="20"/>
              </w:rPr>
            </w:pPr>
            <w:r w:rsidRPr="00886D8F">
              <w:rPr>
                <w:sz w:val="20"/>
              </w:rPr>
              <w:t>Proposed resolution accounts for the suggested change.</w:t>
            </w:r>
            <w:r>
              <w:rPr>
                <w:sz w:val="20"/>
              </w:rPr>
              <w:t xml:space="preserve"> </w:t>
            </w:r>
          </w:p>
          <w:p w14:paraId="5D61BC1B" w14:textId="77777777" w:rsidR="00FE5891" w:rsidRPr="00886D8F" w:rsidRDefault="00FE5891" w:rsidP="00FE5891">
            <w:pPr>
              <w:rPr>
                <w:sz w:val="20"/>
              </w:rPr>
            </w:pPr>
          </w:p>
          <w:p w14:paraId="59D9C0EB" w14:textId="781A7C31" w:rsidR="00FE5891" w:rsidRPr="009A69C6" w:rsidRDefault="00FE5891" w:rsidP="00FE5891">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r0</w:t>
            </w:r>
            <w:r w:rsidRPr="00886D8F">
              <w:rPr>
                <w:sz w:val="20"/>
              </w:rPr>
              <w:t xml:space="preserve"> under all headings that include CID </w:t>
            </w:r>
            <w:r>
              <w:rPr>
                <w:sz w:val="20"/>
              </w:rPr>
              <w:t>1154</w:t>
            </w:r>
            <w:r w:rsidRPr="00886D8F">
              <w:rPr>
                <w:sz w:val="20"/>
              </w:rPr>
              <w:t>.</w:t>
            </w:r>
          </w:p>
        </w:tc>
      </w:tr>
      <w:tr w:rsidR="007D7265" w:rsidRPr="001F620B" w14:paraId="6C8C96BD" w14:textId="77777777" w:rsidTr="00802E1D">
        <w:trPr>
          <w:trHeight w:val="336"/>
        </w:trPr>
        <w:tc>
          <w:tcPr>
            <w:tcW w:w="666" w:type="dxa"/>
            <w:shd w:val="clear" w:color="auto" w:fill="auto"/>
          </w:tcPr>
          <w:p w14:paraId="2FF93190" w14:textId="57099ACC" w:rsidR="007D7265" w:rsidRDefault="007D7265" w:rsidP="00802E1D">
            <w:pPr>
              <w:jc w:val="center"/>
              <w:rPr>
                <w:sz w:val="20"/>
                <w:lang w:val="en-US"/>
              </w:rPr>
            </w:pPr>
            <w:r>
              <w:rPr>
                <w:sz w:val="20"/>
                <w:lang w:val="en-US"/>
              </w:rPr>
              <w:t>1316</w:t>
            </w:r>
          </w:p>
        </w:tc>
        <w:tc>
          <w:tcPr>
            <w:tcW w:w="931" w:type="dxa"/>
            <w:shd w:val="clear" w:color="auto" w:fill="auto"/>
          </w:tcPr>
          <w:p w14:paraId="05EF2739" w14:textId="1A5A645A" w:rsidR="007D7265" w:rsidRPr="009A69C6" w:rsidRDefault="0022599C" w:rsidP="00802E1D">
            <w:pPr>
              <w:jc w:val="center"/>
              <w:rPr>
                <w:sz w:val="20"/>
                <w:lang w:val="en-US"/>
              </w:rPr>
            </w:pPr>
            <w:r>
              <w:rPr>
                <w:sz w:val="20"/>
                <w:lang w:val="en-US"/>
              </w:rPr>
              <w:t>9.4.1.62</w:t>
            </w:r>
          </w:p>
        </w:tc>
        <w:tc>
          <w:tcPr>
            <w:tcW w:w="720" w:type="dxa"/>
            <w:shd w:val="clear" w:color="auto" w:fill="auto"/>
          </w:tcPr>
          <w:p w14:paraId="42C07B3E" w14:textId="18C894CF" w:rsidR="007D7265" w:rsidRPr="009A69C6" w:rsidRDefault="0022599C" w:rsidP="00802E1D">
            <w:pPr>
              <w:jc w:val="center"/>
              <w:rPr>
                <w:sz w:val="20"/>
                <w:lang w:val="en-US"/>
              </w:rPr>
            </w:pPr>
            <w:r>
              <w:rPr>
                <w:sz w:val="20"/>
                <w:lang w:val="en-US"/>
              </w:rPr>
              <w:t>25.60</w:t>
            </w:r>
          </w:p>
        </w:tc>
        <w:tc>
          <w:tcPr>
            <w:tcW w:w="3048" w:type="dxa"/>
            <w:shd w:val="clear" w:color="auto" w:fill="auto"/>
          </w:tcPr>
          <w:p w14:paraId="6D44C293" w14:textId="55CBBD79" w:rsidR="007D7265" w:rsidRPr="009A69C6" w:rsidRDefault="0022599C" w:rsidP="00802E1D">
            <w:pPr>
              <w:rPr>
                <w:sz w:val="20"/>
                <w:lang w:val="en-US"/>
              </w:rPr>
            </w:pPr>
            <w:r w:rsidRPr="0022599C">
              <w:rPr>
                <w:sz w:val="20"/>
                <w:lang w:val="en-US"/>
              </w:rPr>
              <w:t>Why does OFDMA matter here?</w:t>
            </w:r>
          </w:p>
        </w:tc>
        <w:tc>
          <w:tcPr>
            <w:tcW w:w="2409" w:type="dxa"/>
            <w:shd w:val="clear" w:color="auto" w:fill="auto"/>
          </w:tcPr>
          <w:p w14:paraId="01E9856E" w14:textId="5633269D" w:rsidR="007D7265" w:rsidRPr="009A69C6" w:rsidRDefault="0022599C" w:rsidP="00802E1D">
            <w:pPr>
              <w:rPr>
                <w:sz w:val="20"/>
                <w:lang w:val="en-US"/>
              </w:rPr>
            </w:pPr>
            <w:r w:rsidRPr="0022599C">
              <w:rPr>
                <w:sz w:val="20"/>
                <w:lang w:val="en-US"/>
              </w:rPr>
              <w:t>Delete "and OFDMA"</w:t>
            </w:r>
          </w:p>
        </w:tc>
        <w:tc>
          <w:tcPr>
            <w:tcW w:w="3453" w:type="dxa"/>
            <w:shd w:val="clear" w:color="auto" w:fill="auto"/>
            <w:vAlign w:val="center"/>
          </w:tcPr>
          <w:p w14:paraId="3A4EF909" w14:textId="77777777" w:rsidR="007D7265" w:rsidRDefault="0022599C" w:rsidP="00802E1D">
            <w:pPr>
              <w:rPr>
                <w:sz w:val="20"/>
                <w:lang w:val="en-US"/>
              </w:rPr>
            </w:pPr>
            <w:r>
              <w:rPr>
                <w:sz w:val="20"/>
                <w:lang w:val="en-US"/>
              </w:rPr>
              <w:t>Revised.</w:t>
            </w:r>
          </w:p>
          <w:p w14:paraId="02B4AF15" w14:textId="77777777" w:rsidR="002D5F3F" w:rsidRDefault="002D5F3F" w:rsidP="00802E1D">
            <w:pPr>
              <w:rPr>
                <w:sz w:val="20"/>
                <w:lang w:val="en-US"/>
              </w:rPr>
            </w:pPr>
          </w:p>
          <w:p w14:paraId="68AD5FD0" w14:textId="77777777" w:rsidR="002D5F3F" w:rsidRPr="00886D8F" w:rsidRDefault="002D5F3F" w:rsidP="002D5F3F">
            <w:pPr>
              <w:rPr>
                <w:sz w:val="20"/>
              </w:rPr>
            </w:pPr>
            <w:r w:rsidRPr="00886D8F">
              <w:rPr>
                <w:sz w:val="20"/>
              </w:rPr>
              <w:t>Proposed resolution accounts for the suggested change.</w:t>
            </w:r>
            <w:r>
              <w:rPr>
                <w:sz w:val="20"/>
              </w:rPr>
              <w:t xml:space="preserve"> </w:t>
            </w:r>
          </w:p>
          <w:p w14:paraId="5E41AEB1" w14:textId="77777777" w:rsidR="002D5F3F" w:rsidRPr="00886D8F" w:rsidRDefault="002D5F3F" w:rsidP="002D5F3F">
            <w:pPr>
              <w:rPr>
                <w:sz w:val="20"/>
              </w:rPr>
            </w:pPr>
          </w:p>
          <w:p w14:paraId="76B08288" w14:textId="516E736D" w:rsidR="002D5F3F" w:rsidRPr="009A69C6" w:rsidRDefault="002D5F3F" w:rsidP="002D5F3F">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r>
              <w:rPr>
                <w:sz w:val="20"/>
              </w:rPr>
              <w:t>r0</w:t>
            </w:r>
            <w:r w:rsidRPr="00886D8F">
              <w:rPr>
                <w:sz w:val="20"/>
              </w:rPr>
              <w:t xml:space="preserve"> under all headings that include CID </w:t>
            </w:r>
            <w:r>
              <w:rPr>
                <w:sz w:val="20"/>
              </w:rPr>
              <w:t>1316</w:t>
            </w:r>
            <w:r w:rsidRPr="00886D8F">
              <w:rPr>
                <w:sz w:val="20"/>
              </w:rPr>
              <w:t>.</w:t>
            </w:r>
          </w:p>
        </w:tc>
      </w:tr>
      <w:tr w:rsidR="007D7265" w:rsidRPr="001F620B" w14:paraId="38C72CC4" w14:textId="77777777" w:rsidTr="00802E1D">
        <w:trPr>
          <w:trHeight w:val="336"/>
        </w:trPr>
        <w:tc>
          <w:tcPr>
            <w:tcW w:w="666" w:type="dxa"/>
            <w:shd w:val="clear" w:color="auto" w:fill="auto"/>
          </w:tcPr>
          <w:p w14:paraId="789934BA" w14:textId="4C0D39D6" w:rsidR="007D7265" w:rsidRDefault="007D7265" w:rsidP="00802E1D">
            <w:pPr>
              <w:jc w:val="center"/>
              <w:rPr>
                <w:sz w:val="20"/>
                <w:lang w:val="en-US"/>
              </w:rPr>
            </w:pPr>
            <w:r>
              <w:rPr>
                <w:sz w:val="20"/>
                <w:lang w:val="en-US"/>
              </w:rPr>
              <w:t>1862</w:t>
            </w:r>
          </w:p>
        </w:tc>
        <w:tc>
          <w:tcPr>
            <w:tcW w:w="931" w:type="dxa"/>
            <w:shd w:val="clear" w:color="auto" w:fill="auto"/>
          </w:tcPr>
          <w:p w14:paraId="2888C57F" w14:textId="5ACE609B" w:rsidR="007D7265" w:rsidRPr="009A69C6" w:rsidRDefault="0022599C" w:rsidP="00802E1D">
            <w:pPr>
              <w:jc w:val="center"/>
              <w:rPr>
                <w:sz w:val="20"/>
                <w:lang w:val="en-US"/>
              </w:rPr>
            </w:pPr>
            <w:r>
              <w:rPr>
                <w:sz w:val="20"/>
                <w:lang w:val="en-US"/>
              </w:rPr>
              <w:t>26.3.12.3.2</w:t>
            </w:r>
          </w:p>
        </w:tc>
        <w:tc>
          <w:tcPr>
            <w:tcW w:w="720" w:type="dxa"/>
            <w:shd w:val="clear" w:color="auto" w:fill="auto"/>
          </w:tcPr>
          <w:p w14:paraId="220D71C7" w14:textId="3A5CF0ED" w:rsidR="007D7265" w:rsidRPr="009A69C6" w:rsidRDefault="0022599C" w:rsidP="00802E1D">
            <w:pPr>
              <w:jc w:val="center"/>
              <w:rPr>
                <w:sz w:val="20"/>
                <w:lang w:val="en-US"/>
              </w:rPr>
            </w:pPr>
            <w:r>
              <w:rPr>
                <w:sz w:val="20"/>
                <w:lang w:val="en-US"/>
              </w:rPr>
              <w:t>155</w:t>
            </w:r>
          </w:p>
        </w:tc>
        <w:tc>
          <w:tcPr>
            <w:tcW w:w="3048" w:type="dxa"/>
            <w:shd w:val="clear" w:color="auto" w:fill="auto"/>
          </w:tcPr>
          <w:p w14:paraId="78D2B48F" w14:textId="0E05D576" w:rsidR="007D7265" w:rsidRPr="009A69C6" w:rsidRDefault="0022599C" w:rsidP="000001DC">
            <w:pPr>
              <w:rPr>
                <w:sz w:val="20"/>
                <w:lang w:val="en-US"/>
              </w:rPr>
            </w:pPr>
            <w:r w:rsidRPr="0022599C">
              <w:rPr>
                <w:sz w:val="20"/>
                <w:lang w:val="en-US"/>
              </w:rPr>
              <w:t>PHY Motions 38, 101, 102 and MU Motion 46, and several related PHY motions in March 2016 were approved but no corresponding spec text is present in the draft</w:t>
            </w:r>
          </w:p>
        </w:tc>
        <w:tc>
          <w:tcPr>
            <w:tcW w:w="2409" w:type="dxa"/>
            <w:shd w:val="clear" w:color="auto" w:fill="auto"/>
          </w:tcPr>
          <w:p w14:paraId="4665C6EA" w14:textId="32D15B1E" w:rsidR="007D7265" w:rsidRPr="009A69C6" w:rsidRDefault="0022599C" w:rsidP="00802E1D">
            <w:pPr>
              <w:rPr>
                <w:sz w:val="20"/>
                <w:lang w:val="en-US"/>
              </w:rPr>
            </w:pPr>
            <w:r w:rsidRPr="0022599C">
              <w:rPr>
                <w:sz w:val="20"/>
                <w:lang w:val="en-US"/>
              </w:rPr>
              <w:t>as comment</w:t>
            </w:r>
          </w:p>
        </w:tc>
        <w:tc>
          <w:tcPr>
            <w:tcW w:w="3453" w:type="dxa"/>
            <w:shd w:val="clear" w:color="auto" w:fill="auto"/>
            <w:vAlign w:val="center"/>
          </w:tcPr>
          <w:p w14:paraId="1436B3E9" w14:textId="77777777" w:rsidR="007D7265" w:rsidRDefault="0022599C" w:rsidP="00802E1D">
            <w:pPr>
              <w:rPr>
                <w:sz w:val="20"/>
                <w:lang w:val="en-US"/>
              </w:rPr>
            </w:pPr>
            <w:r>
              <w:rPr>
                <w:sz w:val="20"/>
                <w:lang w:val="en-US"/>
              </w:rPr>
              <w:t>Revised.</w:t>
            </w:r>
          </w:p>
          <w:p w14:paraId="11A0B562" w14:textId="77777777" w:rsidR="002D5F3F" w:rsidRDefault="002D5F3F" w:rsidP="00802E1D">
            <w:pPr>
              <w:rPr>
                <w:sz w:val="20"/>
                <w:lang w:val="en-US"/>
              </w:rPr>
            </w:pPr>
          </w:p>
          <w:p w14:paraId="5D5B2BDE" w14:textId="77777777" w:rsidR="002D5F3F" w:rsidRPr="00886D8F" w:rsidRDefault="002D5F3F" w:rsidP="002D5F3F">
            <w:pPr>
              <w:rPr>
                <w:sz w:val="20"/>
              </w:rPr>
            </w:pPr>
            <w:r w:rsidRPr="00886D8F">
              <w:rPr>
                <w:sz w:val="20"/>
              </w:rPr>
              <w:t>Proposed resolution accounts for the suggested change.</w:t>
            </w:r>
            <w:r>
              <w:rPr>
                <w:sz w:val="20"/>
              </w:rPr>
              <w:t xml:space="preserve"> </w:t>
            </w:r>
          </w:p>
          <w:p w14:paraId="0DAED77E" w14:textId="77777777" w:rsidR="002D5F3F" w:rsidRPr="00886D8F" w:rsidRDefault="002D5F3F" w:rsidP="002D5F3F">
            <w:pPr>
              <w:rPr>
                <w:sz w:val="20"/>
              </w:rPr>
            </w:pPr>
          </w:p>
          <w:p w14:paraId="498CC750" w14:textId="105123DF" w:rsidR="002D5F3F" w:rsidRPr="009A69C6" w:rsidRDefault="002D5F3F" w:rsidP="002D5F3F">
            <w:pPr>
              <w:rPr>
                <w:sz w:val="20"/>
                <w:lang w:val="en-US"/>
              </w:rPr>
            </w:pPr>
            <w:r w:rsidRPr="00886D8F">
              <w:rPr>
                <w:sz w:val="20"/>
              </w:rPr>
              <w:t xml:space="preserve">TGax </w:t>
            </w:r>
            <w:r>
              <w:rPr>
                <w:sz w:val="20"/>
              </w:rPr>
              <w:t>E</w:t>
            </w:r>
            <w:r w:rsidRPr="00886D8F">
              <w:rPr>
                <w:sz w:val="20"/>
              </w:rPr>
              <w:t xml:space="preserve">ditor to make the changes shown in </w:t>
            </w:r>
            <w:r w:rsidR="00946B46">
              <w:rPr>
                <w:sz w:val="20"/>
              </w:rPr>
              <w:t>IEEE 802.11-16/0836</w:t>
            </w:r>
            <w:bookmarkStart w:id="0" w:name="_GoBack"/>
            <w:bookmarkEnd w:id="0"/>
            <w:r>
              <w:rPr>
                <w:sz w:val="20"/>
              </w:rPr>
              <w:t>r0</w:t>
            </w:r>
            <w:r w:rsidRPr="00886D8F">
              <w:rPr>
                <w:sz w:val="20"/>
              </w:rPr>
              <w:t xml:space="preserve"> under all headings that include CID </w:t>
            </w:r>
            <w:r>
              <w:rPr>
                <w:sz w:val="20"/>
              </w:rPr>
              <w:t>1862</w:t>
            </w:r>
            <w:r w:rsidRPr="00886D8F">
              <w:rPr>
                <w:sz w:val="20"/>
              </w:rPr>
              <w:t>.</w:t>
            </w:r>
          </w:p>
        </w:tc>
      </w:tr>
    </w:tbl>
    <w:p w14:paraId="687FC0D3" w14:textId="77777777" w:rsidR="007D7265" w:rsidRDefault="007D7265" w:rsidP="007D7265">
      <w:pPr>
        <w:autoSpaceDE w:val="0"/>
        <w:autoSpaceDN w:val="0"/>
        <w:adjustRightInd w:val="0"/>
        <w:jc w:val="both"/>
        <w:rPr>
          <w:rFonts w:ascii="TimesNewRomanPSMT" w:hAnsi="TimesNewRomanPSMT" w:cs="TimesNewRomanPSMT"/>
          <w:sz w:val="20"/>
          <w:lang w:val="en-US" w:eastAsia="ko-KR"/>
        </w:rPr>
      </w:pPr>
    </w:p>
    <w:p w14:paraId="16FDE04A" w14:textId="4CD2CF64" w:rsidR="00BE015C" w:rsidRPr="00BE015C" w:rsidRDefault="00BE015C" w:rsidP="00BE015C">
      <w:pPr>
        <w:spacing w:after="160" w:line="259" w:lineRule="auto"/>
        <w:rPr>
          <w:rFonts w:ascii="Arial" w:eastAsia="Calibri" w:hAnsi="Arial" w:cs="Arial"/>
          <w:i/>
          <w:sz w:val="24"/>
          <w:u w:val="single"/>
          <w:lang w:val="en-US"/>
        </w:rPr>
      </w:pPr>
      <w:r w:rsidRPr="00BE015C">
        <w:rPr>
          <w:rFonts w:ascii="Arial" w:eastAsia="Calibri" w:hAnsi="Arial" w:cs="Arial"/>
          <w:i/>
          <w:sz w:val="24"/>
          <w:highlight w:val="yellow"/>
          <w:u w:val="single"/>
          <w:lang w:val="en-US"/>
        </w:rPr>
        <w:t>Changes to D0.</w:t>
      </w:r>
      <w:r w:rsidR="00366D58">
        <w:rPr>
          <w:rFonts w:ascii="Arial" w:eastAsia="Calibri" w:hAnsi="Arial" w:cs="Arial"/>
          <w:i/>
          <w:sz w:val="24"/>
          <w:highlight w:val="yellow"/>
          <w:u w:val="single"/>
          <w:lang w:val="en-US"/>
        </w:rPr>
        <w:t>2</w:t>
      </w:r>
      <w:r w:rsidR="00BA1842" w:rsidRPr="007355B7">
        <w:rPr>
          <w:rFonts w:ascii="Arial" w:eastAsia="Calibri" w:hAnsi="Arial" w:cs="Arial"/>
          <w:i/>
          <w:sz w:val="24"/>
          <w:highlight w:val="yellow"/>
          <w:u w:val="single"/>
          <w:lang w:val="en-US"/>
        </w:rPr>
        <w:t xml:space="preserve"> related to </w:t>
      </w:r>
      <w:r w:rsidR="004E40E9" w:rsidRPr="007355B7">
        <w:rPr>
          <w:rFonts w:ascii="Arial" w:eastAsia="Calibri" w:hAnsi="Arial" w:cs="Arial"/>
          <w:i/>
          <w:sz w:val="24"/>
          <w:highlight w:val="yellow"/>
          <w:u w:val="single"/>
          <w:lang w:val="en-US"/>
        </w:rPr>
        <w:t>CID 112, CID 380, CID 381, CID 456, CID 539, CID 689, CID 690, CID 1154, CID 1316, and CID 1862</w:t>
      </w:r>
    </w:p>
    <w:p w14:paraId="3ED7CD2C" w14:textId="66097E46" w:rsidR="00BA1842" w:rsidRPr="003F392C" w:rsidRDefault="00BA1842" w:rsidP="00BA1842">
      <w:pPr>
        <w:rPr>
          <w:b/>
          <w:i/>
          <w:sz w:val="20"/>
          <w:szCs w:val="24"/>
        </w:rPr>
      </w:pPr>
      <w:r w:rsidRPr="003F392C">
        <w:rPr>
          <w:b/>
          <w:i/>
          <w:sz w:val="20"/>
          <w:szCs w:val="24"/>
        </w:rPr>
        <w:t xml:space="preserve">Change the </w:t>
      </w:r>
      <w:r>
        <w:rPr>
          <w:b/>
          <w:i/>
          <w:sz w:val="20"/>
          <w:szCs w:val="24"/>
        </w:rPr>
        <w:t>subsections below</w:t>
      </w:r>
      <w:r w:rsidRPr="003F392C">
        <w:rPr>
          <w:b/>
          <w:i/>
          <w:sz w:val="20"/>
          <w:szCs w:val="24"/>
        </w:rPr>
        <w:t xml:space="preserve"> as follows</w:t>
      </w:r>
      <w:r>
        <w:rPr>
          <w:b/>
          <w:i/>
          <w:sz w:val="20"/>
          <w:szCs w:val="24"/>
        </w:rPr>
        <w:t xml:space="preserve"> (#112, #380, #381, #456, #539, #689, #690, #1154, #1316</w:t>
      </w:r>
      <w:r w:rsidR="00DC2A82">
        <w:rPr>
          <w:b/>
          <w:i/>
          <w:sz w:val="20"/>
          <w:szCs w:val="24"/>
        </w:rPr>
        <w:t>, #1862</w:t>
      </w:r>
      <w:r>
        <w:rPr>
          <w:b/>
          <w:i/>
          <w:sz w:val="20"/>
          <w:szCs w:val="24"/>
        </w:rPr>
        <w:t>)</w:t>
      </w:r>
      <w:r w:rsidRPr="003F392C">
        <w:rPr>
          <w:b/>
          <w:i/>
          <w:sz w:val="20"/>
          <w:szCs w:val="24"/>
        </w:rPr>
        <w:t>:</w:t>
      </w:r>
    </w:p>
    <w:p w14:paraId="03CF32AD" w14:textId="77777777" w:rsidR="00BA1842" w:rsidRDefault="00BA1842" w:rsidP="00BE015C">
      <w:pPr>
        <w:spacing w:after="160" w:line="259" w:lineRule="auto"/>
        <w:rPr>
          <w:rFonts w:ascii="Arial" w:eastAsia="Calibri" w:hAnsi="Arial" w:cs="Arial"/>
          <w:b/>
          <w:sz w:val="20"/>
          <w:lang w:val="en-US"/>
        </w:rPr>
      </w:pPr>
    </w:p>
    <w:p w14:paraId="2492221E" w14:textId="179718EC" w:rsidR="00BE015C" w:rsidRPr="00C84CE6" w:rsidRDefault="00982144" w:rsidP="00BE015C">
      <w:pPr>
        <w:spacing w:after="160" w:line="259" w:lineRule="auto"/>
        <w:rPr>
          <w:rFonts w:ascii="Arial" w:eastAsia="Calibri" w:hAnsi="Arial" w:cs="Arial"/>
          <w:b/>
          <w:color w:val="FF0000"/>
          <w:sz w:val="20"/>
          <w:u w:val="single"/>
          <w:lang w:val="en-US"/>
        </w:rPr>
      </w:pPr>
      <w:r w:rsidRPr="00C84CE6">
        <w:rPr>
          <w:rFonts w:ascii="Arial" w:eastAsia="Calibri" w:hAnsi="Arial" w:cs="Arial"/>
          <w:b/>
          <w:color w:val="FF0000"/>
          <w:sz w:val="20"/>
          <w:u w:val="single"/>
          <w:lang w:val="en-US"/>
        </w:rPr>
        <w:lastRenderedPageBreak/>
        <w:t>9.4.1.62 HE Compressed Beamforming Report field</w:t>
      </w:r>
    </w:p>
    <w:p w14:paraId="4E6B1096" w14:textId="0DB3CED3" w:rsidR="00366D58" w:rsidRPr="00597451" w:rsidRDefault="00366D58" w:rsidP="00BE015C">
      <w:pPr>
        <w:spacing w:after="160" w:line="259" w:lineRule="auto"/>
        <w:rPr>
          <w:rFonts w:eastAsia="Calibri"/>
          <w:strike/>
          <w:sz w:val="20"/>
          <w:lang w:val="en-US"/>
        </w:rPr>
      </w:pPr>
      <w:r w:rsidRPr="00597451">
        <w:rPr>
          <w:rFonts w:eastAsia="Calibri"/>
          <w:strike/>
          <w:sz w:val="20"/>
          <w:lang w:val="en-US"/>
        </w:rPr>
        <w:t>The format of the HE Compressed Beamforming Report field is based on the VHT Compressed Beamforming Report field in 9.4.1.68 (VHT Compressed Beamforming Report field) except for the following modifications.</w:t>
      </w:r>
    </w:p>
    <w:p w14:paraId="461235B1" w14:textId="6295BA1A" w:rsidR="00366D58" w:rsidRDefault="00366D58" w:rsidP="00BE015C">
      <w:pPr>
        <w:spacing w:after="160" w:line="259" w:lineRule="auto"/>
        <w:rPr>
          <w:rFonts w:eastAsia="Calibri"/>
          <w:strike/>
          <w:sz w:val="20"/>
          <w:lang w:val="en-US"/>
        </w:rPr>
      </w:pPr>
      <w:r w:rsidRPr="00597451">
        <w:rPr>
          <w:rFonts w:eastAsia="Calibri"/>
          <w:strike/>
          <w:sz w:val="20"/>
          <w:lang w:val="en-US"/>
        </w:rPr>
        <w:t>The supported values for the tone grouping factor Ng shall be Ng = 4 and Ng = 16 for SU-MIMO, MU-MIMO, and OFDMA. Here, tone grouping factor Ng is defined with respect to data tones of the HE PPDU.</w:t>
      </w:r>
    </w:p>
    <w:p w14:paraId="1940CD9D" w14:textId="661CB6CE" w:rsidR="008B7E0A" w:rsidRPr="00597451" w:rsidRDefault="008B7E0A" w:rsidP="00BE015C">
      <w:pPr>
        <w:spacing w:after="160" w:line="259" w:lineRule="auto"/>
        <w:rPr>
          <w:rFonts w:eastAsia="Calibri"/>
          <w:strike/>
          <w:sz w:val="20"/>
          <w:lang w:val="en-US"/>
        </w:rPr>
      </w:pPr>
      <w:r>
        <w:rPr>
          <w:rFonts w:eastAsia="Calibri"/>
          <w:strike/>
          <w:sz w:val="20"/>
          <w:lang w:val="en-US"/>
        </w:rPr>
        <w:t>Other modifications are TBD.</w:t>
      </w:r>
    </w:p>
    <w:p w14:paraId="368FA3BA" w14:textId="6A0B6B7C" w:rsidR="00060630" w:rsidRPr="00C84CE6" w:rsidRDefault="00982144" w:rsidP="00FE4576">
      <w:pPr>
        <w:spacing w:after="160" w:line="259" w:lineRule="auto"/>
        <w:rPr>
          <w:color w:val="FF0000"/>
          <w:sz w:val="20"/>
          <w:u w:val="single"/>
          <w:lang w:val="en-US" w:eastAsia="ko-KR"/>
        </w:rPr>
      </w:pPr>
      <w:r w:rsidRPr="00C84CE6">
        <w:rPr>
          <w:rFonts w:eastAsia="Calibri"/>
          <w:color w:val="FF0000"/>
          <w:sz w:val="20"/>
          <w:u w:val="single"/>
          <w:lang w:val="en-US"/>
        </w:rPr>
        <w:t>The HE Compressed Beamforming Report field is used by the HE Compressed Beamforming</w:t>
      </w:r>
      <w:r w:rsidR="00D65FFD">
        <w:rPr>
          <w:rFonts w:eastAsia="Calibri"/>
          <w:color w:val="FF0000"/>
          <w:sz w:val="20"/>
          <w:u w:val="single"/>
          <w:lang w:val="en-US"/>
        </w:rPr>
        <w:t xml:space="preserve"> and CQI</w:t>
      </w:r>
      <w:r w:rsidRPr="00C84CE6">
        <w:rPr>
          <w:rFonts w:eastAsia="Calibri"/>
          <w:color w:val="FF0000"/>
          <w:sz w:val="20"/>
          <w:u w:val="single"/>
          <w:lang w:val="en-US"/>
        </w:rPr>
        <w:t xml:space="preserve"> feedback (</w:t>
      </w:r>
      <w:r w:rsidR="009B0370" w:rsidRPr="00C84CE6">
        <w:rPr>
          <w:rFonts w:eastAsia="Calibri"/>
          <w:color w:val="FF0000"/>
          <w:sz w:val="20"/>
          <w:u w:val="single"/>
          <w:lang w:val="en-US"/>
        </w:rPr>
        <w:t>see 9.5.1.1</w:t>
      </w:r>
      <w:r w:rsidRPr="00C84CE6">
        <w:rPr>
          <w:rFonts w:eastAsia="Calibri"/>
          <w:color w:val="FF0000"/>
          <w:sz w:val="20"/>
          <w:u w:val="single"/>
          <w:lang w:val="en-US"/>
        </w:rPr>
        <w:t>) to carry average SNR of each space-time stream and compressed beamforming feedback matrices V for use by a transmit beamformer to determine steering matrices Q, as described in 9.29.3 and 20.3.12.3.</w:t>
      </w:r>
    </w:p>
    <w:p w14:paraId="3F88F2A8" w14:textId="265F6994" w:rsidR="0072612D" w:rsidRPr="00C84CE6" w:rsidRDefault="00233E60" w:rsidP="0072612D">
      <w:pPr>
        <w:autoSpaceDE w:val="0"/>
        <w:autoSpaceDN w:val="0"/>
        <w:adjustRightInd w:val="0"/>
        <w:jc w:val="both"/>
        <w:rPr>
          <w:color w:val="FF0000"/>
          <w:sz w:val="20"/>
          <w:u w:val="single"/>
          <w:lang w:val="en-US" w:eastAsia="ko-KR"/>
        </w:rPr>
      </w:pPr>
      <w:r w:rsidRPr="00C84CE6">
        <w:rPr>
          <w:color w:val="FF0000"/>
          <w:sz w:val="20"/>
          <w:u w:val="single"/>
          <w:lang w:val="en-US" w:eastAsia="ko-KR"/>
        </w:rPr>
        <w:t xml:space="preserve">The size of the HE Compressed Beamforming Report field depends on the values in the HE MIMO Control field. The HE Compressed Beamforming Report field contains HE Compressed Beamforming Report information or successive (possibly zero-length) portions thereof in the case of segmented HE Compressed Beamforming </w:t>
      </w:r>
      <w:r w:rsidR="00D65FFD">
        <w:rPr>
          <w:color w:val="FF0000"/>
          <w:sz w:val="20"/>
          <w:u w:val="single"/>
          <w:lang w:val="en-US" w:eastAsia="ko-KR"/>
        </w:rPr>
        <w:t xml:space="preserve">and CQI </w:t>
      </w:r>
      <w:r w:rsidRPr="00C84CE6">
        <w:rPr>
          <w:color w:val="FF0000"/>
          <w:sz w:val="20"/>
          <w:u w:val="single"/>
          <w:lang w:val="en-US" w:eastAsia="ko-KR"/>
        </w:rPr>
        <w:t>feedback (see 25.6). HE Compressed Beamforming Report information is included in the HE Compre</w:t>
      </w:r>
      <w:r w:rsidR="001D0344" w:rsidRPr="00C84CE6">
        <w:rPr>
          <w:color w:val="FF0000"/>
          <w:sz w:val="20"/>
          <w:u w:val="single"/>
          <w:lang w:val="en-US" w:eastAsia="ko-KR"/>
        </w:rPr>
        <w:t xml:space="preserve">ssed Beamforming </w:t>
      </w:r>
      <w:r w:rsidR="00D65FFD">
        <w:rPr>
          <w:color w:val="FF0000"/>
          <w:sz w:val="20"/>
          <w:u w:val="single"/>
          <w:lang w:val="en-US" w:eastAsia="ko-KR"/>
        </w:rPr>
        <w:t xml:space="preserve">and CQI </w:t>
      </w:r>
      <w:r w:rsidR="001D0344" w:rsidRPr="00C84CE6">
        <w:rPr>
          <w:color w:val="FF0000"/>
          <w:sz w:val="20"/>
          <w:u w:val="single"/>
          <w:lang w:val="en-US" w:eastAsia="ko-KR"/>
        </w:rPr>
        <w:t>feedback if an</w:t>
      </w:r>
      <w:r w:rsidRPr="00C84CE6">
        <w:rPr>
          <w:color w:val="FF0000"/>
          <w:sz w:val="20"/>
          <w:u w:val="single"/>
          <w:lang w:val="en-US" w:eastAsia="ko-KR"/>
        </w:rPr>
        <w:t xml:space="preserve"> SU feedback type </w:t>
      </w:r>
      <w:r w:rsidR="001D0344" w:rsidRPr="00C84CE6">
        <w:rPr>
          <w:color w:val="FF0000"/>
          <w:sz w:val="20"/>
          <w:u w:val="single"/>
          <w:lang w:val="en-US" w:eastAsia="ko-KR"/>
        </w:rPr>
        <w:t xml:space="preserve">or an MU feedback type </w:t>
      </w:r>
      <w:r w:rsidRPr="00C84CE6">
        <w:rPr>
          <w:color w:val="FF0000"/>
          <w:sz w:val="20"/>
          <w:u w:val="single"/>
          <w:lang w:val="en-US" w:eastAsia="ko-KR"/>
        </w:rPr>
        <w:t>is indicated in the Feedback Type field</w:t>
      </w:r>
      <w:r w:rsidR="00BD18DE" w:rsidRPr="00C84CE6">
        <w:rPr>
          <w:color w:val="FF0000"/>
          <w:sz w:val="20"/>
          <w:u w:val="single"/>
          <w:lang w:val="en-US" w:eastAsia="ko-KR"/>
        </w:rPr>
        <w:t xml:space="preserve"> in</w:t>
      </w:r>
      <w:r w:rsidRPr="00C84CE6">
        <w:rPr>
          <w:color w:val="FF0000"/>
          <w:sz w:val="20"/>
          <w:u w:val="single"/>
          <w:lang w:val="en-US" w:eastAsia="ko-KR"/>
        </w:rPr>
        <w:t xml:space="preserve"> the HE MIMO Control field. </w:t>
      </w:r>
    </w:p>
    <w:p w14:paraId="199A00F2" w14:textId="77777777" w:rsidR="003678EE" w:rsidRPr="00C84CE6" w:rsidRDefault="003678EE" w:rsidP="0072612D">
      <w:pPr>
        <w:autoSpaceDE w:val="0"/>
        <w:autoSpaceDN w:val="0"/>
        <w:adjustRightInd w:val="0"/>
        <w:jc w:val="both"/>
        <w:rPr>
          <w:color w:val="FF0000"/>
          <w:sz w:val="20"/>
          <w:u w:val="single"/>
          <w:lang w:val="en-US" w:eastAsia="ko-KR"/>
        </w:rPr>
      </w:pPr>
    </w:p>
    <w:p w14:paraId="4422FEE2" w14:textId="69A5A488" w:rsidR="003678EE" w:rsidRPr="00C84CE6" w:rsidRDefault="003678EE" w:rsidP="0072612D">
      <w:pPr>
        <w:autoSpaceDE w:val="0"/>
        <w:autoSpaceDN w:val="0"/>
        <w:adjustRightInd w:val="0"/>
        <w:jc w:val="both"/>
        <w:rPr>
          <w:color w:val="FF0000"/>
          <w:sz w:val="20"/>
          <w:u w:val="single"/>
          <w:lang w:val="en-US" w:eastAsia="ko-KR"/>
        </w:rPr>
      </w:pPr>
      <w:r w:rsidRPr="00C84CE6">
        <w:rPr>
          <w:color w:val="FF0000"/>
          <w:sz w:val="20"/>
          <w:u w:val="single"/>
          <w:lang w:val="en-US" w:eastAsia="ko-KR"/>
        </w:rPr>
        <w:t>The HE Compressed Beamforming Report information contains the channel matri</w:t>
      </w:r>
      <w:r w:rsidR="00802E1D" w:rsidRPr="00C84CE6">
        <w:rPr>
          <w:color w:val="FF0000"/>
          <w:sz w:val="20"/>
          <w:u w:val="single"/>
          <w:lang w:val="en-US" w:eastAsia="ko-KR"/>
        </w:rPr>
        <w:t>x</w:t>
      </w:r>
      <w:r w:rsidRPr="00C84CE6">
        <w:rPr>
          <w:color w:val="FF0000"/>
          <w:sz w:val="20"/>
          <w:u w:val="single"/>
          <w:lang w:val="en-US" w:eastAsia="ko-KR"/>
        </w:rPr>
        <w:t xml:space="preserve"> elements indexed, first, by matrix angles in order shown in Table 8-53d, and second, by </w:t>
      </w:r>
      <w:r w:rsidR="00C06312">
        <w:rPr>
          <w:color w:val="FF0000"/>
          <w:sz w:val="20"/>
          <w:u w:val="single"/>
          <w:lang w:val="en-US" w:eastAsia="ko-KR"/>
        </w:rPr>
        <w:t>data and pilo</w:t>
      </w:r>
      <w:r w:rsidR="002D7F24">
        <w:rPr>
          <w:color w:val="FF0000"/>
          <w:sz w:val="20"/>
          <w:u w:val="single"/>
          <w:lang w:val="en-US" w:eastAsia="ko-KR"/>
        </w:rPr>
        <w:t>t</w:t>
      </w:r>
      <w:r w:rsidRPr="00C84CE6">
        <w:rPr>
          <w:color w:val="FF0000"/>
          <w:sz w:val="20"/>
          <w:u w:val="single"/>
          <w:lang w:val="en-US" w:eastAsia="ko-KR"/>
        </w:rPr>
        <w:t xml:space="preserve"> subcarrier index from lowest frequency to highest frequency. The explanation on how these angles are generated from the beamforming feedback matrix V is given in 20.3.12.3.6 In Table 8-53d</w:t>
      </w:r>
      <w:r w:rsidR="00BF03F8">
        <w:rPr>
          <w:color w:val="FF0000"/>
          <w:sz w:val="20"/>
          <w:u w:val="single"/>
          <w:lang w:val="en-US" w:eastAsia="ko-KR"/>
        </w:rPr>
        <w:t xml:space="preserve"> (Order of angles in the Compressed Beamforming Feedback Matrix subfield)</w:t>
      </w:r>
      <w:r w:rsidRPr="00C84CE6">
        <w:rPr>
          <w:color w:val="FF0000"/>
          <w:sz w:val="20"/>
          <w:u w:val="single"/>
          <w:lang w:val="en-US" w:eastAsia="ko-KR"/>
        </w:rPr>
        <w:t>,</w:t>
      </w:r>
    </w:p>
    <w:p w14:paraId="6DCA4856" w14:textId="0EE9DDE3" w:rsidR="00D20A8D" w:rsidRPr="00C84CE6" w:rsidRDefault="00D20A8D" w:rsidP="0072612D">
      <w:pPr>
        <w:autoSpaceDE w:val="0"/>
        <w:autoSpaceDN w:val="0"/>
        <w:adjustRightInd w:val="0"/>
        <w:jc w:val="both"/>
        <w:rPr>
          <w:color w:val="FF0000"/>
          <w:sz w:val="20"/>
          <w:u w:val="single"/>
          <w:lang w:val="en-US" w:eastAsia="ko-KR"/>
        </w:rPr>
      </w:pPr>
      <w:r w:rsidRPr="00C84CE6">
        <w:rPr>
          <w:i/>
          <w:color w:val="FF0000"/>
          <w:sz w:val="20"/>
          <w:u w:val="single"/>
          <w:lang w:val="en-US" w:eastAsia="ko-KR"/>
        </w:rPr>
        <w:t>Nc</w:t>
      </w:r>
      <w:r w:rsidRPr="00C84CE6">
        <w:rPr>
          <w:color w:val="FF0000"/>
          <w:sz w:val="20"/>
          <w:u w:val="single"/>
          <w:lang w:val="en-US" w:eastAsia="ko-KR"/>
        </w:rPr>
        <w:t xml:space="preserve"> is the number of columns in a compressed beamforming feedback matrix determined by the Nc Index field of the HE MIMO Control field,</w:t>
      </w:r>
    </w:p>
    <w:p w14:paraId="0446103E" w14:textId="3CF20C41" w:rsidR="00D20A8D" w:rsidRPr="00C84CE6" w:rsidRDefault="00D20A8D" w:rsidP="0072612D">
      <w:pPr>
        <w:autoSpaceDE w:val="0"/>
        <w:autoSpaceDN w:val="0"/>
        <w:adjustRightInd w:val="0"/>
        <w:jc w:val="both"/>
        <w:rPr>
          <w:color w:val="FF0000"/>
          <w:sz w:val="20"/>
          <w:u w:val="single"/>
          <w:lang w:val="en-US" w:eastAsia="ko-KR"/>
        </w:rPr>
      </w:pPr>
      <w:r w:rsidRPr="00C84CE6">
        <w:rPr>
          <w:i/>
          <w:color w:val="FF0000"/>
          <w:sz w:val="20"/>
          <w:u w:val="single"/>
          <w:lang w:val="en-US" w:eastAsia="ko-KR"/>
        </w:rPr>
        <w:t>Nr</w:t>
      </w:r>
      <w:r w:rsidRPr="00C84CE6">
        <w:rPr>
          <w:color w:val="FF0000"/>
          <w:sz w:val="20"/>
          <w:u w:val="single"/>
          <w:lang w:val="en-US" w:eastAsia="ko-KR"/>
        </w:rPr>
        <w:t xml:space="preserve"> is the number of rows in a compressed beamforming feedback matrix determined by the Nr Index field of the HE MIMO Control field.</w:t>
      </w:r>
    </w:p>
    <w:p w14:paraId="03D1F9F1" w14:textId="77777777" w:rsidR="00435703" w:rsidRPr="00C84CE6" w:rsidRDefault="00435703" w:rsidP="005D645B">
      <w:pPr>
        <w:spacing w:after="160" w:line="259" w:lineRule="auto"/>
        <w:rPr>
          <w:color w:val="FF0000"/>
          <w:sz w:val="20"/>
          <w:u w:val="single"/>
        </w:rPr>
      </w:pPr>
    </w:p>
    <w:p w14:paraId="5FAA0493" w14:textId="71E52401" w:rsidR="00077D12" w:rsidRPr="00C84CE6" w:rsidRDefault="00077D12" w:rsidP="005D645B">
      <w:pPr>
        <w:spacing w:after="160" w:line="259" w:lineRule="auto"/>
        <w:rPr>
          <w:color w:val="FF0000"/>
          <w:sz w:val="20"/>
          <w:u w:val="single"/>
        </w:rPr>
      </w:pPr>
      <w:r w:rsidRPr="00C84CE6">
        <w:rPr>
          <w:color w:val="FF0000"/>
          <w:sz w:val="20"/>
          <w:u w:val="single"/>
        </w:rPr>
        <w:t xml:space="preserve">The beamforming feedback matrix V is formed by the beamformee as follows. The beamformer transmits an NDP with </w:t>
      </w:r>
      <m:oMath>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STS,NDP</m:t>
            </m:r>
          </m:sub>
        </m:sSub>
      </m:oMath>
      <w:r w:rsidRPr="00C84CE6">
        <w:rPr>
          <w:color w:val="FF0000"/>
          <w:sz w:val="20"/>
          <w:u w:val="single"/>
        </w:rPr>
        <w:t xml:space="preserve"> space-time streams, where </w:t>
      </w:r>
      <m:oMath>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STS,NDP</m:t>
            </m:r>
          </m:sub>
        </m:sSub>
      </m:oMath>
      <w:r w:rsidRPr="00C84CE6">
        <w:rPr>
          <w:color w:val="FF0000"/>
          <w:sz w:val="20"/>
          <w:u w:val="single"/>
        </w:rPr>
        <w:t xml:space="preserve"> may take a value between 2 and 8.</w:t>
      </w:r>
      <w:r w:rsidR="00334D70" w:rsidRPr="00C84CE6">
        <w:rPr>
          <w:color w:val="FF0000"/>
          <w:sz w:val="20"/>
          <w:u w:val="single"/>
        </w:rPr>
        <w:t xml:space="preserve"> </w:t>
      </w:r>
      <w:r w:rsidR="0018060F" w:rsidRPr="00C84CE6">
        <w:rPr>
          <w:color w:val="FF0000"/>
          <w:sz w:val="20"/>
          <w:u w:val="single"/>
        </w:rPr>
        <w:t>Based on this NDP, t</w:t>
      </w:r>
      <w:r w:rsidRPr="00C84CE6">
        <w:rPr>
          <w:color w:val="FF0000"/>
          <w:sz w:val="20"/>
          <w:u w:val="single"/>
        </w:rPr>
        <w:t xml:space="preserve">he beamformee estimates the </w:t>
      </w:r>
      <m:oMath>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RX,BFEE</m:t>
            </m:r>
          </m:sub>
        </m:sSub>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N</m:t>
            </m:r>
          </m:e>
          <m:sub>
            <m:r>
              <w:rPr>
                <w:rFonts w:ascii="Cambria Math" w:hAnsi="Cambria Math"/>
                <w:color w:val="FF0000"/>
                <w:sz w:val="20"/>
                <w:u w:val="single"/>
              </w:rPr>
              <m:t>STS,NDP</m:t>
            </m:r>
          </m:sub>
        </m:sSub>
      </m:oMath>
      <w:r w:rsidRPr="00C84CE6">
        <w:rPr>
          <w:color w:val="FF0000"/>
          <w:sz w:val="20"/>
          <w:u w:val="single"/>
        </w:rPr>
        <w:t xml:space="preserve"> channel, and based on that channel it determines a </w:t>
      </w:r>
      <m:oMath>
        <m:r>
          <w:rPr>
            <w:rFonts w:ascii="Cambria Math" w:hAnsi="Cambria Math"/>
            <w:color w:val="FF0000"/>
            <w:sz w:val="20"/>
            <w:u w:val="single"/>
          </w:rPr>
          <m:t>Nr×Nc</m:t>
        </m:r>
      </m:oMath>
      <w:r w:rsidRPr="00C84CE6">
        <w:rPr>
          <w:color w:val="FF0000"/>
          <w:sz w:val="20"/>
          <w:u w:val="single"/>
        </w:rPr>
        <w:t xml:space="preserve"> orthogonal matrix </w:t>
      </w:r>
      <w:r w:rsidRPr="00C84CE6">
        <w:rPr>
          <w:i/>
          <w:color w:val="FF0000"/>
          <w:sz w:val="20"/>
          <w:u w:val="single"/>
        </w:rPr>
        <w:t>V</w:t>
      </w:r>
      <w:r w:rsidRPr="00C84CE6">
        <w:rPr>
          <w:color w:val="FF0000"/>
          <w:sz w:val="20"/>
          <w:u w:val="single"/>
        </w:rPr>
        <w:t xml:space="preserve">, where </w:t>
      </w:r>
      <w:r w:rsidRPr="00C84CE6">
        <w:rPr>
          <w:i/>
          <w:color w:val="FF0000"/>
          <w:sz w:val="20"/>
          <w:u w:val="single"/>
        </w:rPr>
        <w:t>Nr</w:t>
      </w:r>
      <w:r w:rsidRPr="00C84CE6">
        <w:rPr>
          <w:color w:val="FF0000"/>
          <w:sz w:val="20"/>
          <w:u w:val="single"/>
        </w:rPr>
        <w:t xml:space="preserve"> and </w:t>
      </w:r>
      <w:r w:rsidRPr="00C84CE6">
        <w:rPr>
          <w:i/>
          <w:color w:val="FF0000"/>
          <w:sz w:val="20"/>
          <w:u w:val="single"/>
        </w:rPr>
        <w:t>Nc</w:t>
      </w:r>
      <w:r w:rsidR="00FC58EE" w:rsidRPr="00C84CE6">
        <w:rPr>
          <w:color w:val="FF0000"/>
          <w:sz w:val="20"/>
          <w:u w:val="single"/>
        </w:rPr>
        <w:t xml:space="preserve"> satisfy</w:t>
      </w:r>
      <w:r w:rsidRPr="00C84CE6">
        <w:rPr>
          <w:color w:val="FF0000"/>
          <w:sz w:val="20"/>
          <w:u w:val="single"/>
        </w:rPr>
        <w:t xml:space="preserve"> Equation (8-1).</w:t>
      </w:r>
    </w:p>
    <w:p w14:paraId="296E3D09" w14:textId="12A5F6BC" w:rsidR="001A2687" w:rsidRPr="00C84CE6" w:rsidRDefault="00FC58EE" w:rsidP="00B338B2">
      <w:pPr>
        <w:spacing w:after="160" w:line="259" w:lineRule="auto"/>
        <w:rPr>
          <w:color w:val="FF0000"/>
          <w:sz w:val="20"/>
          <w:u w:val="single"/>
        </w:rPr>
      </w:pPr>
      <w:r w:rsidRPr="00C84CE6">
        <w:rPr>
          <w:color w:val="FF0000"/>
          <w:sz w:val="20"/>
          <w:u w:val="single"/>
        </w:rPr>
        <w:t xml:space="preserve">Further restrictions on </w:t>
      </w:r>
      <w:r w:rsidRPr="00C84CE6">
        <w:rPr>
          <w:i/>
          <w:color w:val="FF0000"/>
          <w:sz w:val="20"/>
          <w:u w:val="single"/>
        </w:rPr>
        <w:t>Nc</w:t>
      </w:r>
      <w:r w:rsidRPr="00C84CE6">
        <w:rPr>
          <w:color w:val="FF0000"/>
          <w:sz w:val="20"/>
          <w:u w:val="single"/>
        </w:rPr>
        <w:t xml:space="preserve"> are described in 26.2. The angles are quantized as defined in Table 8-53e</w:t>
      </w:r>
      <w:r w:rsidR="00BF03F8">
        <w:rPr>
          <w:color w:val="FF0000"/>
          <w:sz w:val="20"/>
          <w:u w:val="single"/>
        </w:rPr>
        <w:t xml:space="preserve"> (Quantization of angles)</w:t>
      </w:r>
      <w:r w:rsidRPr="00C84CE6">
        <w:rPr>
          <w:color w:val="FF0000"/>
          <w:sz w:val="20"/>
          <w:u w:val="single"/>
        </w:rPr>
        <w:t>.</w:t>
      </w:r>
    </w:p>
    <w:p w14:paraId="1DD9A86C" w14:textId="03F75168" w:rsidR="00B338B2" w:rsidRPr="00C84CE6" w:rsidRDefault="00B338B2" w:rsidP="00B338B2">
      <w:pPr>
        <w:spacing w:after="160" w:line="259" w:lineRule="auto"/>
        <w:rPr>
          <w:color w:val="FF0000"/>
          <w:sz w:val="20"/>
          <w:u w:val="single"/>
        </w:rPr>
      </w:pPr>
      <w:r w:rsidRPr="00C84CE6">
        <w:rPr>
          <w:color w:val="FF0000"/>
          <w:sz w:val="20"/>
          <w:u w:val="single"/>
        </w:rPr>
        <w:t xml:space="preserve">The HE Compressed Beamforming Report information has the </w:t>
      </w:r>
      <w:r w:rsidR="00AF60E4">
        <w:rPr>
          <w:color w:val="FF0000"/>
          <w:sz w:val="20"/>
          <w:u w:val="single"/>
        </w:rPr>
        <w:t xml:space="preserve">same </w:t>
      </w:r>
      <w:r w:rsidRPr="00C84CE6">
        <w:rPr>
          <w:color w:val="FF0000"/>
          <w:sz w:val="20"/>
          <w:u w:val="single"/>
        </w:rPr>
        <w:t>structure and order</w:t>
      </w:r>
      <w:r w:rsidR="00AF60E4">
        <w:rPr>
          <w:color w:val="FF0000"/>
          <w:sz w:val="20"/>
          <w:u w:val="single"/>
        </w:rPr>
        <w:t xml:space="preserve"> as the VHT Compressed Beamforming Report information as</w:t>
      </w:r>
      <w:r w:rsidRPr="00C84CE6">
        <w:rPr>
          <w:color w:val="FF0000"/>
          <w:sz w:val="20"/>
          <w:u w:val="single"/>
        </w:rPr>
        <w:t xml:space="preserve"> defined in Table </w:t>
      </w:r>
      <w:r w:rsidR="009D40FB" w:rsidRPr="00C84CE6">
        <w:rPr>
          <w:color w:val="FF0000"/>
          <w:sz w:val="20"/>
          <w:u w:val="single"/>
        </w:rPr>
        <w:t>8-53f</w:t>
      </w:r>
      <w:r w:rsidR="00BF03F8">
        <w:rPr>
          <w:color w:val="FF0000"/>
          <w:sz w:val="20"/>
          <w:u w:val="single"/>
        </w:rPr>
        <w:t xml:space="preserve"> (VHT Compressed Beamforming Report Information)</w:t>
      </w:r>
      <w:r w:rsidR="009D40FB" w:rsidRPr="00C84CE6">
        <w:rPr>
          <w:color w:val="FF0000"/>
          <w:sz w:val="20"/>
          <w:u w:val="single"/>
        </w:rPr>
        <w:t>.</w:t>
      </w:r>
    </w:p>
    <w:p w14:paraId="295B68CE" w14:textId="6089D57F" w:rsidR="009B6220" w:rsidRPr="009B6220" w:rsidRDefault="009D40FB" w:rsidP="00B338B2">
      <w:pPr>
        <w:spacing w:after="160" w:line="259" w:lineRule="auto"/>
        <w:rPr>
          <w:color w:val="FF0000"/>
          <w:sz w:val="20"/>
          <w:u w:val="single"/>
        </w:rPr>
      </w:pPr>
      <w:r w:rsidRPr="00C84CE6">
        <w:rPr>
          <w:color w:val="FF0000"/>
          <w:sz w:val="20"/>
          <w:u w:val="single"/>
        </w:rPr>
        <w:t xml:space="preserve">In Table 8-53f, </w:t>
      </w:r>
      <w:r w:rsidR="00226ECD" w:rsidRPr="00C84CE6">
        <w:rPr>
          <w:i/>
          <w:color w:val="FF0000"/>
          <w:sz w:val="20"/>
          <w:u w:val="single"/>
        </w:rPr>
        <w:t>Ns</w:t>
      </w:r>
      <w:r w:rsidR="00226ECD" w:rsidRPr="00C84CE6">
        <w:rPr>
          <w:color w:val="FF0000"/>
          <w:sz w:val="20"/>
          <w:u w:val="single"/>
        </w:rPr>
        <w:t xml:space="preserve"> is the nu</w:t>
      </w:r>
      <w:r w:rsidR="00557153" w:rsidRPr="00C84CE6">
        <w:rPr>
          <w:color w:val="FF0000"/>
          <w:sz w:val="20"/>
          <w:u w:val="single"/>
        </w:rPr>
        <w:t xml:space="preserve">mber of </w:t>
      </w:r>
      <w:r w:rsidRPr="00C84CE6">
        <w:rPr>
          <w:color w:val="FF0000"/>
          <w:sz w:val="20"/>
          <w:u w:val="single"/>
        </w:rPr>
        <w:t>subcarriers</w:t>
      </w:r>
      <w:r w:rsidR="00557153" w:rsidRPr="00C84CE6">
        <w:rPr>
          <w:color w:val="FF0000"/>
          <w:sz w:val="20"/>
          <w:u w:val="single"/>
        </w:rPr>
        <w:t xml:space="preserve"> for which the Compressed Beamforming </w:t>
      </w:r>
      <w:r w:rsidR="00A24143" w:rsidRPr="00C84CE6">
        <w:rPr>
          <w:color w:val="FF0000"/>
          <w:sz w:val="20"/>
          <w:u w:val="single"/>
        </w:rPr>
        <w:t>Feedback Matrix subfield is sent</w:t>
      </w:r>
      <w:r w:rsidR="00557153" w:rsidRPr="00C84CE6">
        <w:rPr>
          <w:color w:val="FF0000"/>
          <w:sz w:val="20"/>
          <w:u w:val="single"/>
        </w:rPr>
        <w:t xml:space="preserve"> back to the beamformer. A beamformee may choose to reduce </w:t>
      </w:r>
      <w:r w:rsidR="00557153" w:rsidRPr="00C84CE6">
        <w:rPr>
          <w:i/>
          <w:color w:val="FF0000"/>
          <w:sz w:val="20"/>
          <w:u w:val="single"/>
        </w:rPr>
        <w:t>Ns</w:t>
      </w:r>
      <w:r w:rsidR="00557153" w:rsidRPr="00C84CE6">
        <w:rPr>
          <w:color w:val="FF0000"/>
          <w:sz w:val="20"/>
          <w:u w:val="single"/>
        </w:rPr>
        <w:t xml:space="preserve"> by using a method referred to as grouping, in which only a single Compressed Beamforming Feedback Matrix is reported for each group of </w:t>
      </w:r>
      <w:r w:rsidR="00557153" w:rsidRPr="00C84CE6">
        <w:rPr>
          <w:i/>
          <w:color w:val="FF0000"/>
          <w:sz w:val="20"/>
          <w:u w:val="single"/>
        </w:rPr>
        <w:t>Ng</w:t>
      </w:r>
      <w:r w:rsidR="00557153" w:rsidRPr="00C84CE6">
        <w:rPr>
          <w:color w:val="FF0000"/>
          <w:sz w:val="20"/>
          <w:u w:val="single"/>
        </w:rPr>
        <w:t xml:space="preserve"> adjacent </w:t>
      </w:r>
      <w:r w:rsidRPr="00C84CE6">
        <w:rPr>
          <w:color w:val="FF0000"/>
          <w:sz w:val="20"/>
          <w:u w:val="single"/>
        </w:rPr>
        <w:t>subcarriers</w:t>
      </w:r>
      <w:r w:rsidR="00557153" w:rsidRPr="00C84CE6">
        <w:rPr>
          <w:color w:val="FF0000"/>
          <w:sz w:val="20"/>
          <w:u w:val="single"/>
        </w:rPr>
        <w:t>.</w:t>
      </w:r>
      <w:r w:rsidR="00EB59CB" w:rsidRPr="00C84CE6">
        <w:rPr>
          <w:color w:val="FF0000"/>
          <w:sz w:val="20"/>
          <w:u w:val="single"/>
        </w:rPr>
        <w:t xml:space="preserve"> </w:t>
      </w:r>
      <w:r w:rsidR="00AF60E4">
        <w:rPr>
          <w:color w:val="FF0000"/>
          <w:sz w:val="20"/>
          <w:u w:val="single"/>
        </w:rPr>
        <w:t xml:space="preserve">For HE Compressed Beamforming Report, </w:t>
      </w:r>
      <w:r w:rsidR="00EB59CB" w:rsidRPr="00C84CE6">
        <w:rPr>
          <w:i/>
          <w:color w:val="FF0000"/>
          <w:sz w:val="20"/>
          <w:u w:val="single"/>
        </w:rPr>
        <w:t>Ns</w:t>
      </w:r>
      <w:r w:rsidR="00EB59CB" w:rsidRPr="00C84CE6">
        <w:rPr>
          <w:color w:val="FF0000"/>
          <w:sz w:val="20"/>
          <w:u w:val="single"/>
        </w:rPr>
        <w:t xml:space="preserve"> is a function of the RU </w:t>
      </w:r>
      <w:r w:rsidRPr="00C84CE6">
        <w:rPr>
          <w:color w:val="FF0000"/>
          <w:sz w:val="20"/>
          <w:u w:val="single"/>
        </w:rPr>
        <w:t xml:space="preserve">Start </w:t>
      </w:r>
      <w:r w:rsidR="00EB59CB" w:rsidRPr="00C84CE6">
        <w:rPr>
          <w:color w:val="FF0000"/>
          <w:sz w:val="20"/>
          <w:u w:val="single"/>
        </w:rPr>
        <w:t xml:space="preserve">Index, RU </w:t>
      </w:r>
      <w:r w:rsidRPr="00C84CE6">
        <w:rPr>
          <w:color w:val="FF0000"/>
          <w:sz w:val="20"/>
          <w:u w:val="single"/>
        </w:rPr>
        <w:t xml:space="preserve">End </w:t>
      </w:r>
      <w:r w:rsidR="00EB59CB" w:rsidRPr="00C84CE6">
        <w:rPr>
          <w:color w:val="FF0000"/>
          <w:sz w:val="20"/>
          <w:u w:val="single"/>
        </w:rPr>
        <w:t>Index, and Grouping subfields in the HE MIMO Control field (see 9.4.1.6x)</w:t>
      </w:r>
      <w:r w:rsidR="00AD584D" w:rsidRPr="00C84CE6">
        <w:rPr>
          <w:color w:val="FF0000"/>
          <w:sz w:val="20"/>
          <w:u w:val="single"/>
        </w:rPr>
        <w:t>.</w:t>
      </w:r>
      <w:r w:rsidR="00101D8F" w:rsidRPr="00C84CE6">
        <w:rPr>
          <w:color w:val="FF0000"/>
          <w:sz w:val="20"/>
          <w:u w:val="single"/>
        </w:rPr>
        <w:t xml:space="preserve"> </w:t>
      </w:r>
      <w:r w:rsidR="00C84CE6" w:rsidRPr="00C84CE6">
        <w:rPr>
          <w:color w:val="FF0000"/>
          <w:sz w:val="20"/>
          <w:u w:val="single"/>
        </w:rPr>
        <w:t xml:space="preserve">Subcarriers </w:t>
      </w:r>
      <w:r w:rsidRPr="00C84CE6">
        <w:rPr>
          <w:i/>
          <w:color w:val="FF0000"/>
          <w:sz w:val="20"/>
          <w:u w:val="single"/>
          <w:lang w:val="en-US" w:eastAsia="ko-KR"/>
        </w:rPr>
        <w:t xml:space="preserve">scidx(0) </w:t>
      </w:r>
      <w:r w:rsidRPr="00C84CE6">
        <w:rPr>
          <w:color w:val="FF0000"/>
          <w:sz w:val="20"/>
          <w:u w:val="single"/>
          <w:lang w:val="en-US" w:eastAsia="ko-KR"/>
        </w:rPr>
        <w:t>and s</w:t>
      </w:r>
      <w:r w:rsidRPr="00C84CE6">
        <w:rPr>
          <w:i/>
          <w:color w:val="FF0000"/>
          <w:sz w:val="20"/>
          <w:u w:val="single"/>
          <w:lang w:val="en-US" w:eastAsia="ko-KR"/>
        </w:rPr>
        <w:t>cidx(Ns-1)</w:t>
      </w:r>
      <w:r w:rsidRPr="00C84CE6">
        <w:rPr>
          <w:color w:val="FF0000"/>
          <w:sz w:val="20"/>
          <w:u w:val="single"/>
          <w:lang w:val="en-US" w:eastAsia="ko-KR"/>
        </w:rPr>
        <w:t xml:space="preserve"> represent the S (Start)-ton</w:t>
      </w:r>
      <w:r w:rsidR="00026FEB">
        <w:rPr>
          <w:color w:val="FF0000"/>
          <w:sz w:val="20"/>
          <w:u w:val="single"/>
          <w:lang w:val="en-US" w:eastAsia="ko-KR"/>
        </w:rPr>
        <w:t>e corresponding to the</w:t>
      </w:r>
      <w:r w:rsidRPr="00C84CE6">
        <w:rPr>
          <w:color w:val="FF0000"/>
          <w:sz w:val="20"/>
          <w:u w:val="single"/>
          <w:lang w:val="en-US" w:eastAsia="ko-KR"/>
        </w:rPr>
        <w:t xml:space="preserve"> RU </w:t>
      </w:r>
      <w:r w:rsidR="00026FEB">
        <w:rPr>
          <w:color w:val="FF0000"/>
          <w:sz w:val="20"/>
          <w:u w:val="single"/>
          <w:lang w:val="en-US" w:eastAsia="ko-KR"/>
        </w:rPr>
        <w:t xml:space="preserve">Start Index and E (End)-tone corresponding to </w:t>
      </w:r>
      <w:r w:rsidRPr="00C84CE6">
        <w:rPr>
          <w:color w:val="FF0000"/>
          <w:sz w:val="20"/>
          <w:u w:val="single"/>
          <w:lang w:val="en-US" w:eastAsia="ko-KR"/>
        </w:rPr>
        <w:t xml:space="preserve">the RU End Index, respectively. </w:t>
      </w:r>
      <w:r w:rsidR="003847B5">
        <w:rPr>
          <w:color w:val="FF0000"/>
          <w:sz w:val="20"/>
          <w:u w:val="single"/>
          <w:lang w:val="en-US" w:eastAsia="ko-KR"/>
        </w:rPr>
        <w:t xml:space="preserve">For 40 MHz and 80 MHz, </w:t>
      </w:r>
      <w:r w:rsidR="00E16099">
        <w:rPr>
          <w:color w:val="FF0000"/>
          <w:sz w:val="20"/>
          <w:u w:val="single"/>
          <w:lang w:val="en-US" w:eastAsia="ko-KR"/>
        </w:rPr>
        <w:t xml:space="preserve">subcarrier </w:t>
      </w:r>
      <w:r w:rsidR="003847B5" w:rsidRPr="00C06312">
        <w:rPr>
          <w:i/>
          <w:color w:val="FF0000"/>
          <w:sz w:val="20"/>
          <w:u w:val="single"/>
          <w:lang w:val="en-US" w:eastAsia="ko-KR"/>
        </w:rPr>
        <w:t>scidx(</w:t>
      </w:r>
      <w:r w:rsidR="003847B5">
        <w:rPr>
          <w:i/>
          <w:color w:val="FF0000"/>
          <w:sz w:val="20"/>
          <w:u w:val="single"/>
          <w:lang w:val="en-US" w:eastAsia="ko-KR"/>
        </w:rPr>
        <w:t>i</w:t>
      </w:r>
      <w:r w:rsidR="003847B5" w:rsidRPr="00C06312">
        <w:rPr>
          <w:i/>
          <w:color w:val="FF0000"/>
          <w:sz w:val="20"/>
          <w:u w:val="single"/>
          <w:lang w:val="en-US" w:eastAsia="ko-KR"/>
        </w:rPr>
        <w:t>)</w:t>
      </w:r>
      <w:r w:rsidR="003847B5">
        <w:rPr>
          <w:i/>
          <w:color w:val="FF0000"/>
          <w:sz w:val="20"/>
          <w:u w:val="single"/>
          <w:lang w:val="en-US" w:eastAsia="ko-KR"/>
        </w:rPr>
        <w:t xml:space="preserve"> = scidx(i-1) + Ng, </w:t>
      </w:r>
      <w:r w:rsidR="003847B5">
        <w:rPr>
          <w:color w:val="FF0000"/>
          <w:sz w:val="20"/>
          <w:u w:val="single"/>
          <w:lang w:val="en-US" w:eastAsia="ko-KR"/>
        </w:rPr>
        <w:t xml:space="preserve">where </w:t>
      </w:r>
      <m:oMath>
        <m:r>
          <w:rPr>
            <w:rFonts w:ascii="Cambria Math" w:hAnsi="Cambria Math"/>
            <w:color w:val="FF0000"/>
            <w:sz w:val="20"/>
            <w:u w:val="single"/>
            <w:lang w:val="en-US" w:eastAsia="ko-KR"/>
          </w:rPr>
          <m:t>1≤i≤Ns-2</m:t>
        </m:r>
      </m:oMath>
      <w:r w:rsidR="003847B5">
        <w:rPr>
          <w:color w:val="FF0000"/>
          <w:sz w:val="20"/>
          <w:u w:val="single"/>
          <w:lang w:val="en-US" w:eastAsia="ko-KR"/>
        </w:rPr>
        <w:t xml:space="preserve">. </w:t>
      </w:r>
      <w:r w:rsidRPr="00C84CE6">
        <w:rPr>
          <w:color w:val="FF0000"/>
          <w:sz w:val="20"/>
          <w:u w:val="single"/>
          <w:lang w:val="en-US" w:eastAsia="ko-KR"/>
        </w:rPr>
        <w:t xml:space="preserve">The S-tone and E-tone </w:t>
      </w:r>
      <w:r w:rsidR="00AF60E4">
        <w:rPr>
          <w:color w:val="FF0000"/>
          <w:sz w:val="20"/>
          <w:u w:val="single"/>
          <w:lang w:val="en-US" w:eastAsia="ko-KR"/>
        </w:rPr>
        <w:t xml:space="preserve">corresponding to the possible RU indices </w:t>
      </w:r>
      <w:r w:rsidRPr="00C84CE6">
        <w:rPr>
          <w:color w:val="FF0000"/>
          <w:sz w:val="20"/>
          <w:u w:val="single"/>
          <w:lang w:val="en-US" w:eastAsia="ko-KR"/>
        </w:rPr>
        <w:t>are listed in Table YY-1 for Ng = 4 and YY-2 for Ng = 16.</w:t>
      </w:r>
      <w:r w:rsidR="003847B5">
        <w:rPr>
          <w:color w:val="FF0000"/>
          <w:sz w:val="20"/>
          <w:u w:val="single"/>
          <w:lang w:val="en-US" w:eastAsia="ko-KR"/>
        </w:rPr>
        <w:t xml:space="preserve"> </w:t>
      </w:r>
      <w:r w:rsidR="005C6554" w:rsidRPr="00C84CE6">
        <w:rPr>
          <w:color w:val="FF0000"/>
          <w:sz w:val="20"/>
          <w:u w:val="single"/>
        </w:rPr>
        <w:t>For 160 MHz, to determine the S</w:t>
      </w:r>
      <w:r w:rsidR="00101D8F" w:rsidRPr="00C84CE6">
        <w:rPr>
          <w:color w:val="FF0000"/>
          <w:sz w:val="20"/>
          <w:u w:val="single"/>
        </w:rPr>
        <w:t>-</w:t>
      </w:r>
      <w:r w:rsidR="00026FEB">
        <w:rPr>
          <w:color w:val="FF0000"/>
          <w:sz w:val="20"/>
          <w:u w:val="single"/>
        </w:rPr>
        <w:t>tone</w:t>
      </w:r>
      <w:r w:rsidR="005C6554" w:rsidRPr="00C84CE6">
        <w:rPr>
          <w:color w:val="FF0000"/>
          <w:sz w:val="20"/>
          <w:u w:val="single"/>
        </w:rPr>
        <w:t xml:space="preserve"> and E</w:t>
      </w:r>
      <w:r w:rsidR="00101D8F" w:rsidRPr="00C84CE6">
        <w:rPr>
          <w:color w:val="FF0000"/>
          <w:sz w:val="20"/>
          <w:u w:val="single"/>
        </w:rPr>
        <w:t>-</w:t>
      </w:r>
      <w:r w:rsidR="00026FEB">
        <w:rPr>
          <w:color w:val="FF0000"/>
          <w:sz w:val="20"/>
          <w:u w:val="single"/>
        </w:rPr>
        <w:t>tone</w:t>
      </w:r>
      <w:r w:rsidR="005C6554" w:rsidRPr="00C84CE6">
        <w:rPr>
          <w:color w:val="FF0000"/>
          <w:sz w:val="20"/>
          <w:u w:val="single"/>
        </w:rPr>
        <w:t>, RUs 37 – 73 occupying the higher 80 MHz use the same entries in Table YY-1</w:t>
      </w:r>
      <w:r w:rsidR="00101D8F" w:rsidRPr="00C84CE6">
        <w:rPr>
          <w:color w:val="FF0000"/>
          <w:sz w:val="20"/>
          <w:u w:val="single"/>
        </w:rPr>
        <w:t xml:space="preserve"> and Table YY-2</w:t>
      </w:r>
      <w:r w:rsidR="00026FEB">
        <w:rPr>
          <w:color w:val="FF0000"/>
          <w:sz w:val="20"/>
          <w:u w:val="single"/>
        </w:rPr>
        <w:t xml:space="preserve"> as RU</w:t>
      </w:r>
      <w:r w:rsidR="005C6554" w:rsidRPr="00C84CE6">
        <w:rPr>
          <w:color w:val="FF0000"/>
          <w:sz w:val="20"/>
          <w:u w:val="single"/>
        </w:rPr>
        <w:t>s 0 – 36 occupying the lower 80 MHz.</w:t>
      </w:r>
      <w:r w:rsidR="0043632B">
        <w:rPr>
          <w:color w:val="FF0000"/>
          <w:sz w:val="20"/>
          <w:u w:val="single"/>
        </w:rPr>
        <w:t xml:space="preserve"> </w:t>
      </w:r>
      <w:r w:rsidR="009B6220">
        <w:rPr>
          <w:color w:val="FF0000"/>
          <w:sz w:val="20"/>
          <w:u w:val="single"/>
        </w:rPr>
        <w:t xml:space="preserve">For 20 MHz, </w:t>
      </w:r>
      <m:oMath>
        <m:r>
          <w:rPr>
            <w:rFonts w:ascii="Cambria Math" w:hAnsi="Cambria Math"/>
            <w:color w:val="FF0000"/>
            <w:sz w:val="20"/>
            <w:u w:val="single"/>
          </w:rPr>
          <m:t>scidx(i)</m:t>
        </m:r>
      </m:oMath>
      <w:r w:rsidR="00B74AB2">
        <w:rPr>
          <w:color w:val="FF0000"/>
          <w:sz w:val="20"/>
          <w:u w:val="single"/>
        </w:rPr>
        <w:t xml:space="preserve">, </w:t>
      </w:r>
      <w:r w:rsidR="00B74AB2">
        <w:rPr>
          <w:color w:val="FF0000"/>
          <w:sz w:val="20"/>
          <w:u w:val="single"/>
          <w:lang w:val="en-US" w:eastAsia="ko-KR"/>
        </w:rPr>
        <w:t xml:space="preserve">where </w:t>
      </w:r>
      <m:oMath>
        <m:r>
          <w:rPr>
            <w:rFonts w:ascii="Cambria Math" w:hAnsi="Cambria Math"/>
            <w:color w:val="FF0000"/>
            <w:sz w:val="20"/>
            <w:u w:val="single"/>
            <w:lang w:val="en-US" w:eastAsia="ko-KR"/>
          </w:rPr>
          <m:t>1≤i≤Ns-2,</m:t>
        </m:r>
      </m:oMath>
      <w:r w:rsidR="00B74AB2">
        <w:rPr>
          <w:color w:val="FF0000"/>
          <w:sz w:val="20"/>
          <w:u w:val="single"/>
        </w:rPr>
        <w:t xml:space="preserve"> includes all subcarrier indices between the S-tone and the E-tone subcarrier indices </w:t>
      </w:r>
      <w:r w:rsidR="009B6220">
        <w:rPr>
          <w:color w:val="FF0000"/>
          <w:sz w:val="20"/>
          <w:u w:val="single"/>
        </w:rPr>
        <w:t xml:space="preserve">described in Table YY-3 for Ng = 4 and Ng = 16. </w:t>
      </w:r>
    </w:p>
    <w:p w14:paraId="5723A932" w14:textId="378BDC60" w:rsidR="00875777" w:rsidRPr="00C84CE6" w:rsidRDefault="009D40FB" w:rsidP="00B338B2">
      <w:pPr>
        <w:spacing w:after="160" w:line="259" w:lineRule="auto"/>
        <w:rPr>
          <w:color w:val="FF0000"/>
          <w:sz w:val="20"/>
          <w:u w:val="single"/>
        </w:rPr>
      </w:pPr>
      <w:r w:rsidRPr="00C84CE6">
        <w:rPr>
          <w:color w:val="FF0000"/>
          <w:sz w:val="20"/>
          <w:u w:val="single"/>
        </w:rPr>
        <w:t>T</w:t>
      </w:r>
      <w:r w:rsidR="00875777" w:rsidRPr="00C84CE6">
        <w:rPr>
          <w:color w:val="FF0000"/>
          <w:sz w:val="20"/>
          <w:u w:val="single"/>
        </w:rPr>
        <w:t>able YY-</w:t>
      </w:r>
      <w:r w:rsidRPr="00C84CE6">
        <w:rPr>
          <w:color w:val="FF0000"/>
          <w:sz w:val="20"/>
          <w:u w:val="single"/>
        </w:rPr>
        <w:t>1</w:t>
      </w:r>
      <w:r w:rsidR="00875777" w:rsidRPr="00C84CE6">
        <w:rPr>
          <w:color w:val="FF0000"/>
          <w:sz w:val="20"/>
          <w:u w:val="single"/>
        </w:rPr>
        <w:t xml:space="preserve">: </w:t>
      </w:r>
      <w:r w:rsidR="00453127" w:rsidRPr="00C84CE6">
        <w:rPr>
          <w:color w:val="FF0000"/>
          <w:sz w:val="20"/>
          <w:u w:val="single"/>
        </w:rPr>
        <w:t xml:space="preserve">Feedback </w:t>
      </w:r>
      <w:r w:rsidR="005734D1">
        <w:rPr>
          <w:color w:val="FF0000"/>
          <w:sz w:val="20"/>
          <w:u w:val="single"/>
        </w:rPr>
        <w:t>subcarrier</w:t>
      </w:r>
      <w:r w:rsidR="00453127" w:rsidRPr="00C84CE6">
        <w:rPr>
          <w:color w:val="FF0000"/>
          <w:sz w:val="20"/>
          <w:u w:val="single"/>
        </w:rPr>
        <w:t xml:space="preserve"> indices indicating </w:t>
      </w:r>
      <w:r w:rsidR="00875777" w:rsidRPr="00C84CE6">
        <w:rPr>
          <w:color w:val="FF0000"/>
          <w:sz w:val="20"/>
          <w:u w:val="single"/>
        </w:rPr>
        <w:t xml:space="preserve">Start 26-tone RU index and end 26-tone RU index for </w:t>
      </w:r>
      <w:r w:rsidR="00875777" w:rsidRPr="00C84CE6">
        <w:rPr>
          <w:i/>
          <w:color w:val="FF0000"/>
          <w:sz w:val="20"/>
          <w:u w:val="single"/>
        </w:rPr>
        <w:t>Ng</w:t>
      </w:r>
      <w:r w:rsidR="00875777" w:rsidRPr="00C84CE6">
        <w:rPr>
          <w:color w:val="FF0000"/>
          <w:sz w:val="20"/>
          <w:u w:val="single"/>
        </w:rPr>
        <w:t xml:space="preserve"> = 4.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75777" w:rsidRPr="00C84CE6" w14:paraId="1CBCD937" w14:textId="77777777" w:rsidTr="00DE36F0">
        <w:tc>
          <w:tcPr>
            <w:tcW w:w="1596" w:type="dxa"/>
          </w:tcPr>
          <w:p w14:paraId="00C9BCB4"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80 MHz</w:t>
            </w:r>
          </w:p>
          <w:p w14:paraId="565908A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30AEB30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80 MHz</w:t>
            </w:r>
          </w:p>
          <w:p w14:paraId="39172B9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(S,E) FB tone</w:t>
            </w:r>
          </w:p>
        </w:tc>
        <w:tc>
          <w:tcPr>
            <w:tcW w:w="1596" w:type="dxa"/>
          </w:tcPr>
          <w:p w14:paraId="48EF6EE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40 MHz</w:t>
            </w:r>
          </w:p>
          <w:p w14:paraId="247F9A1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4E4676C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40 MHz</w:t>
            </w:r>
          </w:p>
          <w:p w14:paraId="0048CDF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(S,E) FB tone</w:t>
            </w:r>
          </w:p>
        </w:tc>
        <w:tc>
          <w:tcPr>
            <w:tcW w:w="1596" w:type="dxa"/>
          </w:tcPr>
          <w:p w14:paraId="04129D15"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 MHz</w:t>
            </w:r>
          </w:p>
          <w:p w14:paraId="5920D704"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5BE598F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 MHz</w:t>
            </w:r>
          </w:p>
          <w:p w14:paraId="122B287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(S,E) FB tone</w:t>
            </w:r>
          </w:p>
        </w:tc>
      </w:tr>
      <w:tr w:rsidR="00875777" w:rsidRPr="00C84CE6" w14:paraId="627B93D9" w14:textId="77777777" w:rsidTr="00DE36F0">
        <w:tc>
          <w:tcPr>
            <w:tcW w:w="1596" w:type="dxa"/>
          </w:tcPr>
          <w:p w14:paraId="13E5E75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tcPr>
          <w:p w14:paraId="75E92F6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-500,-472</w:t>
            </w:r>
          </w:p>
        </w:tc>
        <w:tc>
          <w:tcPr>
            <w:tcW w:w="1596" w:type="dxa"/>
          </w:tcPr>
          <w:p w14:paraId="0DCC55B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vMerge w:val="restart"/>
          </w:tcPr>
          <w:p w14:paraId="73020CE6" w14:textId="77777777" w:rsidR="00875777" w:rsidRPr="00C84CE6" w:rsidRDefault="00875777" w:rsidP="00DE36F0">
            <w:pPr>
              <w:jc w:val="center"/>
              <w:rPr>
                <w:rFonts w:ascii="Trebuchet MS" w:hAnsi="Trebuchet MS"/>
                <w:color w:val="FF0000"/>
                <w:u w:val="single"/>
              </w:rPr>
            </w:pPr>
          </w:p>
          <w:p w14:paraId="30B5BA35" w14:textId="77777777" w:rsidR="00875777" w:rsidRPr="00C84CE6" w:rsidRDefault="00875777" w:rsidP="00DE36F0">
            <w:pPr>
              <w:jc w:val="center"/>
              <w:rPr>
                <w:rFonts w:ascii="Trebuchet MS" w:hAnsi="Trebuchet MS"/>
                <w:color w:val="FF0000"/>
                <w:u w:val="single"/>
              </w:rPr>
            </w:pPr>
          </w:p>
          <w:p w14:paraId="46B55766" w14:textId="77777777" w:rsidR="00875777" w:rsidRPr="00C84CE6" w:rsidRDefault="00875777" w:rsidP="00DE36F0">
            <w:pPr>
              <w:jc w:val="center"/>
              <w:rPr>
                <w:rFonts w:ascii="Trebuchet MS" w:hAnsi="Trebuchet MS"/>
                <w:color w:val="FF0000"/>
                <w:u w:val="single"/>
              </w:rPr>
            </w:pPr>
          </w:p>
          <w:p w14:paraId="35E6BD3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(S,E) for 80 MHz</w:t>
            </w:r>
          </w:p>
          <w:p w14:paraId="6FF5ED0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w:t>
            </w:r>
          </w:p>
          <w:p w14:paraId="4892FDA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256</w:t>
            </w:r>
          </w:p>
        </w:tc>
        <w:tc>
          <w:tcPr>
            <w:tcW w:w="1596" w:type="dxa"/>
          </w:tcPr>
          <w:p w14:paraId="4A1A073F" w14:textId="77777777" w:rsidR="00875777" w:rsidRPr="00C84CE6" w:rsidRDefault="00875777" w:rsidP="00DE36F0">
            <w:pPr>
              <w:jc w:val="center"/>
              <w:rPr>
                <w:rFonts w:ascii="Trebuchet MS" w:hAnsi="Trebuchet MS"/>
                <w:color w:val="FF0000"/>
                <w:u w:val="single"/>
              </w:rPr>
            </w:pPr>
          </w:p>
        </w:tc>
        <w:tc>
          <w:tcPr>
            <w:tcW w:w="1596" w:type="dxa"/>
          </w:tcPr>
          <w:p w14:paraId="6394E755" w14:textId="77777777" w:rsidR="00875777" w:rsidRPr="00C84CE6" w:rsidRDefault="00875777" w:rsidP="00DE36F0">
            <w:pPr>
              <w:jc w:val="center"/>
              <w:rPr>
                <w:rFonts w:ascii="Trebuchet MS" w:hAnsi="Trebuchet MS"/>
                <w:color w:val="FF0000"/>
                <w:u w:val="single"/>
              </w:rPr>
            </w:pPr>
          </w:p>
        </w:tc>
      </w:tr>
      <w:tr w:rsidR="00875777" w:rsidRPr="00C84CE6" w14:paraId="5A83B14B" w14:textId="77777777" w:rsidTr="00DE36F0">
        <w:tc>
          <w:tcPr>
            <w:tcW w:w="1596" w:type="dxa"/>
          </w:tcPr>
          <w:p w14:paraId="39E3E23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tcPr>
          <w:p w14:paraId="766A57E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-476,-448</w:t>
            </w:r>
          </w:p>
        </w:tc>
        <w:tc>
          <w:tcPr>
            <w:tcW w:w="1596" w:type="dxa"/>
          </w:tcPr>
          <w:p w14:paraId="68BA554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vMerge/>
          </w:tcPr>
          <w:p w14:paraId="4F65D55D" w14:textId="77777777" w:rsidR="00875777" w:rsidRPr="00C84CE6" w:rsidRDefault="00875777" w:rsidP="00DE36F0">
            <w:pPr>
              <w:jc w:val="center"/>
              <w:rPr>
                <w:rFonts w:ascii="Trebuchet MS" w:hAnsi="Trebuchet MS"/>
                <w:color w:val="FF0000"/>
                <w:u w:val="single"/>
              </w:rPr>
            </w:pPr>
          </w:p>
        </w:tc>
        <w:tc>
          <w:tcPr>
            <w:tcW w:w="1596" w:type="dxa"/>
          </w:tcPr>
          <w:p w14:paraId="10B72B74" w14:textId="77777777" w:rsidR="00875777" w:rsidRPr="00C84CE6" w:rsidRDefault="00875777" w:rsidP="00DE36F0">
            <w:pPr>
              <w:jc w:val="center"/>
              <w:rPr>
                <w:rFonts w:ascii="Trebuchet MS" w:hAnsi="Trebuchet MS"/>
                <w:color w:val="FF0000"/>
                <w:u w:val="single"/>
              </w:rPr>
            </w:pPr>
          </w:p>
        </w:tc>
        <w:tc>
          <w:tcPr>
            <w:tcW w:w="1596" w:type="dxa"/>
          </w:tcPr>
          <w:p w14:paraId="5E0AAC5F" w14:textId="77777777" w:rsidR="00875777" w:rsidRPr="00C84CE6" w:rsidRDefault="00875777" w:rsidP="00DE36F0">
            <w:pPr>
              <w:jc w:val="center"/>
              <w:rPr>
                <w:rFonts w:ascii="Trebuchet MS" w:hAnsi="Trebuchet MS"/>
                <w:color w:val="FF0000"/>
                <w:u w:val="single"/>
              </w:rPr>
            </w:pPr>
          </w:p>
        </w:tc>
      </w:tr>
      <w:tr w:rsidR="00875777" w:rsidRPr="00C84CE6" w14:paraId="102EEE09" w14:textId="77777777" w:rsidTr="00DE36F0">
        <w:tc>
          <w:tcPr>
            <w:tcW w:w="1596" w:type="dxa"/>
          </w:tcPr>
          <w:p w14:paraId="093582F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lastRenderedPageBreak/>
              <w:t>2</w:t>
            </w:r>
          </w:p>
        </w:tc>
        <w:tc>
          <w:tcPr>
            <w:tcW w:w="1596" w:type="dxa"/>
          </w:tcPr>
          <w:p w14:paraId="64EDBC6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-448,-420</w:t>
            </w:r>
          </w:p>
        </w:tc>
        <w:tc>
          <w:tcPr>
            <w:tcW w:w="1596" w:type="dxa"/>
          </w:tcPr>
          <w:p w14:paraId="0F60CB1B"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vMerge/>
          </w:tcPr>
          <w:p w14:paraId="0F5C7393" w14:textId="77777777" w:rsidR="00875777" w:rsidRPr="00C84CE6" w:rsidRDefault="00875777" w:rsidP="00DE36F0">
            <w:pPr>
              <w:jc w:val="center"/>
              <w:rPr>
                <w:rFonts w:ascii="Trebuchet MS" w:hAnsi="Trebuchet MS"/>
                <w:color w:val="FF0000"/>
                <w:u w:val="single"/>
              </w:rPr>
            </w:pPr>
          </w:p>
        </w:tc>
        <w:tc>
          <w:tcPr>
            <w:tcW w:w="1596" w:type="dxa"/>
          </w:tcPr>
          <w:p w14:paraId="68CA7AAF" w14:textId="77777777" w:rsidR="00875777" w:rsidRPr="00C84CE6" w:rsidRDefault="00875777" w:rsidP="00DE36F0">
            <w:pPr>
              <w:jc w:val="center"/>
              <w:rPr>
                <w:rFonts w:ascii="Trebuchet MS" w:hAnsi="Trebuchet MS"/>
                <w:color w:val="FF0000"/>
                <w:u w:val="single"/>
              </w:rPr>
            </w:pPr>
          </w:p>
        </w:tc>
        <w:tc>
          <w:tcPr>
            <w:tcW w:w="1596" w:type="dxa"/>
          </w:tcPr>
          <w:p w14:paraId="3AD172D3" w14:textId="77777777" w:rsidR="00875777" w:rsidRPr="00C84CE6" w:rsidRDefault="00875777" w:rsidP="00DE36F0">
            <w:pPr>
              <w:jc w:val="center"/>
              <w:rPr>
                <w:rFonts w:ascii="Trebuchet MS" w:hAnsi="Trebuchet MS"/>
                <w:color w:val="FF0000"/>
                <w:u w:val="single"/>
              </w:rPr>
            </w:pPr>
          </w:p>
        </w:tc>
      </w:tr>
      <w:tr w:rsidR="00875777" w:rsidRPr="00C84CE6" w14:paraId="4408D179" w14:textId="77777777" w:rsidTr="00DE36F0">
        <w:tc>
          <w:tcPr>
            <w:tcW w:w="1596" w:type="dxa"/>
          </w:tcPr>
          <w:p w14:paraId="736E798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tcPr>
          <w:p w14:paraId="70391AF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-420,-392</w:t>
            </w:r>
          </w:p>
        </w:tc>
        <w:tc>
          <w:tcPr>
            <w:tcW w:w="1596" w:type="dxa"/>
          </w:tcPr>
          <w:p w14:paraId="59CC575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vMerge/>
          </w:tcPr>
          <w:p w14:paraId="0F405857" w14:textId="77777777" w:rsidR="00875777" w:rsidRPr="00C84CE6" w:rsidRDefault="00875777" w:rsidP="00DE36F0">
            <w:pPr>
              <w:jc w:val="center"/>
              <w:rPr>
                <w:rFonts w:ascii="Trebuchet MS" w:hAnsi="Trebuchet MS"/>
                <w:color w:val="FF0000"/>
                <w:u w:val="single"/>
              </w:rPr>
            </w:pPr>
          </w:p>
        </w:tc>
        <w:tc>
          <w:tcPr>
            <w:tcW w:w="1596" w:type="dxa"/>
          </w:tcPr>
          <w:p w14:paraId="3289B502" w14:textId="77777777" w:rsidR="00875777" w:rsidRPr="00C84CE6" w:rsidRDefault="00875777" w:rsidP="00DE36F0">
            <w:pPr>
              <w:jc w:val="center"/>
              <w:rPr>
                <w:rFonts w:ascii="Trebuchet MS" w:hAnsi="Trebuchet MS"/>
                <w:color w:val="FF0000"/>
                <w:u w:val="single"/>
              </w:rPr>
            </w:pPr>
          </w:p>
        </w:tc>
        <w:tc>
          <w:tcPr>
            <w:tcW w:w="1596" w:type="dxa"/>
          </w:tcPr>
          <w:p w14:paraId="67F1D86E" w14:textId="77777777" w:rsidR="00875777" w:rsidRPr="00C84CE6" w:rsidRDefault="00875777" w:rsidP="00DE36F0">
            <w:pPr>
              <w:jc w:val="center"/>
              <w:rPr>
                <w:rFonts w:ascii="Trebuchet MS" w:hAnsi="Trebuchet MS"/>
                <w:color w:val="FF0000"/>
                <w:u w:val="single"/>
              </w:rPr>
            </w:pPr>
          </w:p>
        </w:tc>
      </w:tr>
      <w:tr w:rsidR="00875777" w:rsidRPr="00C84CE6" w14:paraId="3FAB6B74" w14:textId="77777777" w:rsidTr="00DE36F0">
        <w:tc>
          <w:tcPr>
            <w:tcW w:w="1596" w:type="dxa"/>
          </w:tcPr>
          <w:p w14:paraId="2158DCC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tcPr>
          <w:p w14:paraId="691BC07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-392,-364</w:t>
            </w:r>
          </w:p>
        </w:tc>
        <w:tc>
          <w:tcPr>
            <w:tcW w:w="1596" w:type="dxa"/>
          </w:tcPr>
          <w:p w14:paraId="68B3C28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vMerge/>
          </w:tcPr>
          <w:p w14:paraId="533B0724" w14:textId="77777777" w:rsidR="00875777" w:rsidRPr="00C84CE6" w:rsidRDefault="00875777" w:rsidP="00DE36F0">
            <w:pPr>
              <w:jc w:val="center"/>
              <w:rPr>
                <w:rFonts w:ascii="Trebuchet MS" w:hAnsi="Trebuchet MS"/>
                <w:color w:val="FF0000"/>
                <w:u w:val="single"/>
              </w:rPr>
            </w:pPr>
          </w:p>
        </w:tc>
        <w:tc>
          <w:tcPr>
            <w:tcW w:w="1596" w:type="dxa"/>
          </w:tcPr>
          <w:p w14:paraId="1A8DD635" w14:textId="77777777" w:rsidR="00875777" w:rsidRPr="00C84CE6" w:rsidRDefault="00875777" w:rsidP="00DE36F0">
            <w:pPr>
              <w:jc w:val="center"/>
              <w:rPr>
                <w:rFonts w:ascii="Trebuchet MS" w:hAnsi="Trebuchet MS"/>
                <w:color w:val="FF0000"/>
                <w:u w:val="single"/>
              </w:rPr>
            </w:pPr>
          </w:p>
        </w:tc>
        <w:tc>
          <w:tcPr>
            <w:tcW w:w="1596" w:type="dxa"/>
          </w:tcPr>
          <w:p w14:paraId="4E5F78D5" w14:textId="77777777" w:rsidR="00875777" w:rsidRPr="00C84CE6" w:rsidRDefault="00875777" w:rsidP="00DE36F0">
            <w:pPr>
              <w:jc w:val="center"/>
              <w:rPr>
                <w:rFonts w:ascii="Trebuchet MS" w:hAnsi="Trebuchet MS"/>
                <w:color w:val="FF0000"/>
                <w:u w:val="single"/>
              </w:rPr>
            </w:pPr>
          </w:p>
        </w:tc>
      </w:tr>
      <w:tr w:rsidR="00875777" w:rsidRPr="00C84CE6" w14:paraId="3E657277" w14:textId="77777777" w:rsidTr="00DE36F0">
        <w:tc>
          <w:tcPr>
            <w:tcW w:w="1596" w:type="dxa"/>
          </w:tcPr>
          <w:p w14:paraId="2E46267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tcPr>
          <w:p w14:paraId="543DAD1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-368,-340</w:t>
            </w:r>
          </w:p>
        </w:tc>
        <w:tc>
          <w:tcPr>
            <w:tcW w:w="1596" w:type="dxa"/>
          </w:tcPr>
          <w:p w14:paraId="5D25543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vMerge/>
          </w:tcPr>
          <w:p w14:paraId="7C1CC986" w14:textId="77777777" w:rsidR="00875777" w:rsidRPr="00C84CE6" w:rsidRDefault="00875777" w:rsidP="00DE36F0">
            <w:pPr>
              <w:jc w:val="center"/>
              <w:rPr>
                <w:rFonts w:ascii="Trebuchet MS" w:hAnsi="Trebuchet MS"/>
                <w:color w:val="FF0000"/>
                <w:u w:val="single"/>
              </w:rPr>
            </w:pPr>
          </w:p>
        </w:tc>
        <w:tc>
          <w:tcPr>
            <w:tcW w:w="1596" w:type="dxa"/>
          </w:tcPr>
          <w:p w14:paraId="776C0A12" w14:textId="77777777" w:rsidR="00875777" w:rsidRPr="00C84CE6" w:rsidRDefault="00875777" w:rsidP="00DE36F0">
            <w:pPr>
              <w:jc w:val="center"/>
              <w:rPr>
                <w:rFonts w:ascii="Trebuchet MS" w:hAnsi="Trebuchet MS"/>
                <w:color w:val="FF0000"/>
                <w:u w:val="single"/>
              </w:rPr>
            </w:pPr>
          </w:p>
        </w:tc>
        <w:tc>
          <w:tcPr>
            <w:tcW w:w="1596" w:type="dxa"/>
          </w:tcPr>
          <w:p w14:paraId="06CB4011" w14:textId="77777777" w:rsidR="00875777" w:rsidRPr="00C84CE6" w:rsidRDefault="00875777" w:rsidP="00DE36F0">
            <w:pPr>
              <w:jc w:val="center"/>
              <w:rPr>
                <w:rFonts w:ascii="Trebuchet MS" w:hAnsi="Trebuchet MS"/>
                <w:color w:val="FF0000"/>
                <w:u w:val="single"/>
              </w:rPr>
            </w:pPr>
          </w:p>
        </w:tc>
      </w:tr>
      <w:tr w:rsidR="00875777" w:rsidRPr="00C84CE6" w14:paraId="42614CA4" w14:textId="77777777" w:rsidTr="00DE36F0">
        <w:tc>
          <w:tcPr>
            <w:tcW w:w="1596" w:type="dxa"/>
          </w:tcPr>
          <w:p w14:paraId="54E5121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tcPr>
          <w:p w14:paraId="72F4453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-340,-312</w:t>
            </w:r>
          </w:p>
        </w:tc>
        <w:tc>
          <w:tcPr>
            <w:tcW w:w="1596" w:type="dxa"/>
          </w:tcPr>
          <w:p w14:paraId="20110E2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vMerge/>
          </w:tcPr>
          <w:p w14:paraId="4959A618" w14:textId="77777777" w:rsidR="00875777" w:rsidRPr="00C84CE6" w:rsidRDefault="00875777" w:rsidP="00DE36F0">
            <w:pPr>
              <w:jc w:val="center"/>
              <w:rPr>
                <w:rFonts w:ascii="Trebuchet MS" w:hAnsi="Trebuchet MS"/>
                <w:color w:val="FF0000"/>
                <w:u w:val="single"/>
              </w:rPr>
            </w:pPr>
          </w:p>
        </w:tc>
        <w:tc>
          <w:tcPr>
            <w:tcW w:w="1596" w:type="dxa"/>
          </w:tcPr>
          <w:p w14:paraId="0F45C714" w14:textId="77777777" w:rsidR="00875777" w:rsidRPr="00C84CE6" w:rsidRDefault="00875777" w:rsidP="00DE36F0">
            <w:pPr>
              <w:jc w:val="center"/>
              <w:rPr>
                <w:rFonts w:ascii="Trebuchet MS" w:hAnsi="Trebuchet MS"/>
                <w:color w:val="FF0000"/>
                <w:u w:val="single"/>
              </w:rPr>
            </w:pPr>
          </w:p>
        </w:tc>
        <w:tc>
          <w:tcPr>
            <w:tcW w:w="1596" w:type="dxa"/>
          </w:tcPr>
          <w:p w14:paraId="02F31460" w14:textId="77777777" w:rsidR="00875777" w:rsidRPr="00C84CE6" w:rsidRDefault="00875777" w:rsidP="00DE36F0">
            <w:pPr>
              <w:jc w:val="center"/>
              <w:rPr>
                <w:rFonts w:ascii="Trebuchet MS" w:hAnsi="Trebuchet MS"/>
                <w:color w:val="FF0000"/>
                <w:u w:val="single"/>
              </w:rPr>
            </w:pPr>
          </w:p>
        </w:tc>
      </w:tr>
      <w:tr w:rsidR="00875777" w:rsidRPr="00C84CE6" w14:paraId="183BFC24" w14:textId="77777777" w:rsidTr="00DE36F0">
        <w:tc>
          <w:tcPr>
            <w:tcW w:w="1596" w:type="dxa"/>
          </w:tcPr>
          <w:p w14:paraId="29C5F80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tcPr>
          <w:p w14:paraId="2AC9548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-312,-284</w:t>
            </w:r>
          </w:p>
        </w:tc>
        <w:tc>
          <w:tcPr>
            <w:tcW w:w="1596" w:type="dxa"/>
          </w:tcPr>
          <w:p w14:paraId="08BD728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vMerge/>
          </w:tcPr>
          <w:p w14:paraId="66E05014" w14:textId="77777777" w:rsidR="00875777" w:rsidRPr="00C84CE6" w:rsidRDefault="00875777" w:rsidP="00DE36F0">
            <w:pPr>
              <w:jc w:val="center"/>
              <w:rPr>
                <w:rFonts w:ascii="Trebuchet MS" w:hAnsi="Trebuchet MS"/>
                <w:color w:val="FF0000"/>
                <w:u w:val="single"/>
              </w:rPr>
            </w:pPr>
          </w:p>
        </w:tc>
        <w:tc>
          <w:tcPr>
            <w:tcW w:w="1596" w:type="dxa"/>
          </w:tcPr>
          <w:p w14:paraId="466D0CB2" w14:textId="77777777" w:rsidR="00875777" w:rsidRPr="00C84CE6" w:rsidRDefault="00875777" w:rsidP="00DE36F0">
            <w:pPr>
              <w:jc w:val="center"/>
              <w:rPr>
                <w:rFonts w:ascii="Trebuchet MS" w:hAnsi="Trebuchet MS"/>
                <w:color w:val="FF0000"/>
                <w:u w:val="single"/>
              </w:rPr>
            </w:pPr>
          </w:p>
        </w:tc>
        <w:tc>
          <w:tcPr>
            <w:tcW w:w="1596" w:type="dxa"/>
          </w:tcPr>
          <w:p w14:paraId="608CE50D" w14:textId="77777777" w:rsidR="00875777" w:rsidRPr="00C84CE6" w:rsidRDefault="00875777" w:rsidP="00DE36F0">
            <w:pPr>
              <w:jc w:val="center"/>
              <w:rPr>
                <w:rFonts w:ascii="Trebuchet MS" w:hAnsi="Trebuchet MS"/>
                <w:color w:val="FF0000"/>
                <w:u w:val="single"/>
              </w:rPr>
            </w:pPr>
          </w:p>
        </w:tc>
      </w:tr>
      <w:tr w:rsidR="00875777" w:rsidRPr="00C84CE6" w14:paraId="233DE4E2" w14:textId="77777777" w:rsidTr="00DE36F0">
        <w:tc>
          <w:tcPr>
            <w:tcW w:w="1596" w:type="dxa"/>
          </w:tcPr>
          <w:p w14:paraId="5044B17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tcPr>
          <w:p w14:paraId="7658170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-288,-260</w:t>
            </w:r>
          </w:p>
        </w:tc>
        <w:tc>
          <w:tcPr>
            <w:tcW w:w="1596" w:type="dxa"/>
          </w:tcPr>
          <w:p w14:paraId="2C77BB9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vMerge/>
          </w:tcPr>
          <w:p w14:paraId="08634554" w14:textId="77777777" w:rsidR="00875777" w:rsidRPr="00C84CE6" w:rsidRDefault="00875777" w:rsidP="00DE36F0">
            <w:pPr>
              <w:jc w:val="center"/>
              <w:rPr>
                <w:rFonts w:ascii="Trebuchet MS" w:hAnsi="Trebuchet MS"/>
                <w:color w:val="FF0000"/>
                <w:u w:val="single"/>
              </w:rPr>
            </w:pPr>
          </w:p>
        </w:tc>
        <w:tc>
          <w:tcPr>
            <w:tcW w:w="1596" w:type="dxa"/>
          </w:tcPr>
          <w:p w14:paraId="63675BF7" w14:textId="77777777" w:rsidR="00875777" w:rsidRPr="00C84CE6" w:rsidRDefault="00875777" w:rsidP="00DE36F0">
            <w:pPr>
              <w:jc w:val="center"/>
              <w:rPr>
                <w:rFonts w:ascii="Trebuchet MS" w:hAnsi="Trebuchet MS"/>
                <w:color w:val="FF0000"/>
                <w:u w:val="single"/>
              </w:rPr>
            </w:pPr>
          </w:p>
        </w:tc>
        <w:tc>
          <w:tcPr>
            <w:tcW w:w="1596" w:type="dxa"/>
          </w:tcPr>
          <w:p w14:paraId="0F3FF244" w14:textId="77777777" w:rsidR="00875777" w:rsidRPr="00C84CE6" w:rsidRDefault="00875777" w:rsidP="00DE36F0">
            <w:pPr>
              <w:jc w:val="center"/>
              <w:rPr>
                <w:rFonts w:ascii="Trebuchet MS" w:hAnsi="Trebuchet MS"/>
                <w:color w:val="FF0000"/>
                <w:u w:val="single"/>
              </w:rPr>
            </w:pPr>
          </w:p>
        </w:tc>
      </w:tr>
      <w:tr w:rsidR="00875777" w:rsidRPr="00C84CE6" w14:paraId="1D2FF4E2" w14:textId="77777777" w:rsidTr="00DE36F0">
        <w:tc>
          <w:tcPr>
            <w:tcW w:w="1596" w:type="dxa"/>
          </w:tcPr>
          <w:p w14:paraId="1882853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9</w:t>
            </w:r>
          </w:p>
        </w:tc>
        <w:tc>
          <w:tcPr>
            <w:tcW w:w="1596" w:type="dxa"/>
          </w:tcPr>
          <w:p w14:paraId="623CB9D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-260,-232</w:t>
            </w:r>
          </w:p>
        </w:tc>
        <w:tc>
          <w:tcPr>
            <w:tcW w:w="1596" w:type="dxa"/>
          </w:tcPr>
          <w:p w14:paraId="4EB31FF0" w14:textId="77777777" w:rsidR="00875777" w:rsidRPr="00C84CE6" w:rsidRDefault="00875777" w:rsidP="00DE36F0">
            <w:pPr>
              <w:jc w:val="center"/>
              <w:rPr>
                <w:rFonts w:ascii="Trebuchet MS" w:hAnsi="Trebuchet MS"/>
                <w:color w:val="FF0000"/>
                <w:u w:val="single"/>
              </w:rPr>
            </w:pPr>
          </w:p>
        </w:tc>
        <w:tc>
          <w:tcPr>
            <w:tcW w:w="1596" w:type="dxa"/>
          </w:tcPr>
          <w:p w14:paraId="48DD0D0F" w14:textId="77777777" w:rsidR="00875777" w:rsidRPr="00C84CE6" w:rsidRDefault="00875777" w:rsidP="00DE36F0">
            <w:pPr>
              <w:jc w:val="center"/>
              <w:rPr>
                <w:rFonts w:ascii="Trebuchet MS" w:hAnsi="Trebuchet MS"/>
                <w:color w:val="FF0000"/>
                <w:u w:val="single"/>
              </w:rPr>
            </w:pPr>
          </w:p>
        </w:tc>
        <w:tc>
          <w:tcPr>
            <w:tcW w:w="1596" w:type="dxa"/>
          </w:tcPr>
          <w:p w14:paraId="634ACE3E" w14:textId="77777777" w:rsidR="00875777" w:rsidRPr="00C84CE6" w:rsidRDefault="00875777" w:rsidP="00DE36F0">
            <w:pPr>
              <w:jc w:val="center"/>
              <w:rPr>
                <w:rFonts w:ascii="Trebuchet MS" w:hAnsi="Trebuchet MS"/>
                <w:color w:val="FF0000"/>
                <w:u w:val="single"/>
              </w:rPr>
            </w:pPr>
          </w:p>
        </w:tc>
        <w:tc>
          <w:tcPr>
            <w:tcW w:w="1596" w:type="dxa"/>
          </w:tcPr>
          <w:p w14:paraId="47D6F98A" w14:textId="77777777" w:rsidR="00875777" w:rsidRPr="00C84CE6" w:rsidRDefault="00875777" w:rsidP="00DE36F0">
            <w:pPr>
              <w:jc w:val="center"/>
              <w:rPr>
                <w:rFonts w:ascii="Trebuchet MS" w:hAnsi="Trebuchet MS"/>
                <w:color w:val="FF0000"/>
                <w:u w:val="single"/>
              </w:rPr>
            </w:pPr>
          </w:p>
        </w:tc>
      </w:tr>
      <w:tr w:rsidR="00875777" w:rsidRPr="00C84CE6" w14:paraId="40D990E1" w14:textId="77777777" w:rsidTr="00DE36F0">
        <w:tc>
          <w:tcPr>
            <w:tcW w:w="1596" w:type="dxa"/>
          </w:tcPr>
          <w:p w14:paraId="53D23C1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10</w:t>
            </w:r>
          </w:p>
        </w:tc>
        <w:tc>
          <w:tcPr>
            <w:tcW w:w="1596" w:type="dxa"/>
          </w:tcPr>
          <w:p w14:paraId="4358553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-232,-204</w:t>
            </w:r>
          </w:p>
        </w:tc>
        <w:tc>
          <w:tcPr>
            <w:tcW w:w="1596" w:type="dxa"/>
          </w:tcPr>
          <w:p w14:paraId="2EC8DE91" w14:textId="77777777" w:rsidR="00875777" w:rsidRPr="00C84CE6" w:rsidRDefault="00875777" w:rsidP="00DE36F0">
            <w:pPr>
              <w:jc w:val="center"/>
              <w:rPr>
                <w:rFonts w:ascii="Trebuchet MS" w:hAnsi="Trebuchet MS"/>
                <w:color w:val="FF0000"/>
                <w:u w:val="single"/>
              </w:rPr>
            </w:pPr>
          </w:p>
        </w:tc>
        <w:tc>
          <w:tcPr>
            <w:tcW w:w="1596" w:type="dxa"/>
          </w:tcPr>
          <w:p w14:paraId="6B0F2921" w14:textId="77777777" w:rsidR="00875777" w:rsidRPr="00C84CE6" w:rsidRDefault="00875777" w:rsidP="00DE36F0">
            <w:pPr>
              <w:jc w:val="center"/>
              <w:rPr>
                <w:rFonts w:ascii="Trebuchet MS" w:hAnsi="Trebuchet MS"/>
                <w:color w:val="FF0000"/>
                <w:u w:val="single"/>
              </w:rPr>
            </w:pPr>
          </w:p>
        </w:tc>
        <w:tc>
          <w:tcPr>
            <w:tcW w:w="1596" w:type="dxa"/>
          </w:tcPr>
          <w:p w14:paraId="3FA9C9A1" w14:textId="77777777" w:rsidR="00875777" w:rsidRPr="00C84CE6" w:rsidRDefault="00875777" w:rsidP="00DE36F0">
            <w:pPr>
              <w:jc w:val="center"/>
              <w:rPr>
                <w:rFonts w:ascii="Trebuchet MS" w:hAnsi="Trebuchet MS"/>
                <w:color w:val="FF0000"/>
                <w:u w:val="single"/>
              </w:rPr>
            </w:pPr>
          </w:p>
        </w:tc>
        <w:tc>
          <w:tcPr>
            <w:tcW w:w="1596" w:type="dxa"/>
          </w:tcPr>
          <w:p w14:paraId="6FA8FC07" w14:textId="77777777" w:rsidR="00875777" w:rsidRPr="00C84CE6" w:rsidRDefault="00875777" w:rsidP="00DE36F0">
            <w:pPr>
              <w:jc w:val="center"/>
              <w:rPr>
                <w:rFonts w:ascii="Trebuchet MS" w:hAnsi="Trebuchet MS"/>
                <w:color w:val="FF0000"/>
                <w:u w:val="single"/>
              </w:rPr>
            </w:pPr>
          </w:p>
        </w:tc>
      </w:tr>
      <w:tr w:rsidR="00875777" w:rsidRPr="00C84CE6" w14:paraId="5EF6BBFA" w14:textId="77777777" w:rsidTr="00DE36F0">
        <w:tc>
          <w:tcPr>
            <w:tcW w:w="1596" w:type="dxa"/>
          </w:tcPr>
          <w:p w14:paraId="7597D6C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11</w:t>
            </w:r>
          </w:p>
        </w:tc>
        <w:tc>
          <w:tcPr>
            <w:tcW w:w="1596" w:type="dxa"/>
          </w:tcPr>
          <w:p w14:paraId="5D17CF0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-204,-176</w:t>
            </w:r>
          </w:p>
        </w:tc>
        <w:tc>
          <w:tcPr>
            <w:tcW w:w="1596" w:type="dxa"/>
          </w:tcPr>
          <w:p w14:paraId="756F5DF8" w14:textId="77777777" w:rsidR="00875777" w:rsidRPr="00C84CE6" w:rsidRDefault="00875777" w:rsidP="00DE36F0">
            <w:pPr>
              <w:jc w:val="center"/>
              <w:rPr>
                <w:rFonts w:ascii="Trebuchet MS" w:hAnsi="Trebuchet MS"/>
                <w:color w:val="FF0000"/>
                <w:u w:val="single"/>
              </w:rPr>
            </w:pPr>
          </w:p>
        </w:tc>
        <w:tc>
          <w:tcPr>
            <w:tcW w:w="1596" w:type="dxa"/>
          </w:tcPr>
          <w:p w14:paraId="4C74E609" w14:textId="77777777" w:rsidR="00875777" w:rsidRPr="00C84CE6" w:rsidRDefault="00875777" w:rsidP="00DE36F0">
            <w:pPr>
              <w:jc w:val="center"/>
              <w:rPr>
                <w:rFonts w:ascii="Trebuchet MS" w:hAnsi="Trebuchet MS"/>
                <w:color w:val="FF0000"/>
                <w:u w:val="single"/>
              </w:rPr>
            </w:pPr>
          </w:p>
        </w:tc>
        <w:tc>
          <w:tcPr>
            <w:tcW w:w="1596" w:type="dxa"/>
          </w:tcPr>
          <w:p w14:paraId="3BA9B353" w14:textId="77777777" w:rsidR="00875777" w:rsidRPr="00C84CE6" w:rsidRDefault="00875777" w:rsidP="00DE36F0">
            <w:pPr>
              <w:jc w:val="center"/>
              <w:rPr>
                <w:rFonts w:ascii="Trebuchet MS" w:hAnsi="Trebuchet MS"/>
                <w:color w:val="FF0000"/>
                <w:u w:val="single"/>
              </w:rPr>
            </w:pPr>
          </w:p>
        </w:tc>
        <w:tc>
          <w:tcPr>
            <w:tcW w:w="1596" w:type="dxa"/>
          </w:tcPr>
          <w:p w14:paraId="785138A3" w14:textId="77777777" w:rsidR="00875777" w:rsidRPr="00C84CE6" w:rsidRDefault="00875777" w:rsidP="00DE36F0">
            <w:pPr>
              <w:jc w:val="center"/>
              <w:rPr>
                <w:rFonts w:ascii="Trebuchet MS" w:hAnsi="Trebuchet MS"/>
                <w:color w:val="FF0000"/>
                <w:u w:val="single"/>
              </w:rPr>
            </w:pPr>
          </w:p>
        </w:tc>
      </w:tr>
      <w:tr w:rsidR="00875777" w:rsidRPr="00C84CE6" w14:paraId="2CF80807" w14:textId="77777777" w:rsidTr="00DE36F0">
        <w:tc>
          <w:tcPr>
            <w:tcW w:w="1596" w:type="dxa"/>
          </w:tcPr>
          <w:p w14:paraId="3A963BE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w:t>
            </w:r>
          </w:p>
        </w:tc>
        <w:tc>
          <w:tcPr>
            <w:tcW w:w="1596" w:type="dxa"/>
          </w:tcPr>
          <w:p w14:paraId="30854E8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-180,-152</w:t>
            </w:r>
          </w:p>
        </w:tc>
        <w:tc>
          <w:tcPr>
            <w:tcW w:w="1596" w:type="dxa"/>
          </w:tcPr>
          <w:p w14:paraId="05229F09" w14:textId="77777777" w:rsidR="00875777" w:rsidRPr="00C84CE6" w:rsidRDefault="00875777" w:rsidP="00DE36F0">
            <w:pPr>
              <w:jc w:val="center"/>
              <w:rPr>
                <w:rFonts w:ascii="Trebuchet MS" w:hAnsi="Trebuchet MS"/>
                <w:color w:val="FF0000"/>
                <w:u w:val="single"/>
              </w:rPr>
            </w:pPr>
          </w:p>
        </w:tc>
        <w:tc>
          <w:tcPr>
            <w:tcW w:w="1596" w:type="dxa"/>
          </w:tcPr>
          <w:p w14:paraId="1C3BD7C4" w14:textId="77777777" w:rsidR="00875777" w:rsidRPr="00C84CE6" w:rsidRDefault="00875777" w:rsidP="00DE36F0">
            <w:pPr>
              <w:jc w:val="center"/>
              <w:rPr>
                <w:rFonts w:ascii="Trebuchet MS" w:hAnsi="Trebuchet MS"/>
                <w:color w:val="FF0000"/>
                <w:u w:val="single"/>
              </w:rPr>
            </w:pPr>
          </w:p>
        </w:tc>
        <w:tc>
          <w:tcPr>
            <w:tcW w:w="1596" w:type="dxa"/>
          </w:tcPr>
          <w:p w14:paraId="3ED13639" w14:textId="77777777" w:rsidR="00875777" w:rsidRPr="00C84CE6" w:rsidRDefault="00875777" w:rsidP="00DE36F0">
            <w:pPr>
              <w:jc w:val="center"/>
              <w:rPr>
                <w:rFonts w:ascii="Trebuchet MS" w:hAnsi="Trebuchet MS"/>
                <w:color w:val="FF0000"/>
                <w:u w:val="single"/>
              </w:rPr>
            </w:pPr>
          </w:p>
        </w:tc>
        <w:tc>
          <w:tcPr>
            <w:tcW w:w="1596" w:type="dxa"/>
          </w:tcPr>
          <w:p w14:paraId="7B19EF23" w14:textId="77777777" w:rsidR="00875777" w:rsidRPr="00C84CE6" w:rsidRDefault="00875777" w:rsidP="00DE36F0">
            <w:pPr>
              <w:jc w:val="center"/>
              <w:rPr>
                <w:rFonts w:ascii="Trebuchet MS" w:hAnsi="Trebuchet MS"/>
                <w:color w:val="FF0000"/>
                <w:u w:val="single"/>
              </w:rPr>
            </w:pPr>
          </w:p>
        </w:tc>
      </w:tr>
      <w:tr w:rsidR="00875777" w:rsidRPr="00C84CE6" w14:paraId="7753A0DB" w14:textId="77777777" w:rsidTr="00DE36F0">
        <w:tc>
          <w:tcPr>
            <w:tcW w:w="1596" w:type="dxa"/>
          </w:tcPr>
          <w:p w14:paraId="4258C73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13</w:t>
            </w:r>
          </w:p>
        </w:tc>
        <w:tc>
          <w:tcPr>
            <w:tcW w:w="1596" w:type="dxa"/>
          </w:tcPr>
          <w:p w14:paraId="62DE63B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-152,-124</w:t>
            </w:r>
          </w:p>
        </w:tc>
        <w:tc>
          <w:tcPr>
            <w:tcW w:w="1596" w:type="dxa"/>
          </w:tcPr>
          <w:p w14:paraId="08A33C52" w14:textId="77777777" w:rsidR="00875777" w:rsidRPr="00C84CE6" w:rsidRDefault="00875777" w:rsidP="00DE36F0">
            <w:pPr>
              <w:jc w:val="center"/>
              <w:rPr>
                <w:rFonts w:ascii="Trebuchet MS" w:hAnsi="Trebuchet MS"/>
                <w:color w:val="FF0000"/>
                <w:u w:val="single"/>
              </w:rPr>
            </w:pPr>
          </w:p>
        </w:tc>
        <w:tc>
          <w:tcPr>
            <w:tcW w:w="1596" w:type="dxa"/>
          </w:tcPr>
          <w:p w14:paraId="794DC00C" w14:textId="77777777" w:rsidR="00875777" w:rsidRPr="00C84CE6" w:rsidRDefault="00875777" w:rsidP="00DE36F0">
            <w:pPr>
              <w:jc w:val="center"/>
              <w:rPr>
                <w:rFonts w:ascii="Trebuchet MS" w:hAnsi="Trebuchet MS"/>
                <w:color w:val="FF0000"/>
                <w:u w:val="single"/>
              </w:rPr>
            </w:pPr>
          </w:p>
        </w:tc>
        <w:tc>
          <w:tcPr>
            <w:tcW w:w="1596" w:type="dxa"/>
          </w:tcPr>
          <w:p w14:paraId="36CD7748" w14:textId="77777777" w:rsidR="00875777" w:rsidRPr="00C84CE6" w:rsidRDefault="00875777" w:rsidP="00DE36F0">
            <w:pPr>
              <w:jc w:val="center"/>
              <w:rPr>
                <w:rFonts w:ascii="Trebuchet MS" w:hAnsi="Trebuchet MS"/>
                <w:color w:val="FF0000"/>
                <w:u w:val="single"/>
              </w:rPr>
            </w:pPr>
          </w:p>
        </w:tc>
        <w:tc>
          <w:tcPr>
            <w:tcW w:w="1596" w:type="dxa"/>
          </w:tcPr>
          <w:p w14:paraId="0365E6CB" w14:textId="77777777" w:rsidR="00875777" w:rsidRPr="00C84CE6" w:rsidRDefault="00875777" w:rsidP="00DE36F0">
            <w:pPr>
              <w:jc w:val="center"/>
              <w:rPr>
                <w:rFonts w:ascii="Trebuchet MS" w:hAnsi="Trebuchet MS"/>
                <w:color w:val="FF0000"/>
                <w:u w:val="single"/>
              </w:rPr>
            </w:pPr>
          </w:p>
        </w:tc>
      </w:tr>
      <w:tr w:rsidR="00875777" w:rsidRPr="00C84CE6" w14:paraId="1B13886C" w14:textId="77777777" w:rsidTr="00DE36F0">
        <w:tc>
          <w:tcPr>
            <w:tcW w:w="1596" w:type="dxa"/>
          </w:tcPr>
          <w:p w14:paraId="5E4EEAB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14</w:t>
            </w:r>
          </w:p>
        </w:tc>
        <w:tc>
          <w:tcPr>
            <w:tcW w:w="1596" w:type="dxa"/>
          </w:tcPr>
          <w:p w14:paraId="148F63B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-124,-96</w:t>
            </w:r>
          </w:p>
        </w:tc>
        <w:tc>
          <w:tcPr>
            <w:tcW w:w="1596" w:type="dxa"/>
          </w:tcPr>
          <w:p w14:paraId="5BF25420" w14:textId="77777777" w:rsidR="00875777" w:rsidRPr="00C84CE6" w:rsidRDefault="00875777" w:rsidP="00DE36F0">
            <w:pPr>
              <w:jc w:val="center"/>
              <w:rPr>
                <w:rFonts w:ascii="Trebuchet MS" w:hAnsi="Trebuchet MS"/>
                <w:color w:val="FF0000"/>
                <w:u w:val="single"/>
              </w:rPr>
            </w:pPr>
          </w:p>
        </w:tc>
        <w:tc>
          <w:tcPr>
            <w:tcW w:w="1596" w:type="dxa"/>
          </w:tcPr>
          <w:p w14:paraId="7A92433C" w14:textId="77777777" w:rsidR="00875777" w:rsidRPr="00C84CE6" w:rsidRDefault="00875777" w:rsidP="00DE36F0">
            <w:pPr>
              <w:jc w:val="center"/>
              <w:rPr>
                <w:rFonts w:ascii="Trebuchet MS" w:hAnsi="Trebuchet MS"/>
                <w:color w:val="FF0000"/>
                <w:u w:val="single"/>
              </w:rPr>
            </w:pPr>
          </w:p>
        </w:tc>
        <w:tc>
          <w:tcPr>
            <w:tcW w:w="1596" w:type="dxa"/>
          </w:tcPr>
          <w:p w14:paraId="582A5F6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tcPr>
          <w:p w14:paraId="6C9B40D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-122,-96</w:t>
            </w:r>
          </w:p>
        </w:tc>
      </w:tr>
      <w:tr w:rsidR="00875777" w:rsidRPr="00C84CE6" w14:paraId="4206810F" w14:textId="77777777" w:rsidTr="00DE36F0">
        <w:tc>
          <w:tcPr>
            <w:tcW w:w="1596" w:type="dxa"/>
          </w:tcPr>
          <w:p w14:paraId="576544B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15</w:t>
            </w:r>
          </w:p>
        </w:tc>
        <w:tc>
          <w:tcPr>
            <w:tcW w:w="1596" w:type="dxa"/>
          </w:tcPr>
          <w:p w14:paraId="630A042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-100,-72</w:t>
            </w:r>
          </w:p>
        </w:tc>
        <w:tc>
          <w:tcPr>
            <w:tcW w:w="1596" w:type="dxa"/>
          </w:tcPr>
          <w:p w14:paraId="124D7C86" w14:textId="77777777" w:rsidR="00875777" w:rsidRPr="00C84CE6" w:rsidRDefault="00875777" w:rsidP="00DE36F0">
            <w:pPr>
              <w:jc w:val="center"/>
              <w:rPr>
                <w:rFonts w:ascii="Trebuchet MS" w:hAnsi="Trebuchet MS"/>
                <w:color w:val="FF0000"/>
                <w:u w:val="single"/>
              </w:rPr>
            </w:pPr>
          </w:p>
        </w:tc>
        <w:tc>
          <w:tcPr>
            <w:tcW w:w="1596" w:type="dxa"/>
          </w:tcPr>
          <w:p w14:paraId="41AED0EF" w14:textId="77777777" w:rsidR="00875777" w:rsidRPr="00C84CE6" w:rsidRDefault="00875777" w:rsidP="00DE36F0">
            <w:pPr>
              <w:jc w:val="center"/>
              <w:rPr>
                <w:rFonts w:ascii="Trebuchet MS" w:hAnsi="Trebuchet MS"/>
                <w:color w:val="FF0000"/>
                <w:u w:val="single"/>
              </w:rPr>
            </w:pPr>
          </w:p>
        </w:tc>
        <w:tc>
          <w:tcPr>
            <w:tcW w:w="1596" w:type="dxa"/>
          </w:tcPr>
          <w:p w14:paraId="6A9239C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vMerge w:val="restart"/>
          </w:tcPr>
          <w:p w14:paraId="06BEDEF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xml:space="preserve">= (S,E) for 80 MHz </w:t>
            </w:r>
          </w:p>
          <w:p w14:paraId="637D27A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w:t>
            </w:r>
          </w:p>
          <w:p w14:paraId="53676E7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r>
      <w:tr w:rsidR="00875777" w:rsidRPr="00C84CE6" w14:paraId="491E7C1D" w14:textId="77777777" w:rsidTr="00DE36F0">
        <w:tc>
          <w:tcPr>
            <w:tcW w:w="1596" w:type="dxa"/>
          </w:tcPr>
          <w:p w14:paraId="0E91F98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16</w:t>
            </w:r>
          </w:p>
        </w:tc>
        <w:tc>
          <w:tcPr>
            <w:tcW w:w="1596" w:type="dxa"/>
          </w:tcPr>
          <w:p w14:paraId="111DE0F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-72,-44</w:t>
            </w:r>
          </w:p>
        </w:tc>
        <w:tc>
          <w:tcPr>
            <w:tcW w:w="1596" w:type="dxa"/>
          </w:tcPr>
          <w:p w14:paraId="424D5846" w14:textId="77777777" w:rsidR="00875777" w:rsidRPr="00C84CE6" w:rsidRDefault="00875777" w:rsidP="00DE36F0">
            <w:pPr>
              <w:jc w:val="center"/>
              <w:rPr>
                <w:rFonts w:ascii="Trebuchet MS" w:hAnsi="Trebuchet MS"/>
                <w:color w:val="FF0000"/>
                <w:u w:val="single"/>
              </w:rPr>
            </w:pPr>
          </w:p>
        </w:tc>
        <w:tc>
          <w:tcPr>
            <w:tcW w:w="1596" w:type="dxa"/>
          </w:tcPr>
          <w:p w14:paraId="2C4053C4" w14:textId="77777777" w:rsidR="00875777" w:rsidRPr="00C84CE6" w:rsidRDefault="00875777" w:rsidP="00DE36F0">
            <w:pPr>
              <w:jc w:val="center"/>
              <w:rPr>
                <w:rFonts w:ascii="Trebuchet MS" w:hAnsi="Trebuchet MS"/>
                <w:color w:val="FF0000"/>
                <w:u w:val="single"/>
              </w:rPr>
            </w:pPr>
          </w:p>
        </w:tc>
        <w:tc>
          <w:tcPr>
            <w:tcW w:w="1596" w:type="dxa"/>
          </w:tcPr>
          <w:p w14:paraId="3ADA53FB"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vMerge/>
          </w:tcPr>
          <w:p w14:paraId="64D48C7D" w14:textId="77777777" w:rsidR="00875777" w:rsidRPr="00C84CE6" w:rsidRDefault="00875777" w:rsidP="00DE36F0">
            <w:pPr>
              <w:jc w:val="center"/>
              <w:rPr>
                <w:rFonts w:ascii="Trebuchet MS" w:hAnsi="Trebuchet MS"/>
                <w:color w:val="FF0000"/>
                <w:u w:val="single"/>
              </w:rPr>
            </w:pPr>
          </w:p>
        </w:tc>
      </w:tr>
      <w:tr w:rsidR="00875777" w:rsidRPr="00C84CE6" w14:paraId="0C3CFDBB" w14:textId="77777777" w:rsidTr="00DE36F0">
        <w:tc>
          <w:tcPr>
            <w:tcW w:w="1596" w:type="dxa"/>
          </w:tcPr>
          <w:p w14:paraId="318C432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17</w:t>
            </w:r>
          </w:p>
        </w:tc>
        <w:tc>
          <w:tcPr>
            <w:tcW w:w="1596" w:type="dxa"/>
          </w:tcPr>
          <w:p w14:paraId="6CF9B244"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-44,-16</w:t>
            </w:r>
          </w:p>
        </w:tc>
        <w:tc>
          <w:tcPr>
            <w:tcW w:w="1596" w:type="dxa"/>
          </w:tcPr>
          <w:p w14:paraId="4238DF40" w14:textId="77777777" w:rsidR="00875777" w:rsidRPr="00C84CE6" w:rsidRDefault="00875777" w:rsidP="00DE36F0">
            <w:pPr>
              <w:jc w:val="center"/>
              <w:rPr>
                <w:rFonts w:ascii="Trebuchet MS" w:hAnsi="Trebuchet MS"/>
                <w:color w:val="FF0000"/>
                <w:u w:val="single"/>
              </w:rPr>
            </w:pPr>
          </w:p>
        </w:tc>
        <w:tc>
          <w:tcPr>
            <w:tcW w:w="1596" w:type="dxa"/>
          </w:tcPr>
          <w:p w14:paraId="1AD98088" w14:textId="77777777" w:rsidR="00875777" w:rsidRPr="00C84CE6" w:rsidRDefault="00875777" w:rsidP="00DE36F0">
            <w:pPr>
              <w:jc w:val="center"/>
              <w:rPr>
                <w:rFonts w:ascii="Trebuchet MS" w:hAnsi="Trebuchet MS"/>
                <w:color w:val="FF0000"/>
                <w:u w:val="single"/>
              </w:rPr>
            </w:pPr>
          </w:p>
        </w:tc>
        <w:tc>
          <w:tcPr>
            <w:tcW w:w="1596" w:type="dxa"/>
          </w:tcPr>
          <w:p w14:paraId="2524929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vMerge w:val="restart"/>
          </w:tcPr>
          <w:p w14:paraId="071757C9" w14:textId="77777777" w:rsidR="00875777" w:rsidRPr="00C84CE6" w:rsidRDefault="00875777" w:rsidP="00DE36F0">
            <w:pPr>
              <w:jc w:val="center"/>
              <w:rPr>
                <w:rFonts w:ascii="Trebuchet MS" w:hAnsi="Trebuchet MS"/>
                <w:color w:val="FF0000"/>
                <w:u w:val="single"/>
              </w:rPr>
            </w:pPr>
          </w:p>
          <w:p w14:paraId="258F79B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(S,E) for 80 MHz</w:t>
            </w:r>
          </w:p>
        </w:tc>
      </w:tr>
      <w:tr w:rsidR="00875777" w:rsidRPr="00C84CE6" w14:paraId="0D87BAC0" w14:textId="77777777" w:rsidTr="00DE36F0">
        <w:tc>
          <w:tcPr>
            <w:tcW w:w="1596" w:type="dxa"/>
          </w:tcPr>
          <w:p w14:paraId="1ADEB4C5"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18</w:t>
            </w:r>
          </w:p>
        </w:tc>
        <w:tc>
          <w:tcPr>
            <w:tcW w:w="1596" w:type="dxa"/>
          </w:tcPr>
          <w:p w14:paraId="6CC9A82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-16,16</w:t>
            </w:r>
          </w:p>
        </w:tc>
        <w:tc>
          <w:tcPr>
            <w:tcW w:w="1596" w:type="dxa"/>
          </w:tcPr>
          <w:p w14:paraId="0F43ED88" w14:textId="77777777" w:rsidR="00875777" w:rsidRPr="00C84CE6" w:rsidRDefault="00875777" w:rsidP="00DE36F0">
            <w:pPr>
              <w:jc w:val="center"/>
              <w:rPr>
                <w:rFonts w:ascii="Trebuchet MS" w:hAnsi="Trebuchet MS"/>
                <w:color w:val="FF0000"/>
                <w:u w:val="single"/>
              </w:rPr>
            </w:pPr>
          </w:p>
        </w:tc>
        <w:tc>
          <w:tcPr>
            <w:tcW w:w="1596" w:type="dxa"/>
          </w:tcPr>
          <w:p w14:paraId="3BFC317B" w14:textId="77777777" w:rsidR="00875777" w:rsidRPr="00C84CE6" w:rsidRDefault="00875777" w:rsidP="00DE36F0">
            <w:pPr>
              <w:jc w:val="center"/>
              <w:rPr>
                <w:rFonts w:ascii="Trebuchet MS" w:hAnsi="Trebuchet MS"/>
                <w:color w:val="FF0000"/>
                <w:u w:val="single"/>
              </w:rPr>
            </w:pPr>
          </w:p>
        </w:tc>
        <w:tc>
          <w:tcPr>
            <w:tcW w:w="1596" w:type="dxa"/>
          </w:tcPr>
          <w:p w14:paraId="5503029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vMerge/>
          </w:tcPr>
          <w:p w14:paraId="6F864812" w14:textId="77777777" w:rsidR="00875777" w:rsidRPr="00C84CE6" w:rsidRDefault="00875777" w:rsidP="00DE36F0">
            <w:pPr>
              <w:jc w:val="center"/>
              <w:rPr>
                <w:rFonts w:ascii="Trebuchet MS" w:hAnsi="Trebuchet MS"/>
                <w:color w:val="FF0000"/>
                <w:u w:val="single"/>
              </w:rPr>
            </w:pPr>
          </w:p>
        </w:tc>
      </w:tr>
      <w:tr w:rsidR="00875777" w:rsidRPr="00C84CE6" w14:paraId="7C7052D3" w14:textId="77777777" w:rsidTr="00DE36F0">
        <w:tc>
          <w:tcPr>
            <w:tcW w:w="1596" w:type="dxa"/>
          </w:tcPr>
          <w:p w14:paraId="2B1413EB"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19</w:t>
            </w:r>
          </w:p>
        </w:tc>
        <w:tc>
          <w:tcPr>
            <w:tcW w:w="1596" w:type="dxa"/>
          </w:tcPr>
          <w:p w14:paraId="3C4CF2B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16,44</w:t>
            </w:r>
          </w:p>
        </w:tc>
        <w:tc>
          <w:tcPr>
            <w:tcW w:w="1596" w:type="dxa"/>
          </w:tcPr>
          <w:p w14:paraId="6F092ABA" w14:textId="77777777" w:rsidR="00875777" w:rsidRPr="00C84CE6" w:rsidRDefault="00875777" w:rsidP="00DE36F0">
            <w:pPr>
              <w:jc w:val="center"/>
              <w:rPr>
                <w:rFonts w:ascii="Trebuchet MS" w:hAnsi="Trebuchet MS"/>
                <w:color w:val="FF0000"/>
                <w:u w:val="single"/>
              </w:rPr>
            </w:pPr>
          </w:p>
        </w:tc>
        <w:tc>
          <w:tcPr>
            <w:tcW w:w="1596" w:type="dxa"/>
          </w:tcPr>
          <w:p w14:paraId="4DB91B41" w14:textId="77777777" w:rsidR="00875777" w:rsidRPr="00C84CE6" w:rsidRDefault="00875777" w:rsidP="00DE36F0">
            <w:pPr>
              <w:jc w:val="center"/>
              <w:rPr>
                <w:rFonts w:ascii="Trebuchet MS" w:hAnsi="Trebuchet MS"/>
                <w:color w:val="FF0000"/>
                <w:u w:val="single"/>
              </w:rPr>
            </w:pPr>
          </w:p>
        </w:tc>
        <w:tc>
          <w:tcPr>
            <w:tcW w:w="1596" w:type="dxa"/>
          </w:tcPr>
          <w:p w14:paraId="515765D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vMerge/>
          </w:tcPr>
          <w:p w14:paraId="20EB42D9" w14:textId="77777777" w:rsidR="00875777" w:rsidRPr="00C84CE6" w:rsidRDefault="00875777" w:rsidP="00DE36F0">
            <w:pPr>
              <w:jc w:val="center"/>
              <w:rPr>
                <w:rFonts w:ascii="Trebuchet MS" w:hAnsi="Trebuchet MS"/>
                <w:color w:val="FF0000"/>
                <w:u w:val="single"/>
              </w:rPr>
            </w:pPr>
          </w:p>
        </w:tc>
      </w:tr>
      <w:tr w:rsidR="00875777" w:rsidRPr="00C84CE6" w14:paraId="536C83EF" w14:textId="77777777" w:rsidTr="00DE36F0">
        <w:tc>
          <w:tcPr>
            <w:tcW w:w="1596" w:type="dxa"/>
          </w:tcPr>
          <w:p w14:paraId="7C265A3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w:t>
            </w:r>
          </w:p>
        </w:tc>
        <w:tc>
          <w:tcPr>
            <w:tcW w:w="1596" w:type="dxa"/>
          </w:tcPr>
          <w:p w14:paraId="6660E47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44,72</w:t>
            </w:r>
          </w:p>
        </w:tc>
        <w:tc>
          <w:tcPr>
            <w:tcW w:w="1596" w:type="dxa"/>
          </w:tcPr>
          <w:p w14:paraId="2E28E738" w14:textId="77777777" w:rsidR="00875777" w:rsidRPr="00C84CE6" w:rsidRDefault="00875777" w:rsidP="00DE36F0">
            <w:pPr>
              <w:jc w:val="center"/>
              <w:rPr>
                <w:rFonts w:ascii="Trebuchet MS" w:hAnsi="Trebuchet MS"/>
                <w:color w:val="FF0000"/>
                <w:u w:val="single"/>
              </w:rPr>
            </w:pPr>
          </w:p>
        </w:tc>
        <w:tc>
          <w:tcPr>
            <w:tcW w:w="1596" w:type="dxa"/>
          </w:tcPr>
          <w:p w14:paraId="723B2835" w14:textId="77777777" w:rsidR="00875777" w:rsidRPr="00C84CE6" w:rsidRDefault="00875777" w:rsidP="00DE36F0">
            <w:pPr>
              <w:jc w:val="center"/>
              <w:rPr>
                <w:rFonts w:ascii="Trebuchet MS" w:hAnsi="Trebuchet MS"/>
                <w:color w:val="FF0000"/>
                <w:u w:val="single"/>
              </w:rPr>
            </w:pPr>
          </w:p>
        </w:tc>
        <w:tc>
          <w:tcPr>
            <w:tcW w:w="1596" w:type="dxa"/>
          </w:tcPr>
          <w:p w14:paraId="6282636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vMerge w:val="restart"/>
          </w:tcPr>
          <w:p w14:paraId="3F2D354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xml:space="preserve">= (S,E) for 80 MHz </w:t>
            </w:r>
          </w:p>
          <w:p w14:paraId="44618EC1" w14:textId="77777777" w:rsidR="00875777" w:rsidRPr="00C84CE6" w:rsidRDefault="00875777" w:rsidP="00DE36F0">
            <w:pPr>
              <w:jc w:val="center"/>
              <w:rPr>
                <w:rFonts w:ascii="Trebuchet MS" w:hAnsi="Trebuchet MS"/>
                <w:color w:val="FF0000"/>
                <w:u w:val="single"/>
              </w:rPr>
            </w:pPr>
            <w:r w:rsidRPr="00C84CE6">
              <w:rPr>
                <w:color w:val="FF0000"/>
                <w:u w:val="single"/>
              </w:rPr>
              <w:t>‒</w:t>
            </w:r>
          </w:p>
          <w:p w14:paraId="6DAE512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w:t>
            </w:r>
          </w:p>
        </w:tc>
      </w:tr>
      <w:tr w:rsidR="00875777" w:rsidRPr="00C84CE6" w14:paraId="4C04B64C" w14:textId="77777777" w:rsidTr="00DE36F0">
        <w:tc>
          <w:tcPr>
            <w:tcW w:w="1596" w:type="dxa"/>
          </w:tcPr>
          <w:p w14:paraId="050E535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21</w:t>
            </w:r>
          </w:p>
        </w:tc>
        <w:tc>
          <w:tcPr>
            <w:tcW w:w="1596" w:type="dxa"/>
          </w:tcPr>
          <w:p w14:paraId="11A049E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72,100</w:t>
            </w:r>
          </w:p>
        </w:tc>
        <w:tc>
          <w:tcPr>
            <w:tcW w:w="1596" w:type="dxa"/>
          </w:tcPr>
          <w:p w14:paraId="4D403B8C" w14:textId="77777777" w:rsidR="00875777" w:rsidRPr="00C84CE6" w:rsidRDefault="00875777" w:rsidP="00DE36F0">
            <w:pPr>
              <w:jc w:val="center"/>
              <w:rPr>
                <w:rFonts w:ascii="Trebuchet MS" w:hAnsi="Trebuchet MS"/>
                <w:color w:val="FF0000"/>
                <w:u w:val="single"/>
              </w:rPr>
            </w:pPr>
          </w:p>
        </w:tc>
        <w:tc>
          <w:tcPr>
            <w:tcW w:w="1596" w:type="dxa"/>
          </w:tcPr>
          <w:p w14:paraId="343943C6" w14:textId="77777777" w:rsidR="00875777" w:rsidRPr="00C84CE6" w:rsidRDefault="00875777" w:rsidP="00DE36F0">
            <w:pPr>
              <w:jc w:val="center"/>
              <w:rPr>
                <w:rFonts w:ascii="Trebuchet MS" w:hAnsi="Trebuchet MS"/>
                <w:color w:val="FF0000"/>
                <w:u w:val="single"/>
              </w:rPr>
            </w:pPr>
          </w:p>
        </w:tc>
        <w:tc>
          <w:tcPr>
            <w:tcW w:w="1596" w:type="dxa"/>
          </w:tcPr>
          <w:p w14:paraId="13E9DB9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vMerge/>
          </w:tcPr>
          <w:p w14:paraId="0D994550" w14:textId="77777777" w:rsidR="00875777" w:rsidRPr="00C84CE6" w:rsidRDefault="00875777" w:rsidP="00DE36F0">
            <w:pPr>
              <w:jc w:val="center"/>
              <w:rPr>
                <w:rFonts w:ascii="Trebuchet MS" w:hAnsi="Trebuchet MS"/>
                <w:color w:val="FF0000"/>
                <w:u w:val="single"/>
              </w:rPr>
            </w:pPr>
          </w:p>
        </w:tc>
      </w:tr>
      <w:tr w:rsidR="00875777" w:rsidRPr="00C84CE6" w14:paraId="36F02510" w14:textId="77777777" w:rsidTr="00DE36F0">
        <w:tc>
          <w:tcPr>
            <w:tcW w:w="1596" w:type="dxa"/>
          </w:tcPr>
          <w:p w14:paraId="6BD27034"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22</w:t>
            </w:r>
          </w:p>
        </w:tc>
        <w:tc>
          <w:tcPr>
            <w:tcW w:w="1596" w:type="dxa"/>
          </w:tcPr>
          <w:p w14:paraId="032758A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96,124</w:t>
            </w:r>
          </w:p>
        </w:tc>
        <w:tc>
          <w:tcPr>
            <w:tcW w:w="1596" w:type="dxa"/>
          </w:tcPr>
          <w:p w14:paraId="177FD4F5" w14:textId="77777777" w:rsidR="00875777" w:rsidRPr="00C84CE6" w:rsidRDefault="00875777" w:rsidP="00DE36F0">
            <w:pPr>
              <w:jc w:val="center"/>
              <w:rPr>
                <w:rFonts w:ascii="Trebuchet MS" w:hAnsi="Trebuchet MS"/>
                <w:color w:val="FF0000"/>
                <w:u w:val="single"/>
              </w:rPr>
            </w:pPr>
          </w:p>
        </w:tc>
        <w:tc>
          <w:tcPr>
            <w:tcW w:w="1596" w:type="dxa"/>
          </w:tcPr>
          <w:p w14:paraId="1E1984E3" w14:textId="77777777" w:rsidR="00875777" w:rsidRPr="00C84CE6" w:rsidRDefault="00875777" w:rsidP="00DE36F0">
            <w:pPr>
              <w:jc w:val="center"/>
              <w:rPr>
                <w:rFonts w:ascii="Trebuchet MS" w:hAnsi="Trebuchet MS"/>
                <w:color w:val="FF0000"/>
                <w:u w:val="single"/>
              </w:rPr>
            </w:pPr>
          </w:p>
        </w:tc>
        <w:tc>
          <w:tcPr>
            <w:tcW w:w="1596" w:type="dxa"/>
          </w:tcPr>
          <w:p w14:paraId="540BC6B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tcPr>
          <w:p w14:paraId="62D2400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96,122</w:t>
            </w:r>
          </w:p>
        </w:tc>
      </w:tr>
      <w:tr w:rsidR="00875777" w:rsidRPr="00C84CE6" w14:paraId="28878713" w14:textId="77777777" w:rsidTr="00DE36F0">
        <w:tc>
          <w:tcPr>
            <w:tcW w:w="1596" w:type="dxa"/>
          </w:tcPr>
          <w:p w14:paraId="35CAB7B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23</w:t>
            </w:r>
          </w:p>
        </w:tc>
        <w:tc>
          <w:tcPr>
            <w:tcW w:w="1596" w:type="dxa"/>
          </w:tcPr>
          <w:p w14:paraId="3CF5FC2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124,152</w:t>
            </w:r>
          </w:p>
        </w:tc>
        <w:tc>
          <w:tcPr>
            <w:tcW w:w="1596" w:type="dxa"/>
          </w:tcPr>
          <w:p w14:paraId="43D86CB8" w14:textId="77777777" w:rsidR="00875777" w:rsidRPr="00C84CE6" w:rsidRDefault="00875777" w:rsidP="00DE36F0">
            <w:pPr>
              <w:jc w:val="center"/>
              <w:rPr>
                <w:rFonts w:ascii="Trebuchet MS" w:hAnsi="Trebuchet MS"/>
                <w:color w:val="FF0000"/>
                <w:u w:val="single"/>
              </w:rPr>
            </w:pPr>
          </w:p>
        </w:tc>
        <w:tc>
          <w:tcPr>
            <w:tcW w:w="1596" w:type="dxa"/>
          </w:tcPr>
          <w:p w14:paraId="60CF99EC" w14:textId="77777777" w:rsidR="00875777" w:rsidRPr="00C84CE6" w:rsidRDefault="00875777" w:rsidP="00DE36F0">
            <w:pPr>
              <w:jc w:val="center"/>
              <w:rPr>
                <w:rFonts w:ascii="Trebuchet MS" w:hAnsi="Trebuchet MS"/>
                <w:color w:val="FF0000"/>
                <w:u w:val="single"/>
              </w:rPr>
            </w:pPr>
          </w:p>
        </w:tc>
        <w:tc>
          <w:tcPr>
            <w:tcW w:w="1596" w:type="dxa"/>
          </w:tcPr>
          <w:p w14:paraId="1750CCBA" w14:textId="77777777" w:rsidR="00875777" w:rsidRPr="00C84CE6" w:rsidRDefault="00875777" w:rsidP="00DE36F0">
            <w:pPr>
              <w:jc w:val="center"/>
              <w:rPr>
                <w:rFonts w:ascii="Trebuchet MS" w:hAnsi="Trebuchet MS"/>
                <w:color w:val="FF0000"/>
                <w:u w:val="single"/>
              </w:rPr>
            </w:pPr>
          </w:p>
        </w:tc>
        <w:tc>
          <w:tcPr>
            <w:tcW w:w="1596" w:type="dxa"/>
          </w:tcPr>
          <w:p w14:paraId="11CAB4D2" w14:textId="77777777" w:rsidR="00875777" w:rsidRPr="00C84CE6" w:rsidRDefault="00875777" w:rsidP="00DE36F0">
            <w:pPr>
              <w:jc w:val="center"/>
              <w:rPr>
                <w:rFonts w:ascii="Trebuchet MS" w:hAnsi="Trebuchet MS"/>
                <w:color w:val="FF0000"/>
                <w:u w:val="single"/>
              </w:rPr>
            </w:pPr>
          </w:p>
        </w:tc>
      </w:tr>
      <w:tr w:rsidR="00875777" w:rsidRPr="00C84CE6" w14:paraId="4BF5D0A5" w14:textId="77777777" w:rsidTr="00DE36F0">
        <w:tc>
          <w:tcPr>
            <w:tcW w:w="1596" w:type="dxa"/>
          </w:tcPr>
          <w:p w14:paraId="7255B2E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24</w:t>
            </w:r>
          </w:p>
        </w:tc>
        <w:tc>
          <w:tcPr>
            <w:tcW w:w="1596" w:type="dxa"/>
          </w:tcPr>
          <w:p w14:paraId="5CBC267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152,180</w:t>
            </w:r>
          </w:p>
        </w:tc>
        <w:tc>
          <w:tcPr>
            <w:tcW w:w="1596" w:type="dxa"/>
          </w:tcPr>
          <w:p w14:paraId="391BD2FC" w14:textId="77777777" w:rsidR="00875777" w:rsidRPr="00C84CE6" w:rsidRDefault="00875777" w:rsidP="00DE36F0">
            <w:pPr>
              <w:jc w:val="center"/>
              <w:rPr>
                <w:rFonts w:ascii="Trebuchet MS" w:hAnsi="Trebuchet MS"/>
                <w:color w:val="FF0000"/>
                <w:u w:val="single"/>
              </w:rPr>
            </w:pPr>
          </w:p>
        </w:tc>
        <w:tc>
          <w:tcPr>
            <w:tcW w:w="1596" w:type="dxa"/>
          </w:tcPr>
          <w:p w14:paraId="7B79D2C7" w14:textId="77777777" w:rsidR="00875777" w:rsidRPr="00C84CE6" w:rsidRDefault="00875777" w:rsidP="00DE36F0">
            <w:pPr>
              <w:jc w:val="center"/>
              <w:rPr>
                <w:rFonts w:ascii="Trebuchet MS" w:hAnsi="Trebuchet MS"/>
                <w:color w:val="FF0000"/>
                <w:u w:val="single"/>
              </w:rPr>
            </w:pPr>
          </w:p>
        </w:tc>
        <w:tc>
          <w:tcPr>
            <w:tcW w:w="1596" w:type="dxa"/>
          </w:tcPr>
          <w:p w14:paraId="0B981634" w14:textId="77777777" w:rsidR="00875777" w:rsidRPr="00C84CE6" w:rsidRDefault="00875777" w:rsidP="00DE36F0">
            <w:pPr>
              <w:jc w:val="center"/>
              <w:rPr>
                <w:rFonts w:ascii="Trebuchet MS" w:hAnsi="Trebuchet MS"/>
                <w:color w:val="FF0000"/>
                <w:u w:val="single"/>
              </w:rPr>
            </w:pPr>
          </w:p>
        </w:tc>
        <w:tc>
          <w:tcPr>
            <w:tcW w:w="1596" w:type="dxa"/>
          </w:tcPr>
          <w:p w14:paraId="649890BF" w14:textId="77777777" w:rsidR="00875777" w:rsidRPr="00C84CE6" w:rsidRDefault="00875777" w:rsidP="00DE36F0">
            <w:pPr>
              <w:jc w:val="center"/>
              <w:rPr>
                <w:rFonts w:ascii="Trebuchet MS" w:hAnsi="Trebuchet MS"/>
                <w:color w:val="FF0000"/>
                <w:u w:val="single"/>
              </w:rPr>
            </w:pPr>
          </w:p>
        </w:tc>
      </w:tr>
      <w:tr w:rsidR="00875777" w:rsidRPr="00C84CE6" w14:paraId="5C42748D" w14:textId="77777777" w:rsidTr="00DE36F0">
        <w:tc>
          <w:tcPr>
            <w:tcW w:w="1596" w:type="dxa"/>
          </w:tcPr>
          <w:p w14:paraId="30521AF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25</w:t>
            </w:r>
          </w:p>
        </w:tc>
        <w:tc>
          <w:tcPr>
            <w:tcW w:w="1596" w:type="dxa"/>
          </w:tcPr>
          <w:p w14:paraId="58E0509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176,204</w:t>
            </w:r>
          </w:p>
        </w:tc>
        <w:tc>
          <w:tcPr>
            <w:tcW w:w="1596" w:type="dxa"/>
          </w:tcPr>
          <w:p w14:paraId="30807DCF" w14:textId="77777777" w:rsidR="00875777" w:rsidRPr="00C84CE6" w:rsidRDefault="00875777" w:rsidP="00DE36F0">
            <w:pPr>
              <w:jc w:val="center"/>
              <w:rPr>
                <w:rFonts w:ascii="Trebuchet MS" w:hAnsi="Trebuchet MS"/>
                <w:color w:val="FF0000"/>
                <w:u w:val="single"/>
              </w:rPr>
            </w:pPr>
          </w:p>
        </w:tc>
        <w:tc>
          <w:tcPr>
            <w:tcW w:w="1596" w:type="dxa"/>
          </w:tcPr>
          <w:p w14:paraId="4C673694" w14:textId="77777777" w:rsidR="00875777" w:rsidRPr="00C84CE6" w:rsidRDefault="00875777" w:rsidP="00DE36F0">
            <w:pPr>
              <w:jc w:val="center"/>
              <w:rPr>
                <w:rFonts w:ascii="Trebuchet MS" w:hAnsi="Trebuchet MS"/>
                <w:color w:val="FF0000"/>
                <w:u w:val="single"/>
              </w:rPr>
            </w:pPr>
          </w:p>
        </w:tc>
        <w:tc>
          <w:tcPr>
            <w:tcW w:w="1596" w:type="dxa"/>
          </w:tcPr>
          <w:p w14:paraId="2EA5B770" w14:textId="77777777" w:rsidR="00875777" w:rsidRPr="00C84CE6" w:rsidRDefault="00875777" w:rsidP="00DE36F0">
            <w:pPr>
              <w:jc w:val="center"/>
              <w:rPr>
                <w:rFonts w:ascii="Trebuchet MS" w:hAnsi="Trebuchet MS"/>
                <w:color w:val="FF0000"/>
                <w:u w:val="single"/>
              </w:rPr>
            </w:pPr>
          </w:p>
        </w:tc>
        <w:tc>
          <w:tcPr>
            <w:tcW w:w="1596" w:type="dxa"/>
          </w:tcPr>
          <w:p w14:paraId="267B1E34" w14:textId="77777777" w:rsidR="00875777" w:rsidRPr="00C84CE6" w:rsidRDefault="00875777" w:rsidP="00DE36F0">
            <w:pPr>
              <w:jc w:val="center"/>
              <w:rPr>
                <w:rFonts w:ascii="Trebuchet MS" w:hAnsi="Trebuchet MS"/>
                <w:color w:val="FF0000"/>
                <w:u w:val="single"/>
              </w:rPr>
            </w:pPr>
          </w:p>
        </w:tc>
      </w:tr>
      <w:tr w:rsidR="00875777" w:rsidRPr="00C84CE6" w14:paraId="013629E1" w14:textId="77777777" w:rsidTr="00DE36F0">
        <w:tc>
          <w:tcPr>
            <w:tcW w:w="1596" w:type="dxa"/>
          </w:tcPr>
          <w:p w14:paraId="7C7E1FE2"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w:t>
            </w:r>
          </w:p>
        </w:tc>
        <w:tc>
          <w:tcPr>
            <w:tcW w:w="1596" w:type="dxa"/>
          </w:tcPr>
          <w:p w14:paraId="0D9A1911"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204,232</w:t>
            </w:r>
          </w:p>
        </w:tc>
        <w:tc>
          <w:tcPr>
            <w:tcW w:w="1596" w:type="dxa"/>
          </w:tcPr>
          <w:p w14:paraId="6BC04D4E" w14:textId="77777777" w:rsidR="00875777" w:rsidRPr="00C84CE6" w:rsidRDefault="00875777" w:rsidP="00DE36F0">
            <w:pPr>
              <w:jc w:val="center"/>
              <w:rPr>
                <w:rFonts w:ascii="Trebuchet MS" w:hAnsi="Trebuchet MS"/>
                <w:color w:val="FF0000"/>
                <w:u w:val="single"/>
              </w:rPr>
            </w:pPr>
          </w:p>
        </w:tc>
        <w:tc>
          <w:tcPr>
            <w:tcW w:w="1596" w:type="dxa"/>
          </w:tcPr>
          <w:p w14:paraId="4B62A903" w14:textId="77777777" w:rsidR="00875777" w:rsidRPr="00C84CE6" w:rsidRDefault="00875777" w:rsidP="00DE36F0">
            <w:pPr>
              <w:jc w:val="center"/>
              <w:rPr>
                <w:rFonts w:ascii="Trebuchet MS" w:hAnsi="Trebuchet MS"/>
                <w:color w:val="FF0000"/>
                <w:u w:val="single"/>
              </w:rPr>
            </w:pPr>
          </w:p>
        </w:tc>
        <w:tc>
          <w:tcPr>
            <w:tcW w:w="1596" w:type="dxa"/>
          </w:tcPr>
          <w:p w14:paraId="22FAC5B6" w14:textId="77777777" w:rsidR="00875777" w:rsidRPr="00C84CE6" w:rsidRDefault="00875777" w:rsidP="00DE36F0">
            <w:pPr>
              <w:jc w:val="center"/>
              <w:rPr>
                <w:rFonts w:ascii="Trebuchet MS" w:hAnsi="Trebuchet MS"/>
                <w:color w:val="FF0000"/>
                <w:u w:val="single"/>
              </w:rPr>
            </w:pPr>
          </w:p>
        </w:tc>
        <w:tc>
          <w:tcPr>
            <w:tcW w:w="1596" w:type="dxa"/>
          </w:tcPr>
          <w:p w14:paraId="097FA6FF" w14:textId="77777777" w:rsidR="00875777" w:rsidRPr="00C84CE6" w:rsidRDefault="00875777" w:rsidP="00DE36F0">
            <w:pPr>
              <w:jc w:val="center"/>
              <w:rPr>
                <w:rFonts w:ascii="Trebuchet MS" w:hAnsi="Trebuchet MS"/>
                <w:color w:val="FF0000"/>
                <w:u w:val="single"/>
              </w:rPr>
            </w:pPr>
          </w:p>
        </w:tc>
      </w:tr>
      <w:tr w:rsidR="00875777" w:rsidRPr="00C84CE6" w14:paraId="645C5E6F" w14:textId="77777777" w:rsidTr="00DE36F0">
        <w:tc>
          <w:tcPr>
            <w:tcW w:w="1596" w:type="dxa"/>
          </w:tcPr>
          <w:p w14:paraId="15F15AC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27</w:t>
            </w:r>
          </w:p>
        </w:tc>
        <w:tc>
          <w:tcPr>
            <w:tcW w:w="1596" w:type="dxa"/>
          </w:tcPr>
          <w:p w14:paraId="67346D6B"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232,260</w:t>
            </w:r>
          </w:p>
        </w:tc>
        <w:tc>
          <w:tcPr>
            <w:tcW w:w="1596" w:type="dxa"/>
          </w:tcPr>
          <w:p w14:paraId="61568124" w14:textId="77777777" w:rsidR="00875777" w:rsidRPr="00C84CE6" w:rsidRDefault="00875777" w:rsidP="00DE36F0">
            <w:pPr>
              <w:jc w:val="center"/>
              <w:rPr>
                <w:rFonts w:ascii="Trebuchet MS" w:hAnsi="Trebuchet MS"/>
                <w:color w:val="FF0000"/>
                <w:u w:val="single"/>
              </w:rPr>
            </w:pPr>
          </w:p>
        </w:tc>
        <w:tc>
          <w:tcPr>
            <w:tcW w:w="1596" w:type="dxa"/>
          </w:tcPr>
          <w:p w14:paraId="4EA52D60" w14:textId="77777777" w:rsidR="00875777" w:rsidRPr="00C84CE6" w:rsidRDefault="00875777" w:rsidP="00DE36F0">
            <w:pPr>
              <w:jc w:val="center"/>
              <w:rPr>
                <w:rFonts w:ascii="Trebuchet MS" w:hAnsi="Trebuchet MS"/>
                <w:color w:val="FF0000"/>
                <w:u w:val="single"/>
              </w:rPr>
            </w:pPr>
          </w:p>
        </w:tc>
        <w:tc>
          <w:tcPr>
            <w:tcW w:w="1596" w:type="dxa"/>
          </w:tcPr>
          <w:p w14:paraId="31CA99E9" w14:textId="77777777" w:rsidR="00875777" w:rsidRPr="00C84CE6" w:rsidRDefault="00875777" w:rsidP="00DE36F0">
            <w:pPr>
              <w:jc w:val="center"/>
              <w:rPr>
                <w:rFonts w:ascii="Trebuchet MS" w:hAnsi="Trebuchet MS"/>
                <w:color w:val="FF0000"/>
                <w:u w:val="single"/>
              </w:rPr>
            </w:pPr>
          </w:p>
        </w:tc>
        <w:tc>
          <w:tcPr>
            <w:tcW w:w="1596" w:type="dxa"/>
          </w:tcPr>
          <w:p w14:paraId="447F57E9" w14:textId="77777777" w:rsidR="00875777" w:rsidRPr="00C84CE6" w:rsidRDefault="00875777" w:rsidP="00DE36F0">
            <w:pPr>
              <w:jc w:val="center"/>
              <w:rPr>
                <w:rFonts w:ascii="Trebuchet MS" w:hAnsi="Trebuchet MS"/>
                <w:color w:val="FF0000"/>
                <w:u w:val="single"/>
              </w:rPr>
            </w:pPr>
          </w:p>
        </w:tc>
      </w:tr>
      <w:tr w:rsidR="00875777" w:rsidRPr="00C84CE6" w14:paraId="64323B7E" w14:textId="77777777" w:rsidTr="00DE36F0">
        <w:tc>
          <w:tcPr>
            <w:tcW w:w="1596" w:type="dxa"/>
          </w:tcPr>
          <w:p w14:paraId="469FAB8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28</w:t>
            </w:r>
          </w:p>
        </w:tc>
        <w:tc>
          <w:tcPr>
            <w:tcW w:w="1596" w:type="dxa"/>
          </w:tcPr>
          <w:p w14:paraId="768446C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260,288</w:t>
            </w:r>
          </w:p>
        </w:tc>
        <w:tc>
          <w:tcPr>
            <w:tcW w:w="1596" w:type="dxa"/>
          </w:tcPr>
          <w:p w14:paraId="4B9B962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9</w:t>
            </w:r>
          </w:p>
        </w:tc>
        <w:tc>
          <w:tcPr>
            <w:tcW w:w="1596" w:type="dxa"/>
            <w:vMerge w:val="restart"/>
          </w:tcPr>
          <w:p w14:paraId="2ADD5FEB" w14:textId="77777777" w:rsidR="00875777" w:rsidRPr="00C84CE6" w:rsidRDefault="00875777" w:rsidP="00DE36F0">
            <w:pPr>
              <w:jc w:val="center"/>
              <w:rPr>
                <w:rFonts w:ascii="Trebuchet MS" w:hAnsi="Trebuchet MS"/>
                <w:color w:val="FF0000"/>
                <w:u w:val="single"/>
              </w:rPr>
            </w:pPr>
          </w:p>
          <w:p w14:paraId="09B581DB" w14:textId="77777777" w:rsidR="00875777" w:rsidRPr="00C84CE6" w:rsidRDefault="00875777" w:rsidP="00DE36F0">
            <w:pPr>
              <w:jc w:val="center"/>
              <w:rPr>
                <w:rFonts w:ascii="Trebuchet MS" w:hAnsi="Trebuchet MS"/>
                <w:color w:val="FF0000"/>
                <w:u w:val="single"/>
              </w:rPr>
            </w:pPr>
          </w:p>
          <w:p w14:paraId="13436CF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 (S,E) for 80 MHz</w:t>
            </w:r>
          </w:p>
          <w:p w14:paraId="1CB87210" w14:textId="77777777" w:rsidR="00875777" w:rsidRPr="00C84CE6" w:rsidRDefault="00875777" w:rsidP="00DE36F0">
            <w:pPr>
              <w:jc w:val="center"/>
              <w:rPr>
                <w:rFonts w:ascii="Trebuchet MS" w:hAnsi="Trebuchet MS"/>
                <w:color w:val="FF0000"/>
                <w:u w:val="single"/>
              </w:rPr>
            </w:pPr>
            <w:r w:rsidRPr="00C84CE6">
              <w:rPr>
                <w:rFonts w:ascii="Arial" w:hAnsi="Arial" w:cs="Arial"/>
                <w:color w:val="FF0000"/>
                <w:u w:val="single"/>
              </w:rPr>
              <w:t>‒</w:t>
            </w:r>
          </w:p>
          <w:p w14:paraId="6AFC8EF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256</w:t>
            </w:r>
          </w:p>
        </w:tc>
        <w:tc>
          <w:tcPr>
            <w:tcW w:w="1596" w:type="dxa"/>
          </w:tcPr>
          <w:p w14:paraId="7605EB60" w14:textId="77777777" w:rsidR="00875777" w:rsidRPr="00C84CE6" w:rsidRDefault="00875777" w:rsidP="00DE36F0">
            <w:pPr>
              <w:jc w:val="center"/>
              <w:rPr>
                <w:rFonts w:ascii="Trebuchet MS" w:hAnsi="Trebuchet MS"/>
                <w:color w:val="FF0000"/>
                <w:u w:val="single"/>
              </w:rPr>
            </w:pPr>
          </w:p>
        </w:tc>
        <w:tc>
          <w:tcPr>
            <w:tcW w:w="1596" w:type="dxa"/>
          </w:tcPr>
          <w:p w14:paraId="5C23CB11" w14:textId="77777777" w:rsidR="00875777" w:rsidRPr="00C84CE6" w:rsidRDefault="00875777" w:rsidP="00DE36F0">
            <w:pPr>
              <w:jc w:val="center"/>
              <w:rPr>
                <w:rFonts w:ascii="Trebuchet MS" w:hAnsi="Trebuchet MS"/>
                <w:color w:val="FF0000"/>
                <w:u w:val="single"/>
              </w:rPr>
            </w:pPr>
          </w:p>
        </w:tc>
      </w:tr>
      <w:tr w:rsidR="00875777" w:rsidRPr="00C84CE6" w14:paraId="31C53F3D" w14:textId="77777777" w:rsidTr="00DE36F0">
        <w:tc>
          <w:tcPr>
            <w:tcW w:w="1596" w:type="dxa"/>
          </w:tcPr>
          <w:p w14:paraId="7621355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29</w:t>
            </w:r>
          </w:p>
        </w:tc>
        <w:tc>
          <w:tcPr>
            <w:tcW w:w="1596" w:type="dxa"/>
          </w:tcPr>
          <w:p w14:paraId="7307A83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284,312</w:t>
            </w:r>
          </w:p>
        </w:tc>
        <w:tc>
          <w:tcPr>
            <w:tcW w:w="1596" w:type="dxa"/>
          </w:tcPr>
          <w:p w14:paraId="07CD119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10</w:t>
            </w:r>
          </w:p>
        </w:tc>
        <w:tc>
          <w:tcPr>
            <w:tcW w:w="1596" w:type="dxa"/>
            <w:vMerge/>
          </w:tcPr>
          <w:p w14:paraId="6128659B" w14:textId="77777777" w:rsidR="00875777" w:rsidRPr="00C84CE6" w:rsidRDefault="00875777" w:rsidP="00DE36F0">
            <w:pPr>
              <w:jc w:val="center"/>
              <w:rPr>
                <w:rFonts w:ascii="Trebuchet MS" w:hAnsi="Trebuchet MS"/>
                <w:color w:val="FF0000"/>
                <w:u w:val="single"/>
              </w:rPr>
            </w:pPr>
          </w:p>
        </w:tc>
        <w:tc>
          <w:tcPr>
            <w:tcW w:w="1596" w:type="dxa"/>
          </w:tcPr>
          <w:p w14:paraId="65CEDB66" w14:textId="77777777" w:rsidR="00875777" w:rsidRPr="00C84CE6" w:rsidRDefault="00875777" w:rsidP="00DE36F0">
            <w:pPr>
              <w:jc w:val="center"/>
              <w:rPr>
                <w:rFonts w:ascii="Trebuchet MS" w:hAnsi="Trebuchet MS"/>
                <w:color w:val="FF0000"/>
                <w:u w:val="single"/>
              </w:rPr>
            </w:pPr>
          </w:p>
        </w:tc>
        <w:tc>
          <w:tcPr>
            <w:tcW w:w="1596" w:type="dxa"/>
          </w:tcPr>
          <w:p w14:paraId="4BC3CE11" w14:textId="77777777" w:rsidR="00875777" w:rsidRPr="00C84CE6" w:rsidRDefault="00875777" w:rsidP="00DE36F0">
            <w:pPr>
              <w:jc w:val="center"/>
              <w:rPr>
                <w:rFonts w:ascii="Trebuchet MS" w:hAnsi="Trebuchet MS"/>
                <w:color w:val="FF0000"/>
                <w:u w:val="single"/>
              </w:rPr>
            </w:pPr>
          </w:p>
        </w:tc>
      </w:tr>
      <w:tr w:rsidR="00875777" w:rsidRPr="00C84CE6" w14:paraId="0E45616E" w14:textId="77777777" w:rsidTr="00DE36F0">
        <w:tc>
          <w:tcPr>
            <w:tcW w:w="1596" w:type="dxa"/>
          </w:tcPr>
          <w:p w14:paraId="7717D19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30</w:t>
            </w:r>
          </w:p>
        </w:tc>
        <w:tc>
          <w:tcPr>
            <w:tcW w:w="1596" w:type="dxa"/>
          </w:tcPr>
          <w:p w14:paraId="67CF695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312,340</w:t>
            </w:r>
          </w:p>
        </w:tc>
        <w:tc>
          <w:tcPr>
            <w:tcW w:w="1596" w:type="dxa"/>
          </w:tcPr>
          <w:p w14:paraId="1B080066"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11</w:t>
            </w:r>
          </w:p>
        </w:tc>
        <w:tc>
          <w:tcPr>
            <w:tcW w:w="1596" w:type="dxa"/>
            <w:vMerge/>
          </w:tcPr>
          <w:p w14:paraId="1D0416D5" w14:textId="77777777" w:rsidR="00875777" w:rsidRPr="00C84CE6" w:rsidRDefault="00875777" w:rsidP="00DE36F0">
            <w:pPr>
              <w:jc w:val="center"/>
              <w:rPr>
                <w:rFonts w:ascii="Trebuchet MS" w:hAnsi="Trebuchet MS"/>
                <w:color w:val="FF0000"/>
                <w:u w:val="single"/>
              </w:rPr>
            </w:pPr>
          </w:p>
        </w:tc>
        <w:tc>
          <w:tcPr>
            <w:tcW w:w="1596" w:type="dxa"/>
          </w:tcPr>
          <w:p w14:paraId="40ECB1AF" w14:textId="77777777" w:rsidR="00875777" w:rsidRPr="00C84CE6" w:rsidRDefault="00875777" w:rsidP="00DE36F0">
            <w:pPr>
              <w:jc w:val="center"/>
              <w:rPr>
                <w:rFonts w:ascii="Trebuchet MS" w:hAnsi="Trebuchet MS"/>
                <w:color w:val="FF0000"/>
                <w:u w:val="single"/>
              </w:rPr>
            </w:pPr>
          </w:p>
        </w:tc>
        <w:tc>
          <w:tcPr>
            <w:tcW w:w="1596" w:type="dxa"/>
          </w:tcPr>
          <w:p w14:paraId="53696B47" w14:textId="77777777" w:rsidR="00875777" w:rsidRPr="00C84CE6" w:rsidRDefault="00875777" w:rsidP="00DE36F0">
            <w:pPr>
              <w:jc w:val="center"/>
              <w:rPr>
                <w:rFonts w:ascii="Trebuchet MS" w:hAnsi="Trebuchet MS"/>
                <w:color w:val="FF0000"/>
                <w:u w:val="single"/>
              </w:rPr>
            </w:pPr>
          </w:p>
        </w:tc>
      </w:tr>
      <w:tr w:rsidR="00875777" w:rsidRPr="00C84CE6" w14:paraId="7427BF83" w14:textId="77777777" w:rsidTr="00DE36F0">
        <w:tc>
          <w:tcPr>
            <w:tcW w:w="1596" w:type="dxa"/>
          </w:tcPr>
          <w:p w14:paraId="16B77C40"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31</w:t>
            </w:r>
          </w:p>
        </w:tc>
        <w:tc>
          <w:tcPr>
            <w:tcW w:w="1596" w:type="dxa"/>
          </w:tcPr>
          <w:p w14:paraId="18265B13"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340,368</w:t>
            </w:r>
          </w:p>
        </w:tc>
        <w:tc>
          <w:tcPr>
            <w:tcW w:w="1596" w:type="dxa"/>
          </w:tcPr>
          <w:p w14:paraId="1280A7B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12</w:t>
            </w:r>
          </w:p>
        </w:tc>
        <w:tc>
          <w:tcPr>
            <w:tcW w:w="1596" w:type="dxa"/>
            <w:vMerge/>
          </w:tcPr>
          <w:p w14:paraId="6CAFF492" w14:textId="77777777" w:rsidR="00875777" w:rsidRPr="00C84CE6" w:rsidRDefault="00875777" w:rsidP="00DE36F0">
            <w:pPr>
              <w:jc w:val="center"/>
              <w:rPr>
                <w:rFonts w:ascii="Trebuchet MS" w:hAnsi="Trebuchet MS"/>
                <w:color w:val="FF0000"/>
                <w:u w:val="single"/>
              </w:rPr>
            </w:pPr>
          </w:p>
        </w:tc>
        <w:tc>
          <w:tcPr>
            <w:tcW w:w="1596" w:type="dxa"/>
          </w:tcPr>
          <w:p w14:paraId="354668FF" w14:textId="77777777" w:rsidR="00875777" w:rsidRPr="00C84CE6" w:rsidRDefault="00875777" w:rsidP="00DE36F0">
            <w:pPr>
              <w:jc w:val="center"/>
              <w:rPr>
                <w:rFonts w:ascii="Trebuchet MS" w:hAnsi="Trebuchet MS"/>
                <w:color w:val="FF0000"/>
                <w:u w:val="single"/>
              </w:rPr>
            </w:pPr>
          </w:p>
        </w:tc>
        <w:tc>
          <w:tcPr>
            <w:tcW w:w="1596" w:type="dxa"/>
          </w:tcPr>
          <w:p w14:paraId="6936BE19" w14:textId="77777777" w:rsidR="00875777" w:rsidRPr="00C84CE6" w:rsidRDefault="00875777" w:rsidP="00DE36F0">
            <w:pPr>
              <w:jc w:val="center"/>
              <w:rPr>
                <w:rFonts w:ascii="Trebuchet MS" w:hAnsi="Trebuchet MS"/>
                <w:color w:val="FF0000"/>
                <w:u w:val="single"/>
              </w:rPr>
            </w:pPr>
          </w:p>
        </w:tc>
      </w:tr>
      <w:tr w:rsidR="00875777" w:rsidRPr="00C84CE6" w14:paraId="3144234C" w14:textId="77777777" w:rsidTr="00DE36F0">
        <w:tc>
          <w:tcPr>
            <w:tcW w:w="1596" w:type="dxa"/>
          </w:tcPr>
          <w:p w14:paraId="33EAFD27"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32</w:t>
            </w:r>
          </w:p>
        </w:tc>
        <w:tc>
          <w:tcPr>
            <w:tcW w:w="1596" w:type="dxa"/>
          </w:tcPr>
          <w:p w14:paraId="58FE7EA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364,392</w:t>
            </w:r>
          </w:p>
        </w:tc>
        <w:tc>
          <w:tcPr>
            <w:tcW w:w="1596" w:type="dxa"/>
          </w:tcPr>
          <w:p w14:paraId="364EDE4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13</w:t>
            </w:r>
          </w:p>
        </w:tc>
        <w:tc>
          <w:tcPr>
            <w:tcW w:w="1596" w:type="dxa"/>
            <w:vMerge/>
          </w:tcPr>
          <w:p w14:paraId="0AB260C7" w14:textId="77777777" w:rsidR="00875777" w:rsidRPr="00C84CE6" w:rsidRDefault="00875777" w:rsidP="00DE36F0">
            <w:pPr>
              <w:jc w:val="center"/>
              <w:rPr>
                <w:rFonts w:ascii="Trebuchet MS" w:hAnsi="Trebuchet MS"/>
                <w:color w:val="FF0000"/>
                <w:u w:val="single"/>
              </w:rPr>
            </w:pPr>
          </w:p>
        </w:tc>
        <w:tc>
          <w:tcPr>
            <w:tcW w:w="1596" w:type="dxa"/>
          </w:tcPr>
          <w:p w14:paraId="783765FE" w14:textId="77777777" w:rsidR="00875777" w:rsidRPr="00C84CE6" w:rsidRDefault="00875777" w:rsidP="00DE36F0">
            <w:pPr>
              <w:jc w:val="center"/>
              <w:rPr>
                <w:rFonts w:ascii="Trebuchet MS" w:hAnsi="Trebuchet MS"/>
                <w:color w:val="FF0000"/>
                <w:u w:val="single"/>
              </w:rPr>
            </w:pPr>
          </w:p>
        </w:tc>
        <w:tc>
          <w:tcPr>
            <w:tcW w:w="1596" w:type="dxa"/>
          </w:tcPr>
          <w:p w14:paraId="0050A7DB" w14:textId="77777777" w:rsidR="00875777" w:rsidRPr="00C84CE6" w:rsidRDefault="00875777" w:rsidP="00DE36F0">
            <w:pPr>
              <w:jc w:val="center"/>
              <w:rPr>
                <w:rFonts w:ascii="Trebuchet MS" w:hAnsi="Trebuchet MS"/>
                <w:color w:val="FF0000"/>
                <w:u w:val="single"/>
              </w:rPr>
            </w:pPr>
          </w:p>
        </w:tc>
      </w:tr>
      <w:tr w:rsidR="00875777" w:rsidRPr="00C84CE6" w14:paraId="59243E41" w14:textId="77777777" w:rsidTr="00DE36F0">
        <w:tc>
          <w:tcPr>
            <w:tcW w:w="1596" w:type="dxa"/>
          </w:tcPr>
          <w:p w14:paraId="1E0AF0E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33</w:t>
            </w:r>
          </w:p>
        </w:tc>
        <w:tc>
          <w:tcPr>
            <w:tcW w:w="1596" w:type="dxa"/>
          </w:tcPr>
          <w:p w14:paraId="24C9A5E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392,420</w:t>
            </w:r>
          </w:p>
        </w:tc>
        <w:tc>
          <w:tcPr>
            <w:tcW w:w="1596" w:type="dxa"/>
          </w:tcPr>
          <w:p w14:paraId="66EED879"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14</w:t>
            </w:r>
          </w:p>
        </w:tc>
        <w:tc>
          <w:tcPr>
            <w:tcW w:w="1596" w:type="dxa"/>
            <w:vMerge/>
          </w:tcPr>
          <w:p w14:paraId="73F38B52" w14:textId="77777777" w:rsidR="00875777" w:rsidRPr="00C84CE6" w:rsidRDefault="00875777" w:rsidP="00DE36F0">
            <w:pPr>
              <w:jc w:val="center"/>
              <w:rPr>
                <w:rFonts w:ascii="Trebuchet MS" w:hAnsi="Trebuchet MS"/>
                <w:color w:val="FF0000"/>
                <w:u w:val="single"/>
              </w:rPr>
            </w:pPr>
          </w:p>
        </w:tc>
        <w:tc>
          <w:tcPr>
            <w:tcW w:w="1596" w:type="dxa"/>
          </w:tcPr>
          <w:p w14:paraId="6134C22C" w14:textId="77777777" w:rsidR="00875777" w:rsidRPr="00C84CE6" w:rsidRDefault="00875777" w:rsidP="00DE36F0">
            <w:pPr>
              <w:jc w:val="center"/>
              <w:rPr>
                <w:rFonts w:ascii="Trebuchet MS" w:hAnsi="Trebuchet MS"/>
                <w:color w:val="FF0000"/>
                <w:u w:val="single"/>
              </w:rPr>
            </w:pPr>
          </w:p>
        </w:tc>
        <w:tc>
          <w:tcPr>
            <w:tcW w:w="1596" w:type="dxa"/>
          </w:tcPr>
          <w:p w14:paraId="4009F5B7" w14:textId="77777777" w:rsidR="00875777" w:rsidRPr="00C84CE6" w:rsidRDefault="00875777" w:rsidP="00DE36F0">
            <w:pPr>
              <w:jc w:val="center"/>
              <w:rPr>
                <w:rFonts w:ascii="Trebuchet MS" w:hAnsi="Trebuchet MS"/>
                <w:color w:val="FF0000"/>
                <w:u w:val="single"/>
              </w:rPr>
            </w:pPr>
          </w:p>
        </w:tc>
      </w:tr>
      <w:tr w:rsidR="00875777" w:rsidRPr="00C84CE6" w14:paraId="09106D39" w14:textId="77777777" w:rsidTr="00DE36F0">
        <w:tc>
          <w:tcPr>
            <w:tcW w:w="1596" w:type="dxa"/>
          </w:tcPr>
          <w:p w14:paraId="5E75161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34</w:t>
            </w:r>
          </w:p>
        </w:tc>
        <w:tc>
          <w:tcPr>
            <w:tcW w:w="1596" w:type="dxa"/>
          </w:tcPr>
          <w:p w14:paraId="4CDE097C"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420,448</w:t>
            </w:r>
          </w:p>
        </w:tc>
        <w:tc>
          <w:tcPr>
            <w:tcW w:w="1596" w:type="dxa"/>
          </w:tcPr>
          <w:p w14:paraId="7D1EC7A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15</w:t>
            </w:r>
          </w:p>
        </w:tc>
        <w:tc>
          <w:tcPr>
            <w:tcW w:w="1596" w:type="dxa"/>
            <w:vMerge/>
          </w:tcPr>
          <w:p w14:paraId="20DEBAFF" w14:textId="77777777" w:rsidR="00875777" w:rsidRPr="00C84CE6" w:rsidRDefault="00875777" w:rsidP="00DE36F0">
            <w:pPr>
              <w:jc w:val="center"/>
              <w:rPr>
                <w:rFonts w:ascii="Trebuchet MS" w:hAnsi="Trebuchet MS"/>
                <w:color w:val="FF0000"/>
                <w:u w:val="single"/>
              </w:rPr>
            </w:pPr>
          </w:p>
        </w:tc>
        <w:tc>
          <w:tcPr>
            <w:tcW w:w="1596" w:type="dxa"/>
          </w:tcPr>
          <w:p w14:paraId="1BB89464" w14:textId="77777777" w:rsidR="00875777" w:rsidRPr="00C84CE6" w:rsidRDefault="00875777" w:rsidP="00DE36F0">
            <w:pPr>
              <w:jc w:val="center"/>
              <w:rPr>
                <w:rFonts w:ascii="Trebuchet MS" w:hAnsi="Trebuchet MS"/>
                <w:color w:val="FF0000"/>
                <w:u w:val="single"/>
              </w:rPr>
            </w:pPr>
          </w:p>
        </w:tc>
        <w:tc>
          <w:tcPr>
            <w:tcW w:w="1596" w:type="dxa"/>
          </w:tcPr>
          <w:p w14:paraId="13218C4F" w14:textId="77777777" w:rsidR="00875777" w:rsidRPr="00C84CE6" w:rsidRDefault="00875777" w:rsidP="00DE36F0">
            <w:pPr>
              <w:jc w:val="center"/>
              <w:rPr>
                <w:rFonts w:ascii="Trebuchet MS" w:hAnsi="Trebuchet MS"/>
                <w:color w:val="FF0000"/>
                <w:u w:val="single"/>
              </w:rPr>
            </w:pPr>
          </w:p>
        </w:tc>
      </w:tr>
      <w:tr w:rsidR="00875777" w:rsidRPr="00C84CE6" w14:paraId="0311F0DF" w14:textId="77777777" w:rsidTr="00DE36F0">
        <w:tc>
          <w:tcPr>
            <w:tcW w:w="1596" w:type="dxa"/>
          </w:tcPr>
          <w:p w14:paraId="563AD1DD"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35</w:t>
            </w:r>
          </w:p>
        </w:tc>
        <w:tc>
          <w:tcPr>
            <w:tcW w:w="1596" w:type="dxa"/>
          </w:tcPr>
          <w:p w14:paraId="2991E0EE"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448,476</w:t>
            </w:r>
          </w:p>
        </w:tc>
        <w:tc>
          <w:tcPr>
            <w:tcW w:w="1596" w:type="dxa"/>
          </w:tcPr>
          <w:p w14:paraId="5C6ED58A"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16</w:t>
            </w:r>
          </w:p>
        </w:tc>
        <w:tc>
          <w:tcPr>
            <w:tcW w:w="1596" w:type="dxa"/>
            <w:vMerge/>
          </w:tcPr>
          <w:p w14:paraId="2302E920" w14:textId="77777777" w:rsidR="00875777" w:rsidRPr="00C84CE6" w:rsidRDefault="00875777" w:rsidP="00DE36F0">
            <w:pPr>
              <w:jc w:val="center"/>
              <w:rPr>
                <w:rFonts w:ascii="Trebuchet MS" w:hAnsi="Trebuchet MS"/>
                <w:color w:val="FF0000"/>
                <w:u w:val="single"/>
              </w:rPr>
            </w:pPr>
          </w:p>
        </w:tc>
        <w:tc>
          <w:tcPr>
            <w:tcW w:w="1596" w:type="dxa"/>
          </w:tcPr>
          <w:p w14:paraId="41B629DF" w14:textId="77777777" w:rsidR="00875777" w:rsidRPr="00C84CE6" w:rsidRDefault="00875777" w:rsidP="00DE36F0">
            <w:pPr>
              <w:jc w:val="center"/>
              <w:rPr>
                <w:rFonts w:ascii="Trebuchet MS" w:hAnsi="Trebuchet MS"/>
                <w:color w:val="FF0000"/>
                <w:u w:val="single"/>
              </w:rPr>
            </w:pPr>
          </w:p>
        </w:tc>
        <w:tc>
          <w:tcPr>
            <w:tcW w:w="1596" w:type="dxa"/>
          </w:tcPr>
          <w:p w14:paraId="0471212A" w14:textId="77777777" w:rsidR="00875777" w:rsidRPr="00C84CE6" w:rsidRDefault="00875777" w:rsidP="00DE36F0">
            <w:pPr>
              <w:jc w:val="center"/>
              <w:rPr>
                <w:rFonts w:ascii="Trebuchet MS" w:hAnsi="Trebuchet MS"/>
                <w:color w:val="FF0000"/>
                <w:u w:val="single"/>
              </w:rPr>
            </w:pPr>
          </w:p>
        </w:tc>
      </w:tr>
      <w:tr w:rsidR="00875777" w:rsidRPr="00C84CE6" w14:paraId="101A2C56" w14:textId="77777777" w:rsidTr="00DE36F0">
        <w:tc>
          <w:tcPr>
            <w:tcW w:w="1596" w:type="dxa"/>
          </w:tcPr>
          <w:p w14:paraId="62525FB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36</w:t>
            </w:r>
          </w:p>
        </w:tc>
        <w:tc>
          <w:tcPr>
            <w:tcW w:w="1596" w:type="dxa"/>
          </w:tcPr>
          <w:p w14:paraId="0D2F0558"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472,500</w:t>
            </w:r>
          </w:p>
        </w:tc>
        <w:tc>
          <w:tcPr>
            <w:tcW w:w="1596" w:type="dxa"/>
          </w:tcPr>
          <w:p w14:paraId="5FECAFDF" w14:textId="77777777" w:rsidR="00875777" w:rsidRPr="00C84CE6" w:rsidRDefault="00875777" w:rsidP="00DE36F0">
            <w:pPr>
              <w:jc w:val="center"/>
              <w:rPr>
                <w:rFonts w:ascii="Trebuchet MS" w:hAnsi="Trebuchet MS"/>
                <w:color w:val="FF0000"/>
                <w:u w:val="single"/>
              </w:rPr>
            </w:pPr>
            <w:r w:rsidRPr="00C84CE6">
              <w:rPr>
                <w:rFonts w:ascii="Trebuchet MS" w:hAnsi="Trebuchet MS"/>
                <w:color w:val="FF0000"/>
                <w:u w:val="single"/>
              </w:rPr>
              <w:t>17</w:t>
            </w:r>
          </w:p>
        </w:tc>
        <w:tc>
          <w:tcPr>
            <w:tcW w:w="1596" w:type="dxa"/>
            <w:vMerge/>
          </w:tcPr>
          <w:p w14:paraId="1623F2FA" w14:textId="77777777" w:rsidR="00875777" w:rsidRPr="00C84CE6" w:rsidRDefault="00875777" w:rsidP="00DE36F0">
            <w:pPr>
              <w:jc w:val="center"/>
              <w:rPr>
                <w:rFonts w:ascii="Trebuchet MS" w:hAnsi="Trebuchet MS"/>
                <w:color w:val="FF0000"/>
                <w:u w:val="single"/>
              </w:rPr>
            </w:pPr>
          </w:p>
        </w:tc>
        <w:tc>
          <w:tcPr>
            <w:tcW w:w="1596" w:type="dxa"/>
          </w:tcPr>
          <w:p w14:paraId="7C2D290C" w14:textId="77777777" w:rsidR="00875777" w:rsidRPr="00C84CE6" w:rsidRDefault="00875777" w:rsidP="00DE36F0">
            <w:pPr>
              <w:jc w:val="center"/>
              <w:rPr>
                <w:rFonts w:ascii="Trebuchet MS" w:hAnsi="Trebuchet MS"/>
                <w:color w:val="FF0000"/>
                <w:u w:val="single"/>
              </w:rPr>
            </w:pPr>
          </w:p>
        </w:tc>
        <w:tc>
          <w:tcPr>
            <w:tcW w:w="1596" w:type="dxa"/>
          </w:tcPr>
          <w:p w14:paraId="6B8CB575" w14:textId="77777777" w:rsidR="00875777" w:rsidRPr="00C84CE6" w:rsidRDefault="00875777" w:rsidP="00DE36F0">
            <w:pPr>
              <w:jc w:val="center"/>
              <w:rPr>
                <w:rFonts w:ascii="Trebuchet MS" w:hAnsi="Trebuchet MS"/>
                <w:color w:val="FF0000"/>
                <w:u w:val="single"/>
              </w:rPr>
            </w:pPr>
          </w:p>
        </w:tc>
      </w:tr>
    </w:tbl>
    <w:p w14:paraId="19663346" w14:textId="77777777" w:rsidR="00875777" w:rsidRPr="00C84CE6" w:rsidRDefault="00875777" w:rsidP="00B338B2">
      <w:pPr>
        <w:spacing w:after="160" w:line="259" w:lineRule="auto"/>
        <w:rPr>
          <w:color w:val="FF0000"/>
          <w:sz w:val="20"/>
          <w:u w:val="single"/>
        </w:rPr>
      </w:pPr>
    </w:p>
    <w:p w14:paraId="11C95D76" w14:textId="274E5B87" w:rsidR="002F279E" w:rsidRPr="00C84CE6" w:rsidRDefault="002F279E" w:rsidP="00B338B2">
      <w:pPr>
        <w:spacing w:after="160" w:line="259" w:lineRule="auto"/>
        <w:rPr>
          <w:color w:val="FF0000"/>
          <w:sz w:val="20"/>
          <w:u w:val="single"/>
        </w:rPr>
      </w:pPr>
      <w:r w:rsidRPr="00C84CE6">
        <w:rPr>
          <w:color w:val="FF0000"/>
          <w:sz w:val="20"/>
          <w:u w:val="single"/>
        </w:rPr>
        <w:t>Table YY-</w:t>
      </w:r>
      <w:r w:rsidR="009D40FB" w:rsidRPr="00C84CE6">
        <w:rPr>
          <w:color w:val="FF0000"/>
          <w:sz w:val="20"/>
          <w:u w:val="single"/>
        </w:rPr>
        <w:t>2</w:t>
      </w:r>
      <w:r w:rsidRPr="00C84CE6">
        <w:rPr>
          <w:color w:val="FF0000"/>
          <w:sz w:val="20"/>
          <w:u w:val="single"/>
        </w:rPr>
        <w:t>:</w:t>
      </w:r>
      <w:r w:rsidR="00453127" w:rsidRPr="00C84CE6">
        <w:rPr>
          <w:color w:val="FF0000"/>
          <w:sz w:val="20"/>
          <w:u w:val="single"/>
        </w:rPr>
        <w:t xml:space="preserve"> Feedback </w:t>
      </w:r>
      <w:r w:rsidR="005734D1">
        <w:rPr>
          <w:color w:val="FF0000"/>
          <w:sz w:val="20"/>
          <w:u w:val="single"/>
        </w:rPr>
        <w:t>subcarrier</w:t>
      </w:r>
      <w:r w:rsidR="00453127" w:rsidRPr="00C84CE6">
        <w:rPr>
          <w:color w:val="FF0000"/>
          <w:sz w:val="20"/>
          <w:u w:val="single"/>
        </w:rPr>
        <w:t xml:space="preserve"> indices</w:t>
      </w:r>
      <w:r w:rsidR="00B4420C" w:rsidRPr="00C84CE6">
        <w:rPr>
          <w:color w:val="FF0000"/>
          <w:sz w:val="20"/>
          <w:u w:val="single"/>
        </w:rPr>
        <w:t xml:space="preserve"> </w:t>
      </w:r>
      <w:r w:rsidR="00B747AE" w:rsidRPr="00C84CE6">
        <w:rPr>
          <w:color w:val="FF0000"/>
          <w:sz w:val="20"/>
          <w:u w:val="single"/>
        </w:rPr>
        <w:t>indicating</w:t>
      </w:r>
      <w:r w:rsidRPr="00C84CE6">
        <w:rPr>
          <w:color w:val="FF0000"/>
          <w:sz w:val="20"/>
          <w:u w:val="single"/>
        </w:rPr>
        <w:t xml:space="preserve"> Start 26-tone RU index and end 26-tone RU index for </w:t>
      </w:r>
      <w:r w:rsidRPr="00C84CE6">
        <w:rPr>
          <w:i/>
          <w:color w:val="FF0000"/>
          <w:sz w:val="20"/>
          <w:u w:val="single"/>
        </w:rPr>
        <w:t>Ng</w:t>
      </w:r>
      <w:r w:rsidRPr="00C84CE6">
        <w:rPr>
          <w:color w:val="FF0000"/>
          <w:sz w:val="20"/>
          <w:u w:val="single"/>
        </w:rPr>
        <w:t xml:space="preserve"> = 16.</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2F279E" w:rsidRPr="00C84CE6" w14:paraId="3DA55753" w14:textId="77777777" w:rsidTr="00DE36F0">
        <w:tc>
          <w:tcPr>
            <w:tcW w:w="1596" w:type="dxa"/>
          </w:tcPr>
          <w:p w14:paraId="5B7D5848"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80 MHz</w:t>
            </w:r>
          </w:p>
          <w:p w14:paraId="72B0A9E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7E73FF4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80 MHz</w:t>
            </w:r>
          </w:p>
          <w:p w14:paraId="43143AC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(S,E) FB tone</w:t>
            </w:r>
          </w:p>
        </w:tc>
        <w:tc>
          <w:tcPr>
            <w:tcW w:w="1596" w:type="dxa"/>
          </w:tcPr>
          <w:p w14:paraId="7A1EC55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40 MHz</w:t>
            </w:r>
          </w:p>
          <w:p w14:paraId="09869D6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0C50AAB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40 MHz</w:t>
            </w:r>
          </w:p>
          <w:p w14:paraId="0DB220D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(S,E) FB tone</w:t>
            </w:r>
          </w:p>
        </w:tc>
        <w:tc>
          <w:tcPr>
            <w:tcW w:w="1596" w:type="dxa"/>
          </w:tcPr>
          <w:p w14:paraId="05A1F92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20 MHz</w:t>
            </w:r>
          </w:p>
          <w:p w14:paraId="31E0E18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 RU Index</w:t>
            </w:r>
          </w:p>
        </w:tc>
        <w:tc>
          <w:tcPr>
            <w:tcW w:w="1596" w:type="dxa"/>
          </w:tcPr>
          <w:p w14:paraId="1B37E78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20 MHz</w:t>
            </w:r>
          </w:p>
          <w:p w14:paraId="4AB9314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(S,E) FB tone</w:t>
            </w:r>
          </w:p>
        </w:tc>
      </w:tr>
      <w:tr w:rsidR="002F279E" w:rsidRPr="00C84CE6" w14:paraId="393C01B2" w14:textId="77777777" w:rsidTr="00DE36F0">
        <w:tc>
          <w:tcPr>
            <w:tcW w:w="1596" w:type="dxa"/>
          </w:tcPr>
          <w:p w14:paraId="0B13EAC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tcPr>
          <w:p w14:paraId="16220BF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-500,-468</w:t>
            </w:r>
          </w:p>
        </w:tc>
        <w:tc>
          <w:tcPr>
            <w:tcW w:w="1596" w:type="dxa"/>
          </w:tcPr>
          <w:p w14:paraId="3332B7E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vMerge w:val="restart"/>
          </w:tcPr>
          <w:p w14:paraId="3BC5442D" w14:textId="77777777" w:rsidR="002F279E" w:rsidRPr="00C84CE6" w:rsidRDefault="002F279E" w:rsidP="00DE36F0">
            <w:pPr>
              <w:jc w:val="center"/>
              <w:rPr>
                <w:rFonts w:ascii="Trebuchet MS" w:hAnsi="Trebuchet MS"/>
                <w:color w:val="FF0000"/>
                <w:u w:val="single"/>
              </w:rPr>
            </w:pPr>
          </w:p>
          <w:p w14:paraId="19D53B7B" w14:textId="77777777" w:rsidR="002F279E" w:rsidRPr="00C84CE6" w:rsidRDefault="002F279E" w:rsidP="00DE36F0">
            <w:pPr>
              <w:jc w:val="center"/>
              <w:rPr>
                <w:rFonts w:ascii="Trebuchet MS" w:hAnsi="Trebuchet MS"/>
                <w:color w:val="FF0000"/>
                <w:u w:val="single"/>
              </w:rPr>
            </w:pPr>
          </w:p>
          <w:p w14:paraId="24579BF3" w14:textId="77777777" w:rsidR="002F279E" w:rsidRPr="00C84CE6" w:rsidRDefault="002F279E" w:rsidP="00DE36F0">
            <w:pPr>
              <w:jc w:val="center"/>
              <w:rPr>
                <w:rFonts w:ascii="Trebuchet MS" w:hAnsi="Trebuchet MS"/>
                <w:color w:val="FF0000"/>
                <w:u w:val="single"/>
              </w:rPr>
            </w:pPr>
          </w:p>
          <w:p w14:paraId="500690F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p w14:paraId="26F35B5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w:t>
            </w:r>
          </w:p>
          <w:p w14:paraId="6103369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256</w:t>
            </w:r>
          </w:p>
          <w:p w14:paraId="5352754E" w14:textId="77777777" w:rsidR="002F279E" w:rsidRPr="00C84CE6" w:rsidRDefault="002F279E" w:rsidP="00DE36F0">
            <w:pPr>
              <w:jc w:val="center"/>
              <w:rPr>
                <w:rFonts w:ascii="Trebuchet MS" w:hAnsi="Trebuchet MS"/>
                <w:color w:val="FF0000"/>
                <w:u w:val="single"/>
              </w:rPr>
            </w:pPr>
          </w:p>
        </w:tc>
        <w:tc>
          <w:tcPr>
            <w:tcW w:w="1596" w:type="dxa"/>
          </w:tcPr>
          <w:p w14:paraId="1D6B167E" w14:textId="77777777" w:rsidR="002F279E" w:rsidRPr="00C84CE6" w:rsidRDefault="002F279E" w:rsidP="00DE36F0">
            <w:pPr>
              <w:jc w:val="center"/>
              <w:rPr>
                <w:rFonts w:ascii="Trebuchet MS" w:hAnsi="Trebuchet MS"/>
                <w:color w:val="FF0000"/>
                <w:u w:val="single"/>
              </w:rPr>
            </w:pPr>
          </w:p>
        </w:tc>
        <w:tc>
          <w:tcPr>
            <w:tcW w:w="1596" w:type="dxa"/>
          </w:tcPr>
          <w:p w14:paraId="304A9B7E" w14:textId="77777777" w:rsidR="002F279E" w:rsidRPr="00C84CE6" w:rsidRDefault="002F279E" w:rsidP="00DE36F0">
            <w:pPr>
              <w:jc w:val="center"/>
              <w:rPr>
                <w:rFonts w:ascii="Trebuchet MS" w:hAnsi="Trebuchet MS"/>
                <w:color w:val="FF0000"/>
                <w:u w:val="single"/>
              </w:rPr>
            </w:pPr>
          </w:p>
        </w:tc>
      </w:tr>
      <w:tr w:rsidR="002F279E" w:rsidRPr="00C84CE6" w14:paraId="225A1D70" w14:textId="77777777" w:rsidTr="00DE36F0">
        <w:tc>
          <w:tcPr>
            <w:tcW w:w="1596" w:type="dxa"/>
          </w:tcPr>
          <w:p w14:paraId="4E19EA1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tcPr>
          <w:p w14:paraId="5336922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-484,-436</w:t>
            </w:r>
          </w:p>
        </w:tc>
        <w:tc>
          <w:tcPr>
            <w:tcW w:w="1596" w:type="dxa"/>
          </w:tcPr>
          <w:p w14:paraId="6F91D08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vMerge/>
          </w:tcPr>
          <w:p w14:paraId="47FA06F7" w14:textId="77777777" w:rsidR="002F279E" w:rsidRPr="00C84CE6" w:rsidRDefault="002F279E" w:rsidP="00DE36F0">
            <w:pPr>
              <w:jc w:val="center"/>
              <w:rPr>
                <w:rFonts w:ascii="Trebuchet MS" w:hAnsi="Trebuchet MS"/>
                <w:color w:val="FF0000"/>
                <w:u w:val="single"/>
              </w:rPr>
            </w:pPr>
          </w:p>
        </w:tc>
        <w:tc>
          <w:tcPr>
            <w:tcW w:w="1596" w:type="dxa"/>
          </w:tcPr>
          <w:p w14:paraId="5DE9FA7C" w14:textId="77777777" w:rsidR="002F279E" w:rsidRPr="00C84CE6" w:rsidRDefault="002F279E" w:rsidP="00DE36F0">
            <w:pPr>
              <w:jc w:val="center"/>
              <w:rPr>
                <w:rFonts w:ascii="Trebuchet MS" w:hAnsi="Trebuchet MS"/>
                <w:color w:val="FF0000"/>
                <w:u w:val="single"/>
              </w:rPr>
            </w:pPr>
          </w:p>
        </w:tc>
        <w:tc>
          <w:tcPr>
            <w:tcW w:w="1596" w:type="dxa"/>
          </w:tcPr>
          <w:p w14:paraId="743B4F32" w14:textId="77777777" w:rsidR="002F279E" w:rsidRPr="00C84CE6" w:rsidRDefault="002F279E" w:rsidP="00DE36F0">
            <w:pPr>
              <w:jc w:val="center"/>
              <w:rPr>
                <w:rFonts w:ascii="Trebuchet MS" w:hAnsi="Trebuchet MS"/>
                <w:color w:val="FF0000"/>
                <w:u w:val="single"/>
              </w:rPr>
            </w:pPr>
          </w:p>
        </w:tc>
      </w:tr>
      <w:tr w:rsidR="002F279E" w:rsidRPr="00C84CE6" w14:paraId="3DA99EEE" w14:textId="77777777" w:rsidTr="00DE36F0">
        <w:tc>
          <w:tcPr>
            <w:tcW w:w="1596" w:type="dxa"/>
          </w:tcPr>
          <w:p w14:paraId="7628174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tcPr>
          <w:p w14:paraId="7B128EA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-452,-420</w:t>
            </w:r>
          </w:p>
        </w:tc>
        <w:tc>
          <w:tcPr>
            <w:tcW w:w="1596" w:type="dxa"/>
          </w:tcPr>
          <w:p w14:paraId="11F6B66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vMerge/>
          </w:tcPr>
          <w:p w14:paraId="40BFF691" w14:textId="77777777" w:rsidR="002F279E" w:rsidRPr="00C84CE6" w:rsidRDefault="002F279E" w:rsidP="00DE36F0">
            <w:pPr>
              <w:jc w:val="center"/>
              <w:rPr>
                <w:rFonts w:ascii="Trebuchet MS" w:hAnsi="Trebuchet MS"/>
                <w:color w:val="FF0000"/>
                <w:u w:val="single"/>
              </w:rPr>
            </w:pPr>
          </w:p>
        </w:tc>
        <w:tc>
          <w:tcPr>
            <w:tcW w:w="1596" w:type="dxa"/>
          </w:tcPr>
          <w:p w14:paraId="1F62E328" w14:textId="77777777" w:rsidR="002F279E" w:rsidRPr="00C84CE6" w:rsidRDefault="002F279E" w:rsidP="00DE36F0">
            <w:pPr>
              <w:jc w:val="center"/>
              <w:rPr>
                <w:rFonts w:ascii="Trebuchet MS" w:hAnsi="Trebuchet MS"/>
                <w:color w:val="FF0000"/>
                <w:u w:val="single"/>
              </w:rPr>
            </w:pPr>
          </w:p>
        </w:tc>
        <w:tc>
          <w:tcPr>
            <w:tcW w:w="1596" w:type="dxa"/>
          </w:tcPr>
          <w:p w14:paraId="2FB13E23" w14:textId="77777777" w:rsidR="002F279E" w:rsidRPr="00C84CE6" w:rsidRDefault="002F279E" w:rsidP="00DE36F0">
            <w:pPr>
              <w:jc w:val="center"/>
              <w:rPr>
                <w:rFonts w:ascii="Trebuchet MS" w:hAnsi="Trebuchet MS"/>
                <w:color w:val="FF0000"/>
                <w:u w:val="single"/>
              </w:rPr>
            </w:pPr>
          </w:p>
        </w:tc>
      </w:tr>
      <w:tr w:rsidR="002F279E" w:rsidRPr="00C84CE6" w14:paraId="3D1661AC" w14:textId="77777777" w:rsidTr="00DE36F0">
        <w:tc>
          <w:tcPr>
            <w:tcW w:w="1596" w:type="dxa"/>
          </w:tcPr>
          <w:p w14:paraId="2F42DE9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tcPr>
          <w:p w14:paraId="3362F1D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-420,-388</w:t>
            </w:r>
          </w:p>
        </w:tc>
        <w:tc>
          <w:tcPr>
            <w:tcW w:w="1596" w:type="dxa"/>
          </w:tcPr>
          <w:p w14:paraId="75E3D56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vMerge/>
          </w:tcPr>
          <w:p w14:paraId="407E1779" w14:textId="77777777" w:rsidR="002F279E" w:rsidRPr="00C84CE6" w:rsidRDefault="002F279E" w:rsidP="00DE36F0">
            <w:pPr>
              <w:jc w:val="center"/>
              <w:rPr>
                <w:rFonts w:ascii="Trebuchet MS" w:hAnsi="Trebuchet MS"/>
                <w:color w:val="FF0000"/>
                <w:u w:val="single"/>
              </w:rPr>
            </w:pPr>
          </w:p>
        </w:tc>
        <w:tc>
          <w:tcPr>
            <w:tcW w:w="1596" w:type="dxa"/>
          </w:tcPr>
          <w:p w14:paraId="40575500" w14:textId="77777777" w:rsidR="002F279E" w:rsidRPr="00C84CE6" w:rsidRDefault="002F279E" w:rsidP="00DE36F0">
            <w:pPr>
              <w:jc w:val="center"/>
              <w:rPr>
                <w:rFonts w:ascii="Trebuchet MS" w:hAnsi="Trebuchet MS"/>
                <w:color w:val="FF0000"/>
                <w:u w:val="single"/>
              </w:rPr>
            </w:pPr>
          </w:p>
        </w:tc>
        <w:tc>
          <w:tcPr>
            <w:tcW w:w="1596" w:type="dxa"/>
          </w:tcPr>
          <w:p w14:paraId="7164A4E2" w14:textId="77777777" w:rsidR="002F279E" w:rsidRPr="00C84CE6" w:rsidRDefault="002F279E" w:rsidP="00DE36F0">
            <w:pPr>
              <w:jc w:val="center"/>
              <w:rPr>
                <w:rFonts w:ascii="Trebuchet MS" w:hAnsi="Trebuchet MS"/>
                <w:color w:val="FF0000"/>
                <w:u w:val="single"/>
              </w:rPr>
            </w:pPr>
          </w:p>
        </w:tc>
      </w:tr>
      <w:tr w:rsidR="002F279E" w:rsidRPr="00C84CE6" w14:paraId="5443A72D" w14:textId="77777777" w:rsidTr="00DE36F0">
        <w:tc>
          <w:tcPr>
            <w:tcW w:w="1596" w:type="dxa"/>
          </w:tcPr>
          <w:p w14:paraId="1EADC8C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tcPr>
          <w:p w14:paraId="0BFCEE4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-404,-356</w:t>
            </w:r>
          </w:p>
        </w:tc>
        <w:tc>
          <w:tcPr>
            <w:tcW w:w="1596" w:type="dxa"/>
          </w:tcPr>
          <w:p w14:paraId="014D440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vMerge/>
          </w:tcPr>
          <w:p w14:paraId="0C368EAB" w14:textId="77777777" w:rsidR="002F279E" w:rsidRPr="00C84CE6" w:rsidRDefault="002F279E" w:rsidP="00DE36F0">
            <w:pPr>
              <w:jc w:val="center"/>
              <w:rPr>
                <w:rFonts w:ascii="Trebuchet MS" w:hAnsi="Trebuchet MS"/>
                <w:color w:val="FF0000"/>
                <w:u w:val="single"/>
              </w:rPr>
            </w:pPr>
          </w:p>
        </w:tc>
        <w:tc>
          <w:tcPr>
            <w:tcW w:w="1596" w:type="dxa"/>
          </w:tcPr>
          <w:p w14:paraId="240BE15C" w14:textId="77777777" w:rsidR="002F279E" w:rsidRPr="00C84CE6" w:rsidRDefault="002F279E" w:rsidP="00DE36F0">
            <w:pPr>
              <w:jc w:val="center"/>
              <w:rPr>
                <w:rFonts w:ascii="Trebuchet MS" w:hAnsi="Trebuchet MS"/>
                <w:color w:val="FF0000"/>
                <w:u w:val="single"/>
              </w:rPr>
            </w:pPr>
          </w:p>
        </w:tc>
        <w:tc>
          <w:tcPr>
            <w:tcW w:w="1596" w:type="dxa"/>
          </w:tcPr>
          <w:p w14:paraId="76D13DFA" w14:textId="77777777" w:rsidR="002F279E" w:rsidRPr="00C84CE6" w:rsidRDefault="002F279E" w:rsidP="00DE36F0">
            <w:pPr>
              <w:jc w:val="center"/>
              <w:rPr>
                <w:rFonts w:ascii="Trebuchet MS" w:hAnsi="Trebuchet MS"/>
                <w:color w:val="FF0000"/>
                <w:u w:val="single"/>
              </w:rPr>
            </w:pPr>
          </w:p>
        </w:tc>
      </w:tr>
      <w:tr w:rsidR="002F279E" w:rsidRPr="00C84CE6" w14:paraId="13D92A29" w14:textId="77777777" w:rsidTr="00DE36F0">
        <w:tc>
          <w:tcPr>
            <w:tcW w:w="1596" w:type="dxa"/>
          </w:tcPr>
          <w:p w14:paraId="42715B9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tcPr>
          <w:p w14:paraId="11D46FF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-372,-340</w:t>
            </w:r>
          </w:p>
        </w:tc>
        <w:tc>
          <w:tcPr>
            <w:tcW w:w="1596" w:type="dxa"/>
          </w:tcPr>
          <w:p w14:paraId="1DD795E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vMerge/>
          </w:tcPr>
          <w:p w14:paraId="729F2DA3" w14:textId="77777777" w:rsidR="002F279E" w:rsidRPr="00C84CE6" w:rsidRDefault="002F279E" w:rsidP="00DE36F0">
            <w:pPr>
              <w:jc w:val="center"/>
              <w:rPr>
                <w:rFonts w:ascii="Trebuchet MS" w:hAnsi="Trebuchet MS"/>
                <w:color w:val="FF0000"/>
                <w:u w:val="single"/>
              </w:rPr>
            </w:pPr>
          </w:p>
        </w:tc>
        <w:tc>
          <w:tcPr>
            <w:tcW w:w="1596" w:type="dxa"/>
          </w:tcPr>
          <w:p w14:paraId="5FA6BB2D" w14:textId="77777777" w:rsidR="002F279E" w:rsidRPr="00C84CE6" w:rsidRDefault="002F279E" w:rsidP="00DE36F0">
            <w:pPr>
              <w:jc w:val="center"/>
              <w:rPr>
                <w:rFonts w:ascii="Trebuchet MS" w:hAnsi="Trebuchet MS"/>
                <w:color w:val="FF0000"/>
                <w:u w:val="single"/>
              </w:rPr>
            </w:pPr>
          </w:p>
        </w:tc>
        <w:tc>
          <w:tcPr>
            <w:tcW w:w="1596" w:type="dxa"/>
          </w:tcPr>
          <w:p w14:paraId="1A679C05" w14:textId="77777777" w:rsidR="002F279E" w:rsidRPr="00C84CE6" w:rsidRDefault="002F279E" w:rsidP="00DE36F0">
            <w:pPr>
              <w:jc w:val="center"/>
              <w:rPr>
                <w:rFonts w:ascii="Trebuchet MS" w:hAnsi="Trebuchet MS"/>
                <w:color w:val="FF0000"/>
                <w:u w:val="single"/>
              </w:rPr>
            </w:pPr>
          </w:p>
        </w:tc>
      </w:tr>
      <w:tr w:rsidR="002F279E" w:rsidRPr="00C84CE6" w14:paraId="2B15259D" w14:textId="77777777" w:rsidTr="00DE36F0">
        <w:tc>
          <w:tcPr>
            <w:tcW w:w="1596" w:type="dxa"/>
          </w:tcPr>
          <w:p w14:paraId="0D331F2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tcPr>
          <w:p w14:paraId="7D3F77E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-340,-308</w:t>
            </w:r>
          </w:p>
        </w:tc>
        <w:tc>
          <w:tcPr>
            <w:tcW w:w="1596" w:type="dxa"/>
          </w:tcPr>
          <w:p w14:paraId="06E7DD78"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vMerge/>
          </w:tcPr>
          <w:p w14:paraId="08280483" w14:textId="77777777" w:rsidR="002F279E" w:rsidRPr="00C84CE6" w:rsidRDefault="002F279E" w:rsidP="00DE36F0">
            <w:pPr>
              <w:jc w:val="center"/>
              <w:rPr>
                <w:rFonts w:ascii="Trebuchet MS" w:hAnsi="Trebuchet MS"/>
                <w:color w:val="FF0000"/>
                <w:u w:val="single"/>
              </w:rPr>
            </w:pPr>
          </w:p>
        </w:tc>
        <w:tc>
          <w:tcPr>
            <w:tcW w:w="1596" w:type="dxa"/>
          </w:tcPr>
          <w:p w14:paraId="0241C6BF" w14:textId="77777777" w:rsidR="002F279E" w:rsidRPr="00C84CE6" w:rsidRDefault="002F279E" w:rsidP="00DE36F0">
            <w:pPr>
              <w:jc w:val="center"/>
              <w:rPr>
                <w:rFonts w:ascii="Trebuchet MS" w:hAnsi="Trebuchet MS"/>
                <w:color w:val="FF0000"/>
                <w:u w:val="single"/>
              </w:rPr>
            </w:pPr>
          </w:p>
        </w:tc>
        <w:tc>
          <w:tcPr>
            <w:tcW w:w="1596" w:type="dxa"/>
          </w:tcPr>
          <w:p w14:paraId="307246DC" w14:textId="77777777" w:rsidR="002F279E" w:rsidRPr="00C84CE6" w:rsidRDefault="002F279E" w:rsidP="00DE36F0">
            <w:pPr>
              <w:jc w:val="center"/>
              <w:rPr>
                <w:rFonts w:ascii="Trebuchet MS" w:hAnsi="Trebuchet MS"/>
                <w:color w:val="FF0000"/>
                <w:u w:val="single"/>
              </w:rPr>
            </w:pPr>
          </w:p>
        </w:tc>
      </w:tr>
      <w:tr w:rsidR="002F279E" w:rsidRPr="00C84CE6" w14:paraId="535F46BB" w14:textId="77777777" w:rsidTr="00DE36F0">
        <w:tc>
          <w:tcPr>
            <w:tcW w:w="1596" w:type="dxa"/>
          </w:tcPr>
          <w:p w14:paraId="6550D1A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tcPr>
          <w:p w14:paraId="6887B06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-324,-276</w:t>
            </w:r>
          </w:p>
        </w:tc>
        <w:tc>
          <w:tcPr>
            <w:tcW w:w="1596" w:type="dxa"/>
          </w:tcPr>
          <w:p w14:paraId="3888781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vMerge/>
          </w:tcPr>
          <w:p w14:paraId="6673645D" w14:textId="77777777" w:rsidR="002F279E" w:rsidRPr="00C84CE6" w:rsidRDefault="002F279E" w:rsidP="00DE36F0">
            <w:pPr>
              <w:jc w:val="center"/>
              <w:rPr>
                <w:rFonts w:ascii="Trebuchet MS" w:hAnsi="Trebuchet MS"/>
                <w:color w:val="FF0000"/>
                <w:u w:val="single"/>
              </w:rPr>
            </w:pPr>
          </w:p>
        </w:tc>
        <w:tc>
          <w:tcPr>
            <w:tcW w:w="1596" w:type="dxa"/>
          </w:tcPr>
          <w:p w14:paraId="73DE4077" w14:textId="77777777" w:rsidR="002F279E" w:rsidRPr="00C84CE6" w:rsidRDefault="002F279E" w:rsidP="00DE36F0">
            <w:pPr>
              <w:jc w:val="center"/>
              <w:rPr>
                <w:rFonts w:ascii="Trebuchet MS" w:hAnsi="Trebuchet MS"/>
                <w:color w:val="FF0000"/>
                <w:u w:val="single"/>
              </w:rPr>
            </w:pPr>
          </w:p>
        </w:tc>
        <w:tc>
          <w:tcPr>
            <w:tcW w:w="1596" w:type="dxa"/>
          </w:tcPr>
          <w:p w14:paraId="305BF8A9" w14:textId="77777777" w:rsidR="002F279E" w:rsidRPr="00C84CE6" w:rsidRDefault="002F279E" w:rsidP="00DE36F0">
            <w:pPr>
              <w:jc w:val="center"/>
              <w:rPr>
                <w:rFonts w:ascii="Trebuchet MS" w:hAnsi="Trebuchet MS"/>
                <w:color w:val="FF0000"/>
                <w:u w:val="single"/>
              </w:rPr>
            </w:pPr>
          </w:p>
        </w:tc>
      </w:tr>
      <w:tr w:rsidR="002F279E" w:rsidRPr="00C84CE6" w14:paraId="2E5DA19C" w14:textId="77777777" w:rsidTr="00DE36F0">
        <w:tc>
          <w:tcPr>
            <w:tcW w:w="1596" w:type="dxa"/>
          </w:tcPr>
          <w:p w14:paraId="09295DE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tcPr>
          <w:p w14:paraId="13037AC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-292,-260</w:t>
            </w:r>
          </w:p>
        </w:tc>
        <w:tc>
          <w:tcPr>
            <w:tcW w:w="1596" w:type="dxa"/>
          </w:tcPr>
          <w:p w14:paraId="078AB9D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vMerge/>
          </w:tcPr>
          <w:p w14:paraId="7007CC0F" w14:textId="77777777" w:rsidR="002F279E" w:rsidRPr="00C84CE6" w:rsidRDefault="002F279E" w:rsidP="00DE36F0">
            <w:pPr>
              <w:jc w:val="center"/>
              <w:rPr>
                <w:rFonts w:ascii="Trebuchet MS" w:hAnsi="Trebuchet MS"/>
                <w:color w:val="FF0000"/>
                <w:u w:val="single"/>
              </w:rPr>
            </w:pPr>
          </w:p>
        </w:tc>
        <w:tc>
          <w:tcPr>
            <w:tcW w:w="1596" w:type="dxa"/>
          </w:tcPr>
          <w:p w14:paraId="762C57AD" w14:textId="77777777" w:rsidR="002F279E" w:rsidRPr="00C84CE6" w:rsidRDefault="002F279E" w:rsidP="00DE36F0">
            <w:pPr>
              <w:jc w:val="center"/>
              <w:rPr>
                <w:rFonts w:ascii="Trebuchet MS" w:hAnsi="Trebuchet MS"/>
                <w:color w:val="FF0000"/>
                <w:u w:val="single"/>
              </w:rPr>
            </w:pPr>
          </w:p>
        </w:tc>
        <w:tc>
          <w:tcPr>
            <w:tcW w:w="1596" w:type="dxa"/>
          </w:tcPr>
          <w:p w14:paraId="1E2C8E59" w14:textId="77777777" w:rsidR="002F279E" w:rsidRPr="00C84CE6" w:rsidRDefault="002F279E" w:rsidP="00DE36F0">
            <w:pPr>
              <w:jc w:val="center"/>
              <w:rPr>
                <w:rFonts w:ascii="Trebuchet MS" w:hAnsi="Trebuchet MS"/>
                <w:color w:val="FF0000"/>
                <w:u w:val="single"/>
              </w:rPr>
            </w:pPr>
          </w:p>
        </w:tc>
      </w:tr>
      <w:tr w:rsidR="002F279E" w:rsidRPr="00C84CE6" w14:paraId="23E7608C" w14:textId="77777777" w:rsidTr="00DE36F0">
        <w:tc>
          <w:tcPr>
            <w:tcW w:w="1596" w:type="dxa"/>
          </w:tcPr>
          <w:p w14:paraId="590D96C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9</w:t>
            </w:r>
          </w:p>
        </w:tc>
        <w:tc>
          <w:tcPr>
            <w:tcW w:w="1596" w:type="dxa"/>
          </w:tcPr>
          <w:p w14:paraId="795DC6C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-260,-228</w:t>
            </w:r>
          </w:p>
        </w:tc>
        <w:tc>
          <w:tcPr>
            <w:tcW w:w="1596" w:type="dxa"/>
          </w:tcPr>
          <w:p w14:paraId="1D9F9783" w14:textId="77777777" w:rsidR="002F279E" w:rsidRPr="00C84CE6" w:rsidRDefault="002F279E" w:rsidP="00DE36F0">
            <w:pPr>
              <w:jc w:val="center"/>
              <w:rPr>
                <w:rFonts w:ascii="Trebuchet MS" w:hAnsi="Trebuchet MS"/>
                <w:color w:val="FF0000"/>
                <w:u w:val="single"/>
              </w:rPr>
            </w:pPr>
          </w:p>
        </w:tc>
        <w:tc>
          <w:tcPr>
            <w:tcW w:w="1596" w:type="dxa"/>
          </w:tcPr>
          <w:p w14:paraId="0E84408E" w14:textId="77777777" w:rsidR="002F279E" w:rsidRPr="00C84CE6" w:rsidRDefault="002F279E" w:rsidP="00DE36F0">
            <w:pPr>
              <w:jc w:val="center"/>
              <w:rPr>
                <w:rFonts w:ascii="Trebuchet MS" w:hAnsi="Trebuchet MS"/>
                <w:color w:val="FF0000"/>
                <w:u w:val="single"/>
              </w:rPr>
            </w:pPr>
          </w:p>
        </w:tc>
        <w:tc>
          <w:tcPr>
            <w:tcW w:w="1596" w:type="dxa"/>
          </w:tcPr>
          <w:p w14:paraId="02AD3166" w14:textId="77777777" w:rsidR="002F279E" w:rsidRPr="00C84CE6" w:rsidRDefault="002F279E" w:rsidP="00DE36F0">
            <w:pPr>
              <w:jc w:val="center"/>
              <w:rPr>
                <w:rFonts w:ascii="Trebuchet MS" w:hAnsi="Trebuchet MS"/>
                <w:color w:val="FF0000"/>
                <w:u w:val="single"/>
              </w:rPr>
            </w:pPr>
          </w:p>
        </w:tc>
        <w:tc>
          <w:tcPr>
            <w:tcW w:w="1596" w:type="dxa"/>
          </w:tcPr>
          <w:p w14:paraId="494CD72B" w14:textId="77777777" w:rsidR="002F279E" w:rsidRPr="00C84CE6" w:rsidRDefault="002F279E" w:rsidP="00DE36F0">
            <w:pPr>
              <w:jc w:val="center"/>
              <w:rPr>
                <w:rFonts w:ascii="Trebuchet MS" w:hAnsi="Trebuchet MS"/>
                <w:color w:val="FF0000"/>
                <w:u w:val="single"/>
              </w:rPr>
            </w:pPr>
          </w:p>
        </w:tc>
      </w:tr>
      <w:tr w:rsidR="002F279E" w:rsidRPr="00C84CE6" w14:paraId="4C36E8F2" w14:textId="77777777" w:rsidTr="00DE36F0">
        <w:tc>
          <w:tcPr>
            <w:tcW w:w="1596" w:type="dxa"/>
          </w:tcPr>
          <w:p w14:paraId="7E6F8FC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10</w:t>
            </w:r>
          </w:p>
        </w:tc>
        <w:tc>
          <w:tcPr>
            <w:tcW w:w="1596" w:type="dxa"/>
          </w:tcPr>
          <w:p w14:paraId="18EAE87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-244,-196</w:t>
            </w:r>
          </w:p>
        </w:tc>
        <w:tc>
          <w:tcPr>
            <w:tcW w:w="1596" w:type="dxa"/>
          </w:tcPr>
          <w:p w14:paraId="06E4A866" w14:textId="77777777" w:rsidR="002F279E" w:rsidRPr="00C84CE6" w:rsidRDefault="002F279E" w:rsidP="00DE36F0">
            <w:pPr>
              <w:jc w:val="center"/>
              <w:rPr>
                <w:rFonts w:ascii="Trebuchet MS" w:hAnsi="Trebuchet MS"/>
                <w:color w:val="FF0000"/>
                <w:u w:val="single"/>
              </w:rPr>
            </w:pPr>
          </w:p>
        </w:tc>
        <w:tc>
          <w:tcPr>
            <w:tcW w:w="1596" w:type="dxa"/>
          </w:tcPr>
          <w:p w14:paraId="0D1D0702" w14:textId="77777777" w:rsidR="002F279E" w:rsidRPr="00C84CE6" w:rsidRDefault="002F279E" w:rsidP="00DE36F0">
            <w:pPr>
              <w:jc w:val="center"/>
              <w:rPr>
                <w:rFonts w:ascii="Trebuchet MS" w:hAnsi="Trebuchet MS"/>
                <w:color w:val="FF0000"/>
                <w:u w:val="single"/>
              </w:rPr>
            </w:pPr>
          </w:p>
        </w:tc>
        <w:tc>
          <w:tcPr>
            <w:tcW w:w="1596" w:type="dxa"/>
          </w:tcPr>
          <w:p w14:paraId="2DA282D0" w14:textId="77777777" w:rsidR="002F279E" w:rsidRPr="00C84CE6" w:rsidRDefault="002F279E" w:rsidP="00DE36F0">
            <w:pPr>
              <w:jc w:val="center"/>
              <w:rPr>
                <w:rFonts w:ascii="Trebuchet MS" w:hAnsi="Trebuchet MS"/>
                <w:color w:val="FF0000"/>
                <w:u w:val="single"/>
              </w:rPr>
            </w:pPr>
          </w:p>
        </w:tc>
        <w:tc>
          <w:tcPr>
            <w:tcW w:w="1596" w:type="dxa"/>
          </w:tcPr>
          <w:p w14:paraId="4E812A0C" w14:textId="77777777" w:rsidR="002F279E" w:rsidRPr="00C84CE6" w:rsidRDefault="002F279E" w:rsidP="00DE36F0">
            <w:pPr>
              <w:jc w:val="center"/>
              <w:rPr>
                <w:rFonts w:ascii="Trebuchet MS" w:hAnsi="Trebuchet MS"/>
                <w:color w:val="FF0000"/>
                <w:u w:val="single"/>
              </w:rPr>
            </w:pPr>
          </w:p>
        </w:tc>
      </w:tr>
      <w:tr w:rsidR="002F279E" w:rsidRPr="00C84CE6" w14:paraId="45D68F30" w14:textId="77777777" w:rsidTr="00DE36F0">
        <w:tc>
          <w:tcPr>
            <w:tcW w:w="1596" w:type="dxa"/>
          </w:tcPr>
          <w:p w14:paraId="71937CE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11</w:t>
            </w:r>
          </w:p>
        </w:tc>
        <w:tc>
          <w:tcPr>
            <w:tcW w:w="1596" w:type="dxa"/>
          </w:tcPr>
          <w:p w14:paraId="422BA6D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-212,-164</w:t>
            </w:r>
          </w:p>
        </w:tc>
        <w:tc>
          <w:tcPr>
            <w:tcW w:w="1596" w:type="dxa"/>
          </w:tcPr>
          <w:p w14:paraId="1FABBEB3" w14:textId="77777777" w:rsidR="002F279E" w:rsidRPr="00C84CE6" w:rsidRDefault="002F279E" w:rsidP="00DE36F0">
            <w:pPr>
              <w:jc w:val="center"/>
              <w:rPr>
                <w:rFonts w:ascii="Trebuchet MS" w:hAnsi="Trebuchet MS"/>
                <w:color w:val="FF0000"/>
                <w:u w:val="single"/>
              </w:rPr>
            </w:pPr>
          </w:p>
        </w:tc>
        <w:tc>
          <w:tcPr>
            <w:tcW w:w="1596" w:type="dxa"/>
          </w:tcPr>
          <w:p w14:paraId="1ABFAEE6" w14:textId="77777777" w:rsidR="002F279E" w:rsidRPr="00C84CE6" w:rsidRDefault="002F279E" w:rsidP="00DE36F0">
            <w:pPr>
              <w:jc w:val="center"/>
              <w:rPr>
                <w:rFonts w:ascii="Trebuchet MS" w:hAnsi="Trebuchet MS"/>
                <w:color w:val="FF0000"/>
                <w:u w:val="single"/>
              </w:rPr>
            </w:pPr>
          </w:p>
        </w:tc>
        <w:tc>
          <w:tcPr>
            <w:tcW w:w="1596" w:type="dxa"/>
          </w:tcPr>
          <w:p w14:paraId="46A5672D" w14:textId="77777777" w:rsidR="002F279E" w:rsidRPr="00C84CE6" w:rsidRDefault="002F279E" w:rsidP="00DE36F0">
            <w:pPr>
              <w:jc w:val="center"/>
              <w:rPr>
                <w:rFonts w:ascii="Trebuchet MS" w:hAnsi="Trebuchet MS"/>
                <w:color w:val="FF0000"/>
                <w:u w:val="single"/>
              </w:rPr>
            </w:pPr>
          </w:p>
        </w:tc>
        <w:tc>
          <w:tcPr>
            <w:tcW w:w="1596" w:type="dxa"/>
          </w:tcPr>
          <w:p w14:paraId="5273F6F9" w14:textId="77777777" w:rsidR="002F279E" w:rsidRPr="00C84CE6" w:rsidRDefault="002F279E" w:rsidP="00DE36F0">
            <w:pPr>
              <w:jc w:val="center"/>
              <w:rPr>
                <w:rFonts w:ascii="Trebuchet MS" w:hAnsi="Trebuchet MS"/>
                <w:color w:val="FF0000"/>
                <w:u w:val="single"/>
              </w:rPr>
            </w:pPr>
          </w:p>
        </w:tc>
      </w:tr>
      <w:tr w:rsidR="002F279E" w:rsidRPr="00C84CE6" w14:paraId="143AF492" w14:textId="77777777" w:rsidTr="00DE36F0">
        <w:tc>
          <w:tcPr>
            <w:tcW w:w="1596" w:type="dxa"/>
          </w:tcPr>
          <w:p w14:paraId="5340116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12</w:t>
            </w:r>
          </w:p>
        </w:tc>
        <w:tc>
          <w:tcPr>
            <w:tcW w:w="1596" w:type="dxa"/>
          </w:tcPr>
          <w:p w14:paraId="5BE7BA7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-180,-148</w:t>
            </w:r>
          </w:p>
        </w:tc>
        <w:tc>
          <w:tcPr>
            <w:tcW w:w="1596" w:type="dxa"/>
          </w:tcPr>
          <w:p w14:paraId="63EA17BD" w14:textId="77777777" w:rsidR="002F279E" w:rsidRPr="00C84CE6" w:rsidRDefault="002F279E" w:rsidP="00DE36F0">
            <w:pPr>
              <w:jc w:val="center"/>
              <w:rPr>
                <w:rFonts w:ascii="Trebuchet MS" w:hAnsi="Trebuchet MS"/>
                <w:color w:val="FF0000"/>
                <w:u w:val="single"/>
              </w:rPr>
            </w:pPr>
          </w:p>
        </w:tc>
        <w:tc>
          <w:tcPr>
            <w:tcW w:w="1596" w:type="dxa"/>
          </w:tcPr>
          <w:p w14:paraId="269D8EB2" w14:textId="77777777" w:rsidR="002F279E" w:rsidRPr="00C84CE6" w:rsidRDefault="002F279E" w:rsidP="00DE36F0">
            <w:pPr>
              <w:jc w:val="center"/>
              <w:rPr>
                <w:rFonts w:ascii="Trebuchet MS" w:hAnsi="Trebuchet MS"/>
                <w:color w:val="FF0000"/>
                <w:u w:val="single"/>
              </w:rPr>
            </w:pPr>
          </w:p>
        </w:tc>
        <w:tc>
          <w:tcPr>
            <w:tcW w:w="1596" w:type="dxa"/>
          </w:tcPr>
          <w:p w14:paraId="0577FEC3" w14:textId="77777777" w:rsidR="002F279E" w:rsidRPr="00C84CE6" w:rsidRDefault="002F279E" w:rsidP="00DE36F0">
            <w:pPr>
              <w:jc w:val="center"/>
              <w:rPr>
                <w:rFonts w:ascii="Trebuchet MS" w:hAnsi="Trebuchet MS"/>
                <w:color w:val="FF0000"/>
                <w:u w:val="single"/>
              </w:rPr>
            </w:pPr>
          </w:p>
        </w:tc>
        <w:tc>
          <w:tcPr>
            <w:tcW w:w="1596" w:type="dxa"/>
          </w:tcPr>
          <w:p w14:paraId="677525E0" w14:textId="77777777" w:rsidR="002F279E" w:rsidRPr="00C84CE6" w:rsidRDefault="002F279E" w:rsidP="00DE36F0">
            <w:pPr>
              <w:jc w:val="center"/>
              <w:rPr>
                <w:rFonts w:ascii="Trebuchet MS" w:hAnsi="Trebuchet MS"/>
                <w:color w:val="FF0000"/>
                <w:u w:val="single"/>
              </w:rPr>
            </w:pPr>
          </w:p>
        </w:tc>
      </w:tr>
      <w:tr w:rsidR="002F279E" w:rsidRPr="00C84CE6" w14:paraId="621FBEED" w14:textId="77777777" w:rsidTr="00DE36F0">
        <w:tc>
          <w:tcPr>
            <w:tcW w:w="1596" w:type="dxa"/>
          </w:tcPr>
          <w:p w14:paraId="34C5319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13</w:t>
            </w:r>
          </w:p>
        </w:tc>
        <w:tc>
          <w:tcPr>
            <w:tcW w:w="1596" w:type="dxa"/>
          </w:tcPr>
          <w:p w14:paraId="0C0D7D8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-164,-116</w:t>
            </w:r>
          </w:p>
        </w:tc>
        <w:tc>
          <w:tcPr>
            <w:tcW w:w="1596" w:type="dxa"/>
          </w:tcPr>
          <w:p w14:paraId="7C955292" w14:textId="77777777" w:rsidR="002F279E" w:rsidRPr="00C84CE6" w:rsidRDefault="002F279E" w:rsidP="00DE36F0">
            <w:pPr>
              <w:jc w:val="center"/>
              <w:rPr>
                <w:rFonts w:ascii="Trebuchet MS" w:hAnsi="Trebuchet MS"/>
                <w:color w:val="FF0000"/>
                <w:u w:val="single"/>
              </w:rPr>
            </w:pPr>
          </w:p>
        </w:tc>
        <w:tc>
          <w:tcPr>
            <w:tcW w:w="1596" w:type="dxa"/>
          </w:tcPr>
          <w:p w14:paraId="078DA387" w14:textId="77777777" w:rsidR="002F279E" w:rsidRPr="00C84CE6" w:rsidRDefault="002F279E" w:rsidP="00DE36F0">
            <w:pPr>
              <w:jc w:val="center"/>
              <w:rPr>
                <w:rFonts w:ascii="Trebuchet MS" w:hAnsi="Trebuchet MS"/>
                <w:color w:val="FF0000"/>
                <w:u w:val="single"/>
              </w:rPr>
            </w:pPr>
          </w:p>
        </w:tc>
        <w:tc>
          <w:tcPr>
            <w:tcW w:w="1596" w:type="dxa"/>
          </w:tcPr>
          <w:p w14:paraId="5FC72884" w14:textId="77777777" w:rsidR="002F279E" w:rsidRPr="00C84CE6" w:rsidRDefault="002F279E" w:rsidP="00DE36F0">
            <w:pPr>
              <w:jc w:val="center"/>
              <w:rPr>
                <w:rFonts w:ascii="Trebuchet MS" w:hAnsi="Trebuchet MS"/>
                <w:color w:val="FF0000"/>
                <w:u w:val="single"/>
              </w:rPr>
            </w:pPr>
          </w:p>
        </w:tc>
        <w:tc>
          <w:tcPr>
            <w:tcW w:w="1596" w:type="dxa"/>
          </w:tcPr>
          <w:p w14:paraId="766A2BD0" w14:textId="77777777" w:rsidR="002F279E" w:rsidRPr="00C84CE6" w:rsidRDefault="002F279E" w:rsidP="00DE36F0">
            <w:pPr>
              <w:jc w:val="center"/>
              <w:rPr>
                <w:rFonts w:ascii="Trebuchet MS" w:hAnsi="Trebuchet MS"/>
                <w:color w:val="FF0000"/>
                <w:u w:val="single"/>
              </w:rPr>
            </w:pPr>
          </w:p>
        </w:tc>
      </w:tr>
      <w:tr w:rsidR="002F279E" w:rsidRPr="00C84CE6" w14:paraId="238651CA" w14:textId="77777777" w:rsidTr="00DE36F0">
        <w:tc>
          <w:tcPr>
            <w:tcW w:w="1596" w:type="dxa"/>
          </w:tcPr>
          <w:p w14:paraId="76EC676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14</w:t>
            </w:r>
          </w:p>
        </w:tc>
        <w:tc>
          <w:tcPr>
            <w:tcW w:w="1596" w:type="dxa"/>
          </w:tcPr>
          <w:p w14:paraId="6646F9E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-132,-84</w:t>
            </w:r>
          </w:p>
        </w:tc>
        <w:tc>
          <w:tcPr>
            <w:tcW w:w="1596" w:type="dxa"/>
          </w:tcPr>
          <w:p w14:paraId="4BEE3B48" w14:textId="77777777" w:rsidR="002F279E" w:rsidRPr="00C84CE6" w:rsidRDefault="002F279E" w:rsidP="00DE36F0">
            <w:pPr>
              <w:jc w:val="center"/>
              <w:rPr>
                <w:rFonts w:ascii="Trebuchet MS" w:hAnsi="Trebuchet MS"/>
                <w:color w:val="FF0000"/>
                <w:u w:val="single"/>
              </w:rPr>
            </w:pPr>
          </w:p>
        </w:tc>
        <w:tc>
          <w:tcPr>
            <w:tcW w:w="1596" w:type="dxa"/>
          </w:tcPr>
          <w:p w14:paraId="0D65189E" w14:textId="77777777" w:rsidR="002F279E" w:rsidRPr="00C84CE6" w:rsidRDefault="002F279E" w:rsidP="00DE36F0">
            <w:pPr>
              <w:jc w:val="center"/>
              <w:rPr>
                <w:rFonts w:ascii="Trebuchet MS" w:hAnsi="Trebuchet MS"/>
                <w:color w:val="FF0000"/>
                <w:u w:val="single"/>
              </w:rPr>
            </w:pPr>
          </w:p>
        </w:tc>
        <w:tc>
          <w:tcPr>
            <w:tcW w:w="1596" w:type="dxa"/>
          </w:tcPr>
          <w:p w14:paraId="7A6E289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0</w:t>
            </w:r>
          </w:p>
        </w:tc>
        <w:tc>
          <w:tcPr>
            <w:tcW w:w="1596" w:type="dxa"/>
          </w:tcPr>
          <w:p w14:paraId="6F18BFE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-122,-84</w:t>
            </w:r>
          </w:p>
        </w:tc>
      </w:tr>
      <w:tr w:rsidR="002F279E" w:rsidRPr="00C84CE6" w14:paraId="60EC84A6" w14:textId="77777777" w:rsidTr="00DE36F0">
        <w:tc>
          <w:tcPr>
            <w:tcW w:w="1596" w:type="dxa"/>
          </w:tcPr>
          <w:p w14:paraId="72FC82A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15</w:t>
            </w:r>
          </w:p>
        </w:tc>
        <w:tc>
          <w:tcPr>
            <w:tcW w:w="1596" w:type="dxa"/>
          </w:tcPr>
          <w:p w14:paraId="5C2C48E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-100,-68</w:t>
            </w:r>
          </w:p>
        </w:tc>
        <w:tc>
          <w:tcPr>
            <w:tcW w:w="1596" w:type="dxa"/>
          </w:tcPr>
          <w:p w14:paraId="29F6C8C6" w14:textId="77777777" w:rsidR="002F279E" w:rsidRPr="00C84CE6" w:rsidRDefault="002F279E" w:rsidP="00DE36F0">
            <w:pPr>
              <w:jc w:val="center"/>
              <w:rPr>
                <w:rFonts w:ascii="Trebuchet MS" w:hAnsi="Trebuchet MS"/>
                <w:color w:val="FF0000"/>
                <w:u w:val="single"/>
              </w:rPr>
            </w:pPr>
          </w:p>
        </w:tc>
        <w:tc>
          <w:tcPr>
            <w:tcW w:w="1596" w:type="dxa"/>
          </w:tcPr>
          <w:p w14:paraId="7B81267F" w14:textId="77777777" w:rsidR="002F279E" w:rsidRPr="00C84CE6" w:rsidRDefault="002F279E" w:rsidP="00DE36F0">
            <w:pPr>
              <w:jc w:val="center"/>
              <w:rPr>
                <w:rFonts w:ascii="Trebuchet MS" w:hAnsi="Trebuchet MS"/>
                <w:color w:val="FF0000"/>
                <w:u w:val="single"/>
              </w:rPr>
            </w:pPr>
          </w:p>
        </w:tc>
        <w:tc>
          <w:tcPr>
            <w:tcW w:w="1596" w:type="dxa"/>
          </w:tcPr>
          <w:p w14:paraId="24AEDCC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w:t>
            </w:r>
          </w:p>
        </w:tc>
        <w:tc>
          <w:tcPr>
            <w:tcW w:w="1596" w:type="dxa"/>
          </w:tcPr>
          <w:p w14:paraId="6358CE3A"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tc>
      </w:tr>
      <w:tr w:rsidR="002F279E" w:rsidRPr="00C84CE6" w14:paraId="6E32EA93" w14:textId="77777777" w:rsidTr="00DE36F0">
        <w:tc>
          <w:tcPr>
            <w:tcW w:w="1596" w:type="dxa"/>
          </w:tcPr>
          <w:p w14:paraId="6CA9BEA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lastRenderedPageBreak/>
              <w:t>16</w:t>
            </w:r>
          </w:p>
        </w:tc>
        <w:tc>
          <w:tcPr>
            <w:tcW w:w="1596" w:type="dxa"/>
          </w:tcPr>
          <w:p w14:paraId="4702F6A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-84,-36</w:t>
            </w:r>
          </w:p>
        </w:tc>
        <w:tc>
          <w:tcPr>
            <w:tcW w:w="1596" w:type="dxa"/>
          </w:tcPr>
          <w:p w14:paraId="57BD9905" w14:textId="77777777" w:rsidR="002F279E" w:rsidRPr="00C84CE6" w:rsidRDefault="002F279E" w:rsidP="00DE36F0">
            <w:pPr>
              <w:jc w:val="center"/>
              <w:rPr>
                <w:rFonts w:ascii="Trebuchet MS" w:hAnsi="Trebuchet MS"/>
                <w:color w:val="FF0000"/>
                <w:u w:val="single"/>
              </w:rPr>
            </w:pPr>
          </w:p>
        </w:tc>
        <w:tc>
          <w:tcPr>
            <w:tcW w:w="1596" w:type="dxa"/>
          </w:tcPr>
          <w:p w14:paraId="1FA436AD" w14:textId="77777777" w:rsidR="002F279E" w:rsidRPr="00C84CE6" w:rsidRDefault="002F279E" w:rsidP="00DE36F0">
            <w:pPr>
              <w:jc w:val="center"/>
              <w:rPr>
                <w:rFonts w:ascii="Trebuchet MS" w:hAnsi="Trebuchet MS"/>
                <w:color w:val="FF0000"/>
                <w:u w:val="single"/>
              </w:rPr>
            </w:pPr>
          </w:p>
        </w:tc>
        <w:tc>
          <w:tcPr>
            <w:tcW w:w="1596" w:type="dxa"/>
          </w:tcPr>
          <w:p w14:paraId="79D246D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w:t>
            </w:r>
          </w:p>
        </w:tc>
        <w:tc>
          <w:tcPr>
            <w:tcW w:w="1596" w:type="dxa"/>
          </w:tcPr>
          <w:p w14:paraId="12F5791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-68,-36</w:t>
            </w:r>
          </w:p>
        </w:tc>
      </w:tr>
      <w:tr w:rsidR="002F279E" w:rsidRPr="00C84CE6" w14:paraId="2656C6E4" w14:textId="77777777" w:rsidTr="00DE36F0">
        <w:tc>
          <w:tcPr>
            <w:tcW w:w="1596" w:type="dxa"/>
          </w:tcPr>
          <w:p w14:paraId="325E025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17</w:t>
            </w:r>
          </w:p>
        </w:tc>
        <w:tc>
          <w:tcPr>
            <w:tcW w:w="1596" w:type="dxa"/>
          </w:tcPr>
          <w:p w14:paraId="5B8C7DA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-52,-4</w:t>
            </w:r>
          </w:p>
        </w:tc>
        <w:tc>
          <w:tcPr>
            <w:tcW w:w="1596" w:type="dxa"/>
          </w:tcPr>
          <w:p w14:paraId="37BE26EC" w14:textId="77777777" w:rsidR="002F279E" w:rsidRPr="00C84CE6" w:rsidRDefault="002F279E" w:rsidP="00DE36F0">
            <w:pPr>
              <w:jc w:val="center"/>
              <w:rPr>
                <w:rFonts w:ascii="Trebuchet MS" w:hAnsi="Trebuchet MS"/>
                <w:color w:val="FF0000"/>
                <w:u w:val="single"/>
              </w:rPr>
            </w:pPr>
          </w:p>
        </w:tc>
        <w:tc>
          <w:tcPr>
            <w:tcW w:w="1596" w:type="dxa"/>
          </w:tcPr>
          <w:p w14:paraId="14E7F3BE" w14:textId="77777777" w:rsidR="002F279E" w:rsidRPr="00C84CE6" w:rsidRDefault="002F279E" w:rsidP="00DE36F0">
            <w:pPr>
              <w:jc w:val="center"/>
              <w:rPr>
                <w:rFonts w:ascii="Trebuchet MS" w:hAnsi="Trebuchet MS"/>
                <w:color w:val="FF0000"/>
                <w:u w:val="single"/>
              </w:rPr>
            </w:pPr>
          </w:p>
        </w:tc>
        <w:tc>
          <w:tcPr>
            <w:tcW w:w="1596" w:type="dxa"/>
          </w:tcPr>
          <w:p w14:paraId="217E88D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w:t>
            </w:r>
          </w:p>
        </w:tc>
        <w:tc>
          <w:tcPr>
            <w:tcW w:w="1596" w:type="dxa"/>
            <w:vMerge w:val="restart"/>
          </w:tcPr>
          <w:p w14:paraId="0E550251" w14:textId="77777777" w:rsidR="002F279E" w:rsidRPr="00C84CE6" w:rsidRDefault="002F279E" w:rsidP="00DE36F0">
            <w:pPr>
              <w:jc w:val="center"/>
              <w:rPr>
                <w:rFonts w:ascii="Trebuchet MS" w:hAnsi="Trebuchet MS"/>
                <w:color w:val="FF0000"/>
                <w:u w:val="single"/>
              </w:rPr>
            </w:pPr>
          </w:p>
          <w:p w14:paraId="6E469F3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tc>
      </w:tr>
      <w:tr w:rsidR="002F279E" w:rsidRPr="00C84CE6" w14:paraId="5464E130" w14:textId="77777777" w:rsidTr="00DE36F0">
        <w:tc>
          <w:tcPr>
            <w:tcW w:w="1596" w:type="dxa"/>
          </w:tcPr>
          <w:p w14:paraId="6A18DE6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18</w:t>
            </w:r>
          </w:p>
        </w:tc>
        <w:tc>
          <w:tcPr>
            <w:tcW w:w="1596" w:type="dxa"/>
          </w:tcPr>
          <w:p w14:paraId="571A3EB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-20,20</w:t>
            </w:r>
          </w:p>
        </w:tc>
        <w:tc>
          <w:tcPr>
            <w:tcW w:w="1596" w:type="dxa"/>
          </w:tcPr>
          <w:p w14:paraId="24E4A5A9" w14:textId="77777777" w:rsidR="002F279E" w:rsidRPr="00C84CE6" w:rsidRDefault="002F279E" w:rsidP="00DE36F0">
            <w:pPr>
              <w:jc w:val="center"/>
              <w:rPr>
                <w:rFonts w:ascii="Trebuchet MS" w:hAnsi="Trebuchet MS"/>
                <w:color w:val="FF0000"/>
                <w:u w:val="single"/>
              </w:rPr>
            </w:pPr>
          </w:p>
        </w:tc>
        <w:tc>
          <w:tcPr>
            <w:tcW w:w="1596" w:type="dxa"/>
          </w:tcPr>
          <w:p w14:paraId="72B3FA31" w14:textId="77777777" w:rsidR="002F279E" w:rsidRPr="00C84CE6" w:rsidRDefault="002F279E" w:rsidP="00DE36F0">
            <w:pPr>
              <w:jc w:val="center"/>
              <w:rPr>
                <w:rFonts w:ascii="Trebuchet MS" w:hAnsi="Trebuchet MS"/>
                <w:color w:val="FF0000"/>
                <w:u w:val="single"/>
              </w:rPr>
            </w:pPr>
          </w:p>
        </w:tc>
        <w:tc>
          <w:tcPr>
            <w:tcW w:w="1596" w:type="dxa"/>
          </w:tcPr>
          <w:p w14:paraId="7D9213A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w:t>
            </w:r>
          </w:p>
        </w:tc>
        <w:tc>
          <w:tcPr>
            <w:tcW w:w="1596" w:type="dxa"/>
            <w:vMerge/>
          </w:tcPr>
          <w:p w14:paraId="6809A0A6" w14:textId="77777777" w:rsidR="002F279E" w:rsidRPr="00C84CE6" w:rsidRDefault="002F279E" w:rsidP="00DE36F0">
            <w:pPr>
              <w:jc w:val="center"/>
              <w:rPr>
                <w:rFonts w:ascii="Trebuchet MS" w:hAnsi="Trebuchet MS"/>
                <w:color w:val="FF0000"/>
                <w:u w:val="single"/>
              </w:rPr>
            </w:pPr>
          </w:p>
        </w:tc>
      </w:tr>
      <w:tr w:rsidR="002F279E" w:rsidRPr="00C84CE6" w14:paraId="74C8FC36" w14:textId="77777777" w:rsidTr="00DE36F0">
        <w:tc>
          <w:tcPr>
            <w:tcW w:w="1596" w:type="dxa"/>
          </w:tcPr>
          <w:p w14:paraId="3D1FC2F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19</w:t>
            </w:r>
          </w:p>
        </w:tc>
        <w:tc>
          <w:tcPr>
            <w:tcW w:w="1596" w:type="dxa"/>
          </w:tcPr>
          <w:p w14:paraId="068706A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4,52</w:t>
            </w:r>
          </w:p>
        </w:tc>
        <w:tc>
          <w:tcPr>
            <w:tcW w:w="1596" w:type="dxa"/>
          </w:tcPr>
          <w:p w14:paraId="0516D963" w14:textId="77777777" w:rsidR="002F279E" w:rsidRPr="00C84CE6" w:rsidRDefault="002F279E" w:rsidP="00DE36F0">
            <w:pPr>
              <w:jc w:val="center"/>
              <w:rPr>
                <w:rFonts w:ascii="Trebuchet MS" w:hAnsi="Trebuchet MS"/>
                <w:color w:val="FF0000"/>
                <w:u w:val="single"/>
              </w:rPr>
            </w:pPr>
          </w:p>
        </w:tc>
        <w:tc>
          <w:tcPr>
            <w:tcW w:w="1596" w:type="dxa"/>
          </w:tcPr>
          <w:p w14:paraId="589E5E97" w14:textId="77777777" w:rsidR="002F279E" w:rsidRPr="00C84CE6" w:rsidRDefault="002F279E" w:rsidP="00DE36F0">
            <w:pPr>
              <w:jc w:val="center"/>
              <w:rPr>
                <w:rFonts w:ascii="Trebuchet MS" w:hAnsi="Trebuchet MS"/>
                <w:color w:val="FF0000"/>
                <w:u w:val="single"/>
              </w:rPr>
            </w:pPr>
          </w:p>
        </w:tc>
        <w:tc>
          <w:tcPr>
            <w:tcW w:w="1596" w:type="dxa"/>
          </w:tcPr>
          <w:p w14:paraId="4E9FA67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5</w:t>
            </w:r>
          </w:p>
        </w:tc>
        <w:tc>
          <w:tcPr>
            <w:tcW w:w="1596" w:type="dxa"/>
            <w:vMerge/>
          </w:tcPr>
          <w:p w14:paraId="5DC1F460" w14:textId="77777777" w:rsidR="002F279E" w:rsidRPr="00C84CE6" w:rsidRDefault="002F279E" w:rsidP="00DE36F0">
            <w:pPr>
              <w:jc w:val="center"/>
              <w:rPr>
                <w:rFonts w:ascii="Trebuchet MS" w:hAnsi="Trebuchet MS"/>
                <w:color w:val="FF0000"/>
                <w:u w:val="single"/>
              </w:rPr>
            </w:pPr>
          </w:p>
        </w:tc>
      </w:tr>
      <w:tr w:rsidR="002F279E" w:rsidRPr="00C84CE6" w14:paraId="7A223F1A" w14:textId="77777777" w:rsidTr="00DE36F0">
        <w:tc>
          <w:tcPr>
            <w:tcW w:w="1596" w:type="dxa"/>
          </w:tcPr>
          <w:p w14:paraId="5D808EB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20</w:t>
            </w:r>
          </w:p>
        </w:tc>
        <w:tc>
          <w:tcPr>
            <w:tcW w:w="1596" w:type="dxa"/>
          </w:tcPr>
          <w:p w14:paraId="27EEE58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36,84</w:t>
            </w:r>
          </w:p>
        </w:tc>
        <w:tc>
          <w:tcPr>
            <w:tcW w:w="1596" w:type="dxa"/>
          </w:tcPr>
          <w:p w14:paraId="12E77177" w14:textId="77777777" w:rsidR="002F279E" w:rsidRPr="00C84CE6" w:rsidRDefault="002F279E" w:rsidP="00DE36F0">
            <w:pPr>
              <w:jc w:val="center"/>
              <w:rPr>
                <w:rFonts w:ascii="Trebuchet MS" w:hAnsi="Trebuchet MS"/>
                <w:color w:val="FF0000"/>
                <w:u w:val="single"/>
              </w:rPr>
            </w:pPr>
          </w:p>
        </w:tc>
        <w:tc>
          <w:tcPr>
            <w:tcW w:w="1596" w:type="dxa"/>
          </w:tcPr>
          <w:p w14:paraId="53F88F69" w14:textId="77777777" w:rsidR="002F279E" w:rsidRPr="00C84CE6" w:rsidRDefault="002F279E" w:rsidP="00DE36F0">
            <w:pPr>
              <w:jc w:val="center"/>
              <w:rPr>
                <w:rFonts w:ascii="Trebuchet MS" w:hAnsi="Trebuchet MS"/>
                <w:color w:val="FF0000"/>
                <w:u w:val="single"/>
              </w:rPr>
            </w:pPr>
          </w:p>
        </w:tc>
        <w:tc>
          <w:tcPr>
            <w:tcW w:w="1596" w:type="dxa"/>
          </w:tcPr>
          <w:p w14:paraId="01A29D4B"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w:t>
            </w:r>
          </w:p>
        </w:tc>
        <w:tc>
          <w:tcPr>
            <w:tcW w:w="1596" w:type="dxa"/>
          </w:tcPr>
          <w:p w14:paraId="5678FA2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36,68</w:t>
            </w:r>
          </w:p>
        </w:tc>
      </w:tr>
      <w:tr w:rsidR="002F279E" w:rsidRPr="00C84CE6" w14:paraId="3CB92431" w14:textId="77777777" w:rsidTr="00DE36F0">
        <w:tc>
          <w:tcPr>
            <w:tcW w:w="1596" w:type="dxa"/>
          </w:tcPr>
          <w:p w14:paraId="0EDBBAF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21</w:t>
            </w:r>
          </w:p>
        </w:tc>
        <w:tc>
          <w:tcPr>
            <w:tcW w:w="1596" w:type="dxa"/>
          </w:tcPr>
          <w:p w14:paraId="1E9F51A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68,100</w:t>
            </w:r>
          </w:p>
        </w:tc>
        <w:tc>
          <w:tcPr>
            <w:tcW w:w="1596" w:type="dxa"/>
          </w:tcPr>
          <w:p w14:paraId="610BF337" w14:textId="77777777" w:rsidR="002F279E" w:rsidRPr="00C84CE6" w:rsidRDefault="002F279E" w:rsidP="00DE36F0">
            <w:pPr>
              <w:jc w:val="center"/>
              <w:rPr>
                <w:rFonts w:ascii="Trebuchet MS" w:hAnsi="Trebuchet MS"/>
                <w:color w:val="FF0000"/>
                <w:u w:val="single"/>
              </w:rPr>
            </w:pPr>
          </w:p>
        </w:tc>
        <w:tc>
          <w:tcPr>
            <w:tcW w:w="1596" w:type="dxa"/>
          </w:tcPr>
          <w:p w14:paraId="227E81BD" w14:textId="77777777" w:rsidR="002F279E" w:rsidRPr="00C84CE6" w:rsidRDefault="002F279E" w:rsidP="00DE36F0">
            <w:pPr>
              <w:jc w:val="center"/>
              <w:rPr>
                <w:rFonts w:ascii="Trebuchet MS" w:hAnsi="Trebuchet MS"/>
                <w:color w:val="FF0000"/>
                <w:u w:val="single"/>
              </w:rPr>
            </w:pPr>
          </w:p>
        </w:tc>
        <w:tc>
          <w:tcPr>
            <w:tcW w:w="1596" w:type="dxa"/>
          </w:tcPr>
          <w:p w14:paraId="6A43F3B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7</w:t>
            </w:r>
          </w:p>
        </w:tc>
        <w:tc>
          <w:tcPr>
            <w:tcW w:w="1596" w:type="dxa"/>
          </w:tcPr>
          <w:p w14:paraId="4BE8CAC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tc>
      </w:tr>
      <w:tr w:rsidR="002F279E" w:rsidRPr="00C84CE6" w14:paraId="3CA189D5" w14:textId="77777777" w:rsidTr="00DE36F0">
        <w:tc>
          <w:tcPr>
            <w:tcW w:w="1596" w:type="dxa"/>
          </w:tcPr>
          <w:p w14:paraId="25AE401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22</w:t>
            </w:r>
          </w:p>
        </w:tc>
        <w:tc>
          <w:tcPr>
            <w:tcW w:w="1596" w:type="dxa"/>
          </w:tcPr>
          <w:p w14:paraId="28DDBFD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84,132</w:t>
            </w:r>
          </w:p>
        </w:tc>
        <w:tc>
          <w:tcPr>
            <w:tcW w:w="1596" w:type="dxa"/>
          </w:tcPr>
          <w:p w14:paraId="5E14B2BB" w14:textId="77777777" w:rsidR="002F279E" w:rsidRPr="00C84CE6" w:rsidRDefault="002F279E" w:rsidP="00DE36F0">
            <w:pPr>
              <w:jc w:val="center"/>
              <w:rPr>
                <w:rFonts w:ascii="Trebuchet MS" w:hAnsi="Trebuchet MS"/>
                <w:color w:val="FF0000"/>
                <w:u w:val="single"/>
              </w:rPr>
            </w:pPr>
          </w:p>
        </w:tc>
        <w:tc>
          <w:tcPr>
            <w:tcW w:w="1596" w:type="dxa"/>
          </w:tcPr>
          <w:p w14:paraId="5B1988CC" w14:textId="77777777" w:rsidR="002F279E" w:rsidRPr="00C84CE6" w:rsidRDefault="002F279E" w:rsidP="00DE36F0">
            <w:pPr>
              <w:jc w:val="center"/>
              <w:rPr>
                <w:rFonts w:ascii="Trebuchet MS" w:hAnsi="Trebuchet MS"/>
                <w:color w:val="FF0000"/>
                <w:u w:val="single"/>
              </w:rPr>
            </w:pPr>
          </w:p>
        </w:tc>
        <w:tc>
          <w:tcPr>
            <w:tcW w:w="1596" w:type="dxa"/>
          </w:tcPr>
          <w:p w14:paraId="7DA1E448"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w:t>
            </w:r>
          </w:p>
        </w:tc>
        <w:tc>
          <w:tcPr>
            <w:tcW w:w="1596" w:type="dxa"/>
          </w:tcPr>
          <w:p w14:paraId="46BF86C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84,122</w:t>
            </w:r>
          </w:p>
        </w:tc>
      </w:tr>
      <w:tr w:rsidR="002F279E" w:rsidRPr="00C84CE6" w14:paraId="402183BB" w14:textId="77777777" w:rsidTr="00DE36F0">
        <w:tc>
          <w:tcPr>
            <w:tcW w:w="1596" w:type="dxa"/>
          </w:tcPr>
          <w:p w14:paraId="1C31838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23</w:t>
            </w:r>
          </w:p>
        </w:tc>
        <w:tc>
          <w:tcPr>
            <w:tcW w:w="1596" w:type="dxa"/>
          </w:tcPr>
          <w:p w14:paraId="3290838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116,164</w:t>
            </w:r>
          </w:p>
        </w:tc>
        <w:tc>
          <w:tcPr>
            <w:tcW w:w="1596" w:type="dxa"/>
          </w:tcPr>
          <w:p w14:paraId="6D129A92" w14:textId="77777777" w:rsidR="002F279E" w:rsidRPr="00C84CE6" w:rsidRDefault="002F279E" w:rsidP="00DE36F0">
            <w:pPr>
              <w:jc w:val="center"/>
              <w:rPr>
                <w:rFonts w:ascii="Trebuchet MS" w:hAnsi="Trebuchet MS"/>
                <w:color w:val="FF0000"/>
                <w:u w:val="single"/>
              </w:rPr>
            </w:pPr>
          </w:p>
        </w:tc>
        <w:tc>
          <w:tcPr>
            <w:tcW w:w="1596" w:type="dxa"/>
          </w:tcPr>
          <w:p w14:paraId="7DC0CCA5" w14:textId="77777777" w:rsidR="002F279E" w:rsidRPr="00C84CE6" w:rsidRDefault="002F279E" w:rsidP="00DE36F0">
            <w:pPr>
              <w:jc w:val="center"/>
              <w:rPr>
                <w:rFonts w:ascii="Trebuchet MS" w:hAnsi="Trebuchet MS"/>
                <w:color w:val="FF0000"/>
                <w:u w:val="single"/>
              </w:rPr>
            </w:pPr>
          </w:p>
        </w:tc>
        <w:tc>
          <w:tcPr>
            <w:tcW w:w="1596" w:type="dxa"/>
          </w:tcPr>
          <w:p w14:paraId="6877CEA6" w14:textId="77777777" w:rsidR="002F279E" w:rsidRPr="00C84CE6" w:rsidRDefault="002F279E" w:rsidP="00DE36F0">
            <w:pPr>
              <w:jc w:val="center"/>
              <w:rPr>
                <w:rFonts w:ascii="Trebuchet MS" w:hAnsi="Trebuchet MS"/>
                <w:color w:val="FF0000"/>
                <w:u w:val="single"/>
              </w:rPr>
            </w:pPr>
          </w:p>
        </w:tc>
        <w:tc>
          <w:tcPr>
            <w:tcW w:w="1596" w:type="dxa"/>
          </w:tcPr>
          <w:p w14:paraId="573FA81F" w14:textId="77777777" w:rsidR="002F279E" w:rsidRPr="00C84CE6" w:rsidRDefault="002F279E" w:rsidP="00DE36F0">
            <w:pPr>
              <w:jc w:val="center"/>
              <w:rPr>
                <w:rFonts w:ascii="Trebuchet MS" w:hAnsi="Trebuchet MS"/>
                <w:color w:val="FF0000"/>
                <w:u w:val="single"/>
              </w:rPr>
            </w:pPr>
          </w:p>
        </w:tc>
      </w:tr>
      <w:tr w:rsidR="002F279E" w:rsidRPr="00C84CE6" w14:paraId="7A9FE2FF" w14:textId="77777777" w:rsidTr="00DE36F0">
        <w:tc>
          <w:tcPr>
            <w:tcW w:w="1596" w:type="dxa"/>
          </w:tcPr>
          <w:p w14:paraId="60C767E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24</w:t>
            </w:r>
          </w:p>
        </w:tc>
        <w:tc>
          <w:tcPr>
            <w:tcW w:w="1596" w:type="dxa"/>
          </w:tcPr>
          <w:p w14:paraId="5CEB353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148,180</w:t>
            </w:r>
          </w:p>
        </w:tc>
        <w:tc>
          <w:tcPr>
            <w:tcW w:w="1596" w:type="dxa"/>
          </w:tcPr>
          <w:p w14:paraId="466515FC" w14:textId="77777777" w:rsidR="002F279E" w:rsidRPr="00C84CE6" w:rsidRDefault="002F279E" w:rsidP="00DE36F0">
            <w:pPr>
              <w:jc w:val="center"/>
              <w:rPr>
                <w:rFonts w:ascii="Trebuchet MS" w:hAnsi="Trebuchet MS"/>
                <w:color w:val="FF0000"/>
                <w:u w:val="single"/>
              </w:rPr>
            </w:pPr>
          </w:p>
        </w:tc>
        <w:tc>
          <w:tcPr>
            <w:tcW w:w="1596" w:type="dxa"/>
          </w:tcPr>
          <w:p w14:paraId="2F093552" w14:textId="77777777" w:rsidR="002F279E" w:rsidRPr="00C84CE6" w:rsidRDefault="002F279E" w:rsidP="00DE36F0">
            <w:pPr>
              <w:jc w:val="center"/>
              <w:rPr>
                <w:rFonts w:ascii="Trebuchet MS" w:hAnsi="Trebuchet MS"/>
                <w:color w:val="FF0000"/>
                <w:u w:val="single"/>
              </w:rPr>
            </w:pPr>
          </w:p>
        </w:tc>
        <w:tc>
          <w:tcPr>
            <w:tcW w:w="1596" w:type="dxa"/>
          </w:tcPr>
          <w:p w14:paraId="0F4F5D4A" w14:textId="77777777" w:rsidR="002F279E" w:rsidRPr="00C84CE6" w:rsidRDefault="002F279E" w:rsidP="00DE36F0">
            <w:pPr>
              <w:jc w:val="center"/>
              <w:rPr>
                <w:rFonts w:ascii="Trebuchet MS" w:hAnsi="Trebuchet MS"/>
                <w:color w:val="FF0000"/>
                <w:u w:val="single"/>
              </w:rPr>
            </w:pPr>
          </w:p>
        </w:tc>
        <w:tc>
          <w:tcPr>
            <w:tcW w:w="1596" w:type="dxa"/>
          </w:tcPr>
          <w:p w14:paraId="72BA92D5" w14:textId="77777777" w:rsidR="002F279E" w:rsidRPr="00C84CE6" w:rsidRDefault="002F279E" w:rsidP="00DE36F0">
            <w:pPr>
              <w:jc w:val="center"/>
              <w:rPr>
                <w:rFonts w:ascii="Trebuchet MS" w:hAnsi="Trebuchet MS"/>
                <w:color w:val="FF0000"/>
                <w:u w:val="single"/>
              </w:rPr>
            </w:pPr>
          </w:p>
        </w:tc>
      </w:tr>
      <w:tr w:rsidR="002F279E" w:rsidRPr="00C84CE6" w14:paraId="79A3CBC2" w14:textId="77777777" w:rsidTr="00DE36F0">
        <w:tc>
          <w:tcPr>
            <w:tcW w:w="1596" w:type="dxa"/>
          </w:tcPr>
          <w:p w14:paraId="62D446F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25</w:t>
            </w:r>
          </w:p>
        </w:tc>
        <w:tc>
          <w:tcPr>
            <w:tcW w:w="1596" w:type="dxa"/>
          </w:tcPr>
          <w:p w14:paraId="04B2AAE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164,212</w:t>
            </w:r>
          </w:p>
        </w:tc>
        <w:tc>
          <w:tcPr>
            <w:tcW w:w="1596" w:type="dxa"/>
          </w:tcPr>
          <w:p w14:paraId="555406FC" w14:textId="77777777" w:rsidR="002F279E" w:rsidRPr="00C84CE6" w:rsidRDefault="002F279E" w:rsidP="00DE36F0">
            <w:pPr>
              <w:jc w:val="center"/>
              <w:rPr>
                <w:rFonts w:ascii="Trebuchet MS" w:hAnsi="Trebuchet MS"/>
                <w:color w:val="FF0000"/>
                <w:u w:val="single"/>
              </w:rPr>
            </w:pPr>
          </w:p>
        </w:tc>
        <w:tc>
          <w:tcPr>
            <w:tcW w:w="1596" w:type="dxa"/>
          </w:tcPr>
          <w:p w14:paraId="139CD6EE" w14:textId="77777777" w:rsidR="002F279E" w:rsidRPr="00C84CE6" w:rsidRDefault="002F279E" w:rsidP="00DE36F0">
            <w:pPr>
              <w:jc w:val="center"/>
              <w:rPr>
                <w:rFonts w:ascii="Trebuchet MS" w:hAnsi="Trebuchet MS"/>
                <w:color w:val="FF0000"/>
                <w:u w:val="single"/>
              </w:rPr>
            </w:pPr>
          </w:p>
        </w:tc>
        <w:tc>
          <w:tcPr>
            <w:tcW w:w="1596" w:type="dxa"/>
          </w:tcPr>
          <w:p w14:paraId="02EE12B9" w14:textId="77777777" w:rsidR="002F279E" w:rsidRPr="00C84CE6" w:rsidRDefault="002F279E" w:rsidP="00DE36F0">
            <w:pPr>
              <w:jc w:val="center"/>
              <w:rPr>
                <w:rFonts w:ascii="Trebuchet MS" w:hAnsi="Trebuchet MS"/>
                <w:color w:val="FF0000"/>
                <w:u w:val="single"/>
              </w:rPr>
            </w:pPr>
          </w:p>
        </w:tc>
        <w:tc>
          <w:tcPr>
            <w:tcW w:w="1596" w:type="dxa"/>
          </w:tcPr>
          <w:p w14:paraId="025107C5" w14:textId="77777777" w:rsidR="002F279E" w:rsidRPr="00C84CE6" w:rsidRDefault="002F279E" w:rsidP="00DE36F0">
            <w:pPr>
              <w:jc w:val="center"/>
              <w:rPr>
                <w:rFonts w:ascii="Trebuchet MS" w:hAnsi="Trebuchet MS"/>
                <w:color w:val="FF0000"/>
                <w:u w:val="single"/>
              </w:rPr>
            </w:pPr>
          </w:p>
        </w:tc>
      </w:tr>
      <w:tr w:rsidR="002F279E" w:rsidRPr="00C84CE6" w14:paraId="5F17B723" w14:textId="77777777" w:rsidTr="00DE36F0">
        <w:tc>
          <w:tcPr>
            <w:tcW w:w="1596" w:type="dxa"/>
          </w:tcPr>
          <w:p w14:paraId="1BCCD55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w:t>
            </w:r>
          </w:p>
        </w:tc>
        <w:tc>
          <w:tcPr>
            <w:tcW w:w="1596" w:type="dxa"/>
          </w:tcPr>
          <w:p w14:paraId="1C217DB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196,244</w:t>
            </w:r>
          </w:p>
        </w:tc>
        <w:tc>
          <w:tcPr>
            <w:tcW w:w="1596" w:type="dxa"/>
          </w:tcPr>
          <w:p w14:paraId="4BDFB848" w14:textId="77777777" w:rsidR="002F279E" w:rsidRPr="00C84CE6" w:rsidRDefault="002F279E" w:rsidP="00DE36F0">
            <w:pPr>
              <w:jc w:val="center"/>
              <w:rPr>
                <w:rFonts w:ascii="Trebuchet MS" w:hAnsi="Trebuchet MS"/>
                <w:color w:val="FF0000"/>
                <w:u w:val="single"/>
              </w:rPr>
            </w:pPr>
          </w:p>
        </w:tc>
        <w:tc>
          <w:tcPr>
            <w:tcW w:w="1596" w:type="dxa"/>
          </w:tcPr>
          <w:p w14:paraId="60AD78D9" w14:textId="77777777" w:rsidR="002F279E" w:rsidRPr="00C84CE6" w:rsidRDefault="002F279E" w:rsidP="00DE36F0">
            <w:pPr>
              <w:jc w:val="center"/>
              <w:rPr>
                <w:rFonts w:ascii="Trebuchet MS" w:hAnsi="Trebuchet MS"/>
                <w:color w:val="FF0000"/>
                <w:u w:val="single"/>
              </w:rPr>
            </w:pPr>
          </w:p>
        </w:tc>
        <w:tc>
          <w:tcPr>
            <w:tcW w:w="1596" w:type="dxa"/>
          </w:tcPr>
          <w:p w14:paraId="7A01FCBD" w14:textId="77777777" w:rsidR="002F279E" w:rsidRPr="00C84CE6" w:rsidRDefault="002F279E" w:rsidP="00DE36F0">
            <w:pPr>
              <w:jc w:val="center"/>
              <w:rPr>
                <w:rFonts w:ascii="Trebuchet MS" w:hAnsi="Trebuchet MS"/>
                <w:color w:val="FF0000"/>
                <w:u w:val="single"/>
              </w:rPr>
            </w:pPr>
          </w:p>
        </w:tc>
        <w:tc>
          <w:tcPr>
            <w:tcW w:w="1596" w:type="dxa"/>
          </w:tcPr>
          <w:p w14:paraId="3949CBAE" w14:textId="77777777" w:rsidR="002F279E" w:rsidRPr="00C84CE6" w:rsidRDefault="002F279E" w:rsidP="00DE36F0">
            <w:pPr>
              <w:jc w:val="center"/>
              <w:rPr>
                <w:rFonts w:ascii="Trebuchet MS" w:hAnsi="Trebuchet MS"/>
                <w:color w:val="FF0000"/>
                <w:u w:val="single"/>
              </w:rPr>
            </w:pPr>
          </w:p>
        </w:tc>
      </w:tr>
      <w:tr w:rsidR="002F279E" w:rsidRPr="00C84CE6" w14:paraId="78FBBE63" w14:textId="77777777" w:rsidTr="00DE36F0">
        <w:tc>
          <w:tcPr>
            <w:tcW w:w="1596" w:type="dxa"/>
          </w:tcPr>
          <w:p w14:paraId="2BD9AD4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27</w:t>
            </w:r>
          </w:p>
        </w:tc>
        <w:tc>
          <w:tcPr>
            <w:tcW w:w="1596" w:type="dxa"/>
          </w:tcPr>
          <w:p w14:paraId="58D873E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228,260</w:t>
            </w:r>
          </w:p>
        </w:tc>
        <w:tc>
          <w:tcPr>
            <w:tcW w:w="1596" w:type="dxa"/>
          </w:tcPr>
          <w:p w14:paraId="02E31DDE" w14:textId="77777777" w:rsidR="002F279E" w:rsidRPr="00C84CE6" w:rsidRDefault="002F279E" w:rsidP="00DE36F0">
            <w:pPr>
              <w:jc w:val="center"/>
              <w:rPr>
                <w:rFonts w:ascii="Trebuchet MS" w:hAnsi="Trebuchet MS"/>
                <w:color w:val="FF0000"/>
                <w:u w:val="single"/>
              </w:rPr>
            </w:pPr>
          </w:p>
        </w:tc>
        <w:tc>
          <w:tcPr>
            <w:tcW w:w="1596" w:type="dxa"/>
          </w:tcPr>
          <w:p w14:paraId="5DFD82EC" w14:textId="77777777" w:rsidR="002F279E" w:rsidRPr="00C84CE6" w:rsidRDefault="002F279E" w:rsidP="00DE36F0">
            <w:pPr>
              <w:jc w:val="center"/>
              <w:rPr>
                <w:rFonts w:ascii="Trebuchet MS" w:hAnsi="Trebuchet MS"/>
                <w:color w:val="FF0000"/>
                <w:u w:val="single"/>
              </w:rPr>
            </w:pPr>
          </w:p>
        </w:tc>
        <w:tc>
          <w:tcPr>
            <w:tcW w:w="1596" w:type="dxa"/>
          </w:tcPr>
          <w:p w14:paraId="61947732" w14:textId="77777777" w:rsidR="002F279E" w:rsidRPr="00C84CE6" w:rsidRDefault="002F279E" w:rsidP="00DE36F0">
            <w:pPr>
              <w:jc w:val="center"/>
              <w:rPr>
                <w:rFonts w:ascii="Trebuchet MS" w:hAnsi="Trebuchet MS"/>
                <w:color w:val="FF0000"/>
                <w:u w:val="single"/>
              </w:rPr>
            </w:pPr>
          </w:p>
        </w:tc>
        <w:tc>
          <w:tcPr>
            <w:tcW w:w="1596" w:type="dxa"/>
          </w:tcPr>
          <w:p w14:paraId="17AD9361" w14:textId="77777777" w:rsidR="002F279E" w:rsidRPr="00C84CE6" w:rsidRDefault="002F279E" w:rsidP="00DE36F0">
            <w:pPr>
              <w:jc w:val="center"/>
              <w:rPr>
                <w:rFonts w:ascii="Trebuchet MS" w:hAnsi="Trebuchet MS"/>
                <w:color w:val="FF0000"/>
                <w:u w:val="single"/>
              </w:rPr>
            </w:pPr>
          </w:p>
        </w:tc>
      </w:tr>
      <w:tr w:rsidR="002F279E" w:rsidRPr="00C84CE6" w14:paraId="3235357F" w14:textId="77777777" w:rsidTr="00DE36F0">
        <w:tc>
          <w:tcPr>
            <w:tcW w:w="1596" w:type="dxa"/>
          </w:tcPr>
          <w:p w14:paraId="6CC3C71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28</w:t>
            </w:r>
          </w:p>
        </w:tc>
        <w:tc>
          <w:tcPr>
            <w:tcW w:w="1596" w:type="dxa"/>
          </w:tcPr>
          <w:p w14:paraId="2DBA73C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260,292</w:t>
            </w:r>
          </w:p>
        </w:tc>
        <w:tc>
          <w:tcPr>
            <w:tcW w:w="1596" w:type="dxa"/>
          </w:tcPr>
          <w:p w14:paraId="64F8AE2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9</w:t>
            </w:r>
          </w:p>
        </w:tc>
        <w:tc>
          <w:tcPr>
            <w:tcW w:w="1596" w:type="dxa"/>
            <w:vMerge w:val="restart"/>
          </w:tcPr>
          <w:p w14:paraId="333ECB1E" w14:textId="77777777" w:rsidR="002F279E" w:rsidRPr="00C84CE6" w:rsidRDefault="002F279E" w:rsidP="00DE36F0">
            <w:pPr>
              <w:jc w:val="center"/>
              <w:rPr>
                <w:rFonts w:ascii="Trebuchet MS" w:hAnsi="Trebuchet MS"/>
                <w:color w:val="FF0000"/>
                <w:u w:val="single"/>
              </w:rPr>
            </w:pPr>
          </w:p>
          <w:p w14:paraId="0B02FE6A" w14:textId="77777777" w:rsidR="002F279E" w:rsidRPr="00C84CE6" w:rsidRDefault="002F279E" w:rsidP="00DE36F0">
            <w:pPr>
              <w:jc w:val="center"/>
              <w:rPr>
                <w:rFonts w:ascii="Trebuchet MS" w:hAnsi="Trebuchet MS"/>
                <w:color w:val="FF0000"/>
                <w:u w:val="single"/>
              </w:rPr>
            </w:pPr>
          </w:p>
          <w:p w14:paraId="0CE6EB0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 (S,E) for 80 MHz</w:t>
            </w:r>
          </w:p>
          <w:p w14:paraId="11D3EA3A" w14:textId="77777777" w:rsidR="002F279E" w:rsidRPr="00C84CE6" w:rsidRDefault="002F279E" w:rsidP="00DE36F0">
            <w:pPr>
              <w:jc w:val="center"/>
              <w:rPr>
                <w:rFonts w:ascii="Trebuchet MS" w:hAnsi="Trebuchet MS"/>
                <w:color w:val="FF0000"/>
                <w:u w:val="single"/>
              </w:rPr>
            </w:pPr>
            <w:r w:rsidRPr="00C84CE6">
              <w:rPr>
                <w:rFonts w:ascii="Arial" w:hAnsi="Arial" w:cs="Arial"/>
                <w:color w:val="FF0000"/>
                <w:u w:val="single"/>
              </w:rPr>
              <w:t>‒</w:t>
            </w:r>
          </w:p>
          <w:p w14:paraId="09CD75C3"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256</w:t>
            </w:r>
          </w:p>
        </w:tc>
        <w:tc>
          <w:tcPr>
            <w:tcW w:w="1596" w:type="dxa"/>
          </w:tcPr>
          <w:p w14:paraId="2A2B6048" w14:textId="77777777" w:rsidR="002F279E" w:rsidRPr="00C84CE6" w:rsidRDefault="002F279E" w:rsidP="00DE36F0">
            <w:pPr>
              <w:jc w:val="center"/>
              <w:rPr>
                <w:rFonts w:ascii="Trebuchet MS" w:hAnsi="Trebuchet MS"/>
                <w:color w:val="FF0000"/>
                <w:u w:val="single"/>
              </w:rPr>
            </w:pPr>
          </w:p>
        </w:tc>
        <w:tc>
          <w:tcPr>
            <w:tcW w:w="1596" w:type="dxa"/>
          </w:tcPr>
          <w:p w14:paraId="5D196499" w14:textId="77777777" w:rsidR="002F279E" w:rsidRPr="00C84CE6" w:rsidRDefault="002F279E" w:rsidP="00DE36F0">
            <w:pPr>
              <w:jc w:val="center"/>
              <w:rPr>
                <w:rFonts w:ascii="Trebuchet MS" w:hAnsi="Trebuchet MS"/>
                <w:color w:val="FF0000"/>
                <w:u w:val="single"/>
              </w:rPr>
            </w:pPr>
          </w:p>
        </w:tc>
      </w:tr>
      <w:tr w:rsidR="002F279E" w:rsidRPr="00C84CE6" w14:paraId="55573C65" w14:textId="77777777" w:rsidTr="00DE36F0">
        <w:tc>
          <w:tcPr>
            <w:tcW w:w="1596" w:type="dxa"/>
          </w:tcPr>
          <w:p w14:paraId="3E5222E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29</w:t>
            </w:r>
          </w:p>
        </w:tc>
        <w:tc>
          <w:tcPr>
            <w:tcW w:w="1596" w:type="dxa"/>
          </w:tcPr>
          <w:p w14:paraId="7011C29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276,324</w:t>
            </w:r>
          </w:p>
        </w:tc>
        <w:tc>
          <w:tcPr>
            <w:tcW w:w="1596" w:type="dxa"/>
          </w:tcPr>
          <w:p w14:paraId="74642B4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10</w:t>
            </w:r>
          </w:p>
        </w:tc>
        <w:tc>
          <w:tcPr>
            <w:tcW w:w="1596" w:type="dxa"/>
            <w:vMerge/>
          </w:tcPr>
          <w:p w14:paraId="41DCEA48" w14:textId="77777777" w:rsidR="002F279E" w:rsidRPr="00C84CE6" w:rsidRDefault="002F279E" w:rsidP="00DE36F0">
            <w:pPr>
              <w:jc w:val="center"/>
              <w:rPr>
                <w:rFonts w:ascii="Trebuchet MS" w:hAnsi="Trebuchet MS"/>
                <w:color w:val="FF0000"/>
                <w:u w:val="single"/>
              </w:rPr>
            </w:pPr>
          </w:p>
        </w:tc>
        <w:tc>
          <w:tcPr>
            <w:tcW w:w="1596" w:type="dxa"/>
          </w:tcPr>
          <w:p w14:paraId="53149B81" w14:textId="77777777" w:rsidR="002F279E" w:rsidRPr="00C84CE6" w:rsidRDefault="002F279E" w:rsidP="00DE36F0">
            <w:pPr>
              <w:jc w:val="center"/>
              <w:rPr>
                <w:rFonts w:ascii="Trebuchet MS" w:hAnsi="Trebuchet MS"/>
                <w:color w:val="FF0000"/>
                <w:u w:val="single"/>
              </w:rPr>
            </w:pPr>
          </w:p>
        </w:tc>
        <w:tc>
          <w:tcPr>
            <w:tcW w:w="1596" w:type="dxa"/>
          </w:tcPr>
          <w:p w14:paraId="589E8B6A" w14:textId="77777777" w:rsidR="002F279E" w:rsidRPr="00C84CE6" w:rsidRDefault="002F279E" w:rsidP="00DE36F0">
            <w:pPr>
              <w:jc w:val="center"/>
              <w:rPr>
                <w:rFonts w:ascii="Trebuchet MS" w:hAnsi="Trebuchet MS"/>
                <w:color w:val="FF0000"/>
                <w:u w:val="single"/>
              </w:rPr>
            </w:pPr>
          </w:p>
        </w:tc>
      </w:tr>
      <w:tr w:rsidR="002F279E" w:rsidRPr="00C84CE6" w14:paraId="3C0A6185" w14:textId="77777777" w:rsidTr="00DE36F0">
        <w:tc>
          <w:tcPr>
            <w:tcW w:w="1596" w:type="dxa"/>
          </w:tcPr>
          <w:p w14:paraId="0EB4D532"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30</w:t>
            </w:r>
          </w:p>
        </w:tc>
        <w:tc>
          <w:tcPr>
            <w:tcW w:w="1596" w:type="dxa"/>
          </w:tcPr>
          <w:p w14:paraId="4A63A53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308,340</w:t>
            </w:r>
          </w:p>
        </w:tc>
        <w:tc>
          <w:tcPr>
            <w:tcW w:w="1596" w:type="dxa"/>
          </w:tcPr>
          <w:p w14:paraId="6BC64F2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11</w:t>
            </w:r>
          </w:p>
        </w:tc>
        <w:tc>
          <w:tcPr>
            <w:tcW w:w="1596" w:type="dxa"/>
            <w:vMerge/>
          </w:tcPr>
          <w:p w14:paraId="31D85886" w14:textId="77777777" w:rsidR="002F279E" w:rsidRPr="00C84CE6" w:rsidRDefault="002F279E" w:rsidP="00DE36F0">
            <w:pPr>
              <w:jc w:val="center"/>
              <w:rPr>
                <w:rFonts w:ascii="Trebuchet MS" w:hAnsi="Trebuchet MS"/>
                <w:color w:val="FF0000"/>
                <w:u w:val="single"/>
              </w:rPr>
            </w:pPr>
          </w:p>
        </w:tc>
        <w:tc>
          <w:tcPr>
            <w:tcW w:w="1596" w:type="dxa"/>
          </w:tcPr>
          <w:p w14:paraId="53C8EB2A" w14:textId="77777777" w:rsidR="002F279E" w:rsidRPr="00C84CE6" w:rsidRDefault="002F279E" w:rsidP="00DE36F0">
            <w:pPr>
              <w:jc w:val="center"/>
              <w:rPr>
                <w:rFonts w:ascii="Trebuchet MS" w:hAnsi="Trebuchet MS"/>
                <w:color w:val="FF0000"/>
                <w:u w:val="single"/>
              </w:rPr>
            </w:pPr>
          </w:p>
        </w:tc>
        <w:tc>
          <w:tcPr>
            <w:tcW w:w="1596" w:type="dxa"/>
          </w:tcPr>
          <w:p w14:paraId="5DF285F8" w14:textId="77777777" w:rsidR="002F279E" w:rsidRPr="00C84CE6" w:rsidRDefault="002F279E" w:rsidP="00DE36F0">
            <w:pPr>
              <w:jc w:val="center"/>
              <w:rPr>
                <w:rFonts w:ascii="Trebuchet MS" w:hAnsi="Trebuchet MS"/>
                <w:color w:val="FF0000"/>
                <w:u w:val="single"/>
              </w:rPr>
            </w:pPr>
          </w:p>
        </w:tc>
      </w:tr>
      <w:tr w:rsidR="002F279E" w:rsidRPr="00C84CE6" w14:paraId="2B209ECA" w14:textId="77777777" w:rsidTr="00DE36F0">
        <w:tc>
          <w:tcPr>
            <w:tcW w:w="1596" w:type="dxa"/>
          </w:tcPr>
          <w:p w14:paraId="754C10C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31</w:t>
            </w:r>
          </w:p>
        </w:tc>
        <w:tc>
          <w:tcPr>
            <w:tcW w:w="1596" w:type="dxa"/>
          </w:tcPr>
          <w:p w14:paraId="022C2D29"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340,372</w:t>
            </w:r>
          </w:p>
        </w:tc>
        <w:tc>
          <w:tcPr>
            <w:tcW w:w="1596" w:type="dxa"/>
          </w:tcPr>
          <w:p w14:paraId="73CD3E68"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12</w:t>
            </w:r>
          </w:p>
        </w:tc>
        <w:tc>
          <w:tcPr>
            <w:tcW w:w="1596" w:type="dxa"/>
            <w:vMerge/>
          </w:tcPr>
          <w:p w14:paraId="23E004AF" w14:textId="77777777" w:rsidR="002F279E" w:rsidRPr="00C84CE6" w:rsidRDefault="002F279E" w:rsidP="00DE36F0">
            <w:pPr>
              <w:jc w:val="center"/>
              <w:rPr>
                <w:rFonts w:ascii="Trebuchet MS" w:hAnsi="Trebuchet MS"/>
                <w:color w:val="FF0000"/>
                <w:u w:val="single"/>
              </w:rPr>
            </w:pPr>
          </w:p>
        </w:tc>
        <w:tc>
          <w:tcPr>
            <w:tcW w:w="1596" w:type="dxa"/>
          </w:tcPr>
          <w:p w14:paraId="64208384" w14:textId="77777777" w:rsidR="002F279E" w:rsidRPr="00C84CE6" w:rsidRDefault="002F279E" w:rsidP="00DE36F0">
            <w:pPr>
              <w:jc w:val="center"/>
              <w:rPr>
                <w:rFonts w:ascii="Trebuchet MS" w:hAnsi="Trebuchet MS"/>
                <w:color w:val="FF0000"/>
                <w:u w:val="single"/>
              </w:rPr>
            </w:pPr>
          </w:p>
        </w:tc>
        <w:tc>
          <w:tcPr>
            <w:tcW w:w="1596" w:type="dxa"/>
          </w:tcPr>
          <w:p w14:paraId="4E6245E7" w14:textId="77777777" w:rsidR="002F279E" w:rsidRPr="00C84CE6" w:rsidRDefault="002F279E" w:rsidP="00DE36F0">
            <w:pPr>
              <w:jc w:val="center"/>
              <w:rPr>
                <w:rFonts w:ascii="Trebuchet MS" w:hAnsi="Trebuchet MS"/>
                <w:color w:val="FF0000"/>
                <w:u w:val="single"/>
              </w:rPr>
            </w:pPr>
          </w:p>
        </w:tc>
      </w:tr>
      <w:tr w:rsidR="002F279E" w:rsidRPr="00C84CE6" w14:paraId="14CFDAB7" w14:textId="77777777" w:rsidTr="00DE36F0">
        <w:tc>
          <w:tcPr>
            <w:tcW w:w="1596" w:type="dxa"/>
          </w:tcPr>
          <w:p w14:paraId="1D78662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32</w:t>
            </w:r>
          </w:p>
        </w:tc>
        <w:tc>
          <w:tcPr>
            <w:tcW w:w="1596" w:type="dxa"/>
          </w:tcPr>
          <w:p w14:paraId="2EF2C30D"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356,404</w:t>
            </w:r>
          </w:p>
        </w:tc>
        <w:tc>
          <w:tcPr>
            <w:tcW w:w="1596" w:type="dxa"/>
          </w:tcPr>
          <w:p w14:paraId="32319301"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13</w:t>
            </w:r>
          </w:p>
        </w:tc>
        <w:tc>
          <w:tcPr>
            <w:tcW w:w="1596" w:type="dxa"/>
            <w:vMerge/>
          </w:tcPr>
          <w:p w14:paraId="32E15991" w14:textId="77777777" w:rsidR="002F279E" w:rsidRPr="00C84CE6" w:rsidRDefault="002F279E" w:rsidP="00DE36F0">
            <w:pPr>
              <w:jc w:val="center"/>
              <w:rPr>
                <w:rFonts w:ascii="Trebuchet MS" w:hAnsi="Trebuchet MS"/>
                <w:color w:val="FF0000"/>
                <w:u w:val="single"/>
              </w:rPr>
            </w:pPr>
          </w:p>
        </w:tc>
        <w:tc>
          <w:tcPr>
            <w:tcW w:w="1596" w:type="dxa"/>
          </w:tcPr>
          <w:p w14:paraId="0A35DF1A" w14:textId="77777777" w:rsidR="002F279E" w:rsidRPr="00C84CE6" w:rsidRDefault="002F279E" w:rsidP="00DE36F0">
            <w:pPr>
              <w:jc w:val="center"/>
              <w:rPr>
                <w:rFonts w:ascii="Trebuchet MS" w:hAnsi="Trebuchet MS"/>
                <w:color w:val="FF0000"/>
                <w:u w:val="single"/>
              </w:rPr>
            </w:pPr>
          </w:p>
        </w:tc>
        <w:tc>
          <w:tcPr>
            <w:tcW w:w="1596" w:type="dxa"/>
          </w:tcPr>
          <w:p w14:paraId="4FBCB09A" w14:textId="77777777" w:rsidR="002F279E" w:rsidRPr="00C84CE6" w:rsidRDefault="002F279E" w:rsidP="00DE36F0">
            <w:pPr>
              <w:jc w:val="center"/>
              <w:rPr>
                <w:rFonts w:ascii="Trebuchet MS" w:hAnsi="Trebuchet MS"/>
                <w:color w:val="FF0000"/>
                <w:u w:val="single"/>
              </w:rPr>
            </w:pPr>
          </w:p>
        </w:tc>
      </w:tr>
      <w:tr w:rsidR="002F279E" w:rsidRPr="00C84CE6" w14:paraId="446BB40C" w14:textId="77777777" w:rsidTr="00DE36F0">
        <w:tc>
          <w:tcPr>
            <w:tcW w:w="1596" w:type="dxa"/>
          </w:tcPr>
          <w:p w14:paraId="05065EF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33</w:t>
            </w:r>
          </w:p>
        </w:tc>
        <w:tc>
          <w:tcPr>
            <w:tcW w:w="1596" w:type="dxa"/>
          </w:tcPr>
          <w:p w14:paraId="60771F2C"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388,420</w:t>
            </w:r>
          </w:p>
        </w:tc>
        <w:tc>
          <w:tcPr>
            <w:tcW w:w="1596" w:type="dxa"/>
          </w:tcPr>
          <w:p w14:paraId="54F3C036"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14</w:t>
            </w:r>
          </w:p>
        </w:tc>
        <w:tc>
          <w:tcPr>
            <w:tcW w:w="1596" w:type="dxa"/>
            <w:vMerge/>
          </w:tcPr>
          <w:p w14:paraId="2621C0AB" w14:textId="77777777" w:rsidR="002F279E" w:rsidRPr="00C84CE6" w:rsidRDefault="002F279E" w:rsidP="00DE36F0">
            <w:pPr>
              <w:jc w:val="center"/>
              <w:rPr>
                <w:rFonts w:ascii="Trebuchet MS" w:hAnsi="Trebuchet MS"/>
                <w:color w:val="FF0000"/>
                <w:u w:val="single"/>
              </w:rPr>
            </w:pPr>
          </w:p>
        </w:tc>
        <w:tc>
          <w:tcPr>
            <w:tcW w:w="1596" w:type="dxa"/>
          </w:tcPr>
          <w:p w14:paraId="77E92CEB" w14:textId="77777777" w:rsidR="002F279E" w:rsidRPr="00C84CE6" w:rsidRDefault="002F279E" w:rsidP="00DE36F0">
            <w:pPr>
              <w:jc w:val="center"/>
              <w:rPr>
                <w:rFonts w:ascii="Trebuchet MS" w:hAnsi="Trebuchet MS"/>
                <w:color w:val="FF0000"/>
                <w:u w:val="single"/>
              </w:rPr>
            </w:pPr>
          </w:p>
        </w:tc>
        <w:tc>
          <w:tcPr>
            <w:tcW w:w="1596" w:type="dxa"/>
          </w:tcPr>
          <w:p w14:paraId="476D3A8B" w14:textId="77777777" w:rsidR="002F279E" w:rsidRPr="00C84CE6" w:rsidRDefault="002F279E" w:rsidP="00DE36F0">
            <w:pPr>
              <w:jc w:val="center"/>
              <w:rPr>
                <w:rFonts w:ascii="Trebuchet MS" w:hAnsi="Trebuchet MS"/>
                <w:color w:val="FF0000"/>
                <w:u w:val="single"/>
              </w:rPr>
            </w:pPr>
          </w:p>
        </w:tc>
      </w:tr>
      <w:tr w:rsidR="002F279E" w:rsidRPr="00C84CE6" w14:paraId="18B78E98" w14:textId="77777777" w:rsidTr="00DE36F0">
        <w:tc>
          <w:tcPr>
            <w:tcW w:w="1596" w:type="dxa"/>
          </w:tcPr>
          <w:p w14:paraId="72E70A1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34</w:t>
            </w:r>
          </w:p>
        </w:tc>
        <w:tc>
          <w:tcPr>
            <w:tcW w:w="1596" w:type="dxa"/>
          </w:tcPr>
          <w:p w14:paraId="247C3855"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420,452</w:t>
            </w:r>
          </w:p>
        </w:tc>
        <w:tc>
          <w:tcPr>
            <w:tcW w:w="1596" w:type="dxa"/>
          </w:tcPr>
          <w:p w14:paraId="4C89CC1A"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15</w:t>
            </w:r>
          </w:p>
        </w:tc>
        <w:tc>
          <w:tcPr>
            <w:tcW w:w="1596" w:type="dxa"/>
            <w:vMerge/>
          </w:tcPr>
          <w:p w14:paraId="5D67D643" w14:textId="77777777" w:rsidR="002F279E" w:rsidRPr="00C84CE6" w:rsidRDefault="002F279E" w:rsidP="00DE36F0">
            <w:pPr>
              <w:jc w:val="center"/>
              <w:rPr>
                <w:rFonts w:ascii="Trebuchet MS" w:hAnsi="Trebuchet MS"/>
                <w:color w:val="FF0000"/>
                <w:u w:val="single"/>
              </w:rPr>
            </w:pPr>
          </w:p>
        </w:tc>
        <w:tc>
          <w:tcPr>
            <w:tcW w:w="1596" w:type="dxa"/>
          </w:tcPr>
          <w:p w14:paraId="7393B9DA" w14:textId="77777777" w:rsidR="002F279E" w:rsidRPr="00C84CE6" w:rsidRDefault="002F279E" w:rsidP="00DE36F0">
            <w:pPr>
              <w:jc w:val="center"/>
              <w:rPr>
                <w:rFonts w:ascii="Trebuchet MS" w:hAnsi="Trebuchet MS"/>
                <w:color w:val="FF0000"/>
                <w:u w:val="single"/>
              </w:rPr>
            </w:pPr>
          </w:p>
        </w:tc>
        <w:tc>
          <w:tcPr>
            <w:tcW w:w="1596" w:type="dxa"/>
          </w:tcPr>
          <w:p w14:paraId="054DE785" w14:textId="77777777" w:rsidR="002F279E" w:rsidRPr="00C84CE6" w:rsidRDefault="002F279E" w:rsidP="00DE36F0">
            <w:pPr>
              <w:jc w:val="center"/>
              <w:rPr>
                <w:rFonts w:ascii="Trebuchet MS" w:hAnsi="Trebuchet MS"/>
                <w:color w:val="FF0000"/>
                <w:u w:val="single"/>
              </w:rPr>
            </w:pPr>
          </w:p>
        </w:tc>
      </w:tr>
      <w:tr w:rsidR="002F279E" w:rsidRPr="00C84CE6" w14:paraId="77699536" w14:textId="77777777" w:rsidTr="00DE36F0">
        <w:tc>
          <w:tcPr>
            <w:tcW w:w="1596" w:type="dxa"/>
          </w:tcPr>
          <w:p w14:paraId="54E61650"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35</w:t>
            </w:r>
          </w:p>
        </w:tc>
        <w:tc>
          <w:tcPr>
            <w:tcW w:w="1596" w:type="dxa"/>
          </w:tcPr>
          <w:p w14:paraId="19F2E4A4"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436,484</w:t>
            </w:r>
          </w:p>
        </w:tc>
        <w:tc>
          <w:tcPr>
            <w:tcW w:w="1596" w:type="dxa"/>
          </w:tcPr>
          <w:p w14:paraId="163A186F"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16</w:t>
            </w:r>
          </w:p>
        </w:tc>
        <w:tc>
          <w:tcPr>
            <w:tcW w:w="1596" w:type="dxa"/>
            <w:vMerge/>
          </w:tcPr>
          <w:p w14:paraId="4DC81E49" w14:textId="77777777" w:rsidR="002F279E" w:rsidRPr="00C84CE6" w:rsidRDefault="002F279E" w:rsidP="00DE36F0">
            <w:pPr>
              <w:jc w:val="center"/>
              <w:rPr>
                <w:rFonts w:ascii="Trebuchet MS" w:hAnsi="Trebuchet MS"/>
                <w:color w:val="FF0000"/>
                <w:u w:val="single"/>
              </w:rPr>
            </w:pPr>
          </w:p>
        </w:tc>
        <w:tc>
          <w:tcPr>
            <w:tcW w:w="1596" w:type="dxa"/>
          </w:tcPr>
          <w:p w14:paraId="113EA6B2" w14:textId="77777777" w:rsidR="002F279E" w:rsidRPr="00C84CE6" w:rsidRDefault="002F279E" w:rsidP="00DE36F0">
            <w:pPr>
              <w:jc w:val="center"/>
              <w:rPr>
                <w:rFonts w:ascii="Trebuchet MS" w:hAnsi="Trebuchet MS"/>
                <w:color w:val="FF0000"/>
                <w:u w:val="single"/>
              </w:rPr>
            </w:pPr>
          </w:p>
        </w:tc>
        <w:tc>
          <w:tcPr>
            <w:tcW w:w="1596" w:type="dxa"/>
          </w:tcPr>
          <w:p w14:paraId="2B8DBBC7" w14:textId="77777777" w:rsidR="002F279E" w:rsidRPr="00C84CE6" w:rsidRDefault="002F279E" w:rsidP="00DE36F0">
            <w:pPr>
              <w:jc w:val="center"/>
              <w:rPr>
                <w:rFonts w:ascii="Trebuchet MS" w:hAnsi="Trebuchet MS"/>
                <w:color w:val="FF0000"/>
                <w:u w:val="single"/>
              </w:rPr>
            </w:pPr>
          </w:p>
        </w:tc>
      </w:tr>
      <w:tr w:rsidR="002F279E" w:rsidRPr="00C84CE6" w14:paraId="64A1EB94" w14:textId="77777777" w:rsidTr="00DE36F0">
        <w:tc>
          <w:tcPr>
            <w:tcW w:w="1596" w:type="dxa"/>
          </w:tcPr>
          <w:p w14:paraId="288E233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36</w:t>
            </w:r>
          </w:p>
        </w:tc>
        <w:tc>
          <w:tcPr>
            <w:tcW w:w="1596" w:type="dxa"/>
          </w:tcPr>
          <w:p w14:paraId="6FEAC747"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468,500</w:t>
            </w:r>
          </w:p>
        </w:tc>
        <w:tc>
          <w:tcPr>
            <w:tcW w:w="1596" w:type="dxa"/>
          </w:tcPr>
          <w:p w14:paraId="1CEBF31E" w14:textId="77777777" w:rsidR="002F279E" w:rsidRPr="00C84CE6" w:rsidRDefault="002F279E" w:rsidP="00DE36F0">
            <w:pPr>
              <w:jc w:val="center"/>
              <w:rPr>
                <w:rFonts w:ascii="Trebuchet MS" w:hAnsi="Trebuchet MS"/>
                <w:color w:val="FF0000"/>
                <w:u w:val="single"/>
              </w:rPr>
            </w:pPr>
            <w:r w:rsidRPr="00C84CE6">
              <w:rPr>
                <w:rFonts w:ascii="Trebuchet MS" w:hAnsi="Trebuchet MS"/>
                <w:color w:val="FF0000"/>
                <w:u w:val="single"/>
              </w:rPr>
              <w:t>17</w:t>
            </w:r>
          </w:p>
        </w:tc>
        <w:tc>
          <w:tcPr>
            <w:tcW w:w="1596" w:type="dxa"/>
            <w:vMerge/>
          </w:tcPr>
          <w:p w14:paraId="22DA9759" w14:textId="77777777" w:rsidR="002F279E" w:rsidRPr="00C84CE6" w:rsidRDefault="002F279E" w:rsidP="00DE36F0">
            <w:pPr>
              <w:jc w:val="center"/>
              <w:rPr>
                <w:rFonts w:ascii="Trebuchet MS" w:hAnsi="Trebuchet MS"/>
                <w:color w:val="FF0000"/>
                <w:u w:val="single"/>
              </w:rPr>
            </w:pPr>
          </w:p>
        </w:tc>
        <w:tc>
          <w:tcPr>
            <w:tcW w:w="1596" w:type="dxa"/>
          </w:tcPr>
          <w:p w14:paraId="36ECF5D1" w14:textId="77777777" w:rsidR="002F279E" w:rsidRPr="00C84CE6" w:rsidRDefault="002F279E" w:rsidP="00DE36F0">
            <w:pPr>
              <w:jc w:val="center"/>
              <w:rPr>
                <w:rFonts w:ascii="Trebuchet MS" w:hAnsi="Trebuchet MS"/>
                <w:color w:val="FF0000"/>
                <w:u w:val="single"/>
              </w:rPr>
            </w:pPr>
          </w:p>
        </w:tc>
        <w:tc>
          <w:tcPr>
            <w:tcW w:w="1596" w:type="dxa"/>
          </w:tcPr>
          <w:p w14:paraId="3B9F2D84" w14:textId="77777777" w:rsidR="002F279E" w:rsidRPr="00C84CE6" w:rsidRDefault="002F279E" w:rsidP="00DE36F0">
            <w:pPr>
              <w:jc w:val="center"/>
              <w:rPr>
                <w:rFonts w:ascii="Trebuchet MS" w:hAnsi="Trebuchet MS"/>
                <w:color w:val="FF0000"/>
                <w:u w:val="single"/>
              </w:rPr>
            </w:pPr>
          </w:p>
        </w:tc>
      </w:tr>
    </w:tbl>
    <w:p w14:paraId="12763288" w14:textId="77777777" w:rsidR="002F279E" w:rsidRDefault="002F279E" w:rsidP="00B338B2">
      <w:pPr>
        <w:spacing w:after="160" w:line="259" w:lineRule="auto"/>
        <w:rPr>
          <w:color w:val="FF0000"/>
          <w:sz w:val="20"/>
          <w:u w:val="single"/>
        </w:rPr>
      </w:pPr>
    </w:p>
    <w:p w14:paraId="2D456D94" w14:textId="7A5420E0" w:rsidR="00975683" w:rsidRDefault="00D11F37" w:rsidP="00B338B2">
      <w:pPr>
        <w:spacing w:after="160" w:line="259" w:lineRule="auto"/>
        <w:rPr>
          <w:color w:val="FF0000"/>
          <w:sz w:val="20"/>
          <w:u w:val="single"/>
        </w:rPr>
      </w:pPr>
      <w:r>
        <w:rPr>
          <w:color w:val="FF0000"/>
          <w:sz w:val="20"/>
          <w:u w:val="single"/>
        </w:rPr>
        <w:t>Table YY-3: Feedback subcarrier indices for 20 MHz bandwidth for Ng = 4 and Ng = 16.</w:t>
      </w:r>
    </w:p>
    <w:tbl>
      <w:tblPr>
        <w:tblStyle w:val="TableGrid"/>
        <w:tblW w:w="0" w:type="auto"/>
        <w:tblLook w:val="04A0" w:firstRow="1" w:lastRow="0" w:firstColumn="1" w:lastColumn="0" w:noHBand="0" w:noVBand="1"/>
      </w:tblPr>
      <w:tblGrid>
        <w:gridCol w:w="2471"/>
        <w:gridCol w:w="2459"/>
        <w:gridCol w:w="4924"/>
      </w:tblGrid>
      <w:tr w:rsidR="00146D5E" w14:paraId="207C6973" w14:textId="77777777" w:rsidTr="00146D5E">
        <w:tc>
          <w:tcPr>
            <w:tcW w:w="2520" w:type="dxa"/>
          </w:tcPr>
          <w:p w14:paraId="553FA965" w14:textId="7D298D3D" w:rsidR="00146D5E" w:rsidRDefault="00146D5E" w:rsidP="00B338B2">
            <w:pPr>
              <w:spacing w:after="160" w:line="259" w:lineRule="auto"/>
              <w:rPr>
                <w:color w:val="FF0000"/>
                <w:sz w:val="20"/>
                <w:u w:val="single"/>
              </w:rPr>
            </w:pPr>
            <w:r>
              <w:rPr>
                <w:color w:val="FF0000"/>
                <w:sz w:val="20"/>
                <w:u w:val="single"/>
              </w:rPr>
              <w:t>Channel Width</w:t>
            </w:r>
          </w:p>
        </w:tc>
        <w:tc>
          <w:tcPr>
            <w:tcW w:w="2520" w:type="dxa"/>
          </w:tcPr>
          <w:p w14:paraId="06526A5E" w14:textId="663A6498" w:rsidR="00146D5E" w:rsidRDefault="00146D5E" w:rsidP="00B338B2">
            <w:pPr>
              <w:spacing w:after="160" w:line="259" w:lineRule="auto"/>
              <w:rPr>
                <w:color w:val="FF0000"/>
                <w:sz w:val="20"/>
                <w:u w:val="single"/>
              </w:rPr>
            </w:pPr>
            <w:r>
              <w:rPr>
                <w:color w:val="FF0000"/>
                <w:sz w:val="20"/>
                <w:u w:val="single"/>
              </w:rPr>
              <w:t xml:space="preserve">Ng </w:t>
            </w:r>
          </w:p>
        </w:tc>
        <w:tc>
          <w:tcPr>
            <w:tcW w:w="5040" w:type="dxa"/>
          </w:tcPr>
          <w:p w14:paraId="51A77691" w14:textId="2E551813" w:rsidR="00146D5E" w:rsidRDefault="00146D5E" w:rsidP="009B131D">
            <w:pPr>
              <w:spacing w:after="160" w:line="259" w:lineRule="auto"/>
              <w:rPr>
                <w:color w:val="FF0000"/>
                <w:sz w:val="20"/>
                <w:u w:val="single"/>
              </w:rPr>
            </w:pPr>
            <w:r>
              <w:rPr>
                <w:color w:val="FF0000"/>
                <w:sz w:val="20"/>
                <w:u w:val="single"/>
              </w:rPr>
              <w:t xml:space="preserve">Subcarriers </w:t>
            </w:r>
            <w:r w:rsidR="009B131D">
              <w:rPr>
                <w:color w:val="FF0000"/>
                <w:sz w:val="20"/>
                <w:u w:val="single"/>
              </w:rPr>
              <w:t>indices</w:t>
            </w:r>
          </w:p>
        </w:tc>
      </w:tr>
      <w:tr w:rsidR="00146D5E" w14:paraId="760D4987" w14:textId="77777777" w:rsidTr="00146D5E">
        <w:tc>
          <w:tcPr>
            <w:tcW w:w="2520" w:type="dxa"/>
            <w:vMerge w:val="restart"/>
          </w:tcPr>
          <w:p w14:paraId="5FE63346" w14:textId="3E1C5C77" w:rsidR="00146D5E" w:rsidRDefault="00146D5E" w:rsidP="00B338B2">
            <w:pPr>
              <w:spacing w:after="160" w:line="259" w:lineRule="auto"/>
              <w:rPr>
                <w:color w:val="FF0000"/>
                <w:sz w:val="20"/>
                <w:u w:val="single"/>
              </w:rPr>
            </w:pPr>
            <w:r>
              <w:rPr>
                <w:color w:val="FF0000"/>
                <w:sz w:val="20"/>
                <w:u w:val="single"/>
              </w:rPr>
              <w:t>20 MHz</w:t>
            </w:r>
          </w:p>
        </w:tc>
        <w:tc>
          <w:tcPr>
            <w:tcW w:w="2520" w:type="dxa"/>
          </w:tcPr>
          <w:p w14:paraId="1D49DDBF" w14:textId="411A601B" w:rsidR="00146D5E" w:rsidRDefault="00146D5E" w:rsidP="00B338B2">
            <w:pPr>
              <w:spacing w:after="160" w:line="259" w:lineRule="auto"/>
              <w:rPr>
                <w:color w:val="FF0000"/>
                <w:sz w:val="20"/>
                <w:u w:val="single"/>
              </w:rPr>
            </w:pPr>
            <w:r>
              <w:rPr>
                <w:color w:val="FF0000"/>
                <w:sz w:val="20"/>
                <w:u w:val="single"/>
              </w:rPr>
              <w:t>4</w:t>
            </w:r>
          </w:p>
        </w:tc>
        <w:tc>
          <w:tcPr>
            <w:tcW w:w="5040" w:type="dxa"/>
          </w:tcPr>
          <w:p w14:paraId="087B1CD2" w14:textId="1993B343" w:rsidR="00146D5E" w:rsidRDefault="00146D5E" w:rsidP="00146D5E">
            <w:pPr>
              <w:spacing w:after="160" w:line="259" w:lineRule="auto"/>
              <w:rPr>
                <w:color w:val="FF0000"/>
                <w:sz w:val="20"/>
                <w:u w:val="single"/>
              </w:rPr>
            </w:pPr>
            <w:r>
              <w:rPr>
                <w:color w:val="FF0000"/>
                <w:sz w:val="20"/>
                <w:u w:val="single"/>
              </w:rPr>
              <w:t>-122, -120, -116, -112, -108, -104, -100, -96, -92, -88, -84, -80, -76, -72, -68, -64, -60, -56, -52, -48, -44, -40, -36, -32, -28, -24, -20, -16, -12, -8, -4</w:t>
            </w:r>
            <w:r w:rsidR="00115AF4">
              <w:rPr>
                <w:color w:val="FF0000"/>
                <w:sz w:val="20"/>
                <w:u w:val="single"/>
              </w:rPr>
              <w:t>, -2, 2, 4, 8, 12, 16, 20, 24, 28, 32, 36, 40, 44, 48, 52, 56, 60, 64, 68, 72, 76, 80, 84, 88, 92, 96, 100, 104, 108, 112, 116, 120, 122</w:t>
            </w:r>
          </w:p>
        </w:tc>
      </w:tr>
      <w:tr w:rsidR="00146D5E" w14:paraId="11C2E721" w14:textId="77777777" w:rsidTr="00146D5E">
        <w:tc>
          <w:tcPr>
            <w:tcW w:w="2520" w:type="dxa"/>
            <w:vMerge/>
          </w:tcPr>
          <w:p w14:paraId="76CAA472" w14:textId="77777777" w:rsidR="00146D5E" w:rsidRDefault="00146D5E" w:rsidP="00B338B2">
            <w:pPr>
              <w:spacing w:after="160" w:line="259" w:lineRule="auto"/>
              <w:rPr>
                <w:color w:val="FF0000"/>
                <w:sz w:val="20"/>
                <w:u w:val="single"/>
              </w:rPr>
            </w:pPr>
          </w:p>
        </w:tc>
        <w:tc>
          <w:tcPr>
            <w:tcW w:w="2520" w:type="dxa"/>
          </w:tcPr>
          <w:p w14:paraId="5713928A" w14:textId="2BE5D2FD" w:rsidR="00146D5E" w:rsidRDefault="00146D5E" w:rsidP="00B338B2">
            <w:pPr>
              <w:spacing w:after="160" w:line="259" w:lineRule="auto"/>
              <w:rPr>
                <w:color w:val="FF0000"/>
                <w:sz w:val="20"/>
                <w:u w:val="single"/>
              </w:rPr>
            </w:pPr>
            <w:r>
              <w:rPr>
                <w:color w:val="FF0000"/>
                <w:sz w:val="20"/>
                <w:u w:val="single"/>
              </w:rPr>
              <w:t>16</w:t>
            </w:r>
          </w:p>
        </w:tc>
        <w:tc>
          <w:tcPr>
            <w:tcW w:w="5040" w:type="dxa"/>
          </w:tcPr>
          <w:p w14:paraId="2EABD97A" w14:textId="231EAF3A" w:rsidR="00146D5E" w:rsidRDefault="00115AF4" w:rsidP="00B338B2">
            <w:pPr>
              <w:spacing w:after="160" w:line="259" w:lineRule="auto"/>
              <w:rPr>
                <w:color w:val="FF0000"/>
                <w:sz w:val="20"/>
                <w:u w:val="single"/>
              </w:rPr>
            </w:pPr>
            <w:r>
              <w:rPr>
                <w:color w:val="FF0000"/>
                <w:sz w:val="20"/>
                <w:u w:val="single"/>
              </w:rPr>
              <w:t>-122, -116, -100, -84, -68, -52, -36, -20, -4, -2, 2, 4, 20, 36, 52, 68, 84, 100, 116, 122</w:t>
            </w:r>
          </w:p>
        </w:tc>
      </w:tr>
    </w:tbl>
    <w:p w14:paraId="5B899750" w14:textId="77777777" w:rsidR="00975683" w:rsidRPr="00C84CE6" w:rsidRDefault="00975683" w:rsidP="00B338B2">
      <w:pPr>
        <w:spacing w:after="160" w:line="259" w:lineRule="auto"/>
        <w:rPr>
          <w:color w:val="FF0000"/>
          <w:sz w:val="20"/>
          <w:u w:val="single"/>
        </w:rPr>
      </w:pPr>
    </w:p>
    <w:p w14:paraId="5F097D3F" w14:textId="6B93BCD9" w:rsidR="00DE36F0" w:rsidRPr="00C84CE6" w:rsidRDefault="00DE36F0" w:rsidP="00B338B2">
      <w:pPr>
        <w:spacing w:after="160" w:line="259" w:lineRule="auto"/>
        <w:rPr>
          <w:color w:val="FF0000"/>
          <w:sz w:val="20"/>
          <w:u w:val="single"/>
        </w:rPr>
      </w:pPr>
      <w:r w:rsidRPr="00C84CE6">
        <w:rPr>
          <w:color w:val="FF0000"/>
          <w:sz w:val="20"/>
          <w:u w:val="single"/>
        </w:rPr>
        <w:t xml:space="preserve">The Average SNR of space-time stream </w:t>
      </w:r>
      <m:oMath>
        <m:r>
          <w:rPr>
            <w:rFonts w:ascii="Cambria Math" w:hAnsi="Cambria Math"/>
            <w:color w:val="FF0000"/>
            <w:sz w:val="20"/>
            <w:u w:val="single"/>
          </w:rPr>
          <m:t>i</m:t>
        </m:r>
      </m:oMath>
      <w:r w:rsidRPr="00C84CE6">
        <w:rPr>
          <w:color w:val="FF0000"/>
          <w:sz w:val="20"/>
          <w:u w:val="single"/>
        </w:rPr>
        <w:t xml:space="preserve"> subfield in the Table </w:t>
      </w:r>
      <w:r w:rsidR="00101D8F" w:rsidRPr="00C84CE6">
        <w:rPr>
          <w:color w:val="FF0000"/>
          <w:sz w:val="20"/>
          <w:u w:val="single"/>
        </w:rPr>
        <w:t>8-53f</w:t>
      </w:r>
      <w:r w:rsidRPr="00C84CE6">
        <w:rPr>
          <w:color w:val="FF0000"/>
          <w:sz w:val="20"/>
          <w:u w:val="single"/>
        </w:rPr>
        <w:t xml:space="preserve"> is an 8-bit twos complement integer whose definition is shown in Table 8-53h</w:t>
      </w:r>
      <w:r w:rsidR="00BF03F8">
        <w:rPr>
          <w:color w:val="FF0000"/>
          <w:sz w:val="20"/>
          <w:u w:val="single"/>
        </w:rPr>
        <w:t xml:space="preserve"> (Average SNR of Space-Time Stream </w:t>
      </w:r>
      <m:oMath>
        <m:r>
          <w:rPr>
            <w:rFonts w:ascii="Cambria Math" w:hAnsi="Cambria Math"/>
            <w:color w:val="FF0000"/>
            <w:sz w:val="20"/>
            <w:u w:val="single"/>
          </w:rPr>
          <m:t>i</m:t>
        </m:r>
      </m:oMath>
      <w:r w:rsidR="00BF03F8">
        <w:rPr>
          <w:color w:val="FF0000"/>
          <w:sz w:val="20"/>
          <w:u w:val="single"/>
        </w:rPr>
        <w:t xml:space="preserve"> subfield)</w:t>
      </w:r>
      <w:r w:rsidRPr="00C84CE6">
        <w:rPr>
          <w:color w:val="FF0000"/>
          <w:sz w:val="20"/>
          <w:u w:val="single"/>
        </w:rPr>
        <w:t>.</w:t>
      </w:r>
    </w:p>
    <w:p w14:paraId="38B7AA96" w14:textId="359E7776" w:rsidR="00760685" w:rsidRPr="00C84CE6" w:rsidRDefault="0080576E" w:rsidP="00B338B2">
      <w:pPr>
        <w:spacing w:after="160" w:line="259" w:lineRule="auto"/>
        <w:rPr>
          <w:i/>
          <w:color w:val="FF0000"/>
          <w:sz w:val="20"/>
          <w:u w:val="single"/>
        </w:rPr>
      </w:pPr>
      <w:r w:rsidRPr="00C84CE6">
        <w:rPr>
          <w:color w:val="FF0000"/>
          <w:sz w:val="20"/>
          <w:u w:val="single"/>
        </w:rPr>
        <w:t xml:space="preserve">The </w:t>
      </w:r>
      <m:oMath>
        <m:sSub>
          <m:sSubPr>
            <m:ctrlPr>
              <w:rPr>
                <w:rFonts w:ascii="Cambria Math" w:hAnsi="Cambria Math"/>
                <w:i/>
                <w:color w:val="FF0000"/>
                <w:sz w:val="20"/>
                <w:u w:val="single"/>
              </w:rPr>
            </m:ctrlPr>
          </m:sSubPr>
          <m:e>
            <m:r>
              <w:rPr>
                <w:rFonts w:ascii="Cambria Math" w:hAnsi="Cambria Math"/>
                <w:color w:val="FF0000"/>
                <w:sz w:val="20"/>
                <w:u w:val="single"/>
              </w:rPr>
              <m:t>AvgSNR</m:t>
            </m:r>
          </m:e>
          <m:sub>
            <m:r>
              <w:rPr>
                <w:rFonts w:ascii="Cambria Math" w:hAnsi="Cambria Math"/>
                <w:color w:val="FF0000"/>
                <w:sz w:val="20"/>
                <w:u w:val="single"/>
              </w:rPr>
              <m:t>i</m:t>
            </m:r>
          </m:sub>
        </m:sSub>
      </m:oMath>
      <w:r w:rsidRPr="00C84CE6">
        <w:rPr>
          <w:color w:val="FF0000"/>
          <w:sz w:val="20"/>
          <w:u w:val="single"/>
        </w:rPr>
        <w:t xml:space="preserve"> in Table 8-53h is found by computing the SNR per </w:t>
      </w:r>
      <w:r w:rsidR="00101D8F" w:rsidRPr="00C84CE6">
        <w:rPr>
          <w:color w:val="FF0000"/>
          <w:sz w:val="20"/>
          <w:u w:val="single"/>
        </w:rPr>
        <w:t>subcarrier</w:t>
      </w:r>
      <w:r w:rsidRPr="00C84CE6">
        <w:rPr>
          <w:color w:val="FF0000"/>
          <w:sz w:val="20"/>
          <w:u w:val="single"/>
        </w:rPr>
        <w:t xml:space="preserve"> in decibels for the </w:t>
      </w:r>
      <w:r w:rsidR="00101D8F" w:rsidRPr="00C84CE6">
        <w:rPr>
          <w:color w:val="FF0000"/>
          <w:sz w:val="20"/>
          <w:u w:val="single"/>
        </w:rPr>
        <w:t>subcarriers</w:t>
      </w:r>
      <w:r w:rsidRPr="00C84CE6">
        <w:rPr>
          <w:color w:val="FF0000"/>
          <w:sz w:val="20"/>
          <w:u w:val="single"/>
        </w:rPr>
        <w:t xml:space="preserve"> </w:t>
      </w:r>
      <w:r w:rsidR="000001DC" w:rsidRPr="00C84CE6">
        <w:rPr>
          <w:color w:val="FF0000"/>
          <w:sz w:val="20"/>
          <w:u w:val="single"/>
        </w:rPr>
        <w:t>identified</w:t>
      </w:r>
      <w:r w:rsidRPr="00C84CE6">
        <w:rPr>
          <w:color w:val="FF0000"/>
          <w:sz w:val="20"/>
          <w:u w:val="single"/>
        </w:rPr>
        <w:t xml:space="preserve"> in Table YY-2 for </w:t>
      </w:r>
      <w:r w:rsidRPr="00C84CE6">
        <w:rPr>
          <w:i/>
          <w:color w:val="FF0000"/>
          <w:sz w:val="20"/>
          <w:u w:val="single"/>
        </w:rPr>
        <w:t>Ng</w:t>
      </w:r>
      <w:r w:rsidRPr="00C84CE6">
        <w:rPr>
          <w:color w:val="FF0000"/>
          <w:sz w:val="20"/>
          <w:u w:val="single"/>
        </w:rPr>
        <w:t xml:space="preserve"> = 4 and Table YY-3 for </w:t>
      </w:r>
      <w:r w:rsidRPr="00C84CE6">
        <w:rPr>
          <w:i/>
          <w:color w:val="FF0000"/>
          <w:sz w:val="20"/>
          <w:u w:val="single"/>
        </w:rPr>
        <w:t>Ng</w:t>
      </w:r>
      <w:r w:rsidR="00C17E3A" w:rsidRPr="00C84CE6">
        <w:rPr>
          <w:color w:val="FF0000"/>
          <w:sz w:val="20"/>
          <w:u w:val="single"/>
        </w:rPr>
        <w:t xml:space="preserve"> = 16, and then computing the arithmetic mean of those values. Each SNR value per </w:t>
      </w:r>
      <w:r w:rsidR="00101D8F" w:rsidRPr="00C84CE6">
        <w:rPr>
          <w:color w:val="FF0000"/>
          <w:sz w:val="20"/>
          <w:u w:val="single"/>
        </w:rPr>
        <w:t>subcarrier</w:t>
      </w:r>
      <w:r w:rsidR="00C17E3A" w:rsidRPr="00C84CE6">
        <w:rPr>
          <w:color w:val="FF0000"/>
          <w:sz w:val="20"/>
          <w:u w:val="single"/>
        </w:rPr>
        <w:t xml:space="preserve"> in stream </w:t>
      </w:r>
      <m:oMath>
        <m:r>
          <w:rPr>
            <w:rFonts w:ascii="Cambria Math" w:hAnsi="Cambria Math"/>
            <w:color w:val="FF0000"/>
            <w:sz w:val="20"/>
            <w:u w:val="single"/>
          </w:rPr>
          <m:t>i</m:t>
        </m:r>
      </m:oMath>
      <w:r w:rsidR="00C17E3A" w:rsidRPr="00C84CE6">
        <w:rPr>
          <w:color w:val="FF0000"/>
          <w:sz w:val="20"/>
          <w:u w:val="single"/>
        </w:rPr>
        <w:t xml:space="preserve"> (before being averaged) corresponds to the SNR associated with the column </w:t>
      </w:r>
      <m:oMath>
        <m:r>
          <w:rPr>
            <w:rFonts w:ascii="Cambria Math" w:hAnsi="Cambria Math"/>
            <w:color w:val="FF0000"/>
            <w:sz w:val="20"/>
            <w:u w:val="single"/>
          </w:rPr>
          <m:t>i</m:t>
        </m:r>
      </m:oMath>
      <w:r w:rsidR="00C17E3A" w:rsidRPr="00C84CE6">
        <w:rPr>
          <w:color w:val="FF0000"/>
          <w:sz w:val="20"/>
          <w:u w:val="single"/>
        </w:rPr>
        <w:t xml:space="preserve"> of the beamforming feedback matrix </w:t>
      </w:r>
      <w:r w:rsidR="00C17E3A" w:rsidRPr="00C84CE6">
        <w:rPr>
          <w:i/>
          <w:color w:val="FF0000"/>
          <w:sz w:val="20"/>
          <w:u w:val="single"/>
        </w:rPr>
        <w:t>V</w:t>
      </w:r>
      <w:r w:rsidR="00C17E3A" w:rsidRPr="00C84CE6">
        <w:rPr>
          <w:color w:val="FF0000"/>
          <w:sz w:val="20"/>
          <w:u w:val="single"/>
        </w:rPr>
        <w:t xml:space="preserve"> determined at the beamformee.</w:t>
      </w:r>
      <w:r w:rsidR="00093F1F" w:rsidRPr="00C84CE6">
        <w:rPr>
          <w:color w:val="FF0000"/>
          <w:sz w:val="20"/>
          <w:u w:val="single"/>
        </w:rPr>
        <w:t xml:space="preserve"> Each SNR corresponds to the predicted SNR at the beamformee when the beamformer applies all columns of the matrix </w:t>
      </w:r>
      <w:r w:rsidR="00093F1F" w:rsidRPr="00C84CE6">
        <w:rPr>
          <w:i/>
          <w:color w:val="FF0000"/>
          <w:sz w:val="20"/>
          <w:u w:val="single"/>
        </w:rPr>
        <w:t>V.</w:t>
      </w:r>
    </w:p>
    <w:p w14:paraId="72166CB3" w14:textId="3DAA130C" w:rsidR="005D2DE8" w:rsidRPr="002D3C10" w:rsidRDefault="005D2DE8" w:rsidP="005D2DE8">
      <w:pPr>
        <w:spacing w:after="160" w:line="259" w:lineRule="auto"/>
        <w:rPr>
          <w:rFonts w:ascii="Arial" w:eastAsia="Calibri" w:hAnsi="Arial" w:cs="Arial"/>
          <w:b/>
          <w:color w:val="FF0000"/>
          <w:sz w:val="20"/>
          <w:u w:val="single"/>
          <w:lang w:val="en-US"/>
        </w:rPr>
      </w:pPr>
      <w:r w:rsidRPr="002D3C10">
        <w:rPr>
          <w:rFonts w:ascii="Arial" w:eastAsia="Calibri" w:hAnsi="Arial" w:cs="Arial"/>
          <w:b/>
          <w:color w:val="FF0000"/>
          <w:sz w:val="20"/>
          <w:u w:val="single"/>
          <w:lang w:val="en-US"/>
        </w:rPr>
        <w:t>9.4.1.63 HE MU Exclusive Beamforming Report field</w:t>
      </w:r>
    </w:p>
    <w:p w14:paraId="0BBB71E1" w14:textId="4B7DC33B" w:rsidR="00CA2617" w:rsidRPr="00A47B65" w:rsidRDefault="00CA2617" w:rsidP="005D2DE8">
      <w:pPr>
        <w:spacing w:after="160" w:line="259" w:lineRule="auto"/>
        <w:rPr>
          <w:rFonts w:eastAsia="Calibri"/>
          <w:strike/>
          <w:sz w:val="20"/>
          <w:lang w:val="en-US"/>
        </w:rPr>
      </w:pPr>
      <w:r w:rsidRPr="00A47B65">
        <w:rPr>
          <w:rFonts w:eastAsia="Calibri"/>
          <w:strike/>
          <w:sz w:val="20"/>
          <w:lang w:val="en-US"/>
        </w:rPr>
        <w:t>The HE MU Exclusive Beamforming Report field is based on the VHT Exclusive Beamforming Report field in 9.4.1.50, except for the following modications.</w:t>
      </w:r>
    </w:p>
    <w:p w14:paraId="32B7922A" w14:textId="2BF229EB" w:rsidR="00CA2617" w:rsidRDefault="00CA2617" w:rsidP="005D2DE8">
      <w:pPr>
        <w:spacing w:after="160" w:line="259" w:lineRule="auto"/>
        <w:rPr>
          <w:rFonts w:eastAsia="Calibri"/>
          <w:strike/>
          <w:sz w:val="20"/>
          <w:lang w:val="en-US"/>
        </w:rPr>
      </w:pPr>
      <w:r w:rsidRPr="00A47B65">
        <w:rPr>
          <w:rFonts w:eastAsia="Calibri"/>
          <w:strike/>
          <w:sz w:val="20"/>
          <w:lang w:val="en-US"/>
        </w:rPr>
        <w:t>The MU Exclusive Beamforming Report information consists of Delta SNR subfields for each space-time stream (1 to Nc) of a subset of the subcarriers spaced Ng apart (where Ng is the tone grouping factor). Specifically, the locations of the feedback tones for delta SNR subfield shall be identical to the tone locations of the compressed V matrices feedback.</w:t>
      </w:r>
    </w:p>
    <w:p w14:paraId="142721ED" w14:textId="3C4D456F" w:rsidR="006C208E" w:rsidRPr="00A47B65" w:rsidRDefault="006C208E" w:rsidP="005D2DE8">
      <w:pPr>
        <w:spacing w:after="160" w:line="259" w:lineRule="auto"/>
        <w:rPr>
          <w:rFonts w:eastAsia="Calibri"/>
          <w:strike/>
          <w:sz w:val="20"/>
          <w:lang w:val="en-US"/>
        </w:rPr>
      </w:pPr>
      <w:r>
        <w:rPr>
          <w:rFonts w:eastAsia="Calibri"/>
          <w:strike/>
          <w:sz w:val="20"/>
          <w:lang w:val="en-US"/>
        </w:rPr>
        <w:t>Other modifications are TBD.</w:t>
      </w:r>
    </w:p>
    <w:p w14:paraId="40A988B4" w14:textId="7C068332" w:rsidR="005D2DE8" w:rsidRPr="00D72BC2" w:rsidRDefault="005D2DE8" w:rsidP="005D2DE8">
      <w:pPr>
        <w:spacing w:after="160" w:line="259" w:lineRule="auto"/>
        <w:rPr>
          <w:rFonts w:eastAsia="Calibri"/>
          <w:color w:val="FF0000"/>
          <w:sz w:val="20"/>
          <w:u w:val="single"/>
          <w:lang w:val="en-US"/>
        </w:rPr>
      </w:pPr>
      <w:r w:rsidRPr="00D72BC2">
        <w:rPr>
          <w:rFonts w:eastAsia="Calibri"/>
          <w:color w:val="FF0000"/>
          <w:sz w:val="20"/>
          <w:u w:val="single"/>
          <w:lang w:val="en-US"/>
        </w:rPr>
        <w:t>The MU Exclusive Beamforming Report field is used by the HE Compressed Beamforming</w:t>
      </w:r>
      <w:r w:rsidR="00403975">
        <w:rPr>
          <w:rFonts w:eastAsia="Calibri"/>
          <w:color w:val="FF0000"/>
          <w:sz w:val="20"/>
          <w:u w:val="single"/>
          <w:lang w:val="en-US"/>
        </w:rPr>
        <w:t xml:space="preserve"> and CQI</w:t>
      </w:r>
      <w:r w:rsidRPr="00D72BC2">
        <w:rPr>
          <w:rFonts w:eastAsia="Calibri"/>
          <w:color w:val="FF0000"/>
          <w:sz w:val="20"/>
          <w:u w:val="single"/>
          <w:lang w:val="en-US"/>
        </w:rPr>
        <w:t xml:space="preserve"> Feedback (</w:t>
      </w:r>
      <w:r w:rsidR="00D627E3" w:rsidRPr="00D72BC2">
        <w:rPr>
          <w:rFonts w:eastAsia="Calibri"/>
          <w:color w:val="FF0000"/>
          <w:sz w:val="20"/>
          <w:u w:val="single"/>
          <w:lang w:val="en-US"/>
        </w:rPr>
        <w:t>see 9.5.1.1</w:t>
      </w:r>
      <w:r w:rsidRPr="00D72BC2">
        <w:rPr>
          <w:rFonts w:eastAsia="Calibri"/>
          <w:color w:val="FF0000"/>
          <w:sz w:val="20"/>
          <w:u w:val="single"/>
          <w:lang w:val="en-US"/>
        </w:rPr>
        <w:t xml:space="preserve">) to carry explicit feedback in the form of delta SNRs. The information in the HE Compressed Beamforming Report </w:t>
      </w:r>
      <w:r w:rsidRPr="00D72BC2">
        <w:rPr>
          <w:rFonts w:eastAsia="Calibri"/>
          <w:color w:val="FF0000"/>
          <w:sz w:val="20"/>
          <w:u w:val="single"/>
          <w:lang w:val="en-US"/>
        </w:rPr>
        <w:lastRenderedPageBreak/>
        <w:t xml:space="preserve">field and the HE MU Exclusive Beamforming Report field can be used by the transmit MU beamformer to determine the steering matrices Q, as described in </w:t>
      </w:r>
      <w:r w:rsidR="00B70D21">
        <w:rPr>
          <w:rFonts w:eastAsia="Calibri"/>
          <w:color w:val="FF0000"/>
          <w:sz w:val="20"/>
          <w:u w:val="single"/>
          <w:lang w:val="en-US"/>
        </w:rPr>
        <w:t>26.3.13.3</w:t>
      </w:r>
      <w:r w:rsidR="002D3C10" w:rsidRPr="00D72BC2">
        <w:rPr>
          <w:rFonts w:eastAsia="Calibri"/>
          <w:color w:val="FF0000"/>
          <w:sz w:val="20"/>
          <w:u w:val="single"/>
          <w:lang w:val="en-US"/>
        </w:rPr>
        <w:t>.</w:t>
      </w:r>
    </w:p>
    <w:p w14:paraId="2723F49B" w14:textId="5E3B6F55" w:rsidR="00895A01" w:rsidRPr="00D72BC2" w:rsidRDefault="00304CD2" w:rsidP="00B338B2">
      <w:pPr>
        <w:spacing w:after="160" w:line="259" w:lineRule="auto"/>
        <w:rPr>
          <w:color w:val="FF0000"/>
          <w:sz w:val="20"/>
          <w:u w:val="single"/>
          <w:lang w:val="en-US" w:eastAsia="ko-KR"/>
        </w:rPr>
      </w:pPr>
      <w:r w:rsidRPr="00D72BC2">
        <w:rPr>
          <w:color w:val="FF0000"/>
          <w:sz w:val="20"/>
          <w:u w:val="single"/>
          <w:lang w:val="en-US" w:eastAsia="ko-KR"/>
        </w:rPr>
        <w:t xml:space="preserve">The size of the HE MU Exclusive Beamforming Report field depends on the values in the HE MIMO Control field. The HE MU Exclusive Beamforming Report field contains HE MU Exclusive Beamforming Report information or successive (possibly zero-length) portions thereof in the case of segmented HE Compressed Beamforming </w:t>
      </w:r>
      <w:r w:rsidR="00403975">
        <w:rPr>
          <w:color w:val="FF0000"/>
          <w:sz w:val="20"/>
          <w:u w:val="single"/>
          <w:lang w:val="en-US" w:eastAsia="ko-KR"/>
        </w:rPr>
        <w:t xml:space="preserve">and CQI </w:t>
      </w:r>
      <w:r w:rsidRPr="00D72BC2">
        <w:rPr>
          <w:color w:val="FF0000"/>
          <w:sz w:val="20"/>
          <w:u w:val="single"/>
          <w:lang w:val="en-US" w:eastAsia="ko-KR"/>
        </w:rPr>
        <w:t xml:space="preserve">feedback (see 25.6). HE Compressed Beamforming Report information and HE MU Exclusive Beamforming Report information are included in the HE Compressed Beamforming </w:t>
      </w:r>
      <w:r w:rsidR="00403975">
        <w:rPr>
          <w:color w:val="FF0000"/>
          <w:sz w:val="20"/>
          <w:u w:val="single"/>
          <w:lang w:val="en-US" w:eastAsia="ko-KR"/>
        </w:rPr>
        <w:t xml:space="preserve">and CQI </w:t>
      </w:r>
      <w:r w:rsidRPr="00D72BC2">
        <w:rPr>
          <w:color w:val="FF0000"/>
          <w:sz w:val="20"/>
          <w:u w:val="single"/>
          <w:lang w:val="en-US" w:eastAsia="ko-KR"/>
        </w:rPr>
        <w:t>feedback if the MU feedback type is indicated in the Feedback Type field</w:t>
      </w:r>
      <w:r w:rsidR="00BD18DE" w:rsidRPr="00D72BC2">
        <w:rPr>
          <w:color w:val="FF0000"/>
          <w:sz w:val="20"/>
          <w:u w:val="single"/>
          <w:lang w:val="en-US" w:eastAsia="ko-KR"/>
        </w:rPr>
        <w:t xml:space="preserve"> in</w:t>
      </w:r>
      <w:r w:rsidRPr="00D72BC2">
        <w:rPr>
          <w:color w:val="FF0000"/>
          <w:sz w:val="20"/>
          <w:u w:val="single"/>
          <w:lang w:val="en-US" w:eastAsia="ko-KR"/>
        </w:rPr>
        <w:t xml:space="preserve"> the HE MIMO Control field.</w:t>
      </w:r>
    </w:p>
    <w:p w14:paraId="0FF5C5D4" w14:textId="0A87B1CC" w:rsidR="0053691C" w:rsidRPr="00D72BC2" w:rsidRDefault="00494F9B" w:rsidP="0053691C">
      <w:pPr>
        <w:spacing w:after="160" w:line="259" w:lineRule="auto"/>
        <w:rPr>
          <w:rFonts w:eastAsia="Calibri"/>
          <w:color w:val="FF0000"/>
          <w:sz w:val="20"/>
          <w:u w:val="single"/>
          <w:lang w:val="en-US"/>
        </w:rPr>
      </w:pPr>
      <w:r w:rsidRPr="00D72BC2">
        <w:rPr>
          <w:color w:val="FF0000"/>
          <w:sz w:val="20"/>
          <w:u w:val="single"/>
          <w:lang w:val="en-US" w:eastAsia="ko-KR"/>
        </w:rPr>
        <w:t xml:space="preserve">The HE MU Exclusive Beamforming Report information consists of Delta SNR subfields for each of the space-time stream (1 to </w:t>
      </w:r>
      <w:r w:rsidRPr="00D72BC2">
        <w:rPr>
          <w:i/>
          <w:color w:val="FF0000"/>
          <w:sz w:val="20"/>
          <w:u w:val="single"/>
          <w:lang w:val="en-US" w:eastAsia="ko-KR"/>
        </w:rPr>
        <w:t>Nc)</w:t>
      </w:r>
      <w:r w:rsidR="008D4B57" w:rsidRPr="00D72BC2">
        <w:rPr>
          <w:i/>
          <w:color w:val="FF0000"/>
          <w:sz w:val="20"/>
          <w:u w:val="single"/>
          <w:lang w:val="en-US" w:eastAsia="ko-KR"/>
        </w:rPr>
        <w:t xml:space="preserve"> </w:t>
      </w:r>
      <w:r w:rsidR="008D4B57" w:rsidRPr="00D72BC2">
        <w:rPr>
          <w:color w:val="FF0000"/>
          <w:sz w:val="20"/>
          <w:u w:val="single"/>
          <w:lang w:val="en-US" w:eastAsia="ko-KR"/>
        </w:rPr>
        <w:t xml:space="preserve">of a subset of </w:t>
      </w:r>
      <w:r w:rsidR="002D3C10" w:rsidRPr="00D72BC2">
        <w:rPr>
          <w:color w:val="FF0000"/>
          <w:sz w:val="20"/>
          <w:u w:val="single"/>
          <w:lang w:val="en-US" w:eastAsia="ko-KR"/>
        </w:rPr>
        <w:t>subcarriers</w:t>
      </w:r>
      <w:r w:rsidR="008D4B57" w:rsidRPr="00D72BC2">
        <w:rPr>
          <w:color w:val="FF0000"/>
          <w:sz w:val="20"/>
          <w:u w:val="single"/>
          <w:lang w:val="en-US" w:eastAsia="ko-KR"/>
        </w:rPr>
        <w:t xml:space="preserve"> typically spaced </w:t>
      </w:r>
      <w:r w:rsidR="008D4B57" w:rsidRPr="00D72BC2">
        <w:rPr>
          <w:i/>
          <w:color w:val="FF0000"/>
          <w:sz w:val="20"/>
          <w:u w:val="single"/>
          <w:lang w:val="en-US" w:eastAsia="ko-KR"/>
        </w:rPr>
        <w:t>Ng</w:t>
      </w:r>
      <w:r w:rsidR="008D4B57" w:rsidRPr="00D72BC2">
        <w:rPr>
          <w:color w:val="FF0000"/>
          <w:sz w:val="20"/>
          <w:u w:val="single"/>
          <w:lang w:val="en-US" w:eastAsia="ko-KR"/>
        </w:rPr>
        <w:t xml:space="preserve"> apart</w:t>
      </w:r>
      <w:r w:rsidR="006449BB" w:rsidRPr="00D72BC2">
        <w:rPr>
          <w:color w:val="FF0000"/>
          <w:sz w:val="20"/>
          <w:u w:val="single"/>
          <w:lang w:val="en-US" w:eastAsia="ko-KR"/>
        </w:rPr>
        <w:t xml:space="preserve">, where </w:t>
      </w:r>
      <w:r w:rsidR="006449BB" w:rsidRPr="00D72BC2">
        <w:rPr>
          <w:i/>
          <w:color w:val="FF0000"/>
          <w:sz w:val="20"/>
          <w:u w:val="single"/>
          <w:lang w:val="en-US" w:eastAsia="ko-KR"/>
        </w:rPr>
        <w:t xml:space="preserve">Ng </w:t>
      </w:r>
      <w:r w:rsidR="006449BB" w:rsidRPr="00D72BC2">
        <w:rPr>
          <w:color w:val="FF0000"/>
          <w:sz w:val="20"/>
          <w:u w:val="single"/>
          <w:lang w:val="en-US" w:eastAsia="ko-KR"/>
        </w:rPr>
        <w:t xml:space="preserve">is signaled in the Grouping subfield of the HE MIMO Control field. Starting from the lowest frequency </w:t>
      </w:r>
      <w:r w:rsidR="002D3C10" w:rsidRPr="00D72BC2">
        <w:rPr>
          <w:color w:val="FF0000"/>
          <w:sz w:val="20"/>
          <w:u w:val="single"/>
          <w:lang w:val="en-US" w:eastAsia="ko-KR"/>
        </w:rPr>
        <w:t>subcarrier</w:t>
      </w:r>
      <w:r w:rsidR="006449BB" w:rsidRPr="00D72BC2">
        <w:rPr>
          <w:color w:val="FF0000"/>
          <w:sz w:val="20"/>
          <w:u w:val="single"/>
          <w:lang w:val="en-US" w:eastAsia="ko-KR"/>
        </w:rPr>
        <w:t xml:space="preserve"> and continuing to the </w:t>
      </w:r>
      <w:r w:rsidR="000001DC" w:rsidRPr="00D72BC2">
        <w:rPr>
          <w:color w:val="FF0000"/>
          <w:sz w:val="20"/>
          <w:u w:val="single"/>
          <w:lang w:val="en-US" w:eastAsia="ko-KR"/>
        </w:rPr>
        <w:t>highest</w:t>
      </w:r>
      <w:r w:rsidR="006449BB" w:rsidRPr="00D72BC2">
        <w:rPr>
          <w:color w:val="FF0000"/>
          <w:sz w:val="20"/>
          <w:u w:val="single"/>
          <w:lang w:val="en-US" w:eastAsia="ko-KR"/>
        </w:rPr>
        <w:t xml:space="preserve"> frequency </w:t>
      </w:r>
      <w:r w:rsidR="002D3C10" w:rsidRPr="00D72BC2">
        <w:rPr>
          <w:color w:val="FF0000"/>
          <w:sz w:val="20"/>
          <w:u w:val="single"/>
          <w:lang w:val="en-US" w:eastAsia="ko-KR"/>
        </w:rPr>
        <w:t>subcarrier</w:t>
      </w:r>
      <w:r w:rsidR="006449BB" w:rsidRPr="00D72BC2">
        <w:rPr>
          <w:color w:val="FF0000"/>
          <w:sz w:val="20"/>
          <w:u w:val="single"/>
          <w:lang w:val="en-US" w:eastAsia="ko-KR"/>
        </w:rPr>
        <w:t>.</w:t>
      </w:r>
      <w:r w:rsidR="0053691C" w:rsidRPr="00D72BC2">
        <w:rPr>
          <w:color w:val="FF0000"/>
          <w:sz w:val="20"/>
          <w:u w:val="single"/>
          <w:lang w:val="en-US" w:eastAsia="ko-KR"/>
        </w:rPr>
        <w:t xml:space="preserve"> </w:t>
      </w:r>
      <w:r w:rsidR="0053691C" w:rsidRPr="00D72BC2">
        <w:rPr>
          <w:rFonts w:eastAsia="Calibri"/>
          <w:color w:val="FF0000"/>
          <w:sz w:val="20"/>
          <w:u w:val="single"/>
          <w:lang w:val="en-US"/>
        </w:rPr>
        <w:t xml:space="preserve">Specifically, the locations of the feedback </w:t>
      </w:r>
      <w:r w:rsidR="002D3C10" w:rsidRPr="00D72BC2">
        <w:rPr>
          <w:rFonts w:eastAsia="Calibri"/>
          <w:color w:val="FF0000"/>
          <w:sz w:val="20"/>
          <w:u w:val="single"/>
          <w:lang w:val="en-US"/>
        </w:rPr>
        <w:t>subcarriers</w:t>
      </w:r>
      <w:r w:rsidR="0053691C" w:rsidRPr="00D72BC2">
        <w:rPr>
          <w:rFonts w:eastAsia="Calibri"/>
          <w:color w:val="FF0000"/>
          <w:sz w:val="20"/>
          <w:u w:val="single"/>
          <w:lang w:val="en-US"/>
        </w:rPr>
        <w:t xml:space="preserve"> for delta SNR subfield shall be identical to the </w:t>
      </w:r>
      <w:r w:rsidR="005734D1">
        <w:rPr>
          <w:rFonts w:eastAsia="Calibri"/>
          <w:color w:val="FF0000"/>
          <w:sz w:val="20"/>
          <w:u w:val="single"/>
          <w:lang w:val="en-US"/>
        </w:rPr>
        <w:t>subcarrier</w:t>
      </w:r>
      <w:r w:rsidR="0053691C" w:rsidRPr="00D72BC2">
        <w:rPr>
          <w:rFonts w:eastAsia="Calibri"/>
          <w:color w:val="FF0000"/>
          <w:sz w:val="20"/>
          <w:u w:val="single"/>
          <w:lang w:val="en-US"/>
        </w:rPr>
        <w:t xml:space="preserve"> locations of the compressed V matrices feedback.</w:t>
      </w:r>
    </w:p>
    <w:p w14:paraId="21FD5D04" w14:textId="27DCD240" w:rsidR="00BB6DFA" w:rsidRPr="00D72BC2" w:rsidRDefault="006449BB" w:rsidP="00B338B2">
      <w:pPr>
        <w:spacing w:after="160" w:line="259" w:lineRule="auto"/>
        <w:rPr>
          <w:color w:val="FF0000"/>
          <w:sz w:val="20"/>
          <w:u w:val="single"/>
          <w:lang w:val="en-US" w:eastAsia="ko-KR"/>
        </w:rPr>
      </w:pPr>
      <w:r w:rsidRPr="00D72BC2">
        <w:rPr>
          <w:color w:val="FF0000"/>
          <w:sz w:val="20"/>
          <w:u w:val="single"/>
          <w:lang w:val="en-US" w:eastAsia="ko-KR"/>
        </w:rPr>
        <w:t xml:space="preserve"> No padding is present between </w:t>
      </w:r>
      <m:oMath>
        <m:r>
          <w:rPr>
            <w:rFonts w:ascii="Cambria Math" w:hAnsi="Cambria Math"/>
            <w:color w:val="FF0000"/>
            <w:sz w:val="20"/>
            <w:u w:val="single"/>
            <w:lang w:val="en-US" w:eastAsia="ko-KR"/>
          </w:rPr>
          <m:t>∆</m:t>
        </m:r>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SNR</m:t>
            </m:r>
          </m:e>
          <m:sub>
            <m:r>
              <w:rPr>
                <w:rFonts w:ascii="Cambria Math" w:hAnsi="Cambria Math"/>
                <w:color w:val="FF0000"/>
                <w:sz w:val="20"/>
                <w:u w:val="single"/>
                <w:lang w:val="en-US" w:eastAsia="ko-KR"/>
              </w:rPr>
              <m:t>k,i</m:t>
            </m:r>
          </m:sub>
        </m:sSub>
      </m:oMath>
      <w:r w:rsidRPr="00D72BC2">
        <w:rPr>
          <w:color w:val="FF0000"/>
          <w:sz w:val="20"/>
          <w:u w:val="single"/>
          <w:lang w:val="en-US" w:eastAsia="ko-KR"/>
        </w:rPr>
        <w:t xml:space="preserve">, in the HE MU Exclusive Beamforming Report field, even if they correspond to different </w:t>
      </w:r>
      <w:r w:rsidR="002D3C10" w:rsidRPr="00D72BC2">
        <w:rPr>
          <w:color w:val="FF0000"/>
          <w:sz w:val="20"/>
          <w:u w:val="single"/>
          <w:lang w:val="en-US" w:eastAsia="ko-KR"/>
        </w:rPr>
        <w:t>subcarriers</w:t>
      </w:r>
      <w:r w:rsidRPr="00D72BC2">
        <w:rPr>
          <w:color w:val="FF0000"/>
          <w:sz w:val="20"/>
          <w:u w:val="single"/>
          <w:lang w:val="en-US" w:eastAsia="ko-KR"/>
        </w:rPr>
        <w:t>.</w:t>
      </w:r>
      <w:r w:rsidR="00BB6DFA" w:rsidRPr="00D72BC2">
        <w:rPr>
          <w:color w:val="FF0000"/>
          <w:sz w:val="20"/>
          <w:u w:val="single"/>
          <w:lang w:val="en-US" w:eastAsia="ko-KR"/>
        </w:rPr>
        <w:t xml:space="preserve"> The su</w:t>
      </w:r>
      <w:r w:rsidR="002D3C10" w:rsidRPr="00D72BC2">
        <w:rPr>
          <w:color w:val="FF0000"/>
          <w:sz w:val="20"/>
          <w:u w:val="single"/>
          <w:lang w:val="en-US" w:eastAsia="ko-KR"/>
        </w:rPr>
        <w:t>bset</w:t>
      </w:r>
      <w:r w:rsidR="00BB6DFA" w:rsidRPr="00D72BC2">
        <w:rPr>
          <w:color w:val="FF0000"/>
          <w:sz w:val="20"/>
          <w:u w:val="single"/>
          <w:lang w:val="en-US" w:eastAsia="ko-KR"/>
        </w:rPr>
        <w:t xml:space="preserve"> of </w:t>
      </w:r>
      <w:r w:rsidR="002D3C10" w:rsidRPr="00D72BC2">
        <w:rPr>
          <w:color w:val="FF0000"/>
          <w:sz w:val="20"/>
          <w:u w:val="single"/>
          <w:lang w:val="en-US" w:eastAsia="ko-KR"/>
        </w:rPr>
        <w:t>subcarriers</w:t>
      </w:r>
      <w:r w:rsidR="00BB6DFA" w:rsidRPr="00D72BC2">
        <w:rPr>
          <w:color w:val="FF0000"/>
          <w:sz w:val="20"/>
          <w:u w:val="single"/>
          <w:lang w:val="en-US" w:eastAsia="ko-KR"/>
        </w:rPr>
        <w:t xml:space="preserve"> included is determined by the values of the RU</w:t>
      </w:r>
      <w:r w:rsidR="002D3C10" w:rsidRPr="00D72BC2">
        <w:rPr>
          <w:color w:val="FF0000"/>
          <w:sz w:val="20"/>
          <w:u w:val="single"/>
          <w:lang w:val="en-US" w:eastAsia="ko-KR"/>
        </w:rPr>
        <w:t xml:space="preserve"> Start</w:t>
      </w:r>
      <w:r w:rsidR="00BB6DFA" w:rsidRPr="00D72BC2">
        <w:rPr>
          <w:color w:val="FF0000"/>
          <w:sz w:val="20"/>
          <w:u w:val="single"/>
          <w:lang w:val="en-US" w:eastAsia="ko-KR"/>
        </w:rPr>
        <w:t xml:space="preserve"> Index, RU </w:t>
      </w:r>
      <w:r w:rsidR="002D3C10" w:rsidRPr="00D72BC2">
        <w:rPr>
          <w:color w:val="FF0000"/>
          <w:sz w:val="20"/>
          <w:u w:val="single"/>
          <w:lang w:val="en-US" w:eastAsia="ko-KR"/>
        </w:rPr>
        <w:t xml:space="preserve">End </w:t>
      </w:r>
      <w:r w:rsidR="00BB6DFA" w:rsidRPr="00D72BC2">
        <w:rPr>
          <w:color w:val="FF0000"/>
          <w:sz w:val="20"/>
          <w:u w:val="single"/>
          <w:lang w:val="en-US" w:eastAsia="ko-KR"/>
        </w:rPr>
        <w:t>Index, and Grouping subfield of the HE MIMO Cont</w:t>
      </w:r>
      <w:r w:rsidR="002D3C10" w:rsidRPr="00D72BC2">
        <w:rPr>
          <w:color w:val="FF0000"/>
          <w:sz w:val="20"/>
          <w:u w:val="single"/>
          <w:lang w:val="en-US" w:eastAsia="ko-KR"/>
        </w:rPr>
        <w:t>rol field</w:t>
      </w:r>
      <w:r w:rsidR="00BB6DFA" w:rsidRPr="00D72BC2">
        <w:rPr>
          <w:color w:val="FF0000"/>
          <w:sz w:val="20"/>
          <w:u w:val="single"/>
          <w:lang w:val="en-US" w:eastAsia="ko-KR"/>
        </w:rPr>
        <w:t xml:space="preserve">. For each </w:t>
      </w:r>
      <w:r w:rsidR="002D3C10" w:rsidRPr="00D72BC2">
        <w:rPr>
          <w:color w:val="FF0000"/>
          <w:sz w:val="20"/>
          <w:u w:val="single"/>
          <w:lang w:val="en-US" w:eastAsia="ko-KR"/>
        </w:rPr>
        <w:t>subcarrier</w:t>
      </w:r>
      <w:r w:rsidR="00BB6DFA" w:rsidRPr="00D72BC2">
        <w:rPr>
          <w:color w:val="FF0000"/>
          <w:sz w:val="20"/>
          <w:u w:val="single"/>
          <w:lang w:val="en-US" w:eastAsia="ko-KR"/>
        </w:rPr>
        <w:t xml:space="preserve"> included, the deviation in dB of the SNR of that </w:t>
      </w:r>
      <w:r w:rsidR="002D3C10" w:rsidRPr="00D72BC2">
        <w:rPr>
          <w:color w:val="FF0000"/>
          <w:sz w:val="20"/>
          <w:u w:val="single"/>
          <w:lang w:val="en-US" w:eastAsia="ko-KR"/>
        </w:rPr>
        <w:t>subcarrier</w:t>
      </w:r>
      <w:r w:rsidR="00BB6DFA" w:rsidRPr="00D72BC2">
        <w:rPr>
          <w:color w:val="FF0000"/>
          <w:sz w:val="20"/>
          <w:u w:val="single"/>
          <w:lang w:val="en-US" w:eastAsia="ko-KR"/>
        </w:rPr>
        <w:t xml:space="preserve"> for each column of V relative to the average SNR of the corresponding space-time stream is computed usi</w:t>
      </w:r>
      <w:r w:rsidR="002D3C10" w:rsidRPr="00D72BC2">
        <w:rPr>
          <w:color w:val="FF0000"/>
          <w:sz w:val="20"/>
          <w:u w:val="single"/>
          <w:lang w:val="en-US" w:eastAsia="ko-KR"/>
        </w:rPr>
        <w:t>ng Equation (8-2)</w:t>
      </w:r>
      <w:r w:rsidR="00BB6DFA" w:rsidRPr="00D72BC2">
        <w:rPr>
          <w:color w:val="FF0000"/>
          <w:sz w:val="20"/>
          <w:u w:val="single"/>
          <w:lang w:val="en-US" w:eastAsia="ko-KR"/>
        </w:rPr>
        <w:t>.</w:t>
      </w:r>
    </w:p>
    <w:p w14:paraId="6756B88B" w14:textId="355AA5E4" w:rsidR="00E50086" w:rsidRPr="00C84CE6" w:rsidRDefault="00E50086" w:rsidP="00E50086">
      <w:pPr>
        <w:spacing w:after="160" w:line="259" w:lineRule="auto"/>
        <w:rPr>
          <w:color w:val="FF0000"/>
          <w:sz w:val="20"/>
          <w:u w:val="single"/>
        </w:rPr>
      </w:pPr>
      <w:r w:rsidRPr="00C84CE6">
        <w:rPr>
          <w:color w:val="FF0000"/>
          <w:sz w:val="20"/>
          <w:u w:val="single"/>
        </w:rPr>
        <w:t xml:space="preserve">The HE </w:t>
      </w:r>
      <w:r>
        <w:rPr>
          <w:color w:val="FF0000"/>
          <w:sz w:val="20"/>
          <w:u w:val="single"/>
        </w:rPr>
        <w:t xml:space="preserve">MU </w:t>
      </w:r>
      <w:r w:rsidR="000001DC">
        <w:rPr>
          <w:color w:val="FF0000"/>
          <w:sz w:val="20"/>
          <w:u w:val="single"/>
        </w:rPr>
        <w:t>Exclusive</w:t>
      </w:r>
      <w:r w:rsidRPr="00C84CE6">
        <w:rPr>
          <w:color w:val="FF0000"/>
          <w:sz w:val="20"/>
          <w:u w:val="single"/>
        </w:rPr>
        <w:t xml:space="preserve"> Beamforming Report information has the </w:t>
      </w:r>
      <w:r>
        <w:rPr>
          <w:color w:val="FF0000"/>
          <w:sz w:val="20"/>
          <w:u w:val="single"/>
        </w:rPr>
        <w:t xml:space="preserve">same </w:t>
      </w:r>
      <w:r w:rsidRPr="00C84CE6">
        <w:rPr>
          <w:color w:val="FF0000"/>
          <w:sz w:val="20"/>
          <w:u w:val="single"/>
        </w:rPr>
        <w:t>structure and order</w:t>
      </w:r>
      <w:r>
        <w:rPr>
          <w:color w:val="FF0000"/>
          <w:sz w:val="20"/>
          <w:u w:val="single"/>
        </w:rPr>
        <w:t xml:space="preserve"> as the VHT MU Exclusive Beamforming Report information as</w:t>
      </w:r>
      <w:r w:rsidRPr="00C84CE6">
        <w:rPr>
          <w:color w:val="FF0000"/>
          <w:sz w:val="20"/>
          <w:u w:val="single"/>
        </w:rPr>
        <w:t xml:space="preserve"> defined in Table 8-53</w:t>
      </w:r>
      <w:r>
        <w:rPr>
          <w:color w:val="FF0000"/>
          <w:sz w:val="20"/>
          <w:u w:val="single"/>
        </w:rPr>
        <w:t>i</w:t>
      </w:r>
      <w:r w:rsidR="00AE7D57">
        <w:rPr>
          <w:color w:val="FF0000"/>
          <w:sz w:val="20"/>
          <w:u w:val="single"/>
        </w:rPr>
        <w:t xml:space="preserve"> (MU Exclusive Beamforming Report information)</w:t>
      </w:r>
      <w:r w:rsidRPr="00C84CE6">
        <w:rPr>
          <w:color w:val="FF0000"/>
          <w:sz w:val="20"/>
          <w:u w:val="single"/>
        </w:rPr>
        <w:t>.</w:t>
      </w:r>
    </w:p>
    <w:p w14:paraId="0CD22FDF" w14:textId="671A6904" w:rsidR="00BB6DFA" w:rsidRPr="00D72BC2" w:rsidRDefault="00904ACE" w:rsidP="00B338B2">
      <w:pPr>
        <w:spacing w:after="160" w:line="259" w:lineRule="auto"/>
        <w:rPr>
          <w:color w:val="FF0000"/>
          <w:sz w:val="20"/>
          <w:u w:val="single"/>
          <w:lang w:val="en-US" w:eastAsia="ko-KR"/>
        </w:rPr>
      </w:pPr>
      <w:r w:rsidRPr="00D72BC2">
        <w:rPr>
          <w:color w:val="FF0000"/>
          <w:sz w:val="20"/>
          <w:u w:val="single"/>
          <w:lang w:val="en-US" w:eastAsia="ko-KR"/>
        </w:rPr>
        <w:t xml:space="preserve">In Table 8-53i, </w:t>
      </w:r>
      <w:r w:rsidRPr="00D72BC2">
        <w:rPr>
          <w:i/>
          <w:color w:val="FF0000"/>
          <w:sz w:val="20"/>
          <w:u w:val="single"/>
          <w:lang w:val="en-US" w:eastAsia="ko-KR"/>
        </w:rPr>
        <w:t xml:space="preserve">Ns’ </w:t>
      </w:r>
      <w:r w:rsidRPr="00D72BC2">
        <w:rPr>
          <w:color w:val="FF0000"/>
          <w:sz w:val="20"/>
          <w:u w:val="single"/>
          <w:lang w:val="en-US" w:eastAsia="ko-KR"/>
        </w:rPr>
        <w:t>is the number of subcarriers for which the Delta SNR subfield is sent back to the beamformer.</w:t>
      </w:r>
      <w:r w:rsidR="00C84CE6">
        <w:rPr>
          <w:color w:val="FF0000"/>
          <w:sz w:val="20"/>
          <w:u w:val="single"/>
          <w:lang w:val="en-US" w:eastAsia="ko-KR"/>
        </w:rPr>
        <w:t xml:space="preserve"> Subcarriers </w:t>
      </w:r>
      <w:r w:rsidRPr="00D72BC2">
        <w:rPr>
          <w:i/>
          <w:color w:val="FF0000"/>
          <w:sz w:val="20"/>
          <w:u w:val="single"/>
          <w:lang w:val="en-US" w:eastAsia="ko-KR"/>
        </w:rPr>
        <w:t xml:space="preserve">sscidx(0) </w:t>
      </w:r>
      <w:r w:rsidRPr="00D72BC2">
        <w:rPr>
          <w:color w:val="FF0000"/>
          <w:sz w:val="20"/>
          <w:u w:val="single"/>
          <w:lang w:val="en-US" w:eastAsia="ko-KR"/>
        </w:rPr>
        <w:t>and s</w:t>
      </w:r>
      <w:r w:rsidRPr="00D72BC2">
        <w:rPr>
          <w:i/>
          <w:color w:val="FF0000"/>
          <w:sz w:val="20"/>
          <w:u w:val="single"/>
          <w:lang w:val="en-US" w:eastAsia="ko-KR"/>
        </w:rPr>
        <w:t>scidx(Ns’-1)</w:t>
      </w:r>
      <w:r w:rsidRPr="00D72BC2">
        <w:rPr>
          <w:color w:val="FF0000"/>
          <w:sz w:val="20"/>
          <w:u w:val="single"/>
          <w:lang w:val="en-US" w:eastAsia="ko-KR"/>
        </w:rPr>
        <w:t xml:space="preserve"> represent the S-tone</w:t>
      </w:r>
      <w:r w:rsidR="004E5B3A">
        <w:rPr>
          <w:color w:val="FF0000"/>
          <w:sz w:val="20"/>
          <w:u w:val="single"/>
          <w:lang w:val="en-US" w:eastAsia="ko-KR"/>
        </w:rPr>
        <w:t xml:space="preserve"> corresponding</w:t>
      </w:r>
      <w:r w:rsidRPr="00D72BC2">
        <w:rPr>
          <w:color w:val="FF0000"/>
          <w:sz w:val="20"/>
          <w:u w:val="single"/>
          <w:lang w:val="en-US" w:eastAsia="ko-KR"/>
        </w:rPr>
        <w:t xml:space="preserve"> </w:t>
      </w:r>
      <w:r w:rsidR="004E5B3A">
        <w:rPr>
          <w:color w:val="FF0000"/>
          <w:sz w:val="20"/>
          <w:u w:val="single"/>
          <w:lang w:val="en-US" w:eastAsia="ko-KR"/>
        </w:rPr>
        <w:t>to</w:t>
      </w:r>
      <w:r w:rsidRPr="00D72BC2">
        <w:rPr>
          <w:color w:val="FF0000"/>
          <w:sz w:val="20"/>
          <w:u w:val="single"/>
          <w:lang w:val="en-US" w:eastAsia="ko-KR"/>
        </w:rPr>
        <w:t xml:space="preserve"> the RU Start Index and E-tone </w:t>
      </w:r>
      <w:r w:rsidR="004E5B3A">
        <w:rPr>
          <w:color w:val="FF0000"/>
          <w:sz w:val="20"/>
          <w:u w:val="single"/>
          <w:lang w:val="en-US" w:eastAsia="ko-KR"/>
        </w:rPr>
        <w:t>corresponding to</w:t>
      </w:r>
      <w:r w:rsidRPr="00D72BC2">
        <w:rPr>
          <w:color w:val="FF0000"/>
          <w:sz w:val="20"/>
          <w:u w:val="single"/>
          <w:lang w:val="en-US" w:eastAsia="ko-KR"/>
        </w:rPr>
        <w:t xml:space="preserve"> the RU End Index, respectively. </w:t>
      </w:r>
      <w:r w:rsidR="00AE7D57">
        <w:rPr>
          <w:color w:val="FF0000"/>
          <w:sz w:val="20"/>
          <w:u w:val="single"/>
          <w:lang w:val="en-US" w:eastAsia="ko-KR"/>
        </w:rPr>
        <w:t>For 40 MHz and 80 MHz, s</w:t>
      </w:r>
      <w:r w:rsidR="0073154A">
        <w:rPr>
          <w:color w:val="FF0000"/>
          <w:sz w:val="20"/>
          <w:u w:val="single"/>
          <w:lang w:val="en-US" w:eastAsia="ko-KR"/>
        </w:rPr>
        <w:t xml:space="preserve">ubcarrier </w:t>
      </w:r>
      <w:r w:rsidR="0073154A" w:rsidRPr="00C06312">
        <w:rPr>
          <w:i/>
          <w:color w:val="FF0000"/>
          <w:sz w:val="20"/>
          <w:u w:val="single"/>
          <w:lang w:val="en-US" w:eastAsia="ko-KR"/>
        </w:rPr>
        <w:t>s</w:t>
      </w:r>
      <w:r w:rsidR="0073154A">
        <w:rPr>
          <w:i/>
          <w:color w:val="FF0000"/>
          <w:sz w:val="20"/>
          <w:u w:val="single"/>
          <w:lang w:val="en-US" w:eastAsia="ko-KR"/>
        </w:rPr>
        <w:t>s</w:t>
      </w:r>
      <w:r w:rsidR="0073154A" w:rsidRPr="00C06312">
        <w:rPr>
          <w:i/>
          <w:color w:val="FF0000"/>
          <w:sz w:val="20"/>
          <w:u w:val="single"/>
          <w:lang w:val="en-US" w:eastAsia="ko-KR"/>
        </w:rPr>
        <w:t>cidx(</w:t>
      </w:r>
      <w:r w:rsidR="0073154A">
        <w:rPr>
          <w:i/>
          <w:color w:val="FF0000"/>
          <w:sz w:val="20"/>
          <w:u w:val="single"/>
          <w:lang w:val="en-US" w:eastAsia="ko-KR"/>
        </w:rPr>
        <w:t>i</w:t>
      </w:r>
      <w:r w:rsidR="0073154A" w:rsidRPr="00C06312">
        <w:rPr>
          <w:i/>
          <w:color w:val="FF0000"/>
          <w:sz w:val="20"/>
          <w:u w:val="single"/>
          <w:lang w:val="en-US" w:eastAsia="ko-KR"/>
        </w:rPr>
        <w:t>)</w:t>
      </w:r>
      <w:r w:rsidR="0073154A">
        <w:rPr>
          <w:i/>
          <w:color w:val="FF0000"/>
          <w:sz w:val="20"/>
          <w:u w:val="single"/>
          <w:lang w:val="en-US" w:eastAsia="ko-KR"/>
        </w:rPr>
        <w:t xml:space="preserve"> = sscidx(i-1) + Ng, </w:t>
      </w:r>
      <w:r w:rsidR="0073154A">
        <w:rPr>
          <w:color w:val="FF0000"/>
          <w:sz w:val="20"/>
          <w:u w:val="single"/>
          <w:lang w:val="en-US" w:eastAsia="ko-KR"/>
        </w:rPr>
        <w:t xml:space="preserve">where </w:t>
      </w:r>
      <m:oMath>
        <m:r>
          <w:rPr>
            <w:rFonts w:ascii="Cambria Math" w:hAnsi="Cambria Math"/>
            <w:color w:val="FF0000"/>
            <w:sz w:val="20"/>
            <w:u w:val="single"/>
            <w:lang w:val="en-US" w:eastAsia="ko-KR"/>
          </w:rPr>
          <m:t>1≤i≤Ns'-2</m:t>
        </m:r>
      </m:oMath>
      <w:r w:rsidR="0073154A">
        <w:rPr>
          <w:color w:val="FF0000"/>
          <w:sz w:val="20"/>
          <w:u w:val="single"/>
          <w:lang w:val="en-US" w:eastAsia="ko-KR"/>
        </w:rPr>
        <w:t xml:space="preserve">. </w:t>
      </w:r>
      <w:r w:rsidRPr="00D72BC2">
        <w:rPr>
          <w:color w:val="FF0000"/>
          <w:sz w:val="20"/>
          <w:u w:val="single"/>
          <w:lang w:val="en-US" w:eastAsia="ko-KR"/>
        </w:rPr>
        <w:t xml:space="preserve">The S-tone and E-tone </w:t>
      </w:r>
      <w:r w:rsidR="00AF60E4">
        <w:rPr>
          <w:color w:val="FF0000"/>
          <w:sz w:val="20"/>
          <w:u w:val="single"/>
          <w:lang w:val="en-US" w:eastAsia="ko-KR"/>
        </w:rPr>
        <w:t xml:space="preserve">corresponding to the possible RU indices </w:t>
      </w:r>
      <w:r w:rsidRPr="00D72BC2">
        <w:rPr>
          <w:color w:val="FF0000"/>
          <w:sz w:val="20"/>
          <w:u w:val="single"/>
          <w:lang w:val="en-US" w:eastAsia="ko-KR"/>
        </w:rPr>
        <w:t xml:space="preserve">are listed in Table YY-1 for Ng = 4 and YY-2 for Ng = 16. </w:t>
      </w:r>
      <w:r w:rsidR="00AE7D57" w:rsidRPr="00C84CE6">
        <w:rPr>
          <w:color w:val="FF0000"/>
          <w:sz w:val="20"/>
          <w:u w:val="single"/>
        </w:rPr>
        <w:t>For 160 MHz, to determine the S-</w:t>
      </w:r>
      <w:r w:rsidR="00AE7D57">
        <w:rPr>
          <w:color w:val="FF0000"/>
          <w:sz w:val="20"/>
          <w:u w:val="single"/>
        </w:rPr>
        <w:t>tone</w:t>
      </w:r>
      <w:r w:rsidR="00AE7D57" w:rsidRPr="00C84CE6">
        <w:rPr>
          <w:color w:val="FF0000"/>
          <w:sz w:val="20"/>
          <w:u w:val="single"/>
        </w:rPr>
        <w:t xml:space="preserve"> and E-</w:t>
      </w:r>
      <w:r w:rsidR="00AE7D57">
        <w:rPr>
          <w:color w:val="FF0000"/>
          <w:sz w:val="20"/>
          <w:u w:val="single"/>
        </w:rPr>
        <w:t>tone</w:t>
      </w:r>
      <w:r w:rsidR="00AE7D57" w:rsidRPr="00C84CE6">
        <w:rPr>
          <w:color w:val="FF0000"/>
          <w:sz w:val="20"/>
          <w:u w:val="single"/>
        </w:rPr>
        <w:t>, RUs 37 – 73 occupying the higher 80 MHz use the same entries in Table YY-1 and Table YY-2</w:t>
      </w:r>
      <w:r w:rsidR="00AE7D57">
        <w:rPr>
          <w:color w:val="FF0000"/>
          <w:sz w:val="20"/>
          <w:u w:val="single"/>
        </w:rPr>
        <w:t xml:space="preserve"> as RU</w:t>
      </w:r>
      <w:r w:rsidR="00AE7D57" w:rsidRPr="00C84CE6">
        <w:rPr>
          <w:color w:val="FF0000"/>
          <w:sz w:val="20"/>
          <w:u w:val="single"/>
        </w:rPr>
        <w:t>s 0 – 36 occupying the lower 80 MHz.</w:t>
      </w:r>
      <w:r w:rsidR="00AE7D57">
        <w:rPr>
          <w:color w:val="FF0000"/>
          <w:sz w:val="20"/>
          <w:u w:val="single"/>
        </w:rPr>
        <w:t xml:space="preserve"> For 20 MHz, </w:t>
      </w:r>
      <m:oMath>
        <m:r>
          <w:rPr>
            <w:rFonts w:ascii="Cambria Math" w:hAnsi="Cambria Math"/>
            <w:color w:val="FF0000"/>
            <w:sz w:val="20"/>
            <w:u w:val="single"/>
          </w:rPr>
          <m:t>sscidx(i)</m:t>
        </m:r>
      </m:oMath>
      <w:r w:rsidR="00AE7D57">
        <w:rPr>
          <w:color w:val="FF0000"/>
          <w:sz w:val="20"/>
          <w:u w:val="single"/>
        </w:rPr>
        <w:t xml:space="preserve">, </w:t>
      </w:r>
      <w:r w:rsidR="00AE7D57">
        <w:rPr>
          <w:color w:val="FF0000"/>
          <w:sz w:val="20"/>
          <w:u w:val="single"/>
          <w:lang w:val="en-US" w:eastAsia="ko-KR"/>
        </w:rPr>
        <w:t xml:space="preserve">where </w:t>
      </w:r>
      <m:oMath>
        <m:r>
          <w:rPr>
            <w:rFonts w:ascii="Cambria Math" w:hAnsi="Cambria Math"/>
            <w:color w:val="FF0000"/>
            <w:sz w:val="20"/>
            <w:u w:val="single"/>
            <w:lang w:val="en-US" w:eastAsia="ko-KR"/>
          </w:rPr>
          <m:t>1≤i≤Ns'-2,</m:t>
        </m:r>
      </m:oMath>
      <w:r w:rsidR="00AE7D57">
        <w:rPr>
          <w:color w:val="FF0000"/>
          <w:sz w:val="20"/>
          <w:u w:val="single"/>
        </w:rPr>
        <w:t xml:space="preserve"> includes all subcarrier indices between the S-tone and the E-tone subcarrier indices described in Table YY-3 for Ng = 4 and Ng = 16.</w:t>
      </w:r>
    </w:p>
    <w:p w14:paraId="43A0C67A" w14:textId="7E9564DE" w:rsidR="00E335C9" w:rsidRPr="00516D20" w:rsidRDefault="00E335C9" w:rsidP="00E335C9">
      <w:pPr>
        <w:spacing w:after="160" w:line="259" w:lineRule="auto"/>
        <w:rPr>
          <w:rFonts w:eastAsia="Calibri"/>
          <w:b/>
          <w:color w:val="FF0000"/>
          <w:sz w:val="20"/>
          <w:u w:val="single"/>
          <w:lang w:val="en-US"/>
        </w:rPr>
      </w:pPr>
      <w:r w:rsidRPr="00516D20">
        <w:rPr>
          <w:rFonts w:eastAsia="Calibri"/>
          <w:b/>
          <w:color w:val="FF0000"/>
          <w:sz w:val="20"/>
          <w:u w:val="single"/>
          <w:lang w:val="en-US"/>
        </w:rPr>
        <w:t>9.4.1.64 HE CQI-only Report field</w:t>
      </w:r>
    </w:p>
    <w:p w14:paraId="16D4360A" w14:textId="69B1F24A" w:rsidR="006D79F7" w:rsidRPr="00516D20" w:rsidRDefault="009518CA" w:rsidP="004F0AC7">
      <w:pPr>
        <w:spacing w:after="160" w:line="259" w:lineRule="auto"/>
        <w:rPr>
          <w:color w:val="FF0000"/>
          <w:sz w:val="20"/>
          <w:u w:val="single"/>
          <w:lang w:val="en-US" w:eastAsia="ko-KR"/>
        </w:rPr>
      </w:pPr>
      <w:r w:rsidRPr="00516D20">
        <w:rPr>
          <w:rFonts w:eastAsia="Calibri"/>
          <w:color w:val="FF0000"/>
          <w:sz w:val="20"/>
          <w:u w:val="single"/>
          <w:lang w:val="en-US"/>
        </w:rPr>
        <w:t>The HE CQI-only Report field</w:t>
      </w:r>
      <w:r w:rsidR="004C7042" w:rsidRPr="00516D20">
        <w:rPr>
          <w:rFonts w:eastAsia="Calibri"/>
          <w:color w:val="FF0000"/>
          <w:sz w:val="20"/>
          <w:u w:val="single"/>
          <w:lang w:val="en-US"/>
        </w:rPr>
        <w:t xml:space="preserve"> is used by the HE Compressed Beamforming </w:t>
      </w:r>
      <w:r w:rsidR="001A2D8C">
        <w:rPr>
          <w:rFonts w:eastAsia="Calibri"/>
          <w:color w:val="FF0000"/>
          <w:sz w:val="20"/>
          <w:u w:val="single"/>
          <w:lang w:val="en-US"/>
        </w:rPr>
        <w:t xml:space="preserve">and CQI </w:t>
      </w:r>
      <w:r w:rsidR="004C7042" w:rsidRPr="00516D20">
        <w:rPr>
          <w:rFonts w:eastAsia="Calibri"/>
          <w:color w:val="FF0000"/>
          <w:sz w:val="20"/>
          <w:u w:val="single"/>
          <w:lang w:val="en-US"/>
        </w:rPr>
        <w:t>feedback (</w:t>
      </w:r>
      <w:r w:rsidR="009C5718" w:rsidRPr="00516D20">
        <w:rPr>
          <w:rFonts w:eastAsia="Calibri"/>
          <w:color w:val="FF0000"/>
          <w:sz w:val="20"/>
          <w:u w:val="single"/>
          <w:lang w:val="en-US"/>
        </w:rPr>
        <w:t>see 9.5.1.1)</w:t>
      </w:r>
      <w:r w:rsidR="006D79F7" w:rsidRPr="00516D20">
        <w:rPr>
          <w:rFonts w:eastAsia="Calibri"/>
          <w:color w:val="FF0000"/>
          <w:sz w:val="20"/>
          <w:u w:val="single"/>
          <w:lang w:val="en-US"/>
        </w:rPr>
        <w:t xml:space="preserve"> to carry</w:t>
      </w:r>
      <w:r w:rsidR="00AF60E4">
        <w:rPr>
          <w:rFonts w:eastAsia="Calibri"/>
          <w:color w:val="FF0000"/>
          <w:sz w:val="20"/>
          <w:u w:val="single"/>
          <w:lang w:val="en-US"/>
        </w:rPr>
        <w:t xml:space="preserve"> the per-RU</w:t>
      </w:r>
      <w:r w:rsidR="006D79F7" w:rsidRPr="00516D20">
        <w:rPr>
          <w:rFonts w:eastAsia="Calibri"/>
          <w:color w:val="FF0000"/>
          <w:sz w:val="20"/>
          <w:u w:val="single"/>
          <w:lang w:val="en-US"/>
        </w:rPr>
        <w:t xml:space="preserve"> </w:t>
      </w:r>
      <w:r w:rsidR="0010169A" w:rsidRPr="00516D20">
        <w:rPr>
          <w:rFonts w:eastAsia="Calibri"/>
          <w:color w:val="FF0000"/>
          <w:sz w:val="20"/>
          <w:u w:val="single"/>
          <w:lang w:val="en-US"/>
        </w:rPr>
        <w:t xml:space="preserve">average </w:t>
      </w:r>
      <w:r w:rsidR="006D79F7" w:rsidRPr="00516D20">
        <w:rPr>
          <w:rFonts w:eastAsia="Calibri"/>
          <w:color w:val="FF0000"/>
          <w:sz w:val="20"/>
          <w:u w:val="single"/>
          <w:lang w:val="en-US"/>
        </w:rPr>
        <w:t>SNR</w:t>
      </w:r>
      <w:r w:rsidR="0010169A" w:rsidRPr="00516D20">
        <w:rPr>
          <w:rFonts w:eastAsia="Calibri"/>
          <w:color w:val="FF0000"/>
          <w:sz w:val="20"/>
          <w:u w:val="single"/>
          <w:lang w:val="en-US"/>
        </w:rPr>
        <w:t>s</w:t>
      </w:r>
      <w:r w:rsidR="006D79F7" w:rsidRPr="00516D20">
        <w:rPr>
          <w:rFonts w:eastAsia="Calibri"/>
          <w:color w:val="FF0000"/>
          <w:sz w:val="20"/>
          <w:u w:val="single"/>
          <w:lang w:val="en-US"/>
        </w:rPr>
        <w:t xml:space="preserve"> of each space-time stream</w:t>
      </w:r>
      <w:r w:rsidR="0010169A" w:rsidRPr="00516D20">
        <w:rPr>
          <w:rFonts w:eastAsia="Calibri"/>
          <w:color w:val="FF0000"/>
          <w:sz w:val="20"/>
          <w:u w:val="single"/>
          <w:lang w:val="en-US"/>
        </w:rPr>
        <w:t xml:space="preserve">, where each </w:t>
      </w:r>
      <w:r w:rsidR="00AF60E4">
        <w:rPr>
          <w:rFonts w:eastAsia="Calibri"/>
          <w:color w:val="FF0000"/>
          <w:sz w:val="20"/>
          <w:u w:val="single"/>
          <w:lang w:val="en-US"/>
        </w:rPr>
        <w:t xml:space="preserve">per-RU </w:t>
      </w:r>
      <w:r w:rsidR="0010169A" w:rsidRPr="00516D20">
        <w:rPr>
          <w:rFonts w:eastAsia="Calibri"/>
          <w:color w:val="FF0000"/>
          <w:sz w:val="20"/>
          <w:u w:val="single"/>
          <w:lang w:val="en-US"/>
        </w:rPr>
        <w:t xml:space="preserve">average SNR is the arithmetic mean of the SNR in decibels </w:t>
      </w:r>
      <w:r w:rsidR="00E87072" w:rsidRPr="00516D20">
        <w:rPr>
          <w:rFonts w:eastAsia="Calibri"/>
          <w:color w:val="FF0000"/>
          <w:sz w:val="20"/>
          <w:u w:val="single"/>
          <w:lang w:val="en-US"/>
        </w:rPr>
        <w:t>over a</w:t>
      </w:r>
      <w:r w:rsidR="003451F9" w:rsidRPr="00516D20">
        <w:rPr>
          <w:rFonts w:eastAsia="Calibri"/>
          <w:color w:val="FF0000"/>
          <w:sz w:val="20"/>
          <w:u w:val="single"/>
          <w:lang w:val="en-US"/>
        </w:rPr>
        <w:t xml:space="preserve"> 26-tone</w:t>
      </w:r>
      <w:r w:rsidR="0010169A" w:rsidRPr="00516D20">
        <w:rPr>
          <w:rFonts w:eastAsia="Calibri"/>
          <w:color w:val="FF0000"/>
          <w:sz w:val="20"/>
          <w:u w:val="single"/>
          <w:lang w:val="en-US"/>
        </w:rPr>
        <w:t xml:space="preserve"> RU </w:t>
      </w:r>
      <w:r w:rsidR="00E87072" w:rsidRPr="00516D20">
        <w:rPr>
          <w:rFonts w:eastAsia="Calibri"/>
          <w:color w:val="FF0000"/>
          <w:sz w:val="20"/>
          <w:u w:val="single"/>
          <w:lang w:val="en-US"/>
        </w:rPr>
        <w:t>for</w:t>
      </w:r>
      <w:r w:rsidR="0010169A" w:rsidRPr="00516D20">
        <w:rPr>
          <w:rFonts w:eastAsia="Calibri"/>
          <w:color w:val="FF0000"/>
          <w:sz w:val="20"/>
          <w:u w:val="single"/>
          <w:lang w:val="en-US"/>
        </w:rPr>
        <w:t xml:space="preserve"> which the feedback is being requested.</w:t>
      </w:r>
    </w:p>
    <w:p w14:paraId="0B139E9F" w14:textId="3642B4A1" w:rsidR="00CD3373" w:rsidRPr="00516D20" w:rsidRDefault="006D79F7" w:rsidP="00CD3373">
      <w:pPr>
        <w:spacing w:after="160" w:line="259" w:lineRule="auto"/>
        <w:rPr>
          <w:color w:val="FF0000"/>
          <w:sz w:val="20"/>
          <w:u w:val="single"/>
          <w:lang w:val="en-US" w:eastAsia="ko-KR"/>
        </w:rPr>
      </w:pPr>
      <w:r w:rsidRPr="00516D20">
        <w:rPr>
          <w:color w:val="FF0000"/>
          <w:sz w:val="20"/>
          <w:u w:val="single"/>
          <w:lang w:val="en-US" w:eastAsia="ko-KR"/>
        </w:rPr>
        <w:t xml:space="preserve">The size of the HE Compressed Beamforming Report field depends on the values in the HE MIMO Control field. The HE Compressed Beamforming Report field contains HE </w:t>
      </w:r>
      <w:r w:rsidR="00BD77EC" w:rsidRPr="00516D20">
        <w:rPr>
          <w:color w:val="FF0000"/>
          <w:sz w:val="20"/>
          <w:u w:val="single"/>
          <w:lang w:val="en-US" w:eastAsia="ko-KR"/>
        </w:rPr>
        <w:t>CQI-only</w:t>
      </w:r>
      <w:r w:rsidRPr="00516D20">
        <w:rPr>
          <w:color w:val="FF0000"/>
          <w:sz w:val="20"/>
          <w:u w:val="single"/>
          <w:lang w:val="en-US" w:eastAsia="ko-KR"/>
        </w:rPr>
        <w:t xml:space="preserve"> Report information or successive (possibly zero-length) portions thereof in the case of segmented HE Compressed Beamforming </w:t>
      </w:r>
      <w:r w:rsidR="001A2D8C">
        <w:rPr>
          <w:color w:val="FF0000"/>
          <w:sz w:val="20"/>
          <w:u w:val="single"/>
          <w:lang w:val="en-US" w:eastAsia="ko-KR"/>
        </w:rPr>
        <w:t xml:space="preserve">and CQI </w:t>
      </w:r>
      <w:r w:rsidRPr="00516D20">
        <w:rPr>
          <w:color w:val="FF0000"/>
          <w:sz w:val="20"/>
          <w:u w:val="single"/>
          <w:lang w:val="en-US" w:eastAsia="ko-KR"/>
        </w:rPr>
        <w:t xml:space="preserve">feedback (see 25.6). HE CQI-only Report information is included in the HE Compressed Beamforming </w:t>
      </w:r>
      <w:r w:rsidR="001A2D8C">
        <w:rPr>
          <w:color w:val="FF0000"/>
          <w:sz w:val="20"/>
          <w:u w:val="single"/>
          <w:lang w:val="en-US" w:eastAsia="ko-KR"/>
        </w:rPr>
        <w:t xml:space="preserve">and CQI </w:t>
      </w:r>
      <w:r w:rsidRPr="00516D20">
        <w:rPr>
          <w:color w:val="FF0000"/>
          <w:sz w:val="20"/>
          <w:u w:val="single"/>
          <w:lang w:val="en-US" w:eastAsia="ko-KR"/>
        </w:rPr>
        <w:t xml:space="preserve">feedback if the CQI-only feedback type is indicated in the Feedback Type field </w:t>
      </w:r>
      <w:r w:rsidR="0010169A" w:rsidRPr="00516D20">
        <w:rPr>
          <w:color w:val="FF0000"/>
          <w:sz w:val="20"/>
          <w:u w:val="single"/>
          <w:lang w:val="en-US" w:eastAsia="ko-KR"/>
        </w:rPr>
        <w:t xml:space="preserve">of </w:t>
      </w:r>
      <w:r w:rsidRPr="00516D20">
        <w:rPr>
          <w:color w:val="FF0000"/>
          <w:sz w:val="20"/>
          <w:u w:val="single"/>
          <w:lang w:val="en-US" w:eastAsia="ko-KR"/>
        </w:rPr>
        <w:t xml:space="preserve">the HE MIMO Control field. </w:t>
      </w:r>
      <w:r w:rsidR="00CD3373" w:rsidRPr="00516D20">
        <w:rPr>
          <w:color w:val="FF0000"/>
          <w:sz w:val="20"/>
          <w:u w:val="single"/>
          <w:lang w:val="en-US" w:eastAsia="ko-KR"/>
        </w:rPr>
        <w:t>The structure of the HE CQI-only Report field is shown in Table XX-3.</w:t>
      </w:r>
    </w:p>
    <w:p w14:paraId="6629EB55" w14:textId="3711BE76" w:rsidR="006D79F7" w:rsidRPr="00516D20" w:rsidRDefault="006D79F7" w:rsidP="006D79F7">
      <w:pPr>
        <w:autoSpaceDE w:val="0"/>
        <w:autoSpaceDN w:val="0"/>
        <w:adjustRightInd w:val="0"/>
        <w:jc w:val="both"/>
        <w:rPr>
          <w:color w:val="FF0000"/>
          <w:sz w:val="20"/>
          <w:u w:val="single"/>
          <w:lang w:val="en-US" w:eastAsia="ko-KR"/>
        </w:rPr>
      </w:pPr>
    </w:p>
    <w:p w14:paraId="4C8142DC" w14:textId="439F4BBC" w:rsidR="00D2448C" w:rsidRPr="00516D20" w:rsidRDefault="00803BD1"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Table XX-3 HE CQI-only Report information</w:t>
      </w:r>
    </w:p>
    <w:tbl>
      <w:tblPr>
        <w:tblStyle w:val="TableGrid"/>
        <w:tblW w:w="0" w:type="auto"/>
        <w:tblLook w:val="04A0" w:firstRow="1" w:lastRow="0" w:firstColumn="1" w:lastColumn="0" w:noHBand="0" w:noVBand="1"/>
      </w:tblPr>
      <w:tblGrid>
        <w:gridCol w:w="3284"/>
        <w:gridCol w:w="1031"/>
        <w:gridCol w:w="5539"/>
      </w:tblGrid>
      <w:tr w:rsidR="00516D20" w:rsidRPr="00516D20" w14:paraId="35FB0617" w14:textId="77777777" w:rsidTr="00422A0F">
        <w:tc>
          <w:tcPr>
            <w:tcW w:w="3284" w:type="dxa"/>
          </w:tcPr>
          <w:p w14:paraId="6FAEBFE3" w14:textId="017417B3" w:rsidR="00D2448C" w:rsidRPr="00516D20" w:rsidRDefault="00D2448C" w:rsidP="006D79F7">
            <w:pPr>
              <w:autoSpaceDE w:val="0"/>
              <w:autoSpaceDN w:val="0"/>
              <w:adjustRightInd w:val="0"/>
              <w:jc w:val="both"/>
              <w:rPr>
                <w:b/>
                <w:color w:val="FF0000"/>
                <w:sz w:val="20"/>
                <w:u w:val="single"/>
                <w:lang w:val="en-US" w:eastAsia="ko-KR"/>
              </w:rPr>
            </w:pPr>
            <w:r w:rsidRPr="00516D20">
              <w:rPr>
                <w:b/>
                <w:color w:val="FF0000"/>
                <w:sz w:val="20"/>
                <w:u w:val="single"/>
                <w:lang w:val="en-US" w:eastAsia="ko-KR"/>
              </w:rPr>
              <w:t>Field</w:t>
            </w:r>
          </w:p>
        </w:tc>
        <w:tc>
          <w:tcPr>
            <w:tcW w:w="1031" w:type="dxa"/>
          </w:tcPr>
          <w:p w14:paraId="1E0465A5" w14:textId="556D46F8" w:rsidR="00D2448C" w:rsidRPr="00516D20" w:rsidRDefault="00D2448C" w:rsidP="006D79F7">
            <w:pPr>
              <w:autoSpaceDE w:val="0"/>
              <w:autoSpaceDN w:val="0"/>
              <w:adjustRightInd w:val="0"/>
              <w:jc w:val="both"/>
              <w:rPr>
                <w:b/>
                <w:color w:val="FF0000"/>
                <w:sz w:val="20"/>
                <w:u w:val="single"/>
                <w:lang w:val="en-US" w:eastAsia="ko-KR"/>
              </w:rPr>
            </w:pPr>
            <w:r w:rsidRPr="00516D20">
              <w:rPr>
                <w:b/>
                <w:color w:val="FF0000"/>
                <w:sz w:val="20"/>
                <w:u w:val="single"/>
                <w:lang w:val="en-US" w:eastAsia="ko-KR"/>
              </w:rPr>
              <w:t>Size (Bits)</w:t>
            </w:r>
          </w:p>
        </w:tc>
        <w:tc>
          <w:tcPr>
            <w:tcW w:w="5539" w:type="dxa"/>
          </w:tcPr>
          <w:p w14:paraId="29BC4049" w14:textId="5C488D94" w:rsidR="00D2448C" w:rsidRPr="00516D20" w:rsidRDefault="00D2448C" w:rsidP="006D79F7">
            <w:pPr>
              <w:autoSpaceDE w:val="0"/>
              <w:autoSpaceDN w:val="0"/>
              <w:adjustRightInd w:val="0"/>
              <w:jc w:val="both"/>
              <w:rPr>
                <w:b/>
                <w:color w:val="FF0000"/>
                <w:sz w:val="20"/>
                <w:u w:val="single"/>
                <w:lang w:val="en-US" w:eastAsia="ko-KR"/>
              </w:rPr>
            </w:pPr>
            <w:r w:rsidRPr="00516D20">
              <w:rPr>
                <w:b/>
                <w:color w:val="FF0000"/>
                <w:sz w:val="20"/>
                <w:u w:val="single"/>
                <w:lang w:val="en-US" w:eastAsia="ko-KR"/>
              </w:rPr>
              <w:t>Meaning</w:t>
            </w:r>
          </w:p>
        </w:tc>
      </w:tr>
      <w:tr w:rsidR="00516D20" w:rsidRPr="00516D20" w14:paraId="5322D3C6" w14:textId="77777777" w:rsidTr="00422A0F">
        <w:tc>
          <w:tcPr>
            <w:tcW w:w="3284" w:type="dxa"/>
          </w:tcPr>
          <w:p w14:paraId="7A256476" w14:textId="66F90AD8" w:rsidR="00D2448C" w:rsidRPr="00516D20" w:rsidRDefault="00C61D08"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1 for RU index </w:t>
            </w:r>
            <w:r w:rsidRPr="00516D20">
              <w:rPr>
                <w:i/>
                <w:color w:val="FF0000"/>
                <w:sz w:val="20"/>
                <w:u w:val="single"/>
                <w:lang w:val="en-US" w:eastAsia="ko-KR"/>
              </w:rPr>
              <w:t>k = ruidx(0)</w:t>
            </w:r>
          </w:p>
        </w:tc>
        <w:tc>
          <w:tcPr>
            <w:tcW w:w="1031" w:type="dxa"/>
          </w:tcPr>
          <w:p w14:paraId="078C0758" w14:textId="46A9EFDC" w:rsidR="00D2448C" w:rsidRPr="00516D20" w:rsidRDefault="00422A0F"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220273D7" w14:textId="7C61AB97" w:rsidR="00D2448C" w:rsidRPr="00516D20" w:rsidRDefault="00EA7937" w:rsidP="00C92256">
            <w:pPr>
              <w:autoSpaceDE w:val="0"/>
              <w:autoSpaceDN w:val="0"/>
              <w:adjustRightInd w:val="0"/>
              <w:jc w:val="both"/>
              <w:rPr>
                <w:color w:val="FF0000"/>
                <w:sz w:val="20"/>
                <w:u w:val="single"/>
                <w:lang w:val="en-US" w:eastAsia="ko-KR"/>
              </w:rPr>
            </w:pPr>
            <w:r w:rsidRPr="00516D20">
              <w:rPr>
                <w:color w:val="FF0000"/>
                <w:sz w:val="20"/>
                <w:u w:val="single"/>
              </w:rPr>
              <w:t xml:space="preserve">SNR at the beamformee for space-time stream 1 averaged over </w:t>
            </w:r>
            <w:r w:rsidR="00C92256" w:rsidRPr="00516D20">
              <w:rPr>
                <w:color w:val="FF0000"/>
                <w:sz w:val="20"/>
                <w:u w:val="single"/>
              </w:rPr>
              <w:t>26-tone RU</w:t>
            </w:r>
            <w:r w:rsidRPr="00516D20">
              <w:rPr>
                <w:color w:val="FF0000"/>
                <w:sz w:val="20"/>
                <w:u w:val="single"/>
              </w:rPr>
              <w:t xml:space="preserve">. See Table </w:t>
            </w:r>
            <w:r w:rsidR="00C92256" w:rsidRPr="00516D20">
              <w:rPr>
                <w:color w:val="FF0000"/>
                <w:sz w:val="20"/>
                <w:u w:val="single"/>
              </w:rPr>
              <w:t>xx-4.</w:t>
            </w:r>
          </w:p>
        </w:tc>
      </w:tr>
      <w:tr w:rsidR="00516D20" w:rsidRPr="00516D20" w14:paraId="02F6BDD0" w14:textId="77777777" w:rsidTr="00422A0F">
        <w:tc>
          <w:tcPr>
            <w:tcW w:w="3284" w:type="dxa"/>
          </w:tcPr>
          <w:p w14:paraId="7A233682" w14:textId="3E3F0093"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1031" w:type="dxa"/>
          </w:tcPr>
          <w:p w14:paraId="33EF026D" w14:textId="797EE6BD"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5539" w:type="dxa"/>
          </w:tcPr>
          <w:p w14:paraId="733CEA55" w14:textId="0C5DC947"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r>
      <w:tr w:rsidR="00516D20" w:rsidRPr="00516D20" w14:paraId="51248D45" w14:textId="77777777" w:rsidTr="00422A0F">
        <w:tc>
          <w:tcPr>
            <w:tcW w:w="3284" w:type="dxa"/>
          </w:tcPr>
          <w:p w14:paraId="4EDC7CA6" w14:textId="3BC4C0F8" w:rsidR="00D2448C" w:rsidRPr="00516D20" w:rsidRDefault="00E86234" w:rsidP="00E86234">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w:t>
            </w:r>
            <w:r w:rsidRPr="00516D20">
              <w:rPr>
                <w:i/>
                <w:color w:val="FF0000"/>
                <w:sz w:val="20"/>
                <w:u w:val="single"/>
                <w:lang w:val="en-US" w:eastAsia="ko-KR"/>
              </w:rPr>
              <w:t>Nc</w:t>
            </w:r>
            <w:r w:rsidRPr="00516D20">
              <w:rPr>
                <w:color w:val="FF0000"/>
                <w:sz w:val="20"/>
                <w:u w:val="single"/>
                <w:lang w:val="en-US" w:eastAsia="ko-KR"/>
              </w:rPr>
              <w:t xml:space="preserve"> for RU index </w:t>
            </w:r>
            <w:r w:rsidRPr="00516D20">
              <w:rPr>
                <w:i/>
                <w:color w:val="FF0000"/>
                <w:sz w:val="20"/>
                <w:u w:val="single"/>
                <w:lang w:val="en-US" w:eastAsia="ko-KR"/>
              </w:rPr>
              <w:t>k = ruidx(0)</w:t>
            </w:r>
          </w:p>
        </w:tc>
        <w:tc>
          <w:tcPr>
            <w:tcW w:w="1031" w:type="dxa"/>
          </w:tcPr>
          <w:p w14:paraId="7BA6CCF6" w14:textId="5459A3EA"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4911F659" w14:textId="09A969EB" w:rsidR="00D2448C" w:rsidRPr="00516D20" w:rsidRDefault="00C92256" w:rsidP="00C92256">
            <w:pPr>
              <w:autoSpaceDE w:val="0"/>
              <w:autoSpaceDN w:val="0"/>
              <w:adjustRightInd w:val="0"/>
              <w:jc w:val="both"/>
              <w:rPr>
                <w:color w:val="FF0000"/>
                <w:sz w:val="20"/>
                <w:u w:val="single"/>
                <w:lang w:val="en-US" w:eastAsia="ko-KR"/>
              </w:rPr>
            </w:pPr>
            <w:r w:rsidRPr="00516D20">
              <w:rPr>
                <w:color w:val="FF0000"/>
                <w:sz w:val="20"/>
                <w:u w:val="single"/>
              </w:rPr>
              <w:t xml:space="preserve">SNR at the beamformee for space-time stream </w:t>
            </w:r>
            <w:r w:rsidRPr="00516D20">
              <w:rPr>
                <w:i/>
                <w:color w:val="FF0000"/>
                <w:sz w:val="20"/>
                <w:u w:val="single"/>
              </w:rPr>
              <w:t>Nc</w:t>
            </w:r>
            <w:r w:rsidRPr="00516D20">
              <w:rPr>
                <w:color w:val="FF0000"/>
                <w:sz w:val="20"/>
                <w:u w:val="single"/>
              </w:rPr>
              <w:t xml:space="preserve"> averaged over 26-tone RU. See Table xx-4.</w:t>
            </w:r>
          </w:p>
        </w:tc>
      </w:tr>
      <w:tr w:rsidR="00516D20" w:rsidRPr="00516D20" w14:paraId="40561332" w14:textId="77777777" w:rsidTr="00422A0F">
        <w:tc>
          <w:tcPr>
            <w:tcW w:w="3284" w:type="dxa"/>
          </w:tcPr>
          <w:p w14:paraId="024C8136" w14:textId="6F68723B" w:rsidR="00D2448C" w:rsidRPr="00516D20" w:rsidRDefault="00E86234" w:rsidP="00E86234">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1 for RU index </w:t>
            </w:r>
            <w:r w:rsidRPr="00516D20">
              <w:rPr>
                <w:i/>
                <w:color w:val="FF0000"/>
                <w:sz w:val="20"/>
                <w:u w:val="single"/>
                <w:lang w:val="en-US" w:eastAsia="ko-KR"/>
              </w:rPr>
              <w:t>k = ruidx(1)</w:t>
            </w:r>
          </w:p>
        </w:tc>
        <w:tc>
          <w:tcPr>
            <w:tcW w:w="1031" w:type="dxa"/>
          </w:tcPr>
          <w:p w14:paraId="4C05B2BB" w14:textId="14F3380C"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11A6A008" w14:textId="435101FC" w:rsidR="00D2448C" w:rsidRPr="00516D20" w:rsidRDefault="00C92256" w:rsidP="006D79F7">
            <w:pPr>
              <w:autoSpaceDE w:val="0"/>
              <w:autoSpaceDN w:val="0"/>
              <w:adjustRightInd w:val="0"/>
              <w:jc w:val="both"/>
              <w:rPr>
                <w:color w:val="FF0000"/>
                <w:sz w:val="20"/>
                <w:u w:val="single"/>
                <w:lang w:val="en-US" w:eastAsia="ko-KR"/>
              </w:rPr>
            </w:pPr>
            <w:r w:rsidRPr="00516D20">
              <w:rPr>
                <w:color w:val="FF0000"/>
                <w:sz w:val="20"/>
                <w:u w:val="single"/>
              </w:rPr>
              <w:t>SNR at the beamformee for space-time stream 1 averaged over 26-tone RU. See Table xx-4.</w:t>
            </w:r>
          </w:p>
        </w:tc>
      </w:tr>
      <w:tr w:rsidR="00516D20" w:rsidRPr="00516D20" w14:paraId="55A6F78F" w14:textId="77777777" w:rsidTr="00422A0F">
        <w:tc>
          <w:tcPr>
            <w:tcW w:w="3284" w:type="dxa"/>
          </w:tcPr>
          <w:p w14:paraId="2E9A86BC" w14:textId="1B161ABF"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lastRenderedPageBreak/>
              <w:t>…</w:t>
            </w:r>
          </w:p>
        </w:tc>
        <w:tc>
          <w:tcPr>
            <w:tcW w:w="1031" w:type="dxa"/>
          </w:tcPr>
          <w:p w14:paraId="792FA23A" w14:textId="05B05ABE"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5539" w:type="dxa"/>
          </w:tcPr>
          <w:p w14:paraId="336F734C" w14:textId="23324E18" w:rsidR="00D2448C" w:rsidRPr="00516D20" w:rsidRDefault="00E86234"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r>
      <w:tr w:rsidR="00516D20" w:rsidRPr="00516D20" w14:paraId="5A075918" w14:textId="77777777" w:rsidTr="00422A0F">
        <w:tc>
          <w:tcPr>
            <w:tcW w:w="3284" w:type="dxa"/>
          </w:tcPr>
          <w:p w14:paraId="7545EE12" w14:textId="0751F185" w:rsidR="00D2448C" w:rsidRPr="00516D20" w:rsidRDefault="00E86234" w:rsidP="00E86234">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w:t>
            </w:r>
            <w:r w:rsidRPr="00516D20">
              <w:rPr>
                <w:i/>
                <w:color w:val="FF0000"/>
                <w:sz w:val="20"/>
                <w:u w:val="single"/>
                <w:lang w:val="en-US" w:eastAsia="ko-KR"/>
              </w:rPr>
              <w:t>Nc</w:t>
            </w:r>
            <w:r w:rsidRPr="00516D20">
              <w:rPr>
                <w:color w:val="FF0000"/>
                <w:sz w:val="20"/>
                <w:u w:val="single"/>
                <w:lang w:val="en-US" w:eastAsia="ko-KR"/>
              </w:rPr>
              <w:t xml:space="preserve"> for RU index </w:t>
            </w:r>
            <w:r w:rsidRPr="00516D20">
              <w:rPr>
                <w:i/>
                <w:color w:val="FF0000"/>
                <w:sz w:val="20"/>
                <w:u w:val="single"/>
                <w:lang w:val="en-US" w:eastAsia="ko-KR"/>
              </w:rPr>
              <w:t>k = ruidx(1)</w:t>
            </w:r>
          </w:p>
        </w:tc>
        <w:tc>
          <w:tcPr>
            <w:tcW w:w="1031" w:type="dxa"/>
          </w:tcPr>
          <w:p w14:paraId="16CB2BF7" w14:textId="42249678" w:rsidR="00D2448C" w:rsidRPr="00516D20" w:rsidRDefault="00422A0F"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0B626D4A" w14:textId="2846EA98" w:rsidR="00D2448C" w:rsidRPr="00516D20" w:rsidRDefault="00C92256" w:rsidP="00C92256">
            <w:pPr>
              <w:autoSpaceDE w:val="0"/>
              <w:autoSpaceDN w:val="0"/>
              <w:adjustRightInd w:val="0"/>
              <w:jc w:val="both"/>
              <w:rPr>
                <w:color w:val="FF0000"/>
                <w:sz w:val="20"/>
                <w:u w:val="single"/>
                <w:lang w:val="en-US" w:eastAsia="ko-KR"/>
              </w:rPr>
            </w:pPr>
            <w:r w:rsidRPr="00516D20">
              <w:rPr>
                <w:color w:val="FF0000"/>
                <w:sz w:val="20"/>
                <w:u w:val="single"/>
              </w:rPr>
              <w:t xml:space="preserve">SNR at the beamformee for space-time stream </w:t>
            </w:r>
            <w:r w:rsidRPr="00516D20">
              <w:rPr>
                <w:i/>
                <w:color w:val="FF0000"/>
                <w:sz w:val="20"/>
                <w:u w:val="single"/>
              </w:rPr>
              <w:t>Nc</w:t>
            </w:r>
            <w:r w:rsidRPr="00516D20">
              <w:rPr>
                <w:color w:val="FF0000"/>
                <w:sz w:val="20"/>
                <w:u w:val="single"/>
              </w:rPr>
              <w:t xml:space="preserve"> averaged over 26-tone RU. See Table xx-4.</w:t>
            </w:r>
          </w:p>
        </w:tc>
      </w:tr>
      <w:tr w:rsidR="00516D20" w:rsidRPr="00516D20" w14:paraId="3C31600C" w14:textId="77777777" w:rsidTr="00422A0F">
        <w:tc>
          <w:tcPr>
            <w:tcW w:w="3284" w:type="dxa"/>
          </w:tcPr>
          <w:p w14:paraId="1C0C0B78" w14:textId="32913606" w:rsidR="00D2448C" w:rsidRPr="00516D20" w:rsidRDefault="00D2448C"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1031" w:type="dxa"/>
          </w:tcPr>
          <w:p w14:paraId="1520BDCF" w14:textId="04438A25" w:rsidR="00D2448C" w:rsidRPr="00516D20" w:rsidRDefault="00422A0F"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5539" w:type="dxa"/>
          </w:tcPr>
          <w:p w14:paraId="241E5F0E" w14:textId="77777777" w:rsidR="00D2448C" w:rsidRPr="00516D20" w:rsidRDefault="00D2448C" w:rsidP="006D79F7">
            <w:pPr>
              <w:autoSpaceDE w:val="0"/>
              <w:autoSpaceDN w:val="0"/>
              <w:adjustRightInd w:val="0"/>
              <w:jc w:val="both"/>
              <w:rPr>
                <w:color w:val="FF0000"/>
                <w:sz w:val="20"/>
                <w:u w:val="single"/>
                <w:lang w:val="en-US" w:eastAsia="ko-KR"/>
              </w:rPr>
            </w:pPr>
          </w:p>
        </w:tc>
      </w:tr>
      <w:tr w:rsidR="00516D20" w:rsidRPr="00516D20" w14:paraId="39031A67" w14:textId="77777777" w:rsidTr="00422A0F">
        <w:tc>
          <w:tcPr>
            <w:tcW w:w="3284" w:type="dxa"/>
          </w:tcPr>
          <w:p w14:paraId="5B01BF4D" w14:textId="31402660" w:rsidR="00D2448C" w:rsidRPr="00516D20" w:rsidRDefault="00E86234" w:rsidP="005249B8">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1 for RU index </w:t>
            </w:r>
            <w:r w:rsidRPr="00516D20">
              <w:rPr>
                <w:i/>
                <w:color w:val="FF0000"/>
                <w:sz w:val="20"/>
                <w:u w:val="single"/>
                <w:lang w:val="en-US" w:eastAsia="ko-KR"/>
              </w:rPr>
              <w:t>k = ruidx(Ncqi</w:t>
            </w:r>
            <w:r w:rsidR="006D585D">
              <w:rPr>
                <w:i/>
                <w:color w:val="FF0000"/>
                <w:sz w:val="20"/>
                <w:u w:val="single"/>
                <w:lang w:val="en-US" w:eastAsia="ko-KR"/>
              </w:rPr>
              <w:t>-1</w:t>
            </w:r>
            <w:r w:rsidRPr="00516D20">
              <w:rPr>
                <w:i/>
                <w:color w:val="FF0000"/>
                <w:sz w:val="20"/>
                <w:u w:val="single"/>
                <w:lang w:val="en-US" w:eastAsia="ko-KR"/>
              </w:rPr>
              <w:t>)</w:t>
            </w:r>
          </w:p>
        </w:tc>
        <w:tc>
          <w:tcPr>
            <w:tcW w:w="1031" w:type="dxa"/>
          </w:tcPr>
          <w:p w14:paraId="6D14C982" w14:textId="2E175E85" w:rsidR="00D2448C" w:rsidRPr="00516D20" w:rsidRDefault="00422A0F"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51836694" w14:textId="515C07DD" w:rsidR="00D2448C" w:rsidRPr="00516D20" w:rsidRDefault="00C92256" w:rsidP="006D79F7">
            <w:pPr>
              <w:autoSpaceDE w:val="0"/>
              <w:autoSpaceDN w:val="0"/>
              <w:adjustRightInd w:val="0"/>
              <w:jc w:val="both"/>
              <w:rPr>
                <w:color w:val="FF0000"/>
                <w:sz w:val="20"/>
                <w:u w:val="single"/>
                <w:lang w:val="en-US" w:eastAsia="ko-KR"/>
              </w:rPr>
            </w:pPr>
            <w:r w:rsidRPr="00516D20">
              <w:rPr>
                <w:color w:val="FF0000"/>
                <w:sz w:val="20"/>
                <w:u w:val="single"/>
              </w:rPr>
              <w:t>SNR at the beamformee for space-time stream 1 averaged over 26-tone RU. See Table xx-4.</w:t>
            </w:r>
          </w:p>
        </w:tc>
      </w:tr>
      <w:tr w:rsidR="00516D20" w:rsidRPr="00516D20" w14:paraId="23EBD6C0" w14:textId="77777777" w:rsidTr="00422A0F">
        <w:tc>
          <w:tcPr>
            <w:tcW w:w="3284" w:type="dxa"/>
          </w:tcPr>
          <w:p w14:paraId="41DD25FF" w14:textId="7B6BA1C3" w:rsidR="008944E9" w:rsidRPr="00516D20" w:rsidRDefault="008944E9"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1031" w:type="dxa"/>
          </w:tcPr>
          <w:p w14:paraId="5C078E70" w14:textId="64392CFD" w:rsidR="008944E9" w:rsidRPr="00516D20" w:rsidRDefault="008944E9"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c>
          <w:tcPr>
            <w:tcW w:w="5539" w:type="dxa"/>
          </w:tcPr>
          <w:p w14:paraId="28F0409F" w14:textId="58322AD0" w:rsidR="008944E9" w:rsidRPr="00516D20" w:rsidRDefault="008944E9" w:rsidP="006D79F7">
            <w:pPr>
              <w:autoSpaceDE w:val="0"/>
              <w:autoSpaceDN w:val="0"/>
              <w:adjustRightInd w:val="0"/>
              <w:jc w:val="both"/>
              <w:rPr>
                <w:color w:val="FF0000"/>
                <w:sz w:val="20"/>
                <w:u w:val="single"/>
                <w:lang w:val="en-US" w:eastAsia="ko-KR"/>
              </w:rPr>
            </w:pPr>
            <w:r w:rsidRPr="00516D20">
              <w:rPr>
                <w:color w:val="FF0000"/>
                <w:sz w:val="20"/>
                <w:u w:val="single"/>
                <w:lang w:val="en-US" w:eastAsia="ko-KR"/>
              </w:rPr>
              <w:t>…</w:t>
            </w:r>
          </w:p>
        </w:tc>
      </w:tr>
      <w:tr w:rsidR="00516D20" w:rsidRPr="00516D20" w14:paraId="1938DD5E" w14:textId="77777777" w:rsidTr="00422A0F">
        <w:tc>
          <w:tcPr>
            <w:tcW w:w="3284" w:type="dxa"/>
          </w:tcPr>
          <w:p w14:paraId="2644110A" w14:textId="2C8CD124" w:rsidR="00E86234" w:rsidRPr="00516D20" w:rsidRDefault="00E86234" w:rsidP="005249B8">
            <w:pPr>
              <w:autoSpaceDE w:val="0"/>
              <w:autoSpaceDN w:val="0"/>
              <w:adjustRightInd w:val="0"/>
              <w:jc w:val="both"/>
              <w:rPr>
                <w:color w:val="FF0000"/>
                <w:sz w:val="20"/>
                <w:u w:val="single"/>
                <w:lang w:val="en-US" w:eastAsia="ko-KR"/>
              </w:rPr>
            </w:pPr>
            <w:r w:rsidRPr="00516D20">
              <w:rPr>
                <w:color w:val="FF0000"/>
                <w:sz w:val="20"/>
                <w:u w:val="single"/>
                <w:lang w:val="en-US" w:eastAsia="ko-KR"/>
              </w:rPr>
              <w:t xml:space="preserve">Average SNR for space-time stream </w:t>
            </w:r>
            <w:r w:rsidRPr="00516D20">
              <w:rPr>
                <w:i/>
                <w:color w:val="FF0000"/>
                <w:sz w:val="20"/>
                <w:u w:val="single"/>
                <w:lang w:val="en-US" w:eastAsia="ko-KR"/>
              </w:rPr>
              <w:t>Nc</w:t>
            </w:r>
            <w:r w:rsidRPr="00516D20">
              <w:rPr>
                <w:color w:val="FF0000"/>
                <w:sz w:val="20"/>
                <w:u w:val="single"/>
                <w:lang w:val="en-US" w:eastAsia="ko-KR"/>
              </w:rPr>
              <w:t xml:space="preserve"> for RU index </w:t>
            </w:r>
            <w:r w:rsidRPr="00516D20">
              <w:rPr>
                <w:i/>
                <w:color w:val="FF0000"/>
                <w:sz w:val="20"/>
                <w:u w:val="single"/>
                <w:lang w:val="en-US" w:eastAsia="ko-KR"/>
              </w:rPr>
              <w:t>k = ruidx(Ncq</w:t>
            </w:r>
            <w:r w:rsidR="005249B8" w:rsidRPr="00516D20">
              <w:rPr>
                <w:i/>
                <w:color w:val="FF0000"/>
                <w:sz w:val="20"/>
                <w:u w:val="single"/>
                <w:lang w:val="en-US" w:eastAsia="ko-KR"/>
              </w:rPr>
              <w:t>i</w:t>
            </w:r>
            <w:r w:rsidR="006D585D">
              <w:rPr>
                <w:i/>
                <w:color w:val="FF0000"/>
                <w:sz w:val="20"/>
                <w:u w:val="single"/>
                <w:lang w:val="en-US" w:eastAsia="ko-KR"/>
              </w:rPr>
              <w:t>-1</w:t>
            </w:r>
            <w:r w:rsidRPr="00516D20">
              <w:rPr>
                <w:i/>
                <w:color w:val="FF0000"/>
                <w:sz w:val="20"/>
                <w:u w:val="single"/>
                <w:lang w:val="en-US" w:eastAsia="ko-KR"/>
              </w:rPr>
              <w:t>)</w:t>
            </w:r>
          </w:p>
        </w:tc>
        <w:tc>
          <w:tcPr>
            <w:tcW w:w="1031" w:type="dxa"/>
          </w:tcPr>
          <w:p w14:paraId="1C4E6C19" w14:textId="5191ED2E" w:rsidR="00E86234" w:rsidRPr="00516D20" w:rsidRDefault="00E86234" w:rsidP="00E86234">
            <w:pPr>
              <w:autoSpaceDE w:val="0"/>
              <w:autoSpaceDN w:val="0"/>
              <w:adjustRightInd w:val="0"/>
              <w:jc w:val="both"/>
              <w:rPr>
                <w:color w:val="FF0000"/>
                <w:sz w:val="20"/>
                <w:u w:val="single"/>
                <w:lang w:val="en-US" w:eastAsia="ko-KR"/>
              </w:rPr>
            </w:pPr>
            <w:r w:rsidRPr="00516D20">
              <w:rPr>
                <w:color w:val="FF0000"/>
                <w:sz w:val="20"/>
                <w:u w:val="single"/>
                <w:lang w:val="en-US" w:eastAsia="ko-KR"/>
              </w:rPr>
              <w:t>6</w:t>
            </w:r>
          </w:p>
        </w:tc>
        <w:tc>
          <w:tcPr>
            <w:tcW w:w="5539" w:type="dxa"/>
          </w:tcPr>
          <w:p w14:paraId="0795CF28" w14:textId="1EAA73B5" w:rsidR="00E86234" w:rsidRPr="00516D20" w:rsidRDefault="00C92256" w:rsidP="00C92256">
            <w:pPr>
              <w:autoSpaceDE w:val="0"/>
              <w:autoSpaceDN w:val="0"/>
              <w:adjustRightInd w:val="0"/>
              <w:jc w:val="both"/>
              <w:rPr>
                <w:color w:val="FF0000"/>
                <w:sz w:val="20"/>
                <w:u w:val="single"/>
                <w:lang w:val="en-US" w:eastAsia="ko-KR"/>
              </w:rPr>
            </w:pPr>
            <w:r w:rsidRPr="00516D20">
              <w:rPr>
                <w:color w:val="FF0000"/>
                <w:sz w:val="20"/>
                <w:u w:val="single"/>
              </w:rPr>
              <w:t xml:space="preserve">SNR at the beamformee for space-time stream </w:t>
            </w:r>
            <w:r w:rsidRPr="00516D20">
              <w:rPr>
                <w:i/>
                <w:color w:val="FF0000"/>
                <w:sz w:val="20"/>
                <w:u w:val="single"/>
              </w:rPr>
              <w:t>Nc</w:t>
            </w:r>
            <w:r w:rsidRPr="00516D20">
              <w:rPr>
                <w:color w:val="FF0000"/>
                <w:sz w:val="20"/>
                <w:u w:val="single"/>
              </w:rPr>
              <w:t xml:space="preserve"> averaged over 26-tone RU. See Table xx-4.</w:t>
            </w:r>
          </w:p>
        </w:tc>
      </w:tr>
    </w:tbl>
    <w:p w14:paraId="15EEC552" w14:textId="77777777" w:rsidR="00D2448C" w:rsidRPr="00516D20" w:rsidRDefault="00D2448C" w:rsidP="006D79F7">
      <w:pPr>
        <w:autoSpaceDE w:val="0"/>
        <w:autoSpaceDN w:val="0"/>
        <w:adjustRightInd w:val="0"/>
        <w:jc w:val="both"/>
        <w:rPr>
          <w:color w:val="FF0000"/>
          <w:sz w:val="20"/>
          <w:u w:val="single"/>
          <w:lang w:val="en-US" w:eastAsia="ko-KR"/>
        </w:rPr>
      </w:pPr>
    </w:p>
    <w:p w14:paraId="42CBEB77" w14:textId="44F5DA6F" w:rsidR="005249B8" w:rsidRPr="00516D20" w:rsidRDefault="005249B8" w:rsidP="00E96A66">
      <w:pPr>
        <w:spacing w:after="160" w:line="259" w:lineRule="auto"/>
        <w:rPr>
          <w:color w:val="FF0000"/>
          <w:sz w:val="20"/>
          <w:u w:val="single"/>
        </w:rPr>
      </w:pPr>
      <w:r w:rsidRPr="00516D20">
        <w:rPr>
          <w:i/>
          <w:color w:val="FF0000"/>
          <w:sz w:val="20"/>
          <w:u w:val="single"/>
        </w:rPr>
        <w:t xml:space="preserve">Ncqi </w:t>
      </w:r>
      <w:r w:rsidRPr="00516D20">
        <w:rPr>
          <w:color w:val="FF0000"/>
          <w:sz w:val="20"/>
          <w:u w:val="single"/>
        </w:rPr>
        <w:t xml:space="preserve">is the number of RU indices for which the CQI-only Report is sent back to the beamformer. </w:t>
      </w:r>
      <w:r w:rsidRPr="00516D20">
        <w:rPr>
          <w:i/>
          <w:color w:val="FF0000"/>
          <w:sz w:val="20"/>
          <w:u w:val="single"/>
        </w:rPr>
        <w:t>Ncqi</w:t>
      </w:r>
      <w:r w:rsidR="00ED5514" w:rsidRPr="00516D20">
        <w:rPr>
          <w:color w:val="FF0000"/>
          <w:sz w:val="20"/>
          <w:u w:val="single"/>
        </w:rPr>
        <w:t xml:space="preserve"> is a function of the </w:t>
      </w:r>
      <w:r w:rsidRPr="00516D20">
        <w:rPr>
          <w:color w:val="FF0000"/>
          <w:sz w:val="20"/>
          <w:u w:val="single"/>
        </w:rPr>
        <w:t xml:space="preserve">RU </w:t>
      </w:r>
      <w:r w:rsidR="00ED5514" w:rsidRPr="00516D20">
        <w:rPr>
          <w:color w:val="FF0000"/>
          <w:sz w:val="20"/>
          <w:u w:val="single"/>
        </w:rPr>
        <w:t xml:space="preserve">Start </w:t>
      </w:r>
      <w:r w:rsidRPr="00516D20">
        <w:rPr>
          <w:color w:val="FF0000"/>
          <w:sz w:val="20"/>
          <w:u w:val="single"/>
        </w:rPr>
        <w:t xml:space="preserve">Index and RU </w:t>
      </w:r>
      <w:r w:rsidR="00ED5514" w:rsidRPr="00516D20">
        <w:rPr>
          <w:color w:val="FF0000"/>
          <w:sz w:val="20"/>
          <w:u w:val="single"/>
        </w:rPr>
        <w:t xml:space="preserve">End </w:t>
      </w:r>
      <w:r w:rsidRPr="00516D20">
        <w:rPr>
          <w:color w:val="FF0000"/>
          <w:sz w:val="20"/>
          <w:u w:val="single"/>
        </w:rPr>
        <w:t>Index subfields in the HE MIMO Control field.</w:t>
      </w:r>
      <w:r w:rsidR="00C84CE6">
        <w:rPr>
          <w:color w:val="FF0000"/>
          <w:sz w:val="20"/>
          <w:u w:val="single"/>
        </w:rPr>
        <w:t xml:space="preserve"> </w:t>
      </w:r>
      <w:r w:rsidR="0085417D" w:rsidRPr="00516D20">
        <w:rPr>
          <w:color w:val="FF0000"/>
          <w:sz w:val="20"/>
          <w:u w:val="single"/>
        </w:rPr>
        <w:t xml:space="preserve">The </w:t>
      </w:r>
      <w:r w:rsidR="00985460">
        <w:rPr>
          <w:color w:val="FF0000"/>
          <w:sz w:val="20"/>
          <w:u w:val="single"/>
        </w:rPr>
        <w:t>RU indices</w:t>
      </w:r>
      <w:r w:rsidR="0085417D" w:rsidRPr="00516D20">
        <w:rPr>
          <w:color w:val="FF0000"/>
          <w:sz w:val="20"/>
          <w:u w:val="single"/>
        </w:rPr>
        <w:t xml:space="preserve"> </w:t>
      </w:r>
      <w:r w:rsidR="0085417D" w:rsidRPr="00516D20">
        <w:rPr>
          <w:i/>
          <w:color w:val="FF0000"/>
          <w:sz w:val="20"/>
          <w:u w:val="single"/>
        </w:rPr>
        <w:t>ruidx(0)</w:t>
      </w:r>
      <w:r w:rsidR="00ED5514" w:rsidRPr="00516D20">
        <w:rPr>
          <w:i/>
          <w:color w:val="FF0000"/>
          <w:sz w:val="20"/>
          <w:u w:val="single"/>
        </w:rPr>
        <w:t xml:space="preserve"> </w:t>
      </w:r>
      <w:r w:rsidR="00ED5514" w:rsidRPr="00516D20">
        <w:rPr>
          <w:color w:val="FF0000"/>
          <w:sz w:val="20"/>
          <w:u w:val="single"/>
        </w:rPr>
        <w:t>and</w:t>
      </w:r>
      <w:r w:rsidR="00ED5514" w:rsidRPr="00516D20">
        <w:rPr>
          <w:i/>
          <w:color w:val="FF0000"/>
          <w:sz w:val="20"/>
          <w:u w:val="single"/>
        </w:rPr>
        <w:t xml:space="preserve"> ruidx(Ncqi</w:t>
      </w:r>
      <w:r w:rsidR="00913028">
        <w:rPr>
          <w:i/>
          <w:color w:val="FF0000"/>
          <w:sz w:val="20"/>
          <w:u w:val="single"/>
        </w:rPr>
        <w:t>-1</w:t>
      </w:r>
      <w:r w:rsidR="00ED5514" w:rsidRPr="00516D20">
        <w:rPr>
          <w:i/>
          <w:color w:val="FF0000"/>
          <w:sz w:val="20"/>
          <w:u w:val="single"/>
        </w:rPr>
        <w:t>)</w:t>
      </w:r>
      <w:r w:rsidR="00087534">
        <w:rPr>
          <w:color w:val="FF0000"/>
          <w:sz w:val="20"/>
          <w:u w:val="single"/>
        </w:rPr>
        <w:t xml:space="preserve"> correspond</w:t>
      </w:r>
      <w:r w:rsidR="0085417D" w:rsidRPr="00516D20">
        <w:rPr>
          <w:color w:val="FF0000"/>
          <w:sz w:val="20"/>
          <w:u w:val="single"/>
        </w:rPr>
        <w:t xml:space="preserve"> to the RU </w:t>
      </w:r>
      <w:r w:rsidR="00ED5514" w:rsidRPr="00516D20">
        <w:rPr>
          <w:color w:val="FF0000"/>
          <w:sz w:val="20"/>
          <w:u w:val="single"/>
        </w:rPr>
        <w:t xml:space="preserve">Start </w:t>
      </w:r>
      <w:r w:rsidR="0085417D" w:rsidRPr="00516D20">
        <w:rPr>
          <w:color w:val="FF0000"/>
          <w:sz w:val="20"/>
          <w:u w:val="single"/>
        </w:rPr>
        <w:t>Index</w:t>
      </w:r>
      <w:r w:rsidR="00ED5514" w:rsidRPr="00516D20">
        <w:rPr>
          <w:color w:val="FF0000"/>
          <w:sz w:val="20"/>
          <w:u w:val="single"/>
        </w:rPr>
        <w:t xml:space="preserve"> and RU End Index, respectively.</w:t>
      </w:r>
      <w:r w:rsidR="008B0137">
        <w:rPr>
          <w:color w:val="FF0000"/>
          <w:sz w:val="20"/>
          <w:u w:val="single"/>
        </w:rPr>
        <w:t xml:space="preserve"> </w:t>
      </w:r>
      <w:r w:rsidR="008B0137">
        <w:rPr>
          <w:color w:val="FF0000"/>
          <w:sz w:val="20"/>
          <w:u w:val="single"/>
          <w:lang w:val="en-US" w:eastAsia="ko-KR"/>
        </w:rPr>
        <w:t xml:space="preserve">The </w:t>
      </w:r>
      <w:r w:rsidR="00C114B4">
        <w:rPr>
          <w:color w:val="FF0000"/>
          <w:sz w:val="20"/>
          <w:u w:val="single"/>
          <w:lang w:val="en-US" w:eastAsia="ko-KR"/>
        </w:rPr>
        <w:t>RU index</w:t>
      </w:r>
      <w:r w:rsidR="008B0137">
        <w:rPr>
          <w:color w:val="FF0000"/>
          <w:sz w:val="20"/>
          <w:u w:val="single"/>
          <w:lang w:val="en-US" w:eastAsia="ko-KR"/>
        </w:rPr>
        <w:t xml:space="preserve"> rui</w:t>
      </w:r>
      <w:r w:rsidR="008B0137" w:rsidRPr="00C06312">
        <w:rPr>
          <w:i/>
          <w:color w:val="FF0000"/>
          <w:sz w:val="20"/>
          <w:u w:val="single"/>
          <w:lang w:val="en-US" w:eastAsia="ko-KR"/>
        </w:rPr>
        <w:t>dx(</w:t>
      </w:r>
      <w:r w:rsidR="008B0137">
        <w:rPr>
          <w:i/>
          <w:color w:val="FF0000"/>
          <w:sz w:val="20"/>
          <w:u w:val="single"/>
          <w:lang w:val="en-US" w:eastAsia="ko-KR"/>
        </w:rPr>
        <w:t>i</w:t>
      </w:r>
      <w:r w:rsidR="008B0137" w:rsidRPr="00C06312">
        <w:rPr>
          <w:i/>
          <w:color w:val="FF0000"/>
          <w:sz w:val="20"/>
          <w:u w:val="single"/>
          <w:lang w:val="en-US" w:eastAsia="ko-KR"/>
        </w:rPr>
        <w:t>)</w:t>
      </w:r>
      <w:r w:rsidR="008B0137">
        <w:rPr>
          <w:i/>
          <w:color w:val="FF0000"/>
          <w:sz w:val="20"/>
          <w:u w:val="single"/>
          <w:lang w:val="en-US" w:eastAsia="ko-KR"/>
        </w:rPr>
        <w:t xml:space="preserve"> = ruidx(i-1) + 1, </w:t>
      </w:r>
      <w:r w:rsidR="008B0137">
        <w:rPr>
          <w:color w:val="FF0000"/>
          <w:sz w:val="20"/>
          <w:u w:val="single"/>
          <w:lang w:val="en-US" w:eastAsia="ko-KR"/>
        </w:rPr>
        <w:t xml:space="preserve">where </w:t>
      </w:r>
      <m:oMath>
        <m:r>
          <w:rPr>
            <w:rFonts w:ascii="Cambria Math" w:hAnsi="Cambria Math"/>
            <w:color w:val="FF0000"/>
            <w:sz w:val="20"/>
            <w:u w:val="single"/>
            <w:lang w:val="en-US" w:eastAsia="ko-KR"/>
          </w:rPr>
          <m:t>1≤i≤Ncqi-2</m:t>
        </m:r>
      </m:oMath>
      <w:r w:rsidR="008B0137">
        <w:rPr>
          <w:color w:val="FF0000"/>
          <w:sz w:val="20"/>
          <w:u w:val="single"/>
          <w:lang w:val="en-US" w:eastAsia="ko-KR"/>
        </w:rPr>
        <w:t>.</w:t>
      </w:r>
    </w:p>
    <w:p w14:paraId="102C3FA1" w14:textId="6AA8E06A" w:rsidR="001471D5" w:rsidRPr="00516D20" w:rsidRDefault="003451F9" w:rsidP="00E96A66">
      <w:pPr>
        <w:spacing w:after="160" w:line="259" w:lineRule="auto"/>
        <w:rPr>
          <w:color w:val="FF0000"/>
          <w:sz w:val="20"/>
          <w:u w:val="single"/>
        </w:rPr>
      </w:pPr>
      <w:r w:rsidRPr="00516D20">
        <w:rPr>
          <w:color w:val="FF0000"/>
          <w:sz w:val="20"/>
          <w:u w:val="single"/>
        </w:rPr>
        <w:t xml:space="preserve">The Average SNR of space-time stream </w:t>
      </w:r>
      <m:oMath>
        <m:r>
          <w:rPr>
            <w:rFonts w:ascii="Cambria Math" w:hAnsi="Cambria Math"/>
            <w:color w:val="FF0000"/>
            <w:sz w:val="20"/>
            <w:u w:val="single"/>
          </w:rPr>
          <m:t>i</m:t>
        </m:r>
      </m:oMath>
      <w:r w:rsidRPr="00516D20">
        <w:rPr>
          <w:color w:val="FF0000"/>
          <w:sz w:val="20"/>
          <w:u w:val="single"/>
        </w:rPr>
        <w:t xml:space="preserve"> </w:t>
      </w:r>
      <w:r w:rsidR="00AF60E4">
        <w:rPr>
          <w:color w:val="FF0000"/>
          <w:sz w:val="20"/>
          <w:u w:val="single"/>
        </w:rPr>
        <w:t xml:space="preserve">for the RU index k </w:t>
      </w:r>
      <w:r w:rsidRPr="00516D20">
        <w:rPr>
          <w:color w:val="FF0000"/>
          <w:sz w:val="20"/>
          <w:u w:val="single"/>
        </w:rPr>
        <w:t xml:space="preserve">subfield in the Table XX-3 is </w:t>
      </w:r>
      <w:r w:rsidR="003A5A0C">
        <w:rPr>
          <w:color w:val="FF0000"/>
          <w:sz w:val="20"/>
          <w:u w:val="single"/>
        </w:rPr>
        <w:t xml:space="preserve">an 8-bit twos complement integer whose definition is shown </w:t>
      </w:r>
      <w:r w:rsidRPr="00516D20">
        <w:rPr>
          <w:color w:val="FF0000"/>
          <w:sz w:val="20"/>
          <w:u w:val="single"/>
        </w:rPr>
        <w:t xml:space="preserve">in Table XX-4. </w:t>
      </w:r>
    </w:p>
    <w:p w14:paraId="240BF5C8" w14:textId="0E7ECE3B" w:rsidR="003451F9" w:rsidRPr="00516D20" w:rsidRDefault="003451F9" w:rsidP="00E96A66">
      <w:pPr>
        <w:spacing w:after="160" w:line="259" w:lineRule="auto"/>
        <w:rPr>
          <w:color w:val="FF0000"/>
          <w:sz w:val="20"/>
          <w:u w:val="single"/>
        </w:rPr>
      </w:pPr>
      <w:r w:rsidRPr="00516D20">
        <w:rPr>
          <w:color w:val="FF0000"/>
          <w:sz w:val="20"/>
          <w:u w:val="single"/>
        </w:rPr>
        <w:t>Table XX-4 – Average SNR of</w:t>
      </w:r>
      <w:r w:rsidR="00087534">
        <w:rPr>
          <w:color w:val="FF0000"/>
          <w:sz w:val="20"/>
          <w:u w:val="single"/>
        </w:rPr>
        <w:t xml:space="preserve"> RU index </w:t>
      </w:r>
      <m:oMath>
        <m:r>
          <w:rPr>
            <w:rFonts w:ascii="Cambria Math" w:hAnsi="Cambria Math"/>
            <w:color w:val="FF0000"/>
            <w:sz w:val="20"/>
            <w:u w:val="single"/>
          </w:rPr>
          <m:t>k</m:t>
        </m:r>
      </m:oMath>
      <w:r w:rsidR="00087534">
        <w:rPr>
          <w:color w:val="FF0000"/>
          <w:sz w:val="20"/>
          <w:u w:val="single"/>
        </w:rPr>
        <w:t xml:space="preserve"> for</w:t>
      </w:r>
      <w:r w:rsidRPr="00516D20">
        <w:rPr>
          <w:color w:val="FF0000"/>
          <w:sz w:val="20"/>
          <w:u w:val="single"/>
        </w:rPr>
        <w:t xml:space="preserve"> space-time stream </w:t>
      </w:r>
      <m:oMath>
        <m:r>
          <w:rPr>
            <w:rFonts w:ascii="Cambria Math" w:hAnsi="Cambria Math"/>
            <w:color w:val="FF0000"/>
            <w:sz w:val="20"/>
            <w:u w:val="single"/>
          </w:rPr>
          <m:t>i</m:t>
        </m:r>
      </m:oMath>
      <w:r w:rsidRPr="00516D20">
        <w:rPr>
          <w:color w:val="FF0000"/>
          <w:sz w:val="20"/>
          <w:u w:val="single"/>
        </w:rPr>
        <w:t xml:space="preserve"> subfield</w:t>
      </w:r>
    </w:p>
    <w:tbl>
      <w:tblPr>
        <w:tblStyle w:val="TableGrid"/>
        <w:tblW w:w="0" w:type="auto"/>
        <w:tblInd w:w="2605" w:type="dxa"/>
        <w:tblLook w:val="04A0" w:firstRow="1" w:lastRow="0" w:firstColumn="1" w:lastColumn="0" w:noHBand="0" w:noVBand="1"/>
      </w:tblPr>
      <w:tblGrid>
        <w:gridCol w:w="2322"/>
        <w:gridCol w:w="1818"/>
      </w:tblGrid>
      <w:tr w:rsidR="00516D20" w:rsidRPr="00516D20" w14:paraId="2769D495" w14:textId="77777777" w:rsidTr="00711D2F">
        <w:tc>
          <w:tcPr>
            <w:tcW w:w="2322" w:type="dxa"/>
          </w:tcPr>
          <w:p w14:paraId="0B6EFBE5" w14:textId="635A59B0" w:rsidR="003D7A56" w:rsidRPr="00516D20" w:rsidRDefault="003D7A56" w:rsidP="00087534">
            <w:pPr>
              <w:spacing w:after="160" w:line="259" w:lineRule="auto"/>
              <w:rPr>
                <w:b/>
                <w:color w:val="FF0000"/>
                <w:sz w:val="20"/>
                <w:u w:val="single"/>
              </w:rPr>
            </w:pPr>
            <w:r w:rsidRPr="00516D20">
              <w:rPr>
                <w:b/>
                <w:color w:val="FF0000"/>
                <w:sz w:val="20"/>
                <w:u w:val="single"/>
              </w:rPr>
              <w:t>A</w:t>
            </w:r>
            <w:r w:rsidR="00711D2F" w:rsidRPr="00516D20">
              <w:rPr>
                <w:b/>
                <w:color w:val="FF0000"/>
                <w:sz w:val="20"/>
                <w:u w:val="single"/>
              </w:rPr>
              <w:t>verage SNR of</w:t>
            </w:r>
            <w:r w:rsidR="00087534">
              <w:rPr>
                <w:b/>
                <w:color w:val="FF0000"/>
                <w:sz w:val="20"/>
                <w:u w:val="single"/>
              </w:rPr>
              <w:t xml:space="preserve"> RU Index </w:t>
            </w:r>
            <m:oMath>
              <m:r>
                <m:rPr>
                  <m:sty m:val="bi"/>
                </m:rPr>
                <w:rPr>
                  <w:rFonts w:ascii="Cambria Math" w:hAnsi="Cambria Math"/>
                  <w:color w:val="FF0000"/>
                  <w:sz w:val="20"/>
                  <w:u w:val="single"/>
                </w:rPr>
                <m:t>k</m:t>
              </m:r>
            </m:oMath>
            <w:r w:rsidR="00087534">
              <w:rPr>
                <w:b/>
                <w:color w:val="FF0000"/>
                <w:sz w:val="20"/>
                <w:u w:val="single"/>
              </w:rPr>
              <w:t xml:space="preserve"> for</w:t>
            </w:r>
            <w:r w:rsidR="00711D2F" w:rsidRPr="00516D20">
              <w:rPr>
                <w:b/>
                <w:color w:val="FF0000"/>
                <w:sz w:val="20"/>
                <w:u w:val="single"/>
              </w:rPr>
              <w:t xml:space="preserve"> space-time stream </w:t>
            </w:r>
            <m:oMath>
              <m:r>
                <m:rPr>
                  <m:sty m:val="bi"/>
                </m:rPr>
                <w:rPr>
                  <w:rFonts w:ascii="Cambria Math" w:hAnsi="Cambria Math"/>
                  <w:color w:val="FF0000"/>
                  <w:sz w:val="20"/>
                  <w:u w:val="single"/>
                </w:rPr>
                <m:t>i</m:t>
              </m:r>
            </m:oMath>
            <w:r w:rsidR="00711D2F" w:rsidRPr="00516D20">
              <w:rPr>
                <w:b/>
                <w:color w:val="FF0000"/>
                <w:sz w:val="20"/>
                <w:u w:val="single"/>
              </w:rPr>
              <w:t xml:space="preserve"> </w:t>
            </w:r>
          </w:p>
        </w:tc>
        <w:tc>
          <w:tcPr>
            <w:tcW w:w="1818" w:type="dxa"/>
          </w:tcPr>
          <w:p w14:paraId="3BC248A6" w14:textId="2F44B765" w:rsidR="003D7A56" w:rsidRPr="00516D20" w:rsidRDefault="00BC0703" w:rsidP="00087534">
            <w:pPr>
              <w:spacing w:after="160" w:line="259" w:lineRule="auto"/>
              <w:rPr>
                <w:b/>
                <w:color w:val="FF0000"/>
                <w:sz w:val="20"/>
                <w:u w:val="single"/>
              </w:rPr>
            </w:pPr>
            <m:oMath>
              <m:sSubSup>
                <m:sSubSupPr>
                  <m:ctrlPr>
                    <w:rPr>
                      <w:rFonts w:ascii="Cambria Math" w:hAnsi="Cambria Math"/>
                      <w:b/>
                      <w:i/>
                      <w:color w:val="FF0000"/>
                      <w:sz w:val="20"/>
                      <w:u w:val="single"/>
                    </w:rPr>
                  </m:ctrlPr>
                </m:sSubSupPr>
                <m:e>
                  <m:r>
                    <m:rPr>
                      <m:sty m:val="bi"/>
                    </m:rPr>
                    <w:rPr>
                      <w:rFonts w:ascii="Cambria Math" w:hAnsi="Cambria Math"/>
                      <w:color w:val="FF0000"/>
                      <w:sz w:val="20"/>
                      <w:u w:val="single"/>
                    </w:rPr>
                    <m:t>AvgSNR</m:t>
                  </m:r>
                </m:e>
                <m:sub>
                  <m:r>
                    <m:rPr>
                      <m:sty m:val="bi"/>
                    </m:rPr>
                    <w:rPr>
                      <w:rFonts w:ascii="Cambria Math" w:hAnsi="Cambria Math"/>
                      <w:color w:val="FF0000"/>
                      <w:sz w:val="20"/>
                      <w:u w:val="single"/>
                    </w:rPr>
                    <m:t>i</m:t>
                  </m:r>
                </m:sub>
                <m:sup>
                  <m:r>
                    <m:rPr>
                      <m:sty m:val="bi"/>
                    </m:rPr>
                    <w:rPr>
                      <w:rFonts w:ascii="Cambria Math" w:hAnsi="Cambria Math"/>
                      <w:color w:val="FF0000"/>
                      <w:sz w:val="20"/>
                      <w:u w:val="single"/>
                    </w:rPr>
                    <m:t>k</m:t>
                  </m:r>
                </m:sup>
              </m:sSubSup>
            </m:oMath>
            <w:r w:rsidR="00711D2F" w:rsidRPr="00516D20">
              <w:rPr>
                <w:b/>
                <w:color w:val="FF0000"/>
                <w:sz w:val="20"/>
                <w:u w:val="single"/>
              </w:rPr>
              <w:t xml:space="preserve"> (dB)</w:t>
            </w:r>
          </w:p>
        </w:tc>
      </w:tr>
      <w:tr w:rsidR="00516D20" w:rsidRPr="00516D20" w14:paraId="1F75D9A0" w14:textId="77777777" w:rsidTr="00711D2F">
        <w:tc>
          <w:tcPr>
            <w:tcW w:w="2322" w:type="dxa"/>
          </w:tcPr>
          <w:p w14:paraId="220D2E86" w14:textId="3898A856" w:rsidR="003D7A56" w:rsidRPr="00516D20" w:rsidRDefault="00230944" w:rsidP="00440D58">
            <w:pPr>
              <w:spacing w:after="160" w:line="259" w:lineRule="auto"/>
              <w:jc w:val="center"/>
              <w:rPr>
                <w:color w:val="FF0000"/>
                <w:sz w:val="20"/>
                <w:u w:val="single"/>
              </w:rPr>
            </w:pPr>
            <w:r>
              <w:rPr>
                <w:color w:val="FF0000"/>
                <w:sz w:val="20"/>
                <w:u w:val="single"/>
              </w:rPr>
              <w:t>-32</w:t>
            </w:r>
          </w:p>
        </w:tc>
        <w:tc>
          <w:tcPr>
            <w:tcW w:w="1818" w:type="dxa"/>
          </w:tcPr>
          <w:p w14:paraId="6EBE8EB6" w14:textId="0B054B86" w:rsidR="003D7A56" w:rsidRPr="00516D20" w:rsidRDefault="006C4F98" w:rsidP="00440D58">
            <w:pPr>
              <w:spacing w:after="160" w:line="259" w:lineRule="auto"/>
              <w:jc w:val="center"/>
              <w:rPr>
                <w:color w:val="FF0000"/>
                <w:sz w:val="20"/>
                <w:u w:val="single"/>
              </w:rPr>
            </w:pPr>
            <m:oMathPara>
              <m:oMath>
                <m:r>
                  <w:rPr>
                    <w:rFonts w:ascii="Cambria Math" w:hAnsi="Cambria Math"/>
                    <w:color w:val="FF0000"/>
                    <w:sz w:val="20"/>
                    <w:u w:val="single"/>
                  </w:rPr>
                  <m:t>≤ -10</m:t>
                </m:r>
              </m:oMath>
            </m:oMathPara>
          </w:p>
        </w:tc>
      </w:tr>
      <w:tr w:rsidR="00516D20" w:rsidRPr="00516D20" w14:paraId="6EBBBBCA" w14:textId="77777777" w:rsidTr="00711D2F">
        <w:tc>
          <w:tcPr>
            <w:tcW w:w="2322" w:type="dxa"/>
          </w:tcPr>
          <w:p w14:paraId="072A8C32" w14:textId="4127CAA1" w:rsidR="003D7A56" w:rsidRPr="00516D20" w:rsidRDefault="00230944" w:rsidP="00440D58">
            <w:pPr>
              <w:spacing w:after="160" w:line="259" w:lineRule="auto"/>
              <w:jc w:val="center"/>
              <w:rPr>
                <w:color w:val="FF0000"/>
                <w:sz w:val="20"/>
                <w:u w:val="single"/>
              </w:rPr>
            </w:pPr>
            <w:r>
              <w:rPr>
                <w:color w:val="FF0000"/>
                <w:sz w:val="20"/>
                <w:u w:val="single"/>
              </w:rPr>
              <w:t>-31</w:t>
            </w:r>
          </w:p>
        </w:tc>
        <w:tc>
          <w:tcPr>
            <w:tcW w:w="1818" w:type="dxa"/>
          </w:tcPr>
          <w:p w14:paraId="06510F11" w14:textId="31E2AE41" w:rsidR="003D7A56" w:rsidRPr="00516D20" w:rsidRDefault="003D7A56" w:rsidP="00440D58">
            <w:pPr>
              <w:spacing w:after="160" w:line="259" w:lineRule="auto"/>
              <w:jc w:val="center"/>
              <w:rPr>
                <w:color w:val="FF0000"/>
                <w:sz w:val="20"/>
                <w:u w:val="single"/>
              </w:rPr>
            </w:pPr>
            <w:r w:rsidRPr="00516D20">
              <w:rPr>
                <w:color w:val="FF0000"/>
                <w:sz w:val="20"/>
                <w:u w:val="single"/>
              </w:rPr>
              <w:t>-9</w:t>
            </w:r>
          </w:p>
        </w:tc>
      </w:tr>
      <w:tr w:rsidR="00516D20" w:rsidRPr="00516D20" w14:paraId="496D6999" w14:textId="77777777" w:rsidTr="00711D2F">
        <w:tc>
          <w:tcPr>
            <w:tcW w:w="2322" w:type="dxa"/>
          </w:tcPr>
          <w:p w14:paraId="33203290" w14:textId="79EF8332" w:rsidR="003D7A56" w:rsidRPr="00516D20" w:rsidRDefault="00230944" w:rsidP="00440D58">
            <w:pPr>
              <w:spacing w:after="160" w:line="259" w:lineRule="auto"/>
              <w:jc w:val="center"/>
              <w:rPr>
                <w:color w:val="FF0000"/>
                <w:sz w:val="20"/>
                <w:u w:val="single"/>
              </w:rPr>
            </w:pPr>
            <w:r>
              <w:rPr>
                <w:color w:val="FF0000"/>
                <w:sz w:val="20"/>
                <w:u w:val="single"/>
              </w:rPr>
              <w:t>-30</w:t>
            </w:r>
          </w:p>
        </w:tc>
        <w:tc>
          <w:tcPr>
            <w:tcW w:w="1818" w:type="dxa"/>
          </w:tcPr>
          <w:p w14:paraId="754093A7" w14:textId="222B1BF2" w:rsidR="003D7A56" w:rsidRPr="00516D20" w:rsidRDefault="003D7A56" w:rsidP="00440D58">
            <w:pPr>
              <w:spacing w:after="160" w:line="259" w:lineRule="auto"/>
              <w:jc w:val="center"/>
              <w:rPr>
                <w:color w:val="FF0000"/>
                <w:sz w:val="20"/>
                <w:u w:val="single"/>
              </w:rPr>
            </w:pPr>
            <w:r w:rsidRPr="00516D20">
              <w:rPr>
                <w:color w:val="FF0000"/>
                <w:sz w:val="20"/>
                <w:u w:val="single"/>
              </w:rPr>
              <w:t>-8</w:t>
            </w:r>
          </w:p>
        </w:tc>
      </w:tr>
      <w:tr w:rsidR="00516D20" w:rsidRPr="00516D20" w14:paraId="6682912D" w14:textId="77777777" w:rsidTr="00711D2F">
        <w:tc>
          <w:tcPr>
            <w:tcW w:w="2322" w:type="dxa"/>
          </w:tcPr>
          <w:p w14:paraId="0578FD35" w14:textId="7C6A0BCB" w:rsidR="003D7A56" w:rsidRPr="00516D20" w:rsidRDefault="003D7A56" w:rsidP="00440D58">
            <w:pPr>
              <w:spacing w:after="160" w:line="259" w:lineRule="auto"/>
              <w:jc w:val="center"/>
              <w:rPr>
                <w:color w:val="FF0000"/>
                <w:sz w:val="20"/>
                <w:u w:val="single"/>
              </w:rPr>
            </w:pPr>
            <w:r w:rsidRPr="00516D20">
              <w:rPr>
                <w:color w:val="FF0000"/>
                <w:sz w:val="20"/>
                <w:u w:val="single"/>
              </w:rPr>
              <w:t>…</w:t>
            </w:r>
          </w:p>
        </w:tc>
        <w:tc>
          <w:tcPr>
            <w:tcW w:w="1818" w:type="dxa"/>
          </w:tcPr>
          <w:p w14:paraId="0D969FF1" w14:textId="33B80F62" w:rsidR="003D7A56" w:rsidRPr="00516D20" w:rsidRDefault="003D7A56" w:rsidP="00440D58">
            <w:pPr>
              <w:spacing w:after="160" w:line="259" w:lineRule="auto"/>
              <w:jc w:val="center"/>
              <w:rPr>
                <w:color w:val="FF0000"/>
                <w:sz w:val="20"/>
                <w:u w:val="single"/>
              </w:rPr>
            </w:pPr>
            <w:r w:rsidRPr="00516D20">
              <w:rPr>
                <w:color w:val="FF0000"/>
                <w:sz w:val="20"/>
                <w:u w:val="single"/>
              </w:rPr>
              <w:t>…</w:t>
            </w:r>
          </w:p>
        </w:tc>
      </w:tr>
      <w:tr w:rsidR="00516D20" w:rsidRPr="00516D20" w14:paraId="32D0B008" w14:textId="77777777" w:rsidTr="00711D2F">
        <w:tc>
          <w:tcPr>
            <w:tcW w:w="2322" w:type="dxa"/>
          </w:tcPr>
          <w:p w14:paraId="3A086721" w14:textId="4BC8D484" w:rsidR="003D7A56" w:rsidRPr="00516D20" w:rsidRDefault="00230944" w:rsidP="00440D58">
            <w:pPr>
              <w:spacing w:after="160" w:line="259" w:lineRule="auto"/>
              <w:jc w:val="center"/>
              <w:rPr>
                <w:color w:val="FF0000"/>
                <w:sz w:val="20"/>
                <w:u w:val="single"/>
              </w:rPr>
            </w:pPr>
            <w:r>
              <w:rPr>
                <w:color w:val="FF0000"/>
                <w:sz w:val="20"/>
                <w:u w:val="single"/>
              </w:rPr>
              <w:t>30</w:t>
            </w:r>
          </w:p>
        </w:tc>
        <w:tc>
          <w:tcPr>
            <w:tcW w:w="1818" w:type="dxa"/>
          </w:tcPr>
          <w:p w14:paraId="6F693986" w14:textId="397013B5" w:rsidR="003D7A56" w:rsidRPr="00516D20" w:rsidRDefault="003D7A56" w:rsidP="00440D58">
            <w:pPr>
              <w:spacing w:after="160" w:line="259" w:lineRule="auto"/>
              <w:jc w:val="center"/>
              <w:rPr>
                <w:color w:val="FF0000"/>
                <w:sz w:val="20"/>
                <w:u w:val="single"/>
              </w:rPr>
            </w:pPr>
            <w:r w:rsidRPr="00516D20">
              <w:rPr>
                <w:color w:val="FF0000"/>
                <w:sz w:val="20"/>
                <w:u w:val="single"/>
              </w:rPr>
              <w:t>52</w:t>
            </w:r>
          </w:p>
        </w:tc>
      </w:tr>
      <w:tr w:rsidR="00516D20" w:rsidRPr="00516D20" w14:paraId="59F47AD7" w14:textId="77777777" w:rsidTr="00711D2F">
        <w:tc>
          <w:tcPr>
            <w:tcW w:w="2322" w:type="dxa"/>
          </w:tcPr>
          <w:p w14:paraId="0AFE018B" w14:textId="5D14F8D6" w:rsidR="003D7A56" w:rsidRPr="00516D20" w:rsidRDefault="00891529" w:rsidP="00440D58">
            <w:pPr>
              <w:spacing w:after="160" w:line="259" w:lineRule="auto"/>
              <w:jc w:val="center"/>
              <w:rPr>
                <w:color w:val="FF0000"/>
                <w:sz w:val="20"/>
                <w:u w:val="single"/>
              </w:rPr>
            </w:pPr>
            <w:r>
              <w:rPr>
                <w:color w:val="FF0000"/>
                <w:sz w:val="20"/>
                <w:u w:val="single"/>
              </w:rPr>
              <w:t>31</w:t>
            </w:r>
          </w:p>
        </w:tc>
        <w:tc>
          <w:tcPr>
            <w:tcW w:w="1818" w:type="dxa"/>
          </w:tcPr>
          <w:p w14:paraId="4D8DF4C8" w14:textId="34C36282" w:rsidR="003D7A56" w:rsidRPr="00516D20" w:rsidRDefault="006C4F98" w:rsidP="00440D58">
            <w:pPr>
              <w:spacing w:after="160" w:line="259" w:lineRule="auto"/>
              <w:jc w:val="center"/>
              <w:rPr>
                <w:color w:val="FF0000"/>
                <w:sz w:val="20"/>
                <w:u w:val="single"/>
              </w:rPr>
            </w:pPr>
            <m:oMathPara>
              <m:oMath>
                <m:r>
                  <w:rPr>
                    <w:rFonts w:ascii="Cambria Math" w:hAnsi="Cambria Math"/>
                    <w:color w:val="FF0000"/>
                    <w:sz w:val="20"/>
                    <w:u w:val="single"/>
                  </w:rPr>
                  <m:t>≥53</m:t>
                </m:r>
              </m:oMath>
            </m:oMathPara>
          </w:p>
        </w:tc>
      </w:tr>
    </w:tbl>
    <w:p w14:paraId="3F85896F" w14:textId="77777777" w:rsidR="003451F9" w:rsidRPr="00516D20" w:rsidRDefault="003451F9" w:rsidP="003451F9">
      <w:pPr>
        <w:spacing w:after="160" w:line="259" w:lineRule="auto"/>
        <w:rPr>
          <w:color w:val="FF0000"/>
          <w:sz w:val="20"/>
          <w:u w:val="single"/>
        </w:rPr>
      </w:pPr>
    </w:p>
    <w:p w14:paraId="36661B05" w14:textId="25A85452" w:rsidR="003451F9" w:rsidRPr="00516D20" w:rsidRDefault="003451F9" w:rsidP="003451F9">
      <w:pPr>
        <w:spacing w:after="160" w:line="259" w:lineRule="auto"/>
        <w:rPr>
          <w:color w:val="FF0000"/>
          <w:sz w:val="20"/>
          <w:u w:val="single"/>
          <w:lang w:val="en-US" w:eastAsia="ko-KR"/>
        </w:rPr>
      </w:pPr>
      <w:r w:rsidRPr="00516D20">
        <w:rPr>
          <w:color w:val="FF0000"/>
          <w:sz w:val="20"/>
          <w:u w:val="single"/>
        </w:rPr>
        <w:t xml:space="preserve">The </w:t>
      </w:r>
      <m:oMath>
        <m:sSubSup>
          <m:sSubSupPr>
            <m:ctrlPr>
              <w:rPr>
                <w:rFonts w:ascii="Cambria Math" w:hAnsi="Cambria Math"/>
                <w:i/>
                <w:color w:val="FF0000"/>
                <w:sz w:val="20"/>
                <w:u w:val="single"/>
              </w:rPr>
            </m:ctrlPr>
          </m:sSubSupPr>
          <m:e>
            <m:r>
              <w:rPr>
                <w:rFonts w:ascii="Cambria Math" w:hAnsi="Cambria Math"/>
                <w:color w:val="FF0000"/>
                <w:sz w:val="20"/>
                <w:u w:val="single"/>
              </w:rPr>
              <m:t>AvgSNR</m:t>
            </m:r>
          </m:e>
          <m:sub>
            <m:r>
              <w:rPr>
                <w:rFonts w:ascii="Cambria Math" w:hAnsi="Cambria Math"/>
                <w:color w:val="FF0000"/>
                <w:sz w:val="20"/>
                <w:u w:val="single"/>
              </w:rPr>
              <m:t>i</m:t>
            </m:r>
          </m:sub>
          <m:sup>
            <m:r>
              <w:rPr>
                <w:rFonts w:ascii="Cambria Math" w:hAnsi="Cambria Math"/>
                <w:color w:val="FF0000"/>
                <w:sz w:val="20"/>
                <w:u w:val="single"/>
              </w:rPr>
              <m:t>k</m:t>
            </m:r>
          </m:sup>
        </m:sSubSup>
      </m:oMath>
      <w:r w:rsidRPr="00516D20">
        <w:rPr>
          <w:color w:val="FF0000"/>
          <w:sz w:val="20"/>
          <w:u w:val="single"/>
        </w:rPr>
        <w:t xml:space="preserve"> in Table XX-4 is found </w:t>
      </w:r>
      <w:r w:rsidRPr="00516D20">
        <w:rPr>
          <w:rFonts w:eastAsia="Calibri"/>
          <w:color w:val="FF0000"/>
          <w:sz w:val="20"/>
          <w:u w:val="single"/>
          <w:lang w:val="en-US"/>
        </w:rPr>
        <w:t>by computing the arithmetic mean of the SNR</w:t>
      </w:r>
      <w:r w:rsidR="00087534">
        <w:rPr>
          <w:rFonts w:eastAsia="Calibri"/>
          <w:color w:val="FF0000"/>
          <w:sz w:val="20"/>
          <w:u w:val="single"/>
          <w:lang w:val="en-US"/>
        </w:rPr>
        <w:t xml:space="preserve"> per subcarrier</w:t>
      </w:r>
      <w:r w:rsidR="009043B4">
        <w:rPr>
          <w:rFonts w:eastAsia="Calibri"/>
          <w:color w:val="FF0000"/>
          <w:sz w:val="20"/>
          <w:u w:val="single"/>
          <w:lang w:val="en-US"/>
        </w:rPr>
        <w:t xml:space="preserve"> in decibels</w:t>
      </w:r>
      <w:r w:rsidR="000268CB">
        <w:rPr>
          <w:rFonts w:eastAsia="Calibri"/>
          <w:color w:val="FF0000"/>
          <w:sz w:val="20"/>
          <w:u w:val="single"/>
          <w:lang w:val="en-US"/>
        </w:rPr>
        <w:t xml:space="preserve"> for space-time stream </w:t>
      </w:r>
      <m:oMath>
        <m:r>
          <w:rPr>
            <w:rFonts w:ascii="Cambria Math" w:eastAsia="Calibri" w:hAnsi="Cambria Math"/>
            <w:color w:val="FF0000"/>
            <w:sz w:val="20"/>
            <w:u w:val="single"/>
            <w:lang w:val="en-US"/>
          </w:rPr>
          <m:t>i</m:t>
        </m:r>
      </m:oMath>
      <w:r w:rsidRPr="00516D20">
        <w:rPr>
          <w:rFonts w:eastAsia="Calibri"/>
          <w:color w:val="FF0000"/>
          <w:sz w:val="20"/>
          <w:u w:val="single"/>
          <w:lang w:val="en-US"/>
        </w:rPr>
        <w:t xml:space="preserve"> over </w:t>
      </w:r>
      <w:r w:rsidR="000268CB">
        <w:rPr>
          <w:rFonts w:eastAsia="Calibri"/>
          <w:color w:val="FF0000"/>
          <w:sz w:val="20"/>
          <w:u w:val="single"/>
          <w:lang w:val="en-US"/>
        </w:rPr>
        <w:t xml:space="preserve">the subcarriers in </w:t>
      </w:r>
      <w:r w:rsidR="00D13E39">
        <w:rPr>
          <w:rFonts w:eastAsia="Calibri"/>
          <w:color w:val="FF0000"/>
          <w:sz w:val="20"/>
          <w:u w:val="single"/>
          <w:lang w:val="en-US"/>
        </w:rPr>
        <w:t xml:space="preserve">RU index </w:t>
      </w:r>
      <m:oMath>
        <m:r>
          <w:rPr>
            <w:rFonts w:ascii="Cambria Math" w:eastAsia="Calibri" w:hAnsi="Cambria Math"/>
            <w:color w:val="FF0000"/>
            <w:sz w:val="20"/>
            <w:u w:val="single"/>
            <w:lang w:val="en-US"/>
          </w:rPr>
          <m:t>k</m:t>
        </m:r>
      </m:oMath>
      <w:r w:rsidRPr="00516D20">
        <w:rPr>
          <w:rFonts w:eastAsia="Calibri"/>
          <w:color w:val="FF0000"/>
          <w:sz w:val="20"/>
          <w:u w:val="single"/>
          <w:lang w:val="en-US"/>
        </w:rPr>
        <w:t xml:space="preserve"> for which the feedback is being requested.</w:t>
      </w:r>
    </w:p>
    <w:p w14:paraId="39214AB8" w14:textId="6314F774" w:rsidR="003D7A56" w:rsidRDefault="003D7A56" w:rsidP="00E96A66">
      <w:pPr>
        <w:spacing w:after="160" w:line="259" w:lineRule="auto"/>
        <w:rPr>
          <w:sz w:val="20"/>
        </w:rPr>
      </w:pPr>
    </w:p>
    <w:p w14:paraId="598E46E0" w14:textId="5408D87E" w:rsidR="00813F18" w:rsidRPr="00574189" w:rsidRDefault="00813F18" w:rsidP="00813F18">
      <w:pPr>
        <w:spacing w:after="160" w:line="259" w:lineRule="auto"/>
        <w:rPr>
          <w:rFonts w:ascii="Arial" w:eastAsia="Calibri" w:hAnsi="Arial" w:cs="Arial"/>
          <w:b/>
          <w:color w:val="FF0000"/>
          <w:sz w:val="20"/>
          <w:u w:val="single"/>
          <w:lang w:val="en-US"/>
        </w:rPr>
      </w:pPr>
      <w:r w:rsidRPr="00574189">
        <w:rPr>
          <w:rFonts w:ascii="Arial" w:eastAsia="Calibri" w:hAnsi="Arial" w:cs="Arial"/>
          <w:b/>
          <w:color w:val="FF0000"/>
          <w:sz w:val="20"/>
          <w:u w:val="single"/>
          <w:lang w:val="en-US"/>
        </w:rPr>
        <w:t>9.</w:t>
      </w:r>
      <w:r w:rsidR="00731808" w:rsidRPr="00574189">
        <w:rPr>
          <w:rFonts w:ascii="Arial" w:eastAsia="Calibri" w:hAnsi="Arial" w:cs="Arial"/>
          <w:b/>
          <w:color w:val="FF0000"/>
          <w:sz w:val="20"/>
          <w:u w:val="single"/>
          <w:lang w:val="en-US"/>
        </w:rPr>
        <w:t>5</w:t>
      </w:r>
      <w:r w:rsidRPr="00574189">
        <w:rPr>
          <w:rFonts w:ascii="Arial" w:eastAsia="Calibri" w:hAnsi="Arial" w:cs="Arial"/>
          <w:b/>
          <w:color w:val="FF0000"/>
          <w:sz w:val="20"/>
          <w:u w:val="single"/>
          <w:lang w:val="en-US"/>
        </w:rPr>
        <w:t xml:space="preserve"> </w:t>
      </w:r>
      <w:r w:rsidR="00731808" w:rsidRPr="00574189">
        <w:rPr>
          <w:rFonts w:ascii="Arial" w:eastAsia="Calibri" w:hAnsi="Arial" w:cs="Arial"/>
          <w:b/>
          <w:color w:val="FF0000"/>
          <w:sz w:val="20"/>
          <w:u w:val="single"/>
          <w:lang w:val="en-US"/>
        </w:rPr>
        <w:t>Action frames format details</w:t>
      </w:r>
    </w:p>
    <w:p w14:paraId="57C82955" w14:textId="01F554AC" w:rsidR="00731808" w:rsidRPr="00574189" w:rsidRDefault="00731808" w:rsidP="00731808">
      <w:pPr>
        <w:spacing w:after="160" w:line="259" w:lineRule="auto"/>
        <w:rPr>
          <w:rFonts w:ascii="Arial" w:eastAsia="Calibri" w:hAnsi="Arial" w:cs="Arial"/>
          <w:b/>
          <w:color w:val="FF0000"/>
          <w:sz w:val="20"/>
          <w:u w:val="single"/>
          <w:lang w:val="en-US"/>
        </w:rPr>
      </w:pPr>
      <w:r w:rsidRPr="00574189">
        <w:rPr>
          <w:rFonts w:ascii="Arial" w:eastAsia="Calibri" w:hAnsi="Arial" w:cs="Arial"/>
          <w:b/>
          <w:color w:val="FF0000"/>
          <w:sz w:val="20"/>
          <w:u w:val="single"/>
          <w:lang w:val="en-US"/>
        </w:rPr>
        <w:t>9.5.1 HE Action frame details</w:t>
      </w:r>
    </w:p>
    <w:p w14:paraId="3BBDFAE3" w14:textId="4C80A86C" w:rsidR="00731808" w:rsidRPr="00574189" w:rsidRDefault="00731808" w:rsidP="00731808">
      <w:pPr>
        <w:spacing w:after="160" w:line="259" w:lineRule="auto"/>
        <w:rPr>
          <w:rFonts w:eastAsia="Calibri"/>
          <w:color w:val="FF0000"/>
          <w:sz w:val="20"/>
          <w:u w:val="single"/>
          <w:lang w:val="en-US"/>
        </w:rPr>
      </w:pPr>
      <w:r w:rsidRPr="00574189">
        <w:rPr>
          <w:rFonts w:eastAsia="Calibri"/>
          <w:color w:val="FF0000"/>
          <w:sz w:val="20"/>
          <w:u w:val="single"/>
          <w:lang w:val="en-US"/>
        </w:rPr>
        <w:t>A HE Action field, in the octet immediately after the Category field, differentiates the HE Action frame formats. The HE Action field values associated with each frame format within the HE category are defined in Table AA-1.</w:t>
      </w:r>
    </w:p>
    <w:p w14:paraId="187083FA" w14:textId="5290A749" w:rsidR="00E017AE" w:rsidRPr="00574189" w:rsidRDefault="00E017AE" w:rsidP="00731808">
      <w:pPr>
        <w:spacing w:after="160" w:line="259" w:lineRule="auto"/>
        <w:rPr>
          <w:rFonts w:eastAsia="Calibri"/>
          <w:color w:val="FF0000"/>
          <w:sz w:val="20"/>
          <w:u w:val="single"/>
          <w:lang w:val="en-US"/>
        </w:rPr>
      </w:pPr>
      <w:r w:rsidRPr="00574189">
        <w:rPr>
          <w:rFonts w:eastAsia="Calibri"/>
          <w:color w:val="FF0000"/>
          <w:sz w:val="20"/>
          <w:u w:val="single"/>
          <w:lang w:val="en-US"/>
        </w:rPr>
        <w:t>Table AA-1 HE Action field values</w:t>
      </w:r>
    </w:p>
    <w:tbl>
      <w:tblPr>
        <w:tblStyle w:val="TableGrid"/>
        <w:tblW w:w="0" w:type="auto"/>
        <w:tblLook w:val="04A0" w:firstRow="1" w:lastRow="0" w:firstColumn="1" w:lastColumn="0" w:noHBand="0" w:noVBand="1"/>
      </w:tblPr>
      <w:tblGrid>
        <w:gridCol w:w="3284"/>
        <w:gridCol w:w="3285"/>
      </w:tblGrid>
      <w:tr w:rsidR="002E3403" w:rsidRPr="00574189" w14:paraId="5383469F" w14:textId="77777777" w:rsidTr="002E3403">
        <w:tc>
          <w:tcPr>
            <w:tcW w:w="3284" w:type="dxa"/>
          </w:tcPr>
          <w:p w14:paraId="54A36FFD" w14:textId="3CA37F47" w:rsidR="002E3403" w:rsidRPr="00574189" w:rsidRDefault="002E3403" w:rsidP="00813F18">
            <w:pPr>
              <w:spacing w:after="160" w:line="259" w:lineRule="auto"/>
              <w:rPr>
                <w:rFonts w:eastAsia="Calibri"/>
                <w:b/>
                <w:color w:val="FF0000"/>
                <w:sz w:val="20"/>
                <w:u w:val="single"/>
                <w:lang w:val="en-US"/>
              </w:rPr>
            </w:pPr>
            <w:r w:rsidRPr="00574189">
              <w:rPr>
                <w:rFonts w:eastAsia="Calibri"/>
                <w:b/>
                <w:color w:val="FF0000"/>
                <w:sz w:val="20"/>
                <w:u w:val="single"/>
                <w:lang w:val="en-US"/>
              </w:rPr>
              <w:t>Value</w:t>
            </w:r>
          </w:p>
        </w:tc>
        <w:tc>
          <w:tcPr>
            <w:tcW w:w="3285" w:type="dxa"/>
          </w:tcPr>
          <w:p w14:paraId="1D0C32DA" w14:textId="67568E33" w:rsidR="002E3403" w:rsidRPr="00574189" w:rsidRDefault="002E3403" w:rsidP="00813F18">
            <w:pPr>
              <w:spacing w:after="160" w:line="259" w:lineRule="auto"/>
              <w:rPr>
                <w:rFonts w:eastAsia="Calibri"/>
                <w:b/>
                <w:color w:val="FF0000"/>
                <w:sz w:val="20"/>
                <w:u w:val="single"/>
                <w:lang w:val="en-US"/>
              </w:rPr>
            </w:pPr>
            <w:r w:rsidRPr="00574189">
              <w:rPr>
                <w:rFonts w:eastAsia="Calibri"/>
                <w:b/>
                <w:color w:val="FF0000"/>
                <w:sz w:val="20"/>
                <w:u w:val="single"/>
                <w:lang w:val="en-US"/>
              </w:rPr>
              <w:t>Meaning</w:t>
            </w:r>
          </w:p>
        </w:tc>
      </w:tr>
      <w:tr w:rsidR="002E3403" w:rsidRPr="00574189" w14:paraId="71A87AA8" w14:textId="77777777" w:rsidTr="002E3403">
        <w:tc>
          <w:tcPr>
            <w:tcW w:w="3284" w:type="dxa"/>
          </w:tcPr>
          <w:p w14:paraId="6E392963" w14:textId="52A6A1C2" w:rsidR="002E3403" w:rsidRPr="00574189" w:rsidRDefault="002E3403" w:rsidP="00813F18">
            <w:pPr>
              <w:spacing w:after="160" w:line="259" w:lineRule="auto"/>
              <w:rPr>
                <w:rFonts w:eastAsia="Calibri"/>
                <w:color w:val="FF0000"/>
                <w:sz w:val="20"/>
                <w:u w:val="single"/>
                <w:lang w:val="en-US"/>
              </w:rPr>
            </w:pPr>
            <w:r w:rsidRPr="00574189">
              <w:rPr>
                <w:rFonts w:eastAsia="Calibri"/>
                <w:color w:val="FF0000"/>
                <w:sz w:val="20"/>
                <w:u w:val="single"/>
                <w:lang w:val="en-US"/>
              </w:rPr>
              <w:t>0</w:t>
            </w:r>
          </w:p>
        </w:tc>
        <w:tc>
          <w:tcPr>
            <w:tcW w:w="3285" w:type="dxa"/>
          </w:tcPr>
          <w:p w14:paraId="21F59CD3" w14:textId="3A699511" w:rsidR="002E3403" w:rsidRPr="00574189" w:rsidRDefault="002E3403" w:rsidP="00F62AFF">
            <w:pPr>
              <w:spacing w:after="160" w:line="259" w:lineRule="auto"/>
              <w:rPr>
                <w:rFonts w:eastAsia="Calibri"/>
                <w:color w:val="FF0000"/>
                <w:sz w:val="20"/>
                <w:u w:val="single"/>
                <w:lang w:val="en-US"/>
              </w:rPr>
            </w:pPr>
            <w:r w:rsidRPr="00574189">
              <w:rPr>
                <w:rFonts w:eastAsia="Calibri"/>
                <w:color w:val="FF0000"/>
                <w:sz w:val="20"/>
                <w:u w:val="single"/>
                <w:lang w:val="en-US"/>
              </w:rPr>
              <w:t>HE Compressed Beamforming</w:t>
            </w:r>
            <w:r w:rsidR="0054546B">
              <w:rPr>
                <w:rFonts w:eastAsia="Calibri"/>
                <w:color w:val="FF0000"/>
                <w:sz w:val="20"/>
                <w:u w:val="single"/>
                <w:lang w:val="en-US"/>
              </w:rPr>
              <w:t xml:space="preserve"> and CQI</w:t>
            </w:r>
            <w:r w:rsidR="00D65FFD">
              <w:rPr>
                <w:rFonts w:eastAsia="Calibri"/>
                <w:color w:val="FF0000"/>
                <w:sz w:val="20"/>
                <w:u w:val="single"/>
                <w:lang w:val="en-US"/>
              </w:rPr>
              <w:t xml:space="preserve"> </w:t>
            </w:r>
          </w:p>
        </w:tc>
      </w:tr>
      <w:tr w:rsidR="002E3403" w:rsidRPr="00574189" w14:paraId="6D7B3097" w14:textId="77777777" w:rsidTr="002E3403">
        <w:tc>
          <w:tcPr>
            <w:tcW w:w="3284" w:type="dxa"/>
          </w:tcPr>
          <w:p w14:paraId="67766D19" w14:textId="5D986C29" w:rsidR="002E3403" w:rsidRPr="00574189" w:rsidRDefault="002E3403" w:rsidP="00813F18">
            <w:pPr>
              <w:spacing w:after="160" w:line="259" w:lineRule="auto"/>
              <w:rPr>
                <w:rFonts w:eastAsia="Calibri"/>
                <w:color w:val="FF0000"/>
                <w:sz w:val="20"/>
                <w:u w:val="single"/>
                <w:lang w:val="en-US"/>
              </w:rPr>
            </w:pPr>
            <w:r w:rsidRPr="00574189">
              <w:rPr>
                <w:rFonts w:eastAsia="Calibri"/>
                <w:color w:val="FF0000"/>
                <w:sz w:val="20"/>
                <w:u w:val="single"/>
                <w:lang w:val="en-US"/>
              </w:rPr>
              <w:t>1-255</w:t>
            </w:r>
          </w:p>
        </w:tc>
        <w:tc>
          <w:tcPr>
            <w:tcW w:w="3285" w:type="dxa"/>
          </w:tcPr>
          <w:p w14:paraId="454451D7" w14:textId="09839B5D" w:rsidR="002E3403" w:rsidRPr="00574189" w:rsidRDefault="001D0344" w:rsidP="00813F18">
            <w:pPr>
              <w:spacing w:after="160" w:line="259" w:lineRule="auto"/>
              <w:rPr>
                <w:rFonts w:eastAsia="Calibri"/>
                <w:color w:val="FF0000"/>
                <w:sz w:val="20"/>
                <w:u w:val="single"/>
                <w:lang w:val="en-US"/>
              </w:rPr>
            </w:pPr>
            <w:r w:rsidRPr="00574189">
              <w:rPr>
                <w:rFonts w:eastAsia="Calibri"/>
                <w:color w:val="FF0000"/>
                <w:sz w:val="20"/>
                <w:u w:val="single"/>
                <w:lang w:val="en-US"/>
              </w:rPr>
              <w:t>R</w:t>
            </w:r>
            <w:r w:rsidR="002E3403" w:rsidRPr="00574189">
              <w:rPr>
                <w:rFonts w:eastAsia="Calibri"/>
                <w:color w:val="FF0000"/>
                <w:sz w:val="20"/>
                <w:u w:val="single"/>
                <w:lang w:val="en-US"/>
              </w:rPr>
              <w:t>eserved</w:t>
            </w:r>
          </w:p>
        </w:tc>
      </w:tr>
    </w:tbl>
    <w:p w14:paraId="72664093" w14:textId="77777777" w:rsidR="00731808" w:rsidRPr="00574189" w:rsidRDefault="00731808" w:rsidP="00813F18">
      <w:pPr>
        <w:spacing w:after="160" w:line="259" w:lineRule="auto"/>
        <w:rPr>
          <w:rFonts w:ascii="Arial" w:eastAsia="Calibri" w:hAnsi="Arial" w:cs="Arial"/>
          <w:b/>
          <w:color w:val="FF0000"/>
          <w:sz w:val="20"/>
          <w:u w:val="single"/>
          <w:lang w:val="en-US"/>
        </w:rPr>
      </w:pPr>
    </w:p>
    <w:p w14:paraId="139D9275" w14:textId="176E9A76" w:rsidR="000E1085" w:rsidRPr="00574189" w:rsidRDefault="000E1085" w:rsidP="000E1085">
      <w:pPr>
        <w:spacing w:after="160" w:line="259" w:lineRule="auto"/>
        <w:rPr>
          <w:rFonts w:ascii="Arial" w:eastAsia="Calibri" w:hAnsi="Arial" w:cs="Arial"/>
          <w:b/>
          <w:color w:val="FF0000"/>
          <w:sz w:val="20"/>
          <w:u w:val="single"/>
          <w:lang w:val="en-US"/>
        </w:rPr>
      </w:pPr>
      <w:r w:rsidRPr="00574189">
        <w:rPr>
          <w:rFonts w:ascii="Arial" w:eastAsia="Calibri" w:hAnsi="Arial" w:cs="Arial"/>
          <w:b/>
          <w:color w:val="FF0000"/>
          <w:sz w:val="20"/>
          <w:u w:val="single"/>
          <w:lang w:val="en-US"/>
        </w:rPr>
        <w:lastRenderedPageBreak/>
        <w:t xml:space="preserve">9.5.1.1 HE Compressed Beamforming </w:t>
      </w:r>
      <w:r w:rsidR="002C6EA9">
        <w:rPr>
          <w:rFonts w:ascii="Arial" w:eastAsia="Calibri" w:hAnsi="Arial" w:cs="Arial"/>
          <w:b/>
          <w:color w:val="FF0000"/>
          <w:sz w:val="20"/>
          <w:u w:val="single"/>
          <w:lang w:val="en-US"/>
        </w:rPr>
        <w:t>and CQI</w:t>
      </w:r>
      <w:r w:rsidR="002C6EA9" w:rsidRPr="00574189">
        <w:rPr>
          <w:rFonts w:ascii="Arial" w:eastAsia="Calibri" w:hAnsi="Arial" w:cs="Arial"/>
          <w:b/>
          <w:color w:val="FF0000"/>
          <w:sz w:val="20"/>
          <w:u w:val="single"/>
          <w:lang w:val="en-US"/>
        </w:rPr>
        <w:t xml:space="preserve"> </w:t>
      </w:r>
      <w:r w:rsidRPr="00574189">
        <w:rPr>
          <w:rFonts w:ascii="Arial" w:eastAsia="Calibri" w:hAnsi="Arial" w:cs="Arial"/>
          <w:b/>
          <w:color w:val="FF0000"/>
          <w:sz w:val="20"/>
          <w:u w:val="single"/>
          <w:lang w:val="en-US"/>
        </w:rPr>
        <w:t>frame format</w:t>
      </w:r>
    </w:p>
    <w:p w14:paraId="41E582CC" w14:textId="52A7E8EC" w:rsidR="004C0D4F" w:rsidRPr="00574189" w:rsidRDefault="004C0D4F" w:rsidP="000E1085">
      <w:pPr>
        <w:spacing w:after="160" w:line="259" w:lineRule="auto"/>
        <w:rPr>
          <w:rFonts w:eastAsia="Calibri"/>
          <w:color w:val="FF0000"/>
          <w:sz w:val="20"/>
          <w:u w:val="single"/>
          <w:lang w:val="en-US"/>
        </w:rPr>
      </w:pPr>
      <w:r w:rsidRPr="00574189">
        <w:rPr>
          <w:rFonts w:eastAsia="Calibri"/>
          <w:color w:val="FF0000"/>
          <w:sz w:val="20"/>
          <w:u w:val="single"/>
          <w:lang w:val="en-US"/>
        </w:rPr>
        <w:t>The HE Compressed Beamforming</w:t>
      </w:r>
      <w:r w:rsidR="002C6EA9">
        <w:rPr>
          <w:rFonts w:eastAsia="Calibri"/>
          <w:color w:val="FF0000"/>
          <w:sz w:val="20"/>
          <w:u w:val="single"/>
          <w:lang w:val="en-US"/>
        </w:rPr>
        <w:t xml:space="preserve"> and CQI</w:t>
      </w:r>
      <w:r w:rsidRPr="00574189">
        <w:rPr>
          <w:rFonts w:eastAsia="Calibri"/>
          <w:color w:val="FF0000"/>
          <w:sz w:val="20"/>
          <w:u w:val="single"/>
          <w:lang w:val="en-US"/>
        </w:rPr>
        <w:t xml:space="preserve"> frame is an Action No Ack frame of category HE. The Action field of a HE Compressed Beamforming </w:t>
      </w:r>
      <w:r w:rsidR="002C6EA9">
        <w:rPr>
          <w:rFonts w:eastAsia="Calibri"/>
          <w:color w:val="FF0000"/>
          <w:sz w:val="20"/>
          <w:u w:val="single"/>
          <w:lang w:val="en-US"/>
        </w:rPr>
        <w:t>and CQI</w:t>
      </w:r>
      <w:r w:rsidR="002C6EA9" w:rsidRPr="00574189">
        <w:rPr>
          <w:rFonts w:eastAsia="Calibri"/>
          <w:color w:val="FF0000"/>
          <w:sz w:val="20"/>
          <w:u w:val="single"/>
          <w:lang w:val="en-US"/>
        </w:rPr>
        <w:t xml:space="preserve"> </w:t>
      </w:r>
      <w:r w:rsidRPr="00574189">
        <w:rPr>
          <w:rFonts w:eastAsia="Calibri"/>
          <w:color w:val="FF0000"/>
          <w:sz w:val="20"/>
          <w:u w:val="single"/>
          <w:lang w:val="en-US"/>
        </w:rPr>
        <w:t>frame contains the information shown in Table AA-2.</w:t>
      </w:r>
    </w:p>
    <w:p w14:paraId="53A58AAC" w14:textId="393F32D6" w:rsidR="003D0004" w:rsidRPr="00574189" w:rsidRDefault="003D0004" w:rsidP="000E1085">
      <w:pPr>
        <w:spacing w:after="160" w:line="259" w:lineRule="auto"/>
        <w:rPr>
          <w:rFonts w:eastAsia="Calibri"/>
          <w:color w:val="FF0000"/>
          <w:sz w:val="20"/>
          <w:u w:val="single"/>
          <w:lang w:val="en-US"/>
        </w:rPr>
      </w:pPr>
      <w:r w:rsidRPr="00574189">
        <w:rPr>
          <w:rFonts w:eastAsia="Calibri"/>
          <w:color w:val="FF0000"/>
          <w:sz w:val="20"/>
          <w:u w:val="single"/>
          <w:lang w:val="en-US"/>
        </w:rPr>
        <w:t>Table AA-2 HE Compressed</w:t>
      </w:r>
      <w:r w:rsidR="00F62AFF">
        <w:rPr>
          <w:rFonts w:eastAsia="Calibri"/>
          <w:color w:val="FF0000"/>
          <w:sz w:val="20"/>
          <w:u w:val="single"/>
          <w:lang w:val="en-US"/>
        </w:rPr>
        <w:t xml:space="preserve"> </w:t>
      </w:r>
      <w:r w:rsidRPr="00574189">
        <w:rPr>
          <w:rFonts w:eastAsia="Calibri"/>
          <w:color w:val="FF0000"/>
          <w:sz w:val="20"/>
          <w:u w:val="single"/>
          <w:lang w:val="en-US"/>
        </w:rPr>
        <w:t>Beamforming</w:t>
      </w:r>
      <w:r w:rsidR="002C6EA9">
        <w:rPr>
          <w:rFonts w:eastAsia="Calibri"/>
          <w:color w:val="FF0000"/>
          <w:sz w:val="20"/>
          <w:u w:val="single"/>
          <w:lang w:val="en-US"/>
        </w:rPr>
        <w:t xml:space="preserve"> and CQI</w:t>
      </w:r>
      <w:r w:rsidRPr="00574189">
        <w:rPr>
          <w:rFonts w:eastAsia="Calibri"/>
          <w:color w:val="FF0000"/>
          <w:sz w:val="20"/>
          <w:u w:val="single"/>
          <w:lang w:val="en-US"/>
        </w:rPr>
        <w:t xml:space="preserve"> frame action field format</w:t>
      </w:r>
    </w:p>
    <w:tbl>
      <w:tblPr>
        <w:tblStyle w:val="TableGrid"/>
        <w:tblW w:w="0" w:type="auto"/>
        <w:tblLook w:val="04A0" w:firstRow="1" w:lastRow="0" w:firstColumn="1" w:lastColumn="0" w:noHBand="0" w:noVBand="1"/>
      </w:tblPr>
      <w:tblGrid>
        <w:gridCol w:w="895"/>
        <w:gridCol w:w="8959"/>
      </w:tblGrid>
      <w:tr w:rsidR="001E7E20" w:rsidRPr="00574189" w14:paraId="3B90D2A8" w14:textId="77777777" w:rsidTr="00A54A86">
        <w:tc>
          <w:tcPr>
            <w:tcW w:w="895" w:type="dxa"/>
          </w:tcPr>
          <w:p w14:paraId="52935596" w14:textId="56223026"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Order</w:t>
            </w:r>
          </w:p>
        </w:tc>
        <w:tc>
          <w:tcPr>
            <w:tcW w:w="8959" w:type="dxa"/>
          </w:tcPr>
          <w:p w14:paraId="79473388" w14:textId="789E0A54"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Information</w:t>
            </w:r>
          </w:p>
        </w:tc>
      </w:tr>
      <w:tr w:rsidR="001E7E20" w:rsidRPr="00574189" w14:paraId="5484AF04" w14:textId="77777777" w:rsidTr="00A54A86">
        <w:tc>
          <w:tcPr>
            <w:tcW w:w="895" w:type="dxa"/>
          </w:tcPr>
          <w:p w14:paraId="3DEE4063" w14:textId="61FF2143"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1</w:t>
            </w:r>
          </w:p>
        </w:tc>
        <w:tc>
          <w:tcPr>
            <w:tcW w:w="8959" w:type="dxa"/>
          </w:tcPr>
          <w:p w14:paraId="7828E922" w14:textId="13AC0526"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Category</w:t>
            </w:r>
          </w:p>
        </w:tc>
      </w:tr>
      <w:tr w:rsidR="001E7E20" w:rsidRPr="00574189" w14:paraId="035781EF" w14:textId="77777777" w:rsidTr="00A54A86">
        <w:tc>
          <w:tcPr>
            <w:tcW w:w="895" w:type="dxa"/>
          </w:tcPr>
          <w:p w14:paraId="013B1B6D" w14:textId="494E354E"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2</w:t>
            </w:r>
          </w:p>
        </w:tc>
        <w:tc>
          <w:tcPr>
            <w:tcW w:w="8959" w:type="dxa"/>
          </w:tcPr>
          <w:p w14:paraId="5397D872" w14:textId="585FDB82"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HE Action</w:t>
            </w:r>
          </w:p>
        </w:tc>
      </w:tr>
      <w:tr w:rsidR="001E7E20" w:rsidRPr="00574189" w14:paraId="5454D953" w14:textId="77777777" w:rsidTr="00A54A86">
        <w:tc>
          <w:tcPr>
            <w:tcW w:w="895" w:type="dxa"/>
          </w:tcPr>
          <w:p w14:paraId="4F2057B5" w14:textId="7074F2D3" w:rsidR="001E7E20" w:rsidRPr="00574189" w:rsidRDefault="001E7E20" w:rsidP="000E1085">
            <w:pPr>
              <w:spacing w:after="160" w:line="259" w:lineRule="auto"/>
              <w:rPr>
                <w:rFonts w:eastAsia="Calibri"/>
                <w:color w:val="FF0000"/>
                <w:sz w:val="20"/>
                <w:u w:val="single"/>
                <w:lang w:val="en-US"/>
              </w:rPr>
            </w:pPr>
            <w:r w:rsidRPr="00574189">
              <w:rPr>
                <w:rFonts w:eastAsia="Calibri"/>
                <w:color w:val="FF0000"/>
                <w:sz w:val="20"/>
                <w:u w:val="single"/>
                <w:lang w:val="en-US"/>
              </w:rPr>
              <w:t>3</w:t>
            </w:r>
          </w:p>
        </w:tc>
        <w:tc>
          <w:tcPr>
            <w:tcW w:w="8959" w:type="dxa"/>
          </w:tcPr>
          <w:p w14:paraId="26D1A933" w14:textId="6928D898" w:rsidR="001E7E20" w:rsidRPr="00574189" w:rsidRDefault="001E7E20" w:rsidP="005471FA">
            <w:pPr>
              <w:spacing w:after="160" w:line="259" w:lineRule="auto"/>
              <w:rPr>
                <w:rFonts w:eastAsia="Calibri"/>
                <w:color w:val="FF0000"/>
                <w:sz w:val="20"/>
                <w:u w:val="single"/>
                <w:lang w:val="en-US"/>
              </w:rPr>
            </w:pPr>
            <w:r w:rsidRPr="00574189">
              <w:rPr>
                <w:rFonts w:eastAsia="Calibri"/>
                <w:color w:val="FF0000"/>
                <w:sz w:val="20"/>
                <w:u w:val="single"/>
                <w:lang w:val="en-US"/>
              </w:rPr>
              <w:t xml:space="preserve">HE MIMO Control </w:t>
            </w:r>
          </w:p>
        </w:tc>
      </w:tr>
      <w:tr w:rsidR="000823A5" w:rsidRPr="00574189" w14:paraId="59A8394D" w14:textId="77777777" w:rsidTr="00A54A86">
        <w:tc>
          <w:tcPr>
            <w:tcW w:w="895" w:type="dxa"/>
          </w:tcPr>
          <w:p w14:paraId="44125748" w14:textId="25AB1D62"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4</w:t>
            </w:r>
          </w:p>
        </w:tc>
        <w:tc>
          <w:tcPr>
            <w:tcW w:w="8959" w:type="dxa"/>
          </w:tcPr>
          <w:p w14:paraId="0EAB38A1" w14:textId="50B89EDC"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HE Compressed Beamforming Report (see 9.4.1.62)</w:t>
            </w:r>
          </w:p>
        </w:tc>
      </w:tr>
      <w:tr w:rsidR="000823A5" w:rsidRPr="00574189" w14:paraId="7B1A1D85" w14:textId="77777777" w:rsidTr="00A54A86">
        <w:tc>
          <w:tcPr>
            <w:tcW w:w="895" w:type="dxa"/>
          </w:tcPr>
          <w:p w14:paraId="1A07A0E8" w14:textId="33EB79C5"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5</w:t>
            </w:r>
          </w:p>
        </w:tc>
        <w:tc>
          <w:tcPr>
            <w:tcW w:w="8959" w:type="dxa"/>
          </w:tcPr>
          <w:p w14:paraId="31B4AB3D" w14:textId="6BAB372E"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HE MU Exclusive Beamforming Report (see 9.4.1.63)</w:t>
            </w:r>
          </w:p>
        </w:tc>
      </w:tr>
      <w:tr w:rsidR="000823A5" w:rsidRPr="00574189" w14:paraId="57DB8BC6" w14:textId="77777777" w:rsidTr="00A54A86">
        <w:tc>
          <w:tcPr>
            <w:tcW w:w="895" w:type="dxa"/>
          </w:tcPr>
          <w:p w14:paraId="35ECF28E" w14:textId="1C8E0A2B"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6</w:t>
            </w:r>
          </w:p>
        </w:tc>
        <w:tc>
          <w:tcPr>
            <w:tcW w:w="8959" w:type="dxa"/>
          </w:tcPr>
          <w:p w14:paraId="5E21F5B2" w14:textId="6BAFFA11" w:rsidR="000823A5" w:rsidRPr="00574189" w:rsidRDefault="000823A5" w:rsidP="000E1085">
            <w:pPr>
              <w:spacing w:after="160" w:line="259" w:lineRule="auto"/>
              <w:rPr>
                <w:rFonts w:eastAsia="Calibri"/>
                <w:color w:val="FF0000"/>
                <w:sz w:val="20"/>
                <w:u w:val="single"/>
                <w:lang w:val="en-US"/>
              </w:rPr>
            </w:pPr>
            <w:r w:rsidRPr="00574189">
              <w:rPr>
                <w:rFonts w:eastAsia="Calibri"/>
                <w:color w:val="FF0000"/>
                <w:sz w:val="20"/>
                <w:u w:val="single"/>
                <w:lang w:val="en-US"/>
              </w:rPr>
              <w:t>HE CQI-only Report</w:t>
            </w:r>
            <w:r w:rsidR="002D1F74" w:rsidRPr="00574189">
              <w:rPr>
                <w:rFonts w:eastAsia="Calibri"/>
                <w:color w:val="FF0000"/>
                <w:sz w:val="20"/>
                <w:u w:val="single"/>
                <w:lang w:val="en-US"/>
              </w:rPr>
              <w:t xml:space="preserve"> (see 9.4.1.64)</w:t>
            </w:r>
          </w:p>
        </w:tc>
      </w:tr>
    </w:tbl>
    <w:p w14:paraId="539031D8" w14:textId="77777777" w:rsidR="001E7E20" w:rsidRPr="00574189" w:rsidRDefault="001E7E20" w:rsidP="000E1085">
      <w:pPr>
        <w:spacing w:after="160" w:line="259" w:lineRule="auto"/>
        <w:rPr>
          <w:rFonts w:eastAsia="Calibri"/>
          <w:color w:val="FF0000"/>
          <w:sz w:val="20"/>
          <w:u w:val="single"/>
          <w:lang w:val="en-US"/>
        </w:rPr>
      </w:pPr>
    </w:p>
    <w:p w14:paraId="5C3B36D4" w14:textId="05E4A737" w:rsidR="00A54A86" w:rsidRPr="00574189" w:rsidRDefault="00A54A86" w:rsidP="000E1085">
      <w:pPr>
        <w:spacing w:after="160" w:line="259" w:lineRule="auto"/>
        <w:rPr>
          <w:rFonts w:eastAsia="Calibri"/>
          <w:color w:val="FF0000"/>
          <w:sz w:val="20"/>
          <w:u w:val="single"/>
          <w:lang w:val="en-US"/>
        </w:rPr>
      </w:pPr>
      <w:r w:rsidRPr="00574189">
        <w:rPr>
          <w:rFonts w:eastAsia="Calibri"/>
          <w:color w:val="FF0000"/>
          <w:sz w:val="20"/>
          <w:u w:val="single"/>
          <w:lang w:val="en-US"/>
        </w:rPr>
        <w:t>Category and HE Action field TBD.</w:t>
      </w:r>
    </w:p>
    <w:p w14:paraId="288A7DFD" w14:textId="756AD942" w:rsidR="003D0004" w:rsidRPr="00574189" w:rsidRDefault="003D0004" w:rsidP="000E1085">
      <w:pPr>
        <w:spacing w:after="160" w:line="259" w:lineRule="auto"/>
        <w:rPr>
          <w:rFonts w:eastAsia="Calibri"/>
          <w:color w:val="FF0000"/>
          <w:sz w:val="20"/>
          <w:u w:val="single"/>
          <w:lang w:val="en-US"/>
        </w:rPr>
      </w:pPr>
      <w:r w:rsidRPr="00574189">
        <w:rPr>
          <w:rFonts w:eastAsia="Calibri"/>
          <w:color w:val="FF0000"/>
          <w:sz w:val="20"/>
          <w:u w:val="single"/>
          <w:lang w:val="en-US"/>
        </w:rPr>
        <w:t>The HE MIMO Control field is always present in the frame. The presence and contents of the HE Compressed Beamforming Report field, HE MU Exclusive Beamforming Report field, and HE CQI-only Report field are dependent on the values of Feedback Type subfield of HE MIMO Control field.</w:t>
      </w:r>
    </w:p>
    <w:p w14:paraId="462009FF" w14:textId="7E5D5C90" w:rsidR="001D6545" w:rsidRPr="00574189" w:rsidRDefault="001D6545" w:rsidP="000E1085">
      <w:pPr>
        <w:spacing w:after="160" w:line="259" w:lineRule="auto"/>
        <w:rPr>
          <w:rFonts w:eastAsia="Calibri"/>
          <w:color w:val="FF0000"/>
          <w:sz w:val="20"/>
          <w:u w:val="single"/>
          <w:lang w:val="en-US"/>
        </w:rPr>
      </w:pPr>
      <w:r w:rsidRPr="00574189">
        <w:rPr>
          <w:rFonts w:eastAsia="Calibri"/>
          <w:color w:val="FF0000"/>
          <w:sz w:val="20"/>
          <w:u w:val="single"/>
          <w:lang w:val="en-US"/>
        </w:rPr>
        <w:t>No vendor-specific elements are present in HE Compressed Beamforming</w:t>
      </w:r>
      <w:r w:rsidR="002C6EA9">
        <w:rPr>
          <w:rFonts w:eastAsia="Calibri"/>
          <w:color w:val="FF0000"/>
          <w:sz w:val="20"/>
          <w:u w:val="single"/>
          <w:lang w:val="en-US"/>
        </w:rPr>
        <w:t xml:space="preserve"> and CQI</w:t>
      </w:r>
      <w:r w:rsidRPr="00574189">
        <w:rPr>
          <w:rFonts w:eastAsia="Calibri"/>
          <w:color w:val="FF0000"/>
          <w:sz w:val="20"/>
          <w:u w:val="single"/>
          <w:lang w:val="en-US"/>
        </w:rPr>
        <w:t xml:space="preserve"> frame.</w:t>
      </w:r>
    </w:p>
    <w:p w14:paraId="3A0BA8D7" w14:textId="77777777" w:rsidR="005471FA" w:rsidRPr="00D75479" w:rsidRDefault="005471FA" w:rsidP="005471FA">
      <w:pPr>
        <w:spacing w:after="160" w:line="259" w:lineRule="auto"/>
        <w:rPr>
          <w:rFonts w:eastAsia="Calibri"/>
          <w:b/>
          <w:sz w:val="22"/>
          <w:u w:val="single"/>
          <w:lang w:val="en-US"/>
        </w:rPr>
      </w:pPr>
      <w:r w:rsidRPr="00D75479">
        <w:rPr>
          <w:rFonts w:eastAsia="Calibri"/>
          <w:b/>
          <w:sz w:val="22"/>
          <w:u w:val="single"/>
          <w:lang w:val="en-US"/>
        </w:rPr>
        <w:t>8.4.1.11 Action field</w:t>
      </w:r>
    </w:p>
    <w:p w14:paraId="6C590496" w14:textId="77777777" w:rsidR="005471FA" w:rsidRDefault="005471FA" w:rsidP="005471FA">
      <w:pPr>
        <w:spacing w:after="160" w:line="259" w:lineRule="auto"/>
        <w:rPr>
          <w:b/>
          <w:i/>
          <w:sz w:val="20"/>
          <w:szCs w:val="24"/>
        </w:rPr>
      </w:pPr>
      <w:r w:rsidRPr="00833AF5">
        <w:rPr>
          <w:b/>
          <w:bCs/>
          <w:i/>
          <w:iCs/>
          <w:highlight w:val="yellow"/>
          <w:lang w:eastAsia="ko-KR"/>
        </w:rPr>
        <w:t>TGax Editor</w:t>
      </w:r>
      <w:r w:rsidRPr="00833AF5">
        <w:rPr>
          <w:b/>
          <w:i/>
          <w:sz w:val="20"/>
          <w:szCs w:val="24"/>
          <w:highlight w:val="yellow"/>
        </w:rPr>
        <w:t xml:space="preserve"> : Add following value to Table 8-46 (Category Values)</w:t>
      </w:r>
    </w:p>
    <w:tbl>
      <w:tblPr>
        <w:tblStyle w:val="TableGrid"/>
        <w:tblW w:w="0" w:type="auto"/>
        <w:tblLook w:val="04A0" w:firstRow="1" w:lastRow="0" w:firstColumn="1" w:lastColumn="0" w:noHBand="0" w:noVBand="1"/>
      </w:tblPr>
      <w:tblGrid>
        <w:gridCol w:w="1970"/>
        <w:gridCol w:w="1971"/>
        <w:gridCol w:w="1971"/>
        <w:gridCol w:w="1971"/>
        <w:gridCol w:w="1971"/>
      </w:tblGrid>
      <w:tr w:rsidR="005471FA" w14:paraId="7A955856" w14:textId="77777777" w:rsidTr="00E75E73">
        <w:tc>
          <w:tcPr>
            <w:tcW w:w="1970" w:type="dxa"/>
          </w:tcPr>
          <w:p w14:paraId="2E11EF72"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Code</w:t>
            </w:r>
          </w:p>
        </w:tc>
        <w:tc>
          <w:tcPr>
            <w:tcW w:w="1971" w:type="dxa"/>
          </w:tcPr>
          <w:p w14:paraId="011BB31F"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Meaning</w:t>
            </w:r>
          </w:p>
        </w:tc>
        <w:tc>
          <w:tcPr>
            <w:tcW w:w="1971" w:type="dxa"/>
          </w:tcPr>
          <w:p w14:paraId="1EB36369"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See subclause</w:t>
            </w:r>
          </w:p>
        </w:tc>
        <w:tc>
          <w:tcPr>
            <w:tcW w:w="1971" w:type="dxa"/>
          </w:tcPr>
          <w:p w14:paraId="62F980FF"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Robust</w:t>
            </w:r>
          </w:p>
        </w:tc>
        <w:tc>
          <w:tcPr>
            <w:tcW w:w="1971" w:type="dxa"/>
          </w:tcPr>
          <w:p w14:paraId="18D6916A" w14:textId="77777777" w:rsidR="005471FA" w:rsidRPr="008D3CD6" w:rsidRDefault="005471FA" w:rsidP="00E75E73">
            <w:pPr>
              <w:spacing w:after="160" w:line="259" w:lineRule="auto"/>
              <w:rPr>
                <w:rFonts w:eastAsia="Calibri"/>
                <w:sz w:val="20"/>
                <w:lang w:val="en-US"/>
              </w:rPr>
            </w:pPr>
            <w:r w:rsidRPr="008D3CD6">
              <w:rPr>
                <w:rFonts w:eastAsia="Calibri"/>
                <w:sz w:val="20"/>
                <w:lang w:val="en-US"/>
              </w:rPr>
              <w:t>Group Addressed Privacy</w:t>
            </w:r>
          </w:p>
        </w:tc>
      </w:tr>
      <w:tr w:rsidR="005471FA" w14:paraId="7106EA06" w14:textId="77777777" w:rsidTr="00E75E73">
        <w:tc>
          <w:tcPr>
            <w:tcW w:w="1970" w:type="dxa"/>
          </w:tcPr>
          <w:p w14:paraId="4E6ACA5C"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TBD</w:t>
            </w:r>
          </w:p>
        </w:tc>
        <w:tc>
          <w:tcPr>
            <w:tcW w:w="1971" w:type="dxa"/>
          </w:tcPr>
          <w:p w14:paraId="71E213A5"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HE</w:t>
            </w:r>
          </w:p>
        </w:tc>
        <w:tc>
          <w:tcPr>
            <w:tcW w:w="1971" w:type="dxa"/>
          </w:tcPr>
          <w:p w14:paraId="0918942F"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9.5.1 HE Action Frame details</w:t>
            </w:r>
          </w:p>
        </w:tc>
        <w:tc>
          <w:tcPr>
            <w:tcW w:w="1971" w:type="dxa"/>
          </w:tcPr>
          <w:p w14:paraId="0EF990A4"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No</w:t>
            </w:r>
          </w:p>
        </w:tc>
        <w:tc>
          <w:tcPr>
            <w:tcW w:w="1971" w:type="dxa"/>
          </w:tcPr>
          <w:p w14:paraId="172E9496" w14:textId="77777777" w:rsidR="005471FA" w:rsidRDefault="005471FA" w:rsidP="00E75E73">
            <w:pPr>
              <w:spacing w:after="160" w:line="259" w:lineRule="auto"/>
              <w:rPr>
                <w:rFonts w:eastAsia="Calibri"/>
                <w:color w:val="FF0000"/>
                <w:sz w:val="20"/>
                <w:u w:val="single"/>
                <w:lang w:val="en-US"/>
              </w:rPr>
            </w:pPr>
            <w:r>
              <w:rPr>
                <w:rFonts w:eastAsia="Calibri"/>
                <w:color w:val="FF0000"/>
                <w:sz w:val="20"/>
                <w:u w:val="single"/>
                <w:lang w:val="en-US"/>
              </w:rPr>
              <w:t>No</w:t>
            </w:r>
          </w:p>
        </w:tc>
      </w:tr>
    </w:tbl>
    <w:p w14:paraId="314CD67A" w14:textId="77777777" w:rsidR="005471FA" w:rsidRPr="00574189" w:rsidRDefault="005471FA" w:rsidP="005471FA">
      <w:pPr>
        <w:spacing w:after="160" w:line="259" w:lineRule="auto"/>
        <w:rPr>
          <w:rFonts w:eastAsia="Calibri"/>
          <w:color w:val="FF0000"/>
          <w:sz w:val="20"/>
          <w:u w:val="single"/>
          <w:lang w:val="en-US"/>
        </w:rPr>
      </w:pPr>
    </w:p>
    <w:p w14:paraId="359E0F08" w14:textId="64B976B3" w:rsidR="00813F18" w:rsidRDefault="00813F18" w:rsidP="005471FA">
      <w:pPr>
        <w:tabs>
          <w:tab w:val="left" w:pos="1046"/>
        </w:tabs>
        <w:spacing w:after="160" w:line="259" w:lineRule="auto"/>
        <w:rPr>
          <w:sz w:val="20"/>
        </w:rPr>
      </w:pPr>
    </w:p>
    <w:p w14:paraId="0BB3691F" w14:textId="77777777" w:rsidR="00813F18" w:rsidRDefault="00813F18" w:rsidP="00E96A66">
      <w:pPr>
        <w:spacing w:after="160" w:line="259" w:lineRule="auto"/>
        <w:rPr>
          <w:sz w:val="20"/>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418EA075"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00A135FE">
        <w:rPr>
          <w:b/>
          <w:color w:val="000000"/>
          <w:sz w:val="28"/>
          <w:lang w:val="en-US" w:eastAsia="ko-KR"/>
        </w:rPr>
        <w:t>/D0.2</w:t>
      </w:r>
      <w:r w:rsidR="00CA7041">
        <w:rPr>
          <w:b/>
          <w:color w:val="000000"/>
          <w:sz w:val="28"/>
          <w:lang w:val="en-US" w:eastAsia="ko-KR"/>
        </w:rPr>
        <w:t>, June</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8711C" w14:textId="77777777" w:rsidR="00BC0703" w:rsidRDefault="00BC0703">
      <w:r>
        <w:separator/>
      </w:r>
    </w:p>
  </w:endnote>
  <w:endnote w:type="continuationSeparator" w:id="0">
    <w:p w14:paraId="2116BD41" w14:textId="77777777" w:rsidR="00BC0703" w:rsidRDefault="00BC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77777777" w:rsidR="00146D5E" w:rsidRDefault="00BC0703">
    <w:pPr>
      <w:pStyle w:val="Footer"/>
      <w:tabs>
        <w:tab w:val="clear" w:pos="6480"/>
        <w:tab w:val="center" w:pos="4680"/>
        <w:tab w:val="right" w:pos="9360"/>
      </w:tabs>
    </w:pPr>
    <w:r>
      <w:fldChar w:fldCharType="begin"/>
    </w:r>
    <w:r>
      <w:instrText xml:space="preserve"> SUBJECT  \* MERGEFORMAT </w:instrText>
    </w:r>
    <w:r>
      <w:fldChar w:fldCharType="separate"/>
    </w:r>
    <w:r w:rsidR="00146D5E">
      <w:t>Submission</w:t>
    </w:r>
    <w:r>
      <w:fldChar w:fldCharType="end"/>
    </w:r>
    <w:r w:rsidR="00146D5E">
      <w:tab/>
      <w:t xml:space="preserve">page </w:t>
    </w:r>
    <w:r w:rsidR="00146D5E">
      <w:fldChar w:fldCharType="begin"/>
    </w:r>
    <w:r w:rsidR="00146D5E">
      <w:instrText xml:space="preserve">page </w:instrText>
    </w:r>
    <w:r w:rsidR="00146D5E">
      <w:fldChar w:fldCharType="separate"/>
    </w:r>
    <w:r w:rsidR="00946B46">
      <w:rPr>
        <w:noProof/>
      </w:rPr>
      <w:t>9</w:t>
    </w:r>
    <w:r w:rsidR="00146D5E">
      <w:rPr>
        <w:noProof/>
      </w:rPr>
      <w:fldChar w:fldCharType="end"/>
    </w:r>
    <w:r w:rsidR="00146D5E">
      <w:tab/>
    </w:r>
    <w:r w:rsidR="00146D5E">
      <w:rPr>
        <w:lang w:eastAsia="ko-KR"/>
      </w:rPr>
      <w:t>Lochan Verma &amp; Sameer Vermani</w:t>
    </w:r>
    <w:r w:rsidR="00146D5E">
      <w:t>, Qualcomm Inc.</w:t>
    </w:r>
  </w:p>
  <w:p w14:paraId="68131EC6" w14:textId="77777777" w:rsidR="00146D5E" w:rsidRDefault="00146D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8D527" w14:textId="77777777" w:rsidR="00BC0703" w:rsidRDefault="00BC0703">
      <w:r>
        <w:separator/>
      </w:r>
    </w:p>
  </w:footnote>
  <w:footnote w:type="continuationSeparator" w:id="0">
    <w:p w14:paraId="441CEB7A" w14:textId="77777777" w:rsidR="00BC0703" w:rsidRDefault="00BC0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62307779" w:rsidR="00146D5E" w:rsidRDefault="00146D5E">
    <w:pPr>
      <w:pStyle w:val="Header"/>
      <w:tabs>
        <w:tab w:val="clear" w:pos="6480"/>
        <w:tab w:val="center" w:pos="4680"/>
        <w:tab w:val="right" w:pos="9360"/>
      </w:tabs>
    </w:pPr>
    <w:r>
      <w:rPr>
        <w:lang w:eastAsia="ko-KR"/>
      </w:rPr>
      <w:t>June 2016</w:t>
    </w:r>
    <w:r>
      <w:tab/>
    </w:r>
    <w:r>
      <w:tab/>
    </w:r>
    <w:r>
      <w:fldChar w:fldCharType="begin"/>
    </w:r>
    <w:r>
      <w:instrText xml:space="preserve"> TITLE  \* MERGEFORMAT </w:instrText>
    </w:r>
    <w:r>
      <w:fldChar w:fldCharType="end"/>
    </w:r>
    <w:r w:rsidR="00BC0703">
      <w:fldChar w:fldCharType="begin"/>
    </w:r>
    <w:r w:rsidR="00BC0703">
      <w:instrText xml:space="preserve"> TITLE  \* MERGEFORMAT </w:instrText>
    </w:r>
    <w:r w:rsidR="00BC0703">
      <w:fldChar w:fldCharType="separate"/>
    </w:r>
    <w:r>
      <w:t>doc.: IEEE 802.11-16/</w:t>
    </w:r>
    <w:r w:rsidR="00946B46">
      <w:t>0836</w:t>
    </w:r>
    <w:r>
      <w:rPr>
        <w:lang w:eastAsia="ko-KR"/>
      </w:rPr>
      <w:t>r</w:t>
    </w:r>
    <w:r w:rsidR="00BC0703">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9"/>
  </w:num>
  <w:num w:numId="12">
    <w:abstractNumId w:val="11"/>
  </w:num>
  <w:num w:numId="13">
    <w:abstractNumId w:val="3"/>
  </w:num>
  <w:num w:numId="14">
    <w:abstractNumId w:val="2"/>
  </w:num>
  <w:num w:numId="15">
    <w:abstractNumId w:val="13"/>
  </w:num>
  <w:num w:numId="16">
    <w:abstractNumId w:val="12"/>
  </w:num>
  <w:num w:numId="17">
    <w:abstractNumId w:val="16"/>
  </w:num>
  <w:num w:numId="18">
    <w:abstractNumId w:val="12"/>
  </w:num>
  <w:num w:numId="19">
    <w:abstractNumId w:val="16"/>
  </w:num>
  <w:num w:numId="20">
    <w:abstractNumId w:val="18"/>
  </w:num>
  <w:num w:numId="21">
    <w:abstractNumId w:val="6"/>
  </w:num>
  <w:num w:numId="22">
    <w:abstractNumId w:val="14"/>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D25"/>
    <w:rsid w:val="0002028F"/>
    <w:rsid w:val="00021A27"/>
    <w:rsid w:val="00022086"/>
    <w:rsid w:val="00023CD8"/>
    <w:rsid w:val="00024344"/>
    <w:rsid w:val="00024487"/>
    <w:rsid w:val="000268CB"/>
    <w:rsid w:val="00026FEB"/>
    <w:rsid w:val="00027D05"/>
    <w:rsid w:val="00031E68"/>
    <w:rsid w:val="00033648"/>
    <w:rsid w:val="00033B0A"/>
    <w:rsid w:val="00034E6F"/>
    <w:rsid w:val="000353B5"/>
    <w:rsid w:val="000358B3"/>
    <w:rsid w:val="00037AD9"/>
    <w:rsid w:val="00037B1A"/>
    <w:rsid w:val="000405C4"/>
    <w:rsid w:val="00040F76"/>
    <w:rsid w:val="00042959"/>
    <w:rsid w:val="00044DC0"/>
    <w:rsid w:val="000478EE"/>
    <w:rsid w:val="000479A5"/>
    <w:rsid w:val="00052123"/>
    <w:rsid w:val="00053519"/>
    <w:rsid w:val="00054694"/>
    <w:rsid w:val="000567DA"/>
    <w:rsid w:val="0005688B"/>
    <w:rsid w:val="00060630"/>
    <w:rsid w:val="0006194B"/>
    <w:rsid w:val="00063073"/>
    <w:rsid w:val="000642FC"/>
    <w:rsid w:val="0006469A"/>
    <w:rsid w:val="00066421"/>
    <w:rsid w:val="00066D81"/>
    <w:rsid w:val="0006732A"/>
    <w:rsid w:val="00070ABB"/>
    <w:rsid w:val="00071971"/>
    <w:rsid w:val="00072533"/>
    <w:rsid w:val="00073BB4"/>
    <w:rsid w:val="000751BD"/>
    <w:rsid w:val="00075C3C"/>
    <w:rsid w:val="00075E1E"/>
    <w:rsid w:val="00076885"/>
    <w:rsid w:val="00077C25"/>
    <w:rsid w:val="00077D12"/>
    <w:rsid w:val="00080ACC"/>
    <w:rsid w:val="00080E1A"/>
    <w:rsid w:val="000815C7"/>
    <w:rsid w:val="00081E62"/>
    <w:rsid w:val="0008222D"/>
    <w:rsid w:val="000823A5"/>
    <w:rsid w:val="000823C8"/>
    <w:rsid w:val="000829FF"/>
    <w:rsid w:val="00082B8A"/>
    <w:rsid w:val="0008302D"/>
    <w:rsid w:val="00083E1E"/>
    <w:rsid w:val="00084297"/>
    <w:rsid w:val="000865AA"/>
    <w:rsid w:val="00086780"/>
    <w:rsid w:val="00087534"/>
    <w:rsid w:val="00090640"/>
    <w:rsid w:val="00091349"/>
    <w:rsid w:val="00092971"/>
    <w:rsid w:val="00092AC6"/>
    <w:rsid w:val="00093AD2"/>
    <w:rsid w:val="00093F1F"/>
    <w:rsid w:val="00094FFA"/>
    <w:rsid w:val="0009661D"/>
    <w:rsid w:val="00096697"/>
    <w:rsid w:val="0009713F"/>
    <w:rsid w:val="00097BAC"/>
    <w:rsid w:val="000A1C31"/>
    <w:rsid w:val="000A1F25"/>
    <w:rsid w:val="000A4D1E"/>
    <w:rsid w:val="000A671D"/>
    <w:rsid w:val="000A7680"/>
    <w:rsid w:val="000A7CD1"/>
    <w:rsid w:val="000B041A"/>
    <w:rsid w:val="000B083E"/>
    <w:rsid w:val="000B0DAF"/>
    <w:rsid w:val="000B50F5"/>
    <w:rsid w:val="000B58CF"/>
    <w:rsid w:val="000B59FE"/>
    <w:rsid w:val="000C1B3F"/>
    <w:rsid w:val="000C3186"/>
    <w:rsid w:val="000C3193"/>
    <w:rsid w:val="000C54F3"/>
    <w:rsid w:val="000C5EF5"/>
    <w:rsid w:val="000C6A2F"/>
    <w:rsid w:val="000D174A"/>
    <w:rsid w:val="000D1AD4"/>
    <w:rsid w:val="000D276A"/>
    <w:rsid w:val="000D2F1B"/>
    <w:rsid w:val="000D4A8F"/>
    <w:rsid w:val="000D5EBD"/>
    <w:rsid w:val="000D674F"/>
    <w:rsid w:val="000E0494"/>
    <w:rsid w:val="000E1085"/>
    <w:rsid w:val="000E1C37"/>
    <w:rsid w:val="000E1D7B"/>
    <w:rsid w:val="000E4B82"/>
    <w:rsid w:val="000E6539"/>
    <w:rsid w:val="000E6771"/>
    <w:rsid w:val="000E70CA"/>
    <w:rsid w:val="000E720C"/>
    <w:rsid w:val="000E752D"/>
    <w:rsid w:val="000F238C"/>
    <w:rsid w:val="000F2F7D"/>
    <w:rsid w:val="000F4937"/>
    <w:rsid w:val="000F5088"/>
    <w:rsid w:val="000F685B"/>
    <w:rsid w:val="000F6BB9"/>
    <w:rsid w:val="000F76F0"/>
    <w:rsid w:val="001005A8"/>
    <w:rsid w:val="00100937"/>
    <w:rsid w:val="00100E3B"/>
    <w:rsid w:val="001015F8"/>
    <w:rsid w:val="0010169A"/>
    <w:rsid w:val="00101D8F"/>
    <w:rsid w:val="00103FF5"/>
    <w:rsid w:val="0010469F"/>
    <w:rsid w:val="00105918"/>
    <w:rsid w:val="001101C2"/>
    <w:rsid w:val="001109AA"/>
    <w:rsid w:val="00111F01"/>
    <w:rsid w:val="00112C6A"/>
    <w:rsid w:val="00113B5F"/>
    <w:rsid w:val="00114B35"/>
    <w:rsid w:val="00114FCA"/>
    <w:rsid w:val="00115A75"/>
    <w:rsid w:val="00115AF4"/>
    <w:rsid w:val="00115B7B"/>
    <w:rsid w:val="00117299"/>
    <w:rsid w:val="00120298"/>
    <w:rsid w:val="00120BD6"/>
    <w:rsid w:val="001215C0"/>
    <w:rsid w:val="00122191"/>
    <w:rsid w:val="00122D51"/>
    <w:rsid w:val="00125C8E"/>
    <w:rsid w:val="00126052"/>
    <w:rsid w:val="001274A8"/>
    <w:rsid w:val="001275D7"/>
    <w:rsid w:val="00127723"/>
    <w:rsid w:val="00130101"/>
    <w:rsid w:val="001323DB"/>
    <w:rsid w:val="00134114"/>
    <w:rsid w:val="00135032"/>
    <w:rsid w:val="0013535C"/>
    <w:rsid w:val="00135B4B"/>
    <w:rsid w:val="0013699E"/>
    <w:rsid w:val="001408EE"/>
    <w:rsid w:val="001420E5"/>
    <w:rsid w:val="001448D8"/>
    <w:rsid w:val="001449D1"/>
    <w:rsid w:val="001450BB"/>
    <w:rsid w:val="001459E7"/>
    <w:rsid w:val="00145C98"/>
    <w:rsid w:val="00146D19"/>
    <w:rsid w:val="00146D5E"/>
    <w:rsid w:val="001471D5"/>
    <w:rsid w:val="00147904"/>
    <w:rsid w:val="00150F68"/>
    <w:rsid w:val="00151729"/>
    <w:rsid w:val="00151BBE"/>
    <w:rsid w:val="001523EB"/>
    <w:rsid w:val="00154791"/>
    <w:rsid w:val="00154B26"/>
    <w:rsid w:val="001557CB"/>
    <w:rsid w:val="001559BB"/>
    <w:rsid w:val="00156C4B"/>
    <w:rsid w:val="0016428D"/>
    <w:rsid w:val="00164438"/>
    <w:rsid w:val="00165830"/>
    <w:rsid w:val="00165BE6"/>
    <w:rsid w:val="00170292"/>
    <w:rsid w:val="00172489"/>
    <w:rsid w:val="00172DD9"/>
    <w:rsid w:val="001738FD"/>
    <w:rsid w:val="001755EA"/>
    <w:rsid w:val="00175CDF"/>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164F"/>
    <w:rsid w:val="0019227E"/>
    <w:rsid w:val="00192C6E"/>
    <w:rsid w:val="00193C39"/>
    <w:rsid w:val="001943F7"/>
    <w:rsid w:val="00197B92"/>
    <w:rsid w:val="001A0BCF"/>
    <w:rsid w:val="001A0CEC"/>
    <w:rsid w:val="001A0EDB"/>
    <w:rsid w:val="001A100B"/>
    <w:rsid w:val="001A1B7C"/>
    <w:rsid w:val="001A1F3C"/>
    <w:rsid w:val="001A2240"/>
    <w:rsid w:val="001A2687"/>
    <w:rsid w:val="001A2CDE"/>
    <w:rsid w:val="001A2D8C"/>
    <w:rsid w:val="001A5FEF"/>
    <w:rsid w:val="001A77FD"/>
    <w:rsid w:val="001A783E"/>
    <w:rsid w:val="001B0001"/>
    <w:rsid w:val="001B05CC"/>
    <w:rsid w:val="001B252D"/>
    <w:rsid w:val="001B2904"/>
    <w:rsid w:val="001B63BC"/>
    <w:rsid w:val="001B7137"/>
    <w:rsid w:val="001C4C93"/>
    <w:rsid w:val="001C501D"/>
    <w:rsid w:val="001C6CD8"/>
    <w:rsid w:val="001C78D9"/>
    <w:rsid w:val="001C7CCE"/>
    <w:rsid w:val="001D0344"/>
    <w:rsid w:val="001D15ED"/>
    <w:rsid w:val="001D2A6C"/>
    <w:rsid w:val="001D328B"/>
    <w:rsid w:val="001D3CA6"/>
    <w:rsid w:val="001D4A93"/>
    <w:rsid w:val="001D5F28"/>
    <w:rsid w:val="001D6545"/>
    <w:rsid w:val="001D7529"/>
    <w:rsid w:val="001D7948"/>
    <w:rsid w:val="001D7EDC"/>
    <w:rsid w:val="001E0946"/>
    <w:rsid w:val="001E1001"/>
    <w:rsid w:val="001E15F8"/>
    <w:rsid w:val="001E1C8D"/>
    <w:rsid w:val="001E32FA"/>
    <w:rsid w:val="001E349E"/>
    <w:rsid w:val="001E4DFC"/>
    <w:rsid w:val="001E6267"/>
    <w:rsid w:val="001E7C32"/>
    <w:rsid w:val="001E7E20"/>
    <w:rsid w:val="001F0210"/>
    <w:rsid w:val="001F0891"/>
    <w:rsid w:val="001F10F7"/>
    <w:rsid w:val="001F130D"/>
    <w:rsid w:val="001F13CA"/>
    <w:rsid w:val="001F1570"/>
    <w:rsid w:val="001F207A"/>
    <w:rsid w:val="001F270E"/>
    <w:rsid w:val="001F29AD"/>
    <w:rsid w:val="001F3806"/>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D82"/>
    <w:rsid w:val="002251A9"/>
    <w:rsid w:val="00225508"/>
    <w:rsid w:val="00225570"/>
    <w:rsid w:val="0022599C"/>
    <w:rsid w:val="00226ECD"/>
    <w:rsid w:val="00230944"/>
    <w:rsid w:val="00231F3B"/>
    <w:rsid w:val="002323FE"/>
    <w:rsid w:val="00233E60"/>
    <w:rsid w:val="00234C13"/>
    <w:rsid w:val="002369FD"/>
    <w:rsid w:val="00236A7E"/>
    <w:rsid w:val="0023760F"/>
    <w:rsid w:val="00237985"/>
    <w:rsid w:val="00240895"/>
    <w:rsid w:val="00241AD7"/>
    <w:rsid w:val="002470AC"/>
    <w:rsid w:val="0024720B"/>
    <w:rsid w:val="00252D47"/>
    <w:rsid w:val="0025375C"/>
    <w:rsid w:val="002539AB"/>
    <w:rsid w:val="002543E6"/>
    <w:rsid w:val="00255A8B"/>
    <w:rsid w:val="002618B9"/>
    <w:rsid w:val="00262D56"/>
    <w:rsid w:val="00263092"/>
    <w:rsid w:val="0026342D"/>
    <w:rsid w:val="0026408E"/>
    <w:rsid w:val="002662A5"/>
    <w:rsid w:val="002674D1"/>
    <w:rsid w:val="00270171"/>
    <w:rsid w:val="00270F98"/>
    <w:rsid w:val="00273257"/>
    <w:rsid w:val="00273F9F"/>
    <w:rsid w:val="00273FA9"/>
    <w:rsid w:val="00274A4A"/>
    <w:rsid w:val="002773F1"/>
    <w:rsid w:val="00281013"/>
    <w:rsid w:val="00281A5D"/>
    <w:rsid w:val="00282053"/>
    <w:rsid w:val="00282EFB"/>
    <w:rsid w:val="002833DD"/>
    <w:rsid w:val="00283DAF"/>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A74C6"/>
    <w:rsid w:val="002B0983"/>
    <w:rsid w:val="002B5901"/>
    <w:rsid w:val="002B5973"/>
    <w:rsid w:val="002C271D"/>
    <w:rsid w:val="002C2A2B"/>
    <w:rsid w:val="002C49D8"/>
    <w:rsid w:val="002C6B4F"/>
    <w:rsid w:val="002C6CFB"/>
    <w:rsid w:val="002C6EA9"/>
    <w:rsid w:val="002C72E1"/>
    <w:rsid w:val="002D001B"/>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6FF6"/>
    <w:rsid w:val="002F0915"/>
    <w:rsid w:val="002F0CA0"/>
    <w:rsid w:val="002F1269"/>
    <w:rsid w:val="002F25B2"/>
    <w:rsid w:val="002F279E"/>
    <w:rsid w:val="002F2BC5"/>
    <w:rsid w:val="002F376B"/>
    <w:rsid w:val="002F47F4"/>
    <w:rsid w:val="002F499D"/>
    <w:rsid w:val="002F50E3"/>
    <w:rsid w:val="002F5C8C"/>
    <w:rsid w:val="002F7199"/>
    <w:rsid w:val="002F7D11"/>
    <w:rsid w:val="0030034E"/>
    <w:rsid w:val="0030081B"/>
    <w:rsid w:val="003021B7"/>
    <w:rsid w:val="003024ED"/>
    <w:rsid w:val="0030268D"/>
    <w:rsid w:val="003034AC"/>
    <w:rsid w:val="0030382C"/>
    <w:rsid w:val="00304CD2"/>
    <w:rsid w:val="00305D12"/>
    <w:rsid w:val="00305D6E"/>
    <w:rsid w:val="0030782E"/>
    <w:rsid w:val="00307F5F"/>
    <w:rsid w:val="00313CB2"/>
    <w:rsid w:val="003143D6"/>
    <w:rsid w:val="003144D3"/>
    <w:rsid w:val="00315B52"/>
    <w:rsid w:val="00315DE7"/>
    <w:rsid w:val="00317691"/>
    <w:rsid w:val="00317A7D"/>
    <w:rsid w:val="00320ED2"/>
    <w:rsid w:val="003214E2"/>
    <w:rsid w:val="003222DD"/>
    <w:rsid w:val="003231DA"/>
    <w:rsid w:val="00323548"/>
    <w:rsid w:val="0032433D"/>
    <w:rsid w:val="00324BB2"/>
    <w:rsid w:val="00325AB6"/>
    <w:rsid w:val="00326126"/>
    <w:rsid w:val="003267C0"/>
    <w:rsid w:val="0033057A"/>
    <w:rsid w:val="003308A8"/>
    <w:rsid w:val="00331749"/>
    <w:rsid w:val="00332A81"/>
    <w:rsid w:val="00332D21"/>
    <w:rsid w:val="00334D70"/>
    <w:rsid w:val="00334DEA"/>
    <w:rsid w:val="00336F5F"/>
    <w:rsid w:val="00343554"/>
    <w:rsid w:val="003449F9"/>
    <w:rsid w:val="00344DA5"/>
    <w:rsid w:val="003451F9"/>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BFB"/>
    <w:rsid w:val="00362C5B"/>
    <w:rsid w:val="00366AF0"/>
    <w:rsid w:val="00366D58"/>
    <w:rsid w:val="003678EE"/>
    <w:rsid w:val="003713CA"/>
    <w:rsid w:val="00371E4A"/>
    <w:rsid w:val="0037201A"/>
    <w:rsid w:val="003724BD"/>
    <w:rsid w:val="003729FC"/>
    <w:rsid w:val="00372FCA"/>
    <w:rsid w:val="00374C87"/>
    <w:rsid w:val="00374CBC"/>
    <w:rsid w:val="00374E5A"/>
    <w:rsid w:val="003766B9"/>
    <w:rsid w:val="00376E69"/>
    <w:rsid w:val="00381F98"/>
    <w:rsid w:val="00382C54"/>
    <w:rsid w:val="00383766"/>
    <w:rsid w:val="00383C03"/>
    <w:rsid w:val="00383D1B"/>
    <w:rsid w:val="003847B5"/>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A0C"/>
    <w:rsid w:val="003A5BFF"/>
    <w:rsid w:val="003A6244"/>
    <w:rsid w:val="003A6AC1"/>
    <w:rsid w:val="003A74EB"/>
    <w:rsid w:val="003A7B64"/>
    <w:rsid w:val="003B03CE"/>
    <w:rsid w:val="003B2D05"/>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004"/>
    <w:rsid w:val="003D0525"/>
    <w:rsid w:val="003D1D90"/>
    <w:rsid w:val="003D26A5"/>
    <w:rsid w:val="003D3623"/>
    <w:rsid w:val="003D3F93"/>
    <w:rsid w:val="003D4734"/>
    <w:rsid w:val="003D5013"/>
    <w:rsid w:val="003D559C"/>
    <w:rsid w:val="003D5F14"/>
    <w:rsid w:val="003D664E"/>
    <w:rsid w:val="003D77A3"/>
    <w:rsid w:val="003D78F7"/>
    <w:rsid w:val="003D7A56"/>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975"/>
    <w:rsid w:val="00403B13"/>
    <w:rsid w:val="00403F46"/>
    <w:rsid w:val="004051EE"/>
    <w:rsid w:val="00407C5B"/>
    <w:rsid w:val="004110BE"/>
    <w:rsid w:val="0041147F"/>
    <w:rsid w:val="00411A99"/>
    <w:rsid w:val="00411C03"/>
    <w:rsid w:val="00411E59"/>
    <w:rsid w:val="004138E3"/>
    <w:rsid w:val="0041562C"/>
    <w:rsid w:val="00415C55"/>
    <w:rsid w:val="004209D5"/>
    <w:rsid w:val="00421159"/>
    <w:rsid w:val="00421A46"/>
    <w:rsid w:val="00422546"/>
    <w:rsid w:val="00422A0F"/>
    <w:rsid w:val="00422D5C"/>
    <w:rsid w:val="004230B2"/>
    <w:rsid w:val="00423116"/>
    <w:rsid w:val="00423634"/>
    <w:rsid w:val="004270C7"/>
    <w:rsid w:val="00430648"/>
    <w:rsid w:val="00430E74"/>
    <w:rsid w:val="00432069"/>
    <w:rsid w:val="004332BB"/>
    <w:rsid w:val="004339CB"/>
    <w:rsid w:val="00435208"/>
    <w:rsid w:val="00435703"/>
    <w:rsid w:val="00435BE9"/>
    <w:rsid w:val="0043632B"/>
    <w:rsid w:val="00437814"/>
    <w:rsid w:val="004402C9"/>
    <w:rsid w:val="00440D58"/>
    <w:rsid w:val="00440FF1"/>
    <w:rsid w:val="004417F2"/>
    <w:rsid w:val="00442799"/>
    <w:rsid w:val="00443FBF"/>
    <w:rsid w:val="004452DF"/>
    <w:rsid w:val="004507E7"/>
    <w:rsid w:val="0045084E"/>
    <w:rsid w:val="00450CC0"/>
    <w:rsid w:val="0045288D"/>
    <w:rsid w:val="00453127"/>
    <w:rsid w:val="004535CB"/>
    <w:rsid w:val="00453A44"/>
    <w:rsid w:val="00457028"/>
    <w:rsid w:val="00457E3B"/>
    <w:rsid w:val="00457FA3"/>
    <w:rsid w:val="00461C2E"/>
    <w:rsid w:val="00462172"/>
    <w:rsid w:val="004625C3"/>
    <w:rsid w:val="00466B33"/>
    <w:rsid w:val="00466EEB"/>
    <w:rsid w:val="004721EF"/>
    <w:rsid w:val="0047267B"/>
    <w:rsid w:val="00472EA0"/>
    <w:rsid w:val="00475A71"/>
    <w:rsid w:val="00475D9E"/>
    <w:rsid w:val="00476C26"/>
    <w:rsid w:val="00476F40"/>
    <w:rsid w:val="004804A4"/>
    <w:rsid w:val="004821A5"/>
    <w:rsid w:val="004828D5"/>
    <w:rsid w:val="00482AD0"/>
    <w:rsid w:val="00482AF6"/>
    <w:rsid w:val="004841EB"/>
    <w:rsid w:val="00484651"/>
    <w:rsid w:val="00486EB3"/>
    <w:rsid w:val="00487778"/>
    <w:rsid w:val="00487AC3"/>
    <w:rsid w:val="00491CAF"/>
    <w:rsid w:val="004921DA"/>
    <w:rsid w:val="00492A82"/>
    <w:rsid w:val="0049468A"/>
    <w:rsid w:val="00494F9B"/>
    <w:rsid w:val="00495B8C"/>
    <w:rsid w:val="00495DAB"/>
    <w:rsid w:val="00497C1D"/>
    <w:rsid w:val="00497E95"/>
    <w:rsid w:val="004A0AF4"/>
    <w:rsid w:val="004A0FC9"/>
    <w:rsid w:val="004A434E"/>
    <w:rsid w:val="004A5537"/>
    <w:rsid w:val="004A7935"/>
    <w:rsid w:val="004A7B3B"/>
    <w:rsid w:val="004A7E06"/>
    <w:rsid w:val="004B2117"/>
    <w:rsid w:val="004B493F"/>
    <w:rsid w:val="004B50D6"/>
    <w:rsid w:val="004B7780"/>
    <w:rsid w:val="004C0BD8"/>
    <w:rsid w:val="004C0D4F"/>
    <w:rsid w:val="004C0F0A"/>
    <w:rsid w:val="004C3C2A"/>
    <w:rsid w:val="004C7042"/>
    <w:rsid w:val="004C7CE0"/>
    <w:rsid w:val="004D03A1"/>
    <w:rsid w:val="004D071D"/>
    <w:rsid w:val="004D0CE4"/>
    <w:rsid w:val="004D0DAE"/>
    <w:rsid w:val="004D0F1C"/>
    <w:rsid w:val="004D2D75"/>
    <w:rsid w:val="004D49E7"/>
    <w:rsid w:val="004D578B"/>
    <w:rsid w:val="004D5F1F"/>
    <w:rsid w:val="004D6AB7"/>
    <w:rsid w:val="004D6BE8"/>
    <w:rsid w:val="004D7188"/>
    <w:rsid w:val="004E0097"/>
    <w:rsid w:val="004E0209"/>
    <w:rsid w:val="004E040B"/>
    <w:rsid w:val="004E19B8"/>
    <w:rsid w:val="004E1B33"/>
    <w:rsid w:val="004E2A0B"/>
    <w:rsid w:val="004E40E9"/>
    <w:rsid w:val="004E4538"/>
    <w:rsid w:val="004E46DF"/>
    <w:rsid w:val="004E4B5B"/>
    <w:rsid w:val="004E5B3A"/>
    <w:rsid w:val="004E66C3"/>
    <w:rsid w:val="004E7E34"/>
    <w:rsid w:val="004F0AC7"/>
    <w:rsid w:val="004F0CB7"/>
    <w:rsid w:val="004F1733"/>
    <w:rsid w:val="004F22BE"/>
    <w:rsid w:val="004F4564"/>
    <w:rsid w:val="004F4BBB"/>
    <w:rsid w:val="004F54F8"/>
    <w:rsid w:val="004F5A90"/>
    <w:rsid w:val="004F74F8"/>
    <w:rsid w:val="005004EC"/>
    <w:rsid w:val="0050128F"/>
    <w:rsid w:val="00501D5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6D20"/>
    <w:rsid w:val="005175EF"/>
    <w:rsid w:val="00517ED6"/>
    <w:rsid w:val="00520B8C"/>
    <w:rsid w:val="0052151C"/>
    <w:rsid w:val="00522A49"/>
    <w:rsid w:val="005235B6"/>
    <w:rsid w:val="005243B4"/>
    <w:rsid w:val="005249B8"/>
    <w:rsid w:val="005260D8"/>
    <w:rsid w:val="00526970"/>
    <w:rsid w:val="00527489"/>
    <w:rsid w:val="00527BB3"/>
    <w:rsid w:val="00531734"/>
    <w:rsid w:val="0053254A"/>
    <w:rsid w:val="0053566B"/>
    <w:rsid w:val="00536495"/>
    <w:rsid w:val="0053691C"/>
    <w:rsid w:val="0053731F"/>
    <w:rsid w:val="00540657"/>
    <w:rsid w:val="00540879"/>
    <w:rsid w:val="00540A28"/>
    <w:rsid w:val="0054235E"/>
    <w:rsid w:val="00542599"/>
    <w:rsid w:val="0054329B"/>
    <w:rsid w:val="00543CCF"/>
    <w:rsid w:val="0054425D"/>
    <w:rsid w:val="005442D3"/>
    <w:rsid w:val="00544B61"/>
    <w:rsid w:val="0054546B"/>
    <w:rsid w:val="005471FA"/>
    <w:rsid w:val="005507D4"/>
    <w:rsid w:val="00553C7D"/>
    <w:rsid w:val="0055459B"/>
    <w:rsid w:val="005546A4"/>
    <w:rsid w:val="00554995"/>
    <w:rsid w:val="00554EEF"/>
    <w:rsid w:val="00555553"/>
    <w:rsid w:val="005555B2"/>
    <w:rsid w:val="00557153"/>
    <w:rsid w:val="00562507"/>
    <w:rsid w:val="00562627"/>
    <w:rsid w:val="00563B85"/>
    <w:rsid w:val="00565751"/>
    <w:rsid w:val="00567934"/>
    <w:rsid w:val="005702B6"/>
    <w:rsid w:val="005703A1"/>
    <w:rsid w:val="0057046A"/>
    <w:rsid w:val="005712BF"/>
    <w:rsid w:val="00571574"/>
    <w:rsid w:val="00571583"/>
    <w:rsid w:val="00572BF3"/>
    <w:rsid w:val="00572E7A"/>
    <w:rsid w:val="005734D1"/>
    <w:rsid w:val="00574189"/>
    <w:rsid w:val="00574757"/>
    <w:rsid w:val="005821D7"/>
    <w:rsid w:val="00583212"/>
    <w:rsid w:val="00585D8F"/>
    <w:rsid w:val="00586072"/>
    <w:rsid w:val="0058644C"/>
    <w:rsid w:val="00587F10"/>
    <w:rsid w:val="00591351"/>
    <w:rsid w:val="00596243"/>
    <w:rsid w:val="00596413"/>
    <w:rsid w:val="00596B6A"/>
    <w:rsid w:val="00597451"/>
    <w:rsid w:val="005A16CF"/>
    <w:rsid w:val="005A1A3D"/>
    <w:rsid w:val="005A23DB"/>
    <w:rsid w:val="005A2ECA"/>
    <w:rsid w:val="005A4504"/>
    <w:rsid w:val="005A624A"/>
    <w:rsid w:val="005A6BC3"/>
    <w:rsid w:val="005B151D"/>
    <w:rsid w:val="005B16C0"/>
    <w:rsid w:val="005B2B86"/>
    <w:rsid w:val="005B2BA0"/>
    <w:rsid w:val="005B31EA"/>
    <w:rsid w:val="005B34A6"/>
    <w:rsid w:val="005B47C3"/>
    <w:rsid w:val="005B53A0"/>
    <w:rsid w:val="005B55BC"/>
    <w:rsid w:val="005B55FB"/>
    <w:rsid w:val="005B68D2"/>
    <w:rsid w:val="005B6C67"/>
    <w:rsid w:val="005B727A"/>
    <w:rsid w:val="005C0CBC"/>
    <w:rsid w:val="005C4204"/>
    <w:rsid w:val="005C45E7"/>
    <w:rsid w:val="005C6389"/>
    <w:rsid w:val="005C6554"/>
    <w:rsid w:val="005C6823"/>
    <w:rsid w:val="005D0C43"/>
    <w:rsid w:val="005D1461"/>
    <w:rsid w:val="005D203C"/>
    <w:rsid w:val="005D2DE8"/>
    <w:rsid w:val="005D33B5"/>
    <w:rsid w:val="005D397D"/>
    <w:rsid w:val="005D3D5E"/>
    <w:rsid w:val="005D3F28"/>
    <w:rsid w:val="005D5C6E"/>
    <w:rsid w:val="005D645B"/>
    <w:rsid w:val="005D6910"/>
    <w:rsid w:val="005D74B0"/>
    <w:rsid w:val="005D7951"/>
    <w:rsid w:val="005E2305"/>
    <w:rsid w:val="005E2949"/>
    <w:rsid w:val="005E32F3"/>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20B"/>
    <w:rsid w:val="006117D4"/>
    <w:rsid w:val="00611897"/>
    <w:rsid w:val="00612605"/>
    <w:rsid w:val="00613F53"/>
    <w:rsid w:val="00615E8C"/>
    <w:rsid w:val="00616288"/>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9BB"/>
    <w:rsid w:val="00644E29"/>
    <w:rsid w:val="0064582B"/>
    <w:rsid w:val="006458EA"/>
    <w:rsid w:val="0064617E"/>
    <w:rsid w:val="00646871"/>
    <w:rsid w:val="00651442"/>
    <w:rsid w:val="00651FCD"/>
    <w:rsid w:val="0065264D"/>
    <w:rsid w:val="00652D11"/>
    <w:rsid w:val="006548B7"/>
    <w:rsid w:val="00654B3B"/>
    <w:rsid w:val="00656882"/>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737F"/>
    <w:rsid w:val="00680308"/>
    <w:rsid w:val="00680634"/>
    <w:rsid w:val="006813E4"/>
    <w:rsid w:val="00681B5B"/>
    <w:rsid w:val="0068276E"/>
    <w:rsid w:val="0068429C"/>
    <w:rsid w:val="0068438F"/>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08E"/>
    <w:rsid w:val="006C2C97"/>
    <w:rsid w:val="006C3C41"/>
    <w:rsid w:val="006C4CE1"/>
    <w:rsid w:val="006C4F98"/>
    <w:rsid w:val="006C5695"/>
    <w:rsid w:val="006C6D7C"/>
    <w:rsid w:val="006D3377"/>
    <w:rsid w:val="006D3E5E"/>
    <w:rsid w:val="006D4C00"/>
    <w:rsid w:val="006D5362"/>
    <w:rsid w:val="006D585D"/>
    <w:rsid w:val="006D6DCA"/>
    <w:rsid w:val="006D79F7"/>
    <w:rsid w:val="006E1323"/>
    <w:rsid w:val="006E181A"/>
    <w:rsid w:val="006E21CA"/>
    <w:rsid w:val="006E2D44"/>
    <w:rsid w:val="006E6EBE"/>
    <w:rsid w:val="006E753D"/>
    <w:rsid w:val="006F029A"/>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D2F"/>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154A"/>
    <w:rsid w:val="00731808"/>
    <w:rsid w:val="00734AC1"/>
    <w:rsid w:val="00734C35"/>
    <w:rsid w:val="00734F1A"/>
    <w:rsid w:val="007355B7"/>
    <w:rsid w:val="00736065"/>
    <w:rsid w:val="00736C8F"/>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60099"/>
    <w:rsid w:val="00760685"/>
    <w:rsid w:val="0076096A"/>
    <w:rsid w:val="00760E8D"/>
    <w:rsid w:val="00761052"/>
    <w:rsid w:val="00761406"/>
    <w:rsid w:val="0076196C"/>
    <w:rsid w:val="00763239"/>
    <w:rsid w:val="007652F7"/>
    <w:rsid w:val="00765451"/>
    <w:rsid w:val="00766B1A"/>
    <w:rsid w:val="00766DFE"/>
    <w:rsid w:val="00767192"/>
    <w:rsid w:val="00772027"/>
    <w:rsid w:val="0077584D"/>
    <w:rsid w:val="00777246"/>
    <w:rsid w:val="0077797F"/>
    <w:rsid w:val="00780CE7"/>
    <w:rsid w:val="00783B46"/>
    <w:rsid w:val="00784800"/>
    <w:rsid w:val="00786A15"/>
    <w:rsid w:val="007904AF"/>
    <w:rsid w:val="007904E0"/>
    <w:rsid w:val="007914E4"/>
    <w:rsid w:val="007914F3"/>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3100"/>
    <w:rsid w:val="007C6C61"/>
    <w:rsid w:val="007D08BB"/>
    <w:rsid w:val="007D1085"/>
    <w:rsid w:val="007D1926"/>
    <w:rsid w:val="007D25CF"/>
    <w:rsid w:val="007D3C15"/>
    <w:rsid w:val="007D495A"/>
    <w:rsid w:val="007D4D44"/>
    <w:rsid w:val="007D50FF"/>
    <w:rsid w:val="007D5668"/>
    <w:rsid w:val="007D58A9"/>
    <w:rsid w:val="007D6B5D"/>
    <w:rsid w:val="007D7265"/>
    <w:rsid w:val="007D73E8"/>
    <w:rsid w:val="007D7FFC"/>
    <w:rsid w:val="007E21DF"/>
    <w:rsid w:val="007E362C"/>
    <w:rsid w:val="007E41CB"/>
    <w:rsid w:val="007E5479"/>
    <w:rsid w:val="007E5F8E"/>
    <w:rsid w:val="007E79A4"/>
    <w:rsid w:val="007F072E"/>
    <w:rsid w:val="007F2366"/>
    <w:rsid w:val="007F6EC7"/>
    <w:rsid w:val="007F75A8"/>
    <w:rsid w:val="007F7E00"/>
    <w:rsid w:val="007F7EA7"/>
    <w:rsid w:val="00800B72"/>
    <w:rsid w:val="00802E1D"/>
    <w:rsid w:val="00802FC5"/>
    <w:rsid w:val="00803BD1"/>
    <w:rsid w:val="00804590"/>
    <w:rsid w:val="0080576E"/>
    <w:rsid w:val="008077DC"/>
    <w:rsid w:val="0081078F"/>
    <w:rsid w:val="008117FD"/>
    <w:rsid w:val="008121A6"/>
    <w:rsid w:val="00812782"/>
    <w:rsid w:val="00812FF3"/>
    <w:rsid w:val="008138C1"/>
    <w:rsid w:val="00813F18"/>
    <w:rsid w:val="008143CA"/>
    <w:rsid w:val="00815DA5"/>
    <w:rsid w:val="00816255"/>
    <w:rsid w:val="00816A54"/>
    <w:rsid w:val="00816B48"/>
    <w:rsid w:val="008204A2"/>
    <w:rsid w:val="008208CB"/>
    <w:rsid w:val="00820B60"/>
    <w:rsid w:val="00821363"/>
    <w:rsid w:val="00822070"/>
    <w:rsid w:val="00822142"/>
    <w:rsid w:val="00822EA3"/>
    <w:rsid w:val="0082437A"/>
    <w:rsid w:val="00825403"/>
    <w:rsid w:val="00830ACB"/>
    <w:rsid w:val="0083127F"/>
    <w:rsid w:val="008312B9"/>
    <w:rsid w:val="00831729"/>
    <w:rsid w:val="00831EDC"/>
    <w:rsid w:val="00832700"/>
    <w:rsid w:val="00832898"/>
    <w:rsid w:val="00833AF5"/>
    <w:rsid w:val="00835499"/>
    <w:rsid w:val="00835A0A"/>
    <w:rsid w:val="00835ECD"/>
    <w:rsid w:val="008369E5"/>
    <w:rsid w:val="008377E3"/>
    <w:rsid w:val="008378E7"/>
    <w:rsid w:val="00840667"/>
    <w:rsid w:val="00842C5E"/>
    <w:rsid w:val="00844800"/>
    <w:rsid w:val="00850365"/>
    <w:rsid w:val="00850566"/>
    <w:rsid w:val="008523A2"/>
    <w:rsid w:val="00852B3C"/>
    <w:rsid w:val="008532E6"/>
    <w:rsid w:val="00853FF2"/>
    <w:rsid w:val="0085417D"/>
    <w:rsid w:val="00855910"/>
    <w:rsid w:val="0085795D"/>
    <w:rsid w:val="00862936"/>
    <w:rsid w:val="0086745D"/>
    <w:rsid w:val="00870BF0"/>
    <w:rsid w:val="008716D8"/>
    <w:rsid w:val="0087408A"/>
    <w:rsid w:val="00875777"/>
    <w:rsid w:val="00875ABA"/>
    <w:rsid w:val="008771D6"/>
    <w:rsid w:val="00877226"/>
    <w:rsid w:val="008776B0"/>
    <w:rsid w:val="0088012D"/>
    <w:rsid w:val="00881C47"/>
    <w:rsid w:val="008831D9"/>
    <w:rsid w:val="008840EE"/>
    <w:rsid w:val="00884237"/>
    <w:rsid w:val="008846E8"/>
    <w:rsid w:val="00887583"/>
    <w:rsid w:val="00891445"/>
    <w:rsid w:val="00891529"/>
    <w:rsid w:val="00891C55"/>
    <w:rsid w:val="00892639"/>
    <w:rsid w:val="00892781"/>
    <w:rsid w:val="008934E0"/>
    <w:rsid w:val="008939BF"/>
    <w:rsid w:val="008944E9"/>
    <w:rsid w:val="00895A01"/>
    <w:rsid w:val="00895A28"/>
    <w:rsid w:val="00897183"/>
    <w:rsid w:val="008A2992"/>
    <w:rsid w:val="008A3A60"/>
    <w:rsid w:val="008A4593"/>
    <w:rsid w:val="008A46D9"/>
    <w:rsid w:val="008A5AFD"/>
    <w:rsid w:val="008A6CD4"/>
    <w:rsid w:val="008A788A"/>
    <w:rsid w:val="008B0137"/>
    <w:rsid w:val="008B3EFA"/>
    <w:rsid w:val="008B47B4"/>
    <w:rsid w:val="008B5396"/>
    <w:rsid w:val="008B581F"/>
    <w:rsid w:val="008B7E0A"/>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B57"/>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2E3F"/>
    <w:rsid w:val="0090328C"/>
    <w:rsid w:val="009043B4"/>
    <w:rsid w:val="00904ACE"/>
    <w:rsid w:val="009057D2"/>
    <w:rsid w:val="00905A7F"/>
    <w:rsid w:val="00905EB6"/>
    <w:rsid w:val="00906247"/>
    <w:rsid w:val="009064A2"/>
    <w:rsid w:val="0090694C"/>
    <w:rsid w:val="00906DEE"/>
    <w:rsid w:val="00910F8F"/>
    <w:rsid w:val="0091118D"/>
    <w:rsid w:val="0091261A"/>
    <w:rsid w:val="00913028"/>
    <w:rsid w:val="009130B5"/>
    <w:rsid w:val="00914B92"/>
    <w:rsid w:val="0091500C"/>
    <w:rsid w:val="00915758"/>
    <w:rsid w:val="00920771"/>
    <w:rsid w:val="00920BF0"/>
    <w:rsid w:val="00920C8A"/>
    <w:rsid w:val="009225A7"/>
    <w:rsid w:val="009256A7"/>
    <w:rsid w:val="0092581B"/>
    <w:rsid w:val="009278D5"/>
    <w:rsid w:val="00927FEB"/>
    <w:rsid w:val="00932F94"/>
    <w:rsid w:val="009342F2"/>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6B46"/>
    <w:rsid w:val="00947FF8"/>
    <w:rsid w:val="0095165A"/>
    <w:rsid w:val="009518C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5683"/>
    <w:rsid w:val="0097724C"/>
    <w:rsid w:val="0098048C"/>
    <w:rsid w:val="00980866"/>
    <w:rsid w:val="00980D24"/>
    <w:rsid w:val="00982037"/>
    <w:rsid w:val="00982144"/>
    <w:rsid w:val="009824DF"/>
    <w:rsid w:val="00982BC8"/>
    <w:rsid w:val="0098358E"/>
    <w:rsid w:val="0098405A"/>
    <w:rsid w:val="0098426F"/>
    <w:rsid w:val="00985460"/>
    <w:rsid w:val="009877D2"/>
    <w:rsid w:val="00987845"/>
    <w:rsid w:val="00991A93"/>
    <w:rsid w:val="009948C1"/>
    <w:rsid w:val="00995894"/>
    <w:rsid w:val="00996772"/>
    <w:rsid w:val="00997A7D"/>
    <w:rsid w:val="009A0E5E"/>
    <w:rsid w:val="009A0F09"/>
    <w:rsid w:val="009A12F2"/>
    <w:rsid w:val="009A261C"/>
    <w:rsid w:val="009A44FA"/>
    <w:rsid w:val="009A4689"/>
    <w:rsid w:val="009A4CBF"/>
    <w:rsid w:val="009A57C2"/>
    <w:rsid w:val="009A69C6"/>
    <w:rsid w:val="009A750D"/>
    <w:rsid w:val="009A7DBA"/>
    <w:rsid w:val="009B0370"/>
    <w:rsid w:val="009B09CD"/>
    <w:rsid w:val="009B131D"/>
    <w:rsid w:val="009B2148"/>
    <w:rsid w:val="009B2383"/>
    <w:rsid w:val="009B4356"/>
    <w:rsid w:val="009B6220"/>
    <w:rsid w:val="009B6D26"/>
    <w:rsid w:val="009C0566"/>
    <w:rsid w:val="009C23A8"/>
    <w:rsid w:val="009C2AC9"/>
    <w:rsid w:val="009C30AA"/>
    <w:rsid w:val="009C31BF"/>
    <w:rsid w:val="009C43D1"/>
    <w:rsid w:val="009C5608"/>
    <w:rsid w:val="009C5718"/>
    <w:rsid w:val="009C59A6"/>
    <w:rsid w:val="009C6A52"/>
    <w:rsid w:val="009D0A30"/>
    <w:rsid w:val="009D0AB2"/>
    <w:rsid w:val="009D0CAF"/>
    <w:rsid w:val="009D3276"/>
    <w:rsid w:val="009D40FB"/>
    <w:rsid w:val="009D444C"/>
    <w:rsid w:val="009D4525"/>
    <w:rsid w:val="009D473A"/>
    <w:rsid w:val="009D4B14"/>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5FE"/>
    <w:rsid w:val="00A13908"/>
    <w:rsid w:val="00A154E5"/>
    <w:rsid w:val="00A17B98"/>
    <w:rsid w:val="00A20076"/>
    <w:rsid w:val="00A209B0"/>
    <w:rsid w:val="00A20E13"/>
    <w:rsid w:val="00A219E7"/>
    <w:rsid w:val="00A2290B"/>
    <w:rsid w:val="00A229E4"/>
    <w:rsid w:val="00A24143"/>
    <w:rsid w:val="00A2417A"/>
    <w:rsid w:val="00A246C2"/>
    <w:rsid w:val="00A26D8D"/>
    <w:rsid w:val="00A27692"/>
    <w:rsid w:val="00A32A9C"/>
    <w:rsid w:val="00A3560F"/>
    <w:rsid w:val="00A358FF"/>
    <w:rsid w:val="00A35D4E"/>
    <w:rsid w:val="00A35DD1"/>
    <w:rsid w:val="00A36DC1"/>
    <w:rsid w:val="00A4016C"/>
    <w:rsid w:val="00A40884"/>
    <w:rsid w:val="00A42C28"/>
    <w:rsid w:val="00A438C0"/>
    <w:rsid w:val="00A43B6B"/>
    <w:rsid w:val="00A44A95"/>
    <w:rsid w:val="00A45C7E"/>
    <w:rsid w:val="00A46AF0"/>
    <w:rsid w:val="00A477E6"/>
    <w:rsid w:val="00A4790E"/>
    <w:rsid w:val="00A47B65"/>
    <w:rsid w:val="00A47C1B"/>
    <w:rsid w:val="00A51BD6"/>
    <w:rsid w:val="00A52632"/>
    <w:rsid w:val="00A5337D"/>
    <w:rsid w:val="00A54A86"/>
    <w:rsid w:val="00A55079"/>
    <w:rsid w:val="00A5564B"/>
    <w:rsid w:val="00A57C2D"/>
    <w:rsid w:val="00A57CE8"/>
    <w:rsid w:val="00A61F48"/>
    <w:rsid w:val="00A62DE2"/>
    <w:rsid w:val="00A630E9"/>
    <w:rsid w:val="00A6389A"/>
    <w:rsid w:val="00A63DC8"/>
    <w:rsid w:val="00A66CBC"/>
    <w:rsid w:val="00A70990"/>
    <w:rsid w:val="00A71A88"/>
    <w:rsid w:val="00A75B8C"/>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970B0"/>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60C2"/>
    <w:rsid w:val="00AC76C6"/>
    <w:rsid w:val="00AD268D"/>
    <w:rsid w:val="00AD3749"/>
    <w:rsid w:val="00AD3F85"/>
    <w:rsid w:val="00AD584D"/>
    <w:rsid w:val="00AD6723"/>
    <w:rsid w:val="00AD6AE6"/>
    <w:rsid w:val="00AD7B8B"/>
    <w:rsid w:val="00AE6398"/>
    <w:rsid w:val="00AE7BCF"/>
    <w:rsid w:val="00AE7D57"/>
    <w:rsid w:val="00AE7D6D"/>
    <w:rsid w:val="00AF1B15"/>
    <w:rsid w:val="00AF1C91"/>
    <w:rsid w:val="00AF1D18"/>
    <w:rsid w:val="00AF1F1D"/>
    <w:rsid w:val="00AF476B"/>
    <w:rsid w:val="00AF4B4C"/>
    <w:rsid w:val="00AF60E4"/>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1293"/>
    <w:rsid w:val="00B22C00"/>
    <w:rsid w:val="00B2361F"/>
    <w:rsid w:val="00B243B3"/>
    <w:rsid w:val="00B2692B"/>
    <w:rsid w:val="00B2718B"/>
    <w:rsid w:val="00B274D6"/>
    <w:rsid w:val="00B302FA"/>
    <w:rsid w:val="00B3040A"/>
    <w:rsid w:val="00B338B2"/>
    <w:rsid w:val="00B348D8"/>
    <w:rsid w:val="00B34DBE"/>
    <w:rsid w:val="00B350FD"/>
    <w:rsid w:val="00B35ECD"/>
    <w:rsid w:val="00B37680"/>
    <w:rsid w:val="00B40221"/>
    <w:rsid w:val="00B41FC5"/>
    <w:rsid w:val="00B422A1"/>
    <w:rsid w:val="00B42488"/>
    <w:rsid w:val="00B4420C"/>
    <w:rsid w:val="00B447D8"/>
    <w:rsid w:val="00B45A5E"/>
    <w:rsid w:val="00B51003"/>
    <w:rsid w:val="00B51194"/>
    <w:rsid w:val="00B52374"/>
    <w:rsid w:val="00B5292B"/>
    <w:rsid w:val="00B5499F"/>
    <w:rsid w:val="00B54BCB"/>
    <w:rsid w:val="00B559AE"/>
    <w:rsid w:val="00B56B13"/>
    <w:rsid w:val="00B5776D"/>
    <w:rsid w:val="00B60DD2"/>
    <w:rsid w:val="00B6166F"/>
    <w:rsid w:val="00B626F0"/>
    <w:rsid w:val="00B62710"/>
    <w:rsid w:val="00B636A7"/>
    <w:rsid w:val="00B63974"/>
    <w:rsid w:val="00B63977"/>
    <w:rsid w:val="00B63F1C"/>
    <w:rsid w:val="00B64ECD"/>
    <w:rsid w:val="00B65F8D"/>
    <w:rsid w:val="00B661D7"/>
    <w:rsid w:val="00B7006B"/>
    <w:rsid w:val="00B70D21"/>
    <w:rsid w:val="00B714BA"/>
    <w:rsid w:val="00B71596"/>
    <w:rsid w:val="00B73C63"/>
    <w:rsid w:val="00B747AE"/>
    <w:rsid w:val="00B74AB2"/>
    <w:rsid w:val="00B74E3D"/>
    <w:rsid w:val="00B7522E"/>
    <w:rsid w:val="00B753D1"/>
    <w:rsid w:val="00B776D2"/>
    <w:rsid w:val="00B77BB8"/>
    <w:rsid w:val="00B8242B"/>
    <w:rsid w:val="00B83455"/>
    <w:rsid w:val="00B844E8"/>
    <w:rsid w:val="00B850E9"/>
    <w:rsid w:val="00B92315"/>
    <w:rsid w:val="00B9272C"/>
    <w:rsid w:val="00B936F0"/>
    <w:rsid w:val="00B943EB"/>
    <w:rsid w:val="00B94B98"/>
    <w:rsid w:val="00B94CAC"/>
    <w:rsid w:val="00B96C04"/>
    <w:rsid w:val="00BA06B3"/>
    <w:rsid w:val="00BA0D24"/>
    <w:rsid w:val="00BA0EAB"/>
    <w:rsid w:val="00BA1842"/>
    <w:rsid w:val="00BA32BA"/>
    <w:rsid w:val="00BA32CA"/>
    <w:rsid w:val="00BA407F"/>
    <w:rsid w:val="00BA477A"/>
    <w:rsid w:val="00BA6C7C"/>
    <w:rsid w:val="00BA7016"/>
    <w:rsid w:val="00BA787B"/>
    <w:rsid w:val="00BB0CDB"/>
    <w:rsid w:val="00BB20F2"/>
    <w:rsid w:val="00BB399D"/>
    <w:rsid w:val="00BB5178"/>
    <w:rsid w:val="00BB67AE"/>
    <w:rsid w:val="00BB6DFA"/>
    <w:rsid w:val="00BB728B"/>
    <w:rsid w:val="00BB7702"/>
    <w:rsid w:val="00BB7718"/>
    <w:rsid w:val="00BC049F"/>
    <w:rsid w:val="00BC0703"/>
    <w:rsid w:val="00BC3609"/>
    <w:rsid w:val="00BC465F"/>
    <w:rsid w:val="00BC5869"/>
    <w:rsid w:val="00BC5B82"/>
    <w:rsid w:val="00BC62F7"/>
    <w:rsid w:val="00BC6B01"/>
    <w:rsid w:val="00BC757F"/>
    <w:rsid w:val="00BD003A"/>
    <w:rsid w:val="00BD0B59"/>
    <w:rsid w:val="00BD0FAD"/>
    <w:rsid w:val="00BD18DE"/>
    <w:rsid w:val="00BD1D45"/>
    <w:rsid w:val="00BD3099"/>
    <w:rsid w:val="00BD3A9F"/>
    <w:rsid w:val="00BD3E62"/>
    <w:rsid w:val="00BD686B"/>
    <w:rsid w:val="00BD73E6"/>
    <w:rsid w:val="00BD77EC"/>
    <w:rsid w:val="00BE015C"/>
    <w:rsid w:val="00BE21A9"/>
    <w:rsid w:val="00BE263E"/>
    <w:rsid w:val="00BE3F11"/>
    <w:rsid w:val="00BE438D"/>
    <w:rsid w:val="00BE603A"/>
    <w:rsid w:val="00BE6CB3"/>
    <w:rsid w:val="00BF03F8"/>
    <w:rsid w:val="00BF2436"/>
    <w:rsid w:val="00BF321B"/>
    <w:rsid w:val="00BF36A4"/>
    <w:rsid w:val="00BF3773"/>
    <w:rsid w:val="00BF3E14"/>
    <w:rsid w:val="00BF4644"/>
    <w:rsid w:val="00BF5689"/>
    <w:rsid w:val="00BF6269"/>
    <w:rsid w:val="00BF63AA"/>
    <w:rsid w:val="00BF6C40"/>
    <w:rsid w:val="00C00D18"/>
    <w:rsid w:val="00C03B8D"/>
    <w:rsid w:val="00C03FB5"/>
    <w:rsid w:val="00C0428C"/>
    <w:rsid w:val="00C04532"/>
    <w:rsid w:val="00C06312"/>
    <w:rsid w:val="00C06D1A"/>
    <w:rsid w:val="00C078F3"/>
    <w:rsid w:val="00C10A71"/>
    <w:rsid w:val="00C11262"/>
    <w:rsid w:val="00C114B4"/>
    <w:rsid w:val="00C11CDA"/>
    <w:rsid w:val="00C128D7"/>
    <w:rsid w:val="00C12A01"/>
    <w:rsid w:val="00C12AEB"/>
    <w:rsid w:val="00C1356B"/>
    <w:rsid w:val="00C14E79"/>
    <w:rsid w:val="00C14E80"/>
    <w:rsid w:val="00C151D0"/>
    <w:rsid w:val="00C15E0C"/>
    <w:rsid w:val="00C17C1B"/>
    <w:rsid w:val="00C17E3A"/>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D08"/>
    <w:rsid w:val="00C62A1D"/>
    <w:rsid w:val="00C63E53"/>
    <w:rsid w:val="00C66B2F"/>
    <w:rsid w:val="00C671C5"/>
    <w:rsid w:val="00C71EF4"/>
    <w:rsid w:val="00C7233D"/>
    <w:rsid w:val="00C723BC"/>
    <w:rsid w:val="00C73810"/>
    <w:rsid w:val="00C73F85"/>
    <w:rsid w:val="00C7480A"/>
    <w:rsid w:val="00C76888"/>
    <w:rsid w:val="00C80C9F"/>
    <w:rsid w:val="00C80D03"/>
    <w:rsid w:val="00C80D37"/>
    <w:rsid w:val="00C8151A"/>
    <w:rsid w:val="00C81770"/>
    <w:rsid w:val="00C81C99"/>
    <w:rsid w:val="00C81DA7"/>
    <w:rsid w:val="00C82355"/>
    <w:rsid w:val="00C824CE"/>
    <w:rsid w:val="00C82609"/>
    <w:rsid w:val="00C82804"/>
    <w:rsid w:val="00C84CE6"/>
    <w:rsid w:val="00C85C0F"/>
    <w:rsid w:val="00C87821"/>
    <w:rsid w:val="00C8795F"/>
    <w:rsid w:val="00C92256"/>
    <w:rsid w:val="00C925C3"/>
    <w:rsid w:val="00C92726"/>
    <w:rsid w:val="00C9365B"/>
    <w:rsid w:val="00C94642"/>
    <w:rsid w:val="00C94AEE"/>
    <w:rsid w:val="00C95FF7"/>
    <w:rsid w:val="00C96AF0"/>
    <w:rsid w:val="00C975ED"/>
    <w:rsid w:val="00CA1130"/>
    <w:rsid w:val="00CA1F8F"/>
    <w:rsid w:val="00CA2591"/>
    <w:rsid w:val="00CA2617"/>
    <w:rsid w:val="00CA408B"/>
    <w:rsid w:val="00CA51BB"/>
    <w:rsid w:val="00CA6689"/>
    <w:rsid w:val="00CA7041"/>
    <w:rsid w:val="00CB00AD"/>
    <w:rsid w:val="00CB147A"/>
    <w:rsid w:val="00CB285C"/>
    <w:rsid w:val="00CB4BD0"/>
    <w:rsid w:val="00CB6234"/>
    <w:rsid w:val="00CB62CB"/>
    <w:rsid w:val="00CB713D"/>
    <w:rsid w:val="00CB7A46"/>
    <w:rsid w:val="00CB7DD6"/>
    <w:rsid w:val="00CC0F15"/>
    <w:rsid w:val="00CC3806"/>
    <w:rsid w:val="00CC648A"/>
    <w:rsid w:val="00CC76CE"/>
    <w:rsid w:val="00CD0ABD"/>
    <w:rsid w:val="00CD259C"/>
    <w:rsid w:val="00CD3373"/>
    <w:rsid w:val="00CD6674"/>
    <w:rsid w:val="00CE01E4"/>
    <w:rsid w:val="00CE09AE"/>
    <w:rsid w:val="00CE3B09"/>
    <w:rsid w:val="00CE3BEF"/>
    <w:rsid w:val="00CE3DDC"/>
    <w:rsid w:val="00CE3F65"/>
    <w:rsid w:val="00CE3FFA"/>
    <w:rsid w:val="00CE4BAA"/>
    <w:rsid w:val="00CE63EE"/>
    <w:rsid w:val="00CE6E8B"/>
    <w:rsid w:val="00CE7EE1"/>
    <w:rsid w:val="00CF16FB"/>
    <w:rsid w:val="00CF2295"/>
    <w:rsid w:val="00CF3BB2"/>
    <w:rsid w:val="00CF3BDE"/>
    <w:rsid w:val="00CF4388"/>
    <w:rsid w:val="00CF6654"/>
    <w:rsid w:val="00CF68C9"/>
    <w:rsid w:val="00CF6F66"/>
    <w:rsid w:val="00CF7E12"/>
    <w:rsid w:val="00D01D0E"/>
    <w:rsid w:val="00D020F4"/>
    <w:rsid w:val="00D02A3A"/>
    <w:rsid w:val="00D04391"/>
    <w:rsid w:val="00D05769"/>
    <w:rsid w:val="00D05F32"/>
    <w:rsid w:val="00D073C7"/>
    <w:rsid w:val="00D07ABE"/>
    <w:rsid w:val="00D10189"/>
    <w:rsid w:val="00D10338"/>
    <w:rsid w:val="00D10F21"/>
    <w:rsid w:val="00D11F37"/>
    <w:rsid w:val="00D13972"/>
    <w:rsid w:val="00D13E39"/>
    <w:rsid w:val="00D152E1"/>
    <w:rsid w:val="00D15DEC"/>
    <w:rsid w:val="00D17833"/>
    <w:rsid w:val="00D202C0"/>
    <w:rsid w:val="00D20A8D"/>
    <w:rsid w:val="00D22352"/>
    <w:rsid w:val="00D2448C"/>
    <w:rsid w:val="00D2694A"/>
    <w:rsid w:val="00D277CF"/>
    <w:rsid w:val="00D30761"/>
    <w:rsid w:val="00D307A6"/>
    <w:rsid w:val="00D312F2"/>
    <w:rsid w:val="00D33C85"/>
    <w:rsid w:val="00D352E3"/>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6977"/>
    <w:rsid w:val="00D574CA"/>
    <w:rsid w:val="00D57819"/>
    <w:rsid w:val="00D6072C"/>
    <w:rsid w:val="00D60767"/>
    <w:rsid w:val="00D618A3"/>
    <w:rsid w:val="00D62195"/>
    <w:rsid w:val="00D62544"/>
    <w:rsid w:val="00D627E3"/>
    <w:rsid w:val="00D65117"/>
    <w:rsid w:val="00D654DB"/>
    <w:rsid w:val="00D65620"/>
    <w:rsid w:val="00D65FF8"/>
    <w:rsid w:val="00D65FFD"/>
    <w:rsid w:val="00D6710D"/>
    <w:rsid w:val="00D72906"/>
    <w:rsid w:val="00D72BC2"/>
    <w:rsid w:val="00D72BC8"/>
    <w:rsid w:val="00D72BCE"/>
    <w:rsid w:val="00D73E07"/>
    <w:rsid w:val="00D74654"/>
    <w:rsid w:val="00D74A52"/>
    <w:rsid w:val="00D74DE9"/>
    <w:rsid w:val="00D7707D"/>
    <w:rsid w:val="00D77E65"/>
    <w:rsid w:val="00D8211B"/>
    <w:rsid w:val="00D826B4"/>
    <w:rsid w:val="00D84566"/>
    <w:rsid w:val="00D8531D"/>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A82"/>
    <w:rsid w:val="00DC2B1D"/>
    <w:rsid w:val="00DC3B7F"/>
    <w:rsid w:val="00DC40E8"/>
    <w:rsid w:val="00DC77AA"/>
    <w:rsid w:val="00DD0981"/>
    <w:rsid w:val="00DD369B"/>
    <w:rsid w:val="00DD3BD5"/>
    <w:rsid w:val="00DD4535"/>
    <w:rsid w:val="00DD6EB7"/>
    <w:rsid w:val="00DD70FA"/>
    <w:rsid w:val="00DD749F"/>
    <w:rsid w:val="00DE2E19"/>
    <w:rsid w:val="00DE3143"/>
    <w:rsid w:val="00DE35F8"/>
    <w:rsid w:val="00DE36F0"/>
    <w:rsid w:val="00DE385C"/>
    <w:rsid w:val="00DE6B23"/>
    <w:rsid w:val="00DE6B30"/>
    <w:rsid w:val="00DE710B"/>
    <w:rsid w:val="00DE7117"/>
    <w:rsid w:val="00DE780F"/>
    <w:rsid w:val="00DF15D7"/>
    <w:rsid w:val="00DF3527"/>
    <w:rsid w:val="00DF3E12"/>
    <w:rsid w:val="00DF564D"/>
    <w:rsid w:val="00DF69A3"/>
    <w:rsid w:val="00DF6CC2"/>
    <w:rsid w:val="00E006E4"/>
    <w:rsid w:val="00E017AE"/>
    <w:rsid w:val="00E01AA0"/>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099"/>
    <w:rsid w:val="00E163E8"/>
    <w:rsid w:val="00E16539"/>
    <w:rsid w:val="00E16650"/>
    <w:rsid w:val="00E20BEE"/>
    <w:rsid w:val="00E245D5"/>
    <w:rsid w:val="00E31C35"/>
    <w:rsid w:val="00E32E38"/>
    <w:rsid w:val="00E332E8"/>
    <w:rsid w:val="00E335C9"/>
    <w:rsid w:val="00E33B8F"/>
    <w:rsid w:val="00E36EE5"/>
    <w:rsid w:val="00E40624"/>
    <w:rsid w:val="00E408BF"/>
    <w:rsid w:val="00E41D30"/>
    <w:rsid w:val="00E4329F"/>
    <w:rsid w:val="00E45568"/>
    <w:rsid w:val="00E46262"/>
    <w:rsid w:val="00E46D15"/>
    <w:rsid w:val="00E50086"/>
    <w:rsid w:val="00E519BA"/>
    <w:rsid w:val="00E53C1B"/>
    <w:rsid w:val="00E53EDE"/>
    <w:rsid w:val="00E544C1"/>
    <w:rsid w:val="00E54D26"/>
    <w:rsid w:val="00E55DFC"/>
    <w:rsid w:val="00E56930"/>
    <w:rsid w:val="00E56FAF"/>
    <w:rsid w:val="00E5708C"/>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75E73"/>
    <w:rsid w:val="00E80182"/>
    <w:rsid w:val="00E8027B"/>
    <w:rsid w:val="00E80680"/>
    <w:rsid w:val="00E806D2"/>
    <w:rsid w:val="00E80D29"/>
    <w:rsid w:val="00E8132C"/>
    <w:rsid w:val="00E81437"/>
    <w:rsid w:val="00E81ECC"/>
    <w:rsid w:val="00E827FE"/>
    <w:rsid w:val="00E83067"/>
    <w:rsid w:val="00E840E7"/>
    <w:rsid w:val="00E85BDE"/>
    <w:rsid w:val="00E86234"/>
    <w:rsid w:val="00E86A5A"/>
    <w:rsid w:val="00E87072"/>
    <w:rsid w:val="00E873C2"/>
    <w:rsid w:val="00E94720"/>
    <w:rsid w:val="00E94A6B"/>
    <w:rsid w:val="00E9535F"/>
    <w:rsid w:val="00E95B0F"/>
    <w:rsid w:val="00E95CC4"/>
    <w:rsid w:val="00E95D4F"/>
    <w:rsid w:val="00E96A66"/>
    <w:rsid w:val="00E96E8E"/>
    <w:rsid w:val="00E9732D"/>
    <w:rsid w:val="00EA0BB5"/>
    <w:rsid w:val="00EA2CE4"/>
    <w:rsid w:val="00EA48D0"/>
    <w:rsid w:val="00EA5F8E"/>
    <w:rsid w:val="00EA60ED"/>
    <w:rsid w:val="00EA6A6E"/>
    <w:rsid w:val="00EA6DCB"/>
    <w:rsid w:val="00EA7937"/>
    <w:rsid w:val="00EB5645"/>
    <w:rsid w:val="00EB59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514"/>
    <w:rsid w:val="00ED5F52"/>
    <w:rsid w:val="00ED6892"/>
    <w:rsid w:val="00ED6FC5"/>
    <w:rsid w:val="00ED7FC9"/>
    <w:rsid w:val="00EE12BF"/>
    <w:rsid w:val="00EE13AE"/>
    <w:rsid w:val="00EE25EA"/>
    <w:rsid w:val="00EE276D"/>
    <w:rsid w:val="00EE2AF3"/>
    <w:rsid w:val="00EE34B6"/>
    <w:rsid w:val="00EE553E"/>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40A"/>
    <w:rsid w:val="00F2561F"/>
    <w:rsid w:val="00F2637D"/>
    <w:rsid w:val="00F31334"/>
    <w:rsid w:val="00F338FD"/>
    <w:rsid w:val="00F33998"/>
    <w:rsid w:val="00F342FD"/>
    <w:rsid w:val="00F34E9E"/>
    <w:rsid w:val="00F36DC0"/>
    <w:rsid w:val="00F400A1"/>
    <w:rsid w:val="00F41684"/>
    <w:rsid w:val="00F418ED"/>
    <w:rsid w:val="00F42EFD"/>
    <w:rsid w:val="00F44755"/>
    <w:rsid w:val="00F4500B"/>
    <w:rsid w:val="00F451CD"/>
    <w:rsid w:val="00F455E0"/>
    <w:rsid w:val="00F45E7C"/>
    <w:rsid w:val="00F525A9"/>
    <w:rsid w:val="00F539A4"/>
    <w:rsid w:val="00F5458D"/>
    <w:rsid w:val="00F54F3A"/>
    <w:rsid w:val="00F55028"/>
    <w:rsid w:val="00F5670E"/>
    <w:rsid w:val="00F60892"/>
    <w:rsid w:val="00F61E6F"/>
    <w:rsid w:val="00F62AF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58D"/>
    <w:rsid w:val="00F93870"/>
    <w:rsid w:val="00F93DC9"/>
    <w:rsid w:val="00F94872"/>
    <w:rsid w:val="00F9547F"/>
    <w:rsid w:val="00F95BD2"/>
    <w:rsid w:val="00F967E0"/>
    <w:rsid w:val="00F96A6A"/>
    <w:rsid w:val="00F96F78"/>
    <w:rsid w:val="00F97C20"/>
    <w:rsid w:val="00FA08AC"/>
    <w:rsid w:val="00FA12A3"/>
    <w:rsid w:val="00FA156D"/>
    <w:rsid w:val="00FA43B6"/>
    <w:rsid w:val="00FA4C14"/>
    <w:rsid w:val="00FA5D88"/>
    <w:rsid w:val="00FA6D0A"/>
    <w:rsid w:val="00FA751A"/>
    <w:rsid w:val="00FA77D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E65"/>
    <w:rsid w:val="00FC58EE"/>
    <w:rsid w:val="00FC5CFA"/>
    <w:rsid w:val="00FC64E4"/>
    <w:rsid w:val="00FD147A"/>
    <w:rsid w:val="00FD24F1"/>
    <w:rsid w:val="00FD33DE"/>
    <w:rsid w:val="00FD554D"/>
    <w:rsid w:val="00FD5B24"/>
    <w:rsid w:val="00FE1231"/>
    <w:rsid w:val="00FE1734"/>
    <w:rsid w:val="00FE30C5"/>
    <w:rsid w:val="00FE31E9"/>
    <w:rsid w:val="00FE362B"/>
    <w:rsid w:val="00FE37EF"/>
    <w:rsid w:val="00FE4576"/>
    <w:rsid w:val="00FE5833"/>
    <w:rsid w:val="00FE5891"/>
    <w:rsid w:val="00FE5C16"/>
    <w:rsid w:val="00FF0D93"/>
    <w:rsid w:val="00FF291B"/>
    <w:rsid w:val="00FF322C"/>
    <w:rsid w:val="00FF32B1"/>
    <w:rsid w:val="00FF373C"/>
    <w:rsid w:val="00FF42CB"/>
    <w:rsid w:val="00FF5499"/>
    <w:rsid w:val="00FF56FD"/>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672572BA-DC34-414B-B936-BABDDBDB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7150-C8C0-450F-ABB6-F96B0DA1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20790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cp:keywords>
  <dc:description/>
  <cp:lastModifiedBy>Verma, Lochan</cp:lastModifiedBy>
  <cp:revision>4</cp:revision>
  <cp:lastPrinted>2010-05-04T03:47:00Z</cp:lastPrinted>
  <dcterms:created xsi:type="dcterms:W3CDTF">2016-07-13T19:20:00Z</dcterms:created>
  <dcterms:modified xsi:type="dcterms:W3CDTF">2016-07-14T05:10:00Z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