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8429B" w:rsidP="0048429B">
            <w:pPr>
              <w:pStyle w:val="T2"/>
            </w:pPr>
            <w:bookmarkStart w:id="0" w:name="_GoBack"/>
            <w:bookmarkEnd w:id="0"/>
            <w:r>
              <w:t xml:space="preserve">Proposed SFD Text on code matrices for  length 1344 LDPC </w:t>
            </w:r>
            <w:proofErr w:type="spellStart"/>
            <w:r>
              <w:t>codeword</w:t>
            </w:r>
            <w:proofErr w:type="spellEnd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C088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C0886">
              <w:rPr>
                <w:b w:val="0"/>
                <w:sz w:val="20"/>
              </w:rPr>
              <w:t>2016-05-16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FC0886" w:rsidP="00FC08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Shadi Abu-Surra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829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FC0886" w:rsidRPr="005E6629">
                <w:rPr>
                  <w:rStyle w:val="Hyperlink"/>
                  <w:b w:val="0"/>
                  <w:sz w:val="16"/>
                </w:rPr>
                <w:t>Shadi.as@samsung.com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FC0886" w:rsidP="00FC08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Kaushik Josiam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829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C0886" w:rsidRPr="005E6629">
                <w:rPr>
                  <w:rStyle w:val="Hyperlink"/>
                  <w:b w:val="0"/>
                  <w:sz w:val="16"/>
                </w:rPr>
                <w:t>k.josiam@samsung.com</w:t>
              </w:r>
            </w:hyperlink>
          </w:p>
        </w:tc>
      </w:tr>
      <w:tr w:rsidR="00FC0886">
        <w:trPr>
          <w:jc w:val="center"/>
        </w:trPr>
        <w:tc>
          <w:tcPr>
            <w:tcW w:w="1336" w:type="dxa"/>
            <w:vAlign w:val="center"/>
          </w:tcPr>
          <w:p w:rsidR="00FC0886" w:rsidRDefault="00FC0886" w:rsidP="00FC08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Rakesh Taori</w:t>
            </w:r>
          </w:p>
        </w:tc>
        <w:tc>
          <w:tcPr>
            <w:tcW w:w="2064" w:type="dxa"/>
            <w:vAlign w:val="center"/>
          </w:tcPr>
          <w:p w:rsidR="00FC0886" w:rsidRDefault="00FC08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C0886" w:rsidRDefault="00FC08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C0886" w:rsidRDefault="00FC08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C0886" w:rsidRDefault="00C829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FC0886" w:rsidRPr="005E6629">
                <w:rPr>
                  <w:rStyle w:val="Hyperlink"/>
                  <w:b w:val="0"/>
                  <w:sz w:val="16"/>
                </w:rPr>
                <w:t>Rakesh.taori@samsung.com</w:t>
              </w:r>
            </w:hyperlink>
          </w:p>
        </w:tc>
      </w:tr>
      <w:tr w:rsidR="00FC0886">
        <w:trPr>
          <w:jc w:val="center"/>
        </w:trPr>
        <w:tc>
          <w:tcPr>
            <w:tcW w:w="1336" w:type="dxa"/>
            <w:vAlign w:val="center"/>
          </w:tcPr>
          <w:p w:rsidR="00FC0886" w:rsidRDefault="00FC0886" w:rsidP="00FC08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SangHyun</w:t>
            </w:r>
            <w:proofErr w:type="spellEnd"/>
            <w:r>
              <w:rPr>
                <w:b w:val="0"/>
                <w:sz w:val="20"/>
              </w:rPr>
              <w:t xml:space="preserve"> Chang</w:t>
            </w:r>
          </w:p>
        </w:tc>
        <w:tc>
          <w:tcPr>
            <w:tcW w:w="2064" w:type="dxa"/>
            <w:vAlign w:val="center"/>
          </w:tcPr>
          <w:p w:rsidR="00FC0886" w:rsidRDefault="00FC08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C0886" w:rsidRDefault="00FC08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C0886" w:rsidRDefault="00FC08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C0886" w:rsidRDefault="00FC08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S29.chang@samsung.com</w:t>
            </w:r>
          </w:p>
        </w:tc>
      </w:tr>
    </w:tbl>
    <w:p w:rsidR="00CA09B2" w:rsidRDefault="005D0FC3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48429B">
                            <w:pPr>
                              <w:jc w:val="both"/>
                            </w:pPr>
                            <w:r>
                              <w:t xml:space="preserve">This document provides specification framework document text for including the code matrices </w:t>
                            </w:r>
                            <w:proofErr w:type="gramStart"/>
                            <w:r>
                              <w:t>for  length</w:t>
                            </w:r>
                            <w:proofErr w:type="gramEnd"/>
                            <w:r>
                              <w:t xml:space="preserve"> 1344 LDPC </w:t>
                            </w:r>
                            <w:proofErr w:type="spellStart"/>
                            <w:r>
                              <w:t>codeword</w:t>
                            </w:r>
                            <w:proofErr w:type="spellEnd"/>
                            <w:r>
                              <w:t xml:space="preserve"> that is being proposed for 802.11ay.</w:t>
                            </w:r>
                            <w:r w:rsidR="00FC0886">
                              <w:t xml:space="preserve">  The proposal is captured in [2].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48429B">
                      <w:pPr>
                        <w:jc w:val="both"/>
                      </w:pPr>
                      <w:r>
                        <w:t>This document provides specification framework document text for including the code matrices for  length 1344 LDPC codeword that is being proposed for 802.11ay.</w:t>
                      </w:r>
                      <w:r w:rsidR="00FC0886">
                        <w:t xml:space="preserve">  The proposal is captured in [2].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48429B" w:rsidRPr="00FC0886" w:rsidRDefault="00FC0886" w:rsidP="0048429B">
      <w:pPr>
        <w:pStyle w:val="IEEEStdsParagraph"/>
        <w:rPr>
          <w:i/>
        </w:rPr>
      </w:pPr>
      <w:r>
        <w:rPr>
          <w:i/>
        </w:rPr>
        <w:lastRenderedPageBreak/>
        <w:t xml:space="preserve">Instructions to the editor: Please add the contents below to the IEEE 802.11ay Specification Framework </w:t>
      </w:r>
      <w:proofErr w:type="gramStart"/>
      <w:r>
        <w:rPr>
          <w:i/>
        </w:rPr>
        <w:t>Document[</w:t>
      </w:r>
      <w:proofErr w:type="gramEnd"/>
      <w:r>
        <w:rPr>
          <w:i/>
        </w:rPr>
        <w:t xml:space="preserve">1] </w:t>
      </w:r>
    </w:p>
    <w:p w:rsidR="0048429B" w:rsidRDefault="0048429B" w:rsidP="0048429B">
      <w:pPr>
        <w:pStyle w:val="IEEEStdsLevel3Header"/>
        <w:numPr>
          <w:ilvl w:val="2"/>
          <w:numId w:val="4"/>
        </w:numPr>
      </w:pPr>
      <w:r>
        <w:t>LDPC parity matrices</w:t>
      </w:r>
    </w:p>
    <w:p w:rsidR="0048429B" w:rsidRDefault="0048429B" w:rsidP="0048429B">
      <w:pPr>
        <w:pStyle w:val="IEEEStdsLevel4Header"/>
        <w:numPr>
          <w:ilvl w:val="3"/>
          <w:numId w:val="4"/>
        </w:numPr>
      </w:pPr>
      <w:r>
        <w:t>General</w:t>
      </w:r>
    </w:p>
    <w:p w:rsidR="0048429B" w:rsidRDefault="0048429B" w:rsidP="0048429B">
      <w:pPr>
        <w:pStyle w:val="IEEEStdsParagraph"/>
      </w:pPr>
      <w:r>
        <w:t xml:space="preserve">An LDPC </w:t>
      </w:r>
      <w:proofErr w:type="spellStart"/>
      <w:r>
        <w:t>codeword</w:t>
      </w:r>
      <w:proofErr w:type="spellEnd"/>
      <w:r>
        <w:t xml:space="preserve"> of size equal to 1344 bits is defined through the use of </w:t>
      </w:r>
      <w:r w:rsidRPr="009C113F">
        <w:t>lifting matrices</w:t>
      </w:r>
      <w:r>
        <w:t>. A</w:t>
      </w:r>
      <w:r w:rsidRPr="009C113F">
        <w:t xml:space="preserve"> lifting matrix acts on the code matrix to generate a larger matrix as follows:</w:t>
      </w:r>
    </w:p>
    <w:p w:rsidR="0048429B" w:rsidRDefault="0048429B" w:rsidP="0048429B">
      <w:pPr>
        <w:pStyle w:val="IEEEStdsUnorderedList"/>
      </w:pPr>
      <w:r w:rsidRPr="009C113F">
        <w:t xml:space="preserve">A ‘0’ in the lifting matrix acts on the Z×Z cyclic-permutation matrix </w:t>
      </w:r>
      <w:r w:rsidRPr="008F0811">
        <w:rPr>
          <w:i/>
        </w:rPr>
        <w:t>P</w:t>
      </w:r>
      <w:r w:rsidRPr="008F0811">
        <w:rPr>
          <w:i/>
          <w:vertAlign w:val="subscript"/>
        </w:rPr>
        <w:t>i</w:t>
      </w:r>
      <w:r w:rsidRPr="009C113F">
        <w:t xml:space="preserve"> in the code matrix (at the same location) to create the 2Z×2Z matrix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366"/>
      </w:tblGrid>
      <w:tr w:rsidR="0048429B" w:rsidTr="008F0811">
        <w:trPr>
          <w:jc w:val="center"/>
        </w:trPr>
        <w:tc>
          <w:tcPr>
            <w:tcW w:w="0" w:type="auto"/>
            <w:shd w:val="clear" w:color="auto" w:fill="auto"/>
          </w:tcPr>
          <w:p w:rsidR="0048429B" w:rsidRPr="00B9373E" w:rsidRDefault="0048429B" w:rsidP="008F0811">
            <w:pPr>
              <w:pStyle w:val="IEEEStdsTableData-Center"/>
            </w:pPr>
            <w:proofErr w:type="spellStart"/>
            <w:r w:rsidRPr="00B9373E">
              <w:t>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8429B" w:rsidRDefault="0048429B" w:rsidP="008F0811">
            <w:pPr>
              <w:pStyle w:val="IEEEStdsTableData-Center"/>
            </w:pPr>
            <w:r>
              <w:t>-1</w:t>
            </w:r>
          </w:p>
        </w:tc>
      </w:tr>
      <w:tr w:rsidR="0048429B" w:rsidTr="008F0811">
        <w:trPr>
          <w:jc w:val="center"/>
        </w:trPr>
        <w:tc>
          <w:tcPr>
            <w:tcW w:w="0" w:type="auto"/>
            <w:shd w:val="clear" w:color="auto" w:fill="auto"/>
          </w:tcPr>
          <w:p w:rsidR="0048429B" w:rsidRDefault="0048429B" w:rsidP="008F0811">
            <w:pPr>
              <w:pStyle w:val="IEEEStdsTableData-Center"/>
            </w:pPr>
            <w:r>
              <w:t>-1</w:t>
            </w:r>
          </w:p>
        </w:tc>
        <w:tc>
          <w:tcPr>
            <w:tcW w:w="0" w:type="auto"/>
            <w:shd w:val="clear" w:color="auto" w:fill="auto"/>
          </w:tcPr>
          <w:p w:rsidR="0048429B" w:rsidRDefault="0048429B" w:rsidP="008F0811">
            <w:pPr>
              <w:pStyle w:val="IEEEStdsTableData-Center"/>
            </w:pPr>
            <w:proofErr w:type="spellStart"/>
            <w:r w:rsidRPr="00130F7E">
              <w:t>i</w:t>
            </w:r>
            <w:proofErr w:type="spellEnd"/>
          </w:p>
        </w:tc>
      </w:tr>
    </w:tbl>
    <w:p w:rsidR="0048429B" w:rsidRDefault="0048429B" w:rsidP="0048429B">
      <w:pPr>
        <w:pStyle w:val="IEEEStdsUnorderedList"/>
      </w:pPr>
      <w:r w:rsidRPr="00EA4B0B">
        <w:t xml:space="preserve">A ‘1’ in the lifting matrix acts on the Z×Z cyclic-permutation matrix </w:t>
      </w:r>
      <w:r w:rsidRPr="008F0811">
        <w:rPr>
          <w:i/>
        </w:rPr>
        <w:t>P</w:t>
      </w:r>
      <w:r w:rsidRPr="008F0811">
        <w:rPr>
          <w:i/>
          <w:vertAlign w:val="subscript"/>
        </w:rPr>
        <w:t>i</w:t>
      </w:r>
      <w:r w:rsidRPr="00EA4B0B">
        <w:t xml:space="preserve"> in the code matrix (at the same locat</w:t>
      </w:r>
      <w:r>
        <w:t>ion) to create the 2Z×2Z matrix: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366"/>
      </w:tblGrid>
      <w:tr w:rsidR="0048429B" w:rsidTr="008F0811">
        <w:trPr>
          <w:jc w:val="center"/>
        </w:trPr>
        <w:tc>
          <w:tcPr>
            <w:tcW w:w="0" w:type="auto"/>
            <w:shd w:val="clear" w:color="auto" w:fill="auto"/>
          </w:tcPr>
          <w:p w:rsidR="0048429B" w:rsidRPr="00B9373E" w:rsidRDefault="0048429B" w:rsidP="008F0811">
            <w:pPr>
              <w:pStyle w:val="IEEEStdsTableData-Center"/>
            </w:pPr>
            <w:r w:rsidRPr="00B9373E">
              <w:t>-1</w:t>
            </w:r>
          </w:p>
        </w:tc>
        <w:tc>
          <w:tcPr>
            <w:tcW w:w="0" w:type="auto"/>
            <w:shd w:val="clear" w:color="auto" w:fill="auto"/>
          </w:tcPr>
          <w:p w:rsidR="0048429B" w:rsidRPr="00B9373E" w:rsidRDefault="0048429B" w:rsidP="008F0811">
            <w:pPr>
              <w:pStyle w:val="IEEEStdsTableData-Center"/>
              <w:rPr>
                <w:i/>
              </w:rPr>
            </w:pPr>
            <w:proofErr w:type="spellStart"/>
            <w:r w:rsidRPr="00B9373E">
              <w:rPr>
                <w:i/>
              </w:rPr>
              <w:t>i</w:t>
            </w:r>
            <w:proofErr w:type="spellEnd"/>
          </w:p>
        </w:tc>
      </w:tr>
      <w:tr w:rsidR="0048429B" w:rsidTr="008F0811">
        <w:trPr>
          <w:jc w:val="center"/>
        </w:trPr>
        <w:tc>
          <w:tcPr>
            <w:tcW w:w="0" w:type="auto"/>
            <w:shd w:val="clear" w:color="auto" w:fill="auto"/>
          </w:tcPr>
          <w:p w:rsidR="0048429B" w:rsidRPr="00B9373E" w:rsidRDefault="0048429B" w:rsidP="008F0811">
            <w:pPr>
              <w:pStyle w:val="IEEEStdsTableData-Center"/>
              <w:rPr>
                <w:i/>
              </w:rPr>
            </w:pPr>
            <w:proofErr w:type="spellStart"/>
            <w:r w:rsidRPr="00B9373E">
              <w:rPr>
                <w:i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8429B" w:rsidRDefault="0048429B" w:rsidP="008F0811">
            <w:pPr>
              <w:pStyle w:val="IEEEStdsTableData-Center"/>
            </w:pPr>
            <w:r>
              <w:t>-1</w:t>
            </w:r>
          </w:p>
        </w:tc>
      </w:tr>
    </w:tbl>
    <w:p w:rsidR="0048429B" w:rsidRDefault="0048429B" w:rsidP="0048429B">
      <w:pPr>
        <w:pStyle w:val="IEEEStdsUnorderedList"/>
      </w:pPr>
      <w:r w:rsidRPr="00EA4B0B">
        <w:t xml:space="preserve">A ‘-1’ in the lifting matrix acts on the Z×Z zero matrix in the code matrix </w:t>
      </w:r>
      <w:r>
        <w:t>to create the 2Z×2Z zero matrix.</w:t>
      </w:r>
    </w:p>
    <w:p w:rsidR="0048429B" w:rsidRDefault="0048429B" w:rsidP="0048429B">
      <w:pPr>
        <w:pStyle w:val="IEEEStdsSingleNote"/>
      </w:pPr>
      <w:r>
        <w:t>NOTE—</w:t>
      </w:r>
      <w:proofErr w:type="gramStart"/>
      <w:r>
        <w:t>The</w:t>
      </w:r>
      <w:proofErr w:type="gramEnd"/>
      <w:r>
        <w:t xml:space="preserve"> cyclic-permutation matrix </w:t>
      </w:r>
      <w:r w:rsidRPr="006B03DD">
        <w:rPr>
          <w:i/>
        </w:rPr>
        <w:t>P</w:t>
      </w:r>
      <w:r w:rsidRPr="006B03DD">
        <w:rPr>
          <w:i/>
          <w:vertAlign w:val="subscript"/>
        </w:rPr>
        <w:t>i</w:t>
      </w:r>
      <w:r>
        <w:t xml:space="preserve"> is defined in 20.3.8.</w:t>
      </w:r>
    </w:p>
    <w:p w:rsidR="0048429B" w:rsidRDefault="0048429B" w:rsidP="0048429B">
      <w:pPr>
        <w:pStyle w:val="IEEEStdsLevel4Header"/>
        <w:numPr>
          <w:ilvl w:val="3"/>
          <w:numId w:val="4"/>
        </w:numPr>
      </w:pPr>
      <w:r>
        <w:t xml:space="preserve">Rate-1/2 LDPC code matrix </w:t>
      </w:r>
      <w:r w:rsidRPr="00EA4B0B">
        <w:t xml:space="preserve">for generating 1344 bits </w:t>
      </w:r>
      <w:proofErr w:type="spellStart"/>
      <w:r w:rsidRPr="00EA4B0B">
        <w:t>codeword</w:t>
      </w:r>
      <w:proofErr w:type="spellEnd"/>
    </w:p>
    <w:p w:rsidR="0048429B" w:rsidRPr="00B9373E" w:rsidRDefault="0048429B" w:rsidP="0048429B">
      <w:pPr>
        <w:pStyle w:val="IEEEStdsParagraph"/>
      </w:pPr>
      <w:r w:rsidRPr="003275E8">
        <w:t xml:space="preserve">The lifting matrix </w:t>
      </w:r>
      <w:r>
        <w:t xml:space="preserve">in </w:t>
      </w:r>
      <w:r>
        <w:fldChar w:fldCharType="begin"/>
      </w:r>
      <w:r>
        <w:instrText xml:space="preserve"> REF _Ref450564669 \r \h </w:instrText>
      </w:r>
      <w:r>
        <w:fldChar w:fldCharType="separate"/>
      </w:r>
      <w:r>
        <w:t>Table 2</w:t>
      </w:r>
      <w:r>
        <w:fldChar w:fldCharType="end"/>
      </w:r>
      <w:r>
        <w:t xml:space="preserve"> </w:t>
      </w:r>
      <w:r w:rsidRPr="003275E8">
        <w:t>is applied to the rate-1/2 LDPC code matrix specified in Table 20-6</w:t>
      </w:r>
      <w:r>
        <w:t>.</w:t>
      </w:r>
    </w:p>
    <w:p w:rsidR="0048429B" w:rsidRDefault="0048429B" w:rsidP="0048429B">
      <w:pPr>
        <w:pStyle w:val="IEEEStdsRegularTableCaption"/>
      </w:pPr>
      <w:bookmarkStart w:id="1" w:name="_Ref450564669"/>
      <w:r>
        <w:t>—Rate-1/2 lifting matrix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86"/>
        <w:gridCol w:w="588"/>
        <w:gridCol w:w="588"/>
        <w:gridCol w:w="588"/>
        <w:gridCol w:w="588"/>
        <w:gridCol w:w="588"/>
        <w:gridCol w:w="583"/>
        <w:gridCol w:w="583"/>
        <w:gridCol w:w="583"/>
        <w:gridCol w:w="583"/>
        <w:gridCol w:w="583"/>
        <w:gridCol w:w="583"/>
        <w:gridCol w:w="582"/>
        <w:gridCol w:w="582"/>
        <w:gridCol w:w="576"/>
      </w:tblGrid>
      <w:tr w:rsidR="0048429B" w:rsidRPr="00D26AEF" w:rsidTr="008F0811"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</w:tr>
      <w:tr w:rsidR="0048429B" w:rsidRPr="00D26AEF" w:rsidTr="008F0811"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</w:tr>
      <w:tr w:rsidR="0048429B" w:rsidRPr="00D26AEF" w:rsidTr="008F0811"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</w:tr>
      <w:tr w:rsidR="0048429B" w:rsidRPr="00D26AEF" w:rsidTr="008F0811"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</w:tr>
      <w:tr w:rsidR="0048429B" w:rsidRPr="00D26AEF" w:rsidTr="008F0811"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</w:tr>
      <w:tr w:rsidR="0048429B" w:rsidRPr="00D26AEF" w:rsidTr="008F0811"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</w:tr>
      <w:tr w:rsidR="0048429B" w:rsidRPr="00D26AEF" w:rsidTr="008F0811"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</w:tr>
      <w:tr w:rsidR="0048429B" w:rsidRPr="00D26AEF" w:rsidTr="008F0811"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</w:tr>
    </w:tbl>
    <w:p w:rsidR="0048429B" w:rsidRDefault="0048429B" w:rsidP="0048429B">
      <w:pPr>
        <w:pStyle w:val="IEEEStdsParagraph"/>
      </w:pPr>
    </w:p>
    <w:p w:rsidR="0048429B" w:rsidRDefault="0048429B" w:rsidP="0048429B">
      <w:pPr>
        <w:pStyle w:val="IEEEStdsLevel4Header"/>
        <w:numPr>
          <w:ilvl w:val="3"/>
          <w:numId w:val="4"/>
        </w:numPr>
      </w:pPr>
      <w:r w:rsidRPr="00DB472C">
        <w:t>Rate-5/8 LDPC code matrix</w:t>
      </w:r>
      <w:r>
        <w:t xml:space="preserve"> </w:t>
      </w:r>
      <w:r w:rsidRPr="00DB472C">
        <w:t xml:space="preserve">for generating 1344 bits </w:t>
      </w:r>
      <w:proofErr w:type="spellStart"/>
      <w:r w:rsidRPr="00DB472C">
        <w:t>codeword</w:t>
      </w:r>
      <w:proofErr w:type="spellEnd"/>
    </w:p>
    <w:p w:rsidR="0048429B" w:rsidRPr="00130F7E" w:rsidRDefault="0048429B" w:rsidP="0048429B">
      <w:pPr>
        <w:pStyle w:val="IEEEStdsParagraph"/>
      </w:pPr>
      <w:r w:rsidRPr="003275E8">
        <w:t xml:space="preserve">The lifting matrix </w:t>
      </w:r>
      <w:r>
        <w:t xml:space="preserve">in </w:t>
      </w:r>
      <w:r>
        <w:fldChar w:fldCharType="begin"/>
      </w:r>
      <w:r>
        <w:instrText xml:space="preserve"> REF _Ref450564675 \r \h </w:instrText>
      </w:r>
      <w:r>
        <w:fldChar w:fldCharType="separate"/>
      </w:r>
      <w:r>
        <w:t>Table 3</w:t>
      </w:r>
      <w:r>
        <w:fldChar w:fldCharType="end"/>
      </w:r>
      <w:r>
        <w:t xml:space="preserve"> </w:t>
      </w:r>
      <w:r w:rsidRPr="003275E8">
        <w:t>is applied to the rate-</w:t>
      </w:r>
      <w:r>
        <w:t>5</w:t>
      </w:r>
      <w:r w:rsidRPr="003275E8">
        <w:t>/</w:t>
      </w:r>
      <w:r>
        <w:t>8</w:t>
      </w:r>
      <w:r w:rsidRPr="003275E8">
        <w:t xml:space="preserve"> LDPC cod</w:t>
      </w:r>
      <w:r>
        <w:t>e matrix specified in Table 20-7.</w:t>
      </w:r>
    </w:p>
    <w:p w:rsidR="0048429B" w:rsidRDefault="0048429B" w:rsidP="0048429B">
      <w:pPr>
        <w:pStyle w:val="IEEEStdsRegularTableCaption"/>
      </w:pPr>
      <w:bookmarkStart w:id="2" w:name="_Ref450564675"/>
      <w:r>
        <w:t>—Rate-5/8 lifting matrix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86"/>
        <w:gridCol w:w="588"/>
        <w:gridCol w:w="588"/>
        <w:gridCol w:w="588"/>
        <w:gridCol w:w="588"/>
        <w:gridCol w:w="588"/>
        <w:gridCol w:w="583"/>
        <w:gridCol w:w="583"/>
        <w:gridCol w:w="583"/>
        <w:gridCol w:w="583"/>
        <w:gridCol w:w="583"/>
        <w:gridCol w:w="583"/>
        <w:gridCol w:w="582"/>
        <w:gridCol w:w="582"/>
        <w:gridCol w:w="576"/>
      </w:tblGrid>
      <w:tr w:rsidR="0048429B" w:rsidRPr="00D26AEF" w:rsidTr="008F0811"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</w:tr>
      <w:tr w:rsidR="0048429B" w:rsidRPr="00D26AEF" w:rsidTr="008F0811"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</w:tr>
      <w:tr w:rsidR="0048429B" w:rsidRPr="00D26AEF" w:rsidTr="008F0811"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</w:tr>
      <w:tr w:rsidR="0048429B" w:rsidRPr="00D26AEF" w:rsidTr="008F0811"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</w:tr>
      <w:tr w:rsidR="0048429B" w:rsidRPr="00D26AEF" w:rsidTr="008F0811"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</w:tr>
      <w:tr w:rsidR="0048429B" w:rsidRPr="00D26AEF" w:rsidTr="008F0811"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</w:tr>
    </w:tbl>
    <w:p w:rsidR="0048429B" w:rsidRDefault="0048429B" w:rsidP="0048429B">
      <w:pPr>
        <w:pStyle w:val="IEEEStdsParagraph"/>
      </w:pPr>
    </w:p>
    <w:p w:rsidR="0048429B" w:rsidRDefault="0048429B" w:rsidP="0048429B">
      <w:pPr>
        <w:pStyle w:val="IEEEStdsLevel4Header"/>
        <w:numPr>
          <w:ilvl w:val="3"/>
          <w:numId w:val="4"/>
        </w:numPr>
      </w:pPr>
      <w:r w:rsidRPr="00DB472C">
        <w:lastRenderedPageBreak/>
        <w:t>Rate-3/4 LDPC code matrix</w:t>
      </w:r>
      <w:r>
        <w:t xml:space="preserve"> </w:t>
      </w:r>
      <w:r w:rsidRPr="00DB472C">
        <w:t xml:space="preserve">for generating 1344 bits </w:t>
      </w:r>
      <w:proofErr w:type="spellStart"/>
      <w:r w:rsidRPr="00DB472C">
        <w:t>codeword</w:t>
      </w:r>
      <w:proofErr w:type="spellEnd"/>
    </w:p>
    <w:p w:rsidR="0048429B" w:rsidRPr="00130F7E" w:rsidRDefault="0048429B" w:rsidP="0048429B">
      <w:pPr>
        <w:pStyle w:val="IEEEStdsParagraph"/>
      </w:pPr>
      <w:r w:rsidRPr="003275E8">
        <w:t xml:space="preserve">The lifting matrix </w:t>
      </w:r>
      <w:r>
        <w:t xml:space="preserve">in </w:t>
      </w:r>
      <w:r>
        <w:fldChar w:fldCharType="begin"/>
      </w:r>
      <w:r>
        <w:instrText xml:space="preserve"> REF _Ref450564679 \r \h </w:instrText>
      </w:r>
      <w:r>
        <w:fldChar w:fldCharType="separate"/>
      </w:r>
      <w:r>
        <w:t>Table 4</w:t>
      </w:r>
      <w:r>
        <w:fldChar w:fldCharType="end"/>
      </w:r>
      <w:r>
        <w:t xml:space="preserve"> </w:t>
      </w:r>
      <w:r w:rsidRPr="003275E8">
        <w:t>is applied to the rate-</w:t>
      </w:r>
      <w:r>
        <w:t>3</w:t>
      </w:r>
      <w:r w:rsidRPr="003275E8">
        <w:t>/</w:t>
      </w:r>
      <w:r>
        <w:t>4</w:t>
      </w:r>
      <w:r w:rsidRPr="003275E8">
        <w:t xml:space="preserve"> LDPC cod</w:t>
      </w:r>
      <w:r>
        <w:t>e matrix specified in Table 20-8.</w:t>
      </w:r>
    </w:p>
    <w:p w:rsidR="0048429B" w:rsidRDefault="0048429B" w:rsidP="0048429B">
      <w:pPr>
        <w:pStyle w:val="IEEEStdsRegularTableCaption"/>
      </w:pPr>
      <w:bookmarkStart w:id="3" w:name="_Ref450564679"/>
      <w:r>
        <w:t>—Rate-3/4 lifting matrix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86"/>
        <w:gridCol w:w="588"/>
        <w:gridCol w:w="588"/>
        <w:gridCol w:w="588"/>
        <w:gridCol w:w="588"/>
        <w:gridCol w:w="588"/>
        <w:gridCol w:w="583"/>
        <w:gridCol w:w="583"/>
        <w:gridCol w:w="583"/>
        <w:gridCol w:w="583"/>
        <w:gridCol w:w="583"/>
        <w:gridCol w:w="583"/>
        <w:gridCol w:w="582"/>
        <w:gridCol w:w="582"/>
        <w:gridCol w:w="576"/>
      </w:tblGrid>
      <w:tr w:rsidR="0048429B" w:rsidRPr="00D26AEF" w:rsidTr="008F0811"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</w:tr>
      <w:tr w:rsidR="0048429B" w:rsidRPr="00D26AEF" w:rsidTr="008F0811"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</w:tr>
      <w:tr w:rsidR="0048429B" w:rsidRPr="00D26AEF" w:rsidTr="008F0811"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</w:tr>
      <w:tr w:rsidR="0048429B" w:rsidRPr="00D26AEF" w:rsidTr="008F0811"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</w:tr>
    </w:tbl>
    <w:p w:rsidR="0048429B" w:rsidRDefault="0048429B" w:rsidP="0048429B">
      <w:pPr>
        <w:pStyle w:val="IEEEStdsParagraph"/>
      </w:pPr>
    </w:p>
    <w:p w:rsidR="0048429B" w:rsidRDefault="0048429B" w:rsidP="0048429B">
      <w:pPr>
        <w:pStyle w:val="IEEEStdsLevel4Header"/>
        <w:numPr>
          <w:ilvl w:val="3"/>
          <w:numId w:val="4"/>
        </w:numPr>
      </w:pPr>
      <w:r w:rsidRPr="00DB472C">
        <w:t>Rate-13/16 LDPC code matrix</w:t>
      </w:r>
      <w:r>
        <w:t xml:space="preserve"> </w:t>
      </w:r>
      <w:r w:rsidRPr="00DB472C">
        <w:t xml:space="preserve">for generating 1344 bits </w:t>
      </w:r>
      <w:proofErr w:type="spellStart"/>
      <w:r w:rsidRPr="00DB472C">
        <w:t>codeword</w:t>
      </w:r>
      <w:proofErr w:type="spellEnd"/>
    </w:p>
    <w:p w:rsidR="0048429B" w:rsidRPr="00130F7E" w:rsidRDefault="0048429B" w:rsidP="0048429B">
      <w:pPr>
        <w:pStyle w:val="IEEEStdsParagraph"/>
      </w:pPr>
      <w:r w:rsidRPr="003275E8">
        <w:t xml:space="preserve">The lifting matrix </w:t>
      </w:r>
      <w:r>
        <w:t xml:space="preserve">in </w:t>
      </w:r>
      <w:r>
        <w:fldChar w:fldCharType="begin"/>
      </w:r>
      <w:r>
        <w:instrText xml:space="preserve"> REF _Ref450564683 \r \h </w:instrText>
      </w:r>
      <w:r>
        <w:fldChar w:fldCharType="separate"/>
      </w:r>
      <w:r>
        <w:t>Table 5</w:t>
      </w:r>
      <w:r>
        <w:fldChar w:fldCharType="end"/>
      </w:r>
      <w:r>
        <w:t xml:space="preserve"> </w:t>
      </w:r>
      <w:r w:rsidRPr="003275E8">
        <w:t>is applied to the rate-</w:t>
      </w:r>
      <w:r>
        <w:t>13</w:t>
      </w:r>
      <w:r w:rsidRPr="003275E8">
        <w:t>/</w:t>
      </w:r>
      <w:r>
        <w:t>16</w:t>
      </w:r>
      <w:r w:rsidRPr="003275E8">
        <w:t xml:space="preserve"> LDPC cod</w:t>
      </w:r>
      <w:r>
        <w:t>e matrix specified in Table 20-9.</w:t>
      </w:r>
    </w:p>
    <w:p w:rsidR="0048429B" w:rsidRDefault="0048429B" w:rsidP="0048429B">
      <w:pPr>
        <w:pStyle w:val="IEEEStdsRegularTableCaption"/>
      </w:pPr>
      <w:bookmarkStart w:id="4" w:name="_Ref450564683"/>
      <w:r>
        <w:t>—Rate-13/16 lifting matrix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86"/>
        <w:gridCol w:w="588"/>
        <w:gridCol w:w="588"/>
        <w:gridCol w:w="588"/>
        <w:gridCol w:w="588"/>
        <w:gridCol w:w="588"/>
        <w:gridCol w:w="583"/>
        <w:gridCol w:w="583"/>
        <w:gridCol w:w="583"/>
        <w:gridCol w:w="583"/>
        <w:gridCol w:w="583"/>
        <w:gridCol w:w="583"/>
        <w:gridCol w:w="582"/>
        <w:gridCol w:w="582"/>
        <w:gridCol w:w="576"/>
      </w:tblGrid>
      <w:tr w:rsidR="0048429B" w:rsidRPr="00D26AEF" w:rsidTr="008F0811"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</w:tr>
      <w:tr w:rsidR="0048429B" w:rsidRPr="00D26AEF" w:rsidTr="008F0811"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-1</w:t>
            </w:r>
          </w:p>
        </w:tc>
      </w:tr>
      <w:tr w:rsidR="0048429B" w:rsidRPr="00D26AEF" w:rsidTr="008F0811"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1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  <w:tc>
          <w:tcPr>
            <w:tcW w:w="308" w:type="pct"/>
            <w:shd w:val="clear" w:color="auto" w:fill="auto"/>
            <w:vAlign w:val="bottom"/>
          </w:tcPr>
          <w:p w:rsidR="0048429B" w:rsidRDefault="0048429B" w:rsidP="008F0811">
            <w:pPr>
              <w:pStyle w:val="IEEEStdsTableData-Center"/>
            </w:pPr>
            <w:r w:rsidRPr="00D26AEF">
              <w:rPr>
                <w:rFonts w:eastAsia="MS Gothic"/>
              </w:rPr>
              <w:t>0</w:t>
            </w:r>
          </w:p>
        </w:tc>
      </w:tr>
    </w:tbl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FC0886">
      <w:r>
        <w:t>[1</w:t>
      </w:r>
      <w:proofErr w:type="gramStart"/>
      <w:r>
        <w:t xml:space="preserve">]  </w:t>
      </w:r>
      <w:proofErr w:type="gramEnd"/>
      <w:r w:rsidR="00C82936">
        <w:fldChar w:fldCharType="begin"/>
      </w:r>
      <w:r w:rsidR="00C82936">
        <w:instrText xml:space="preserve"> HYPERLINK "https://mentor.ieee.org/802.11/dcn/15/11-15-1358-03-00ay-specification-framework-for-tgay.doc" </w:instrText>
      </w:r>
      <w:r w:rsidR="00C82936">
        <w:fldChar w:fldCharType="separate"/>
      </w:r>
      <w:r w:rsidRPr="005E6629">
        <w:rPr>
          <w:rStyle w:val="Hyperlink"/>
        </w:rPr>
        <w:t>https://mentor.ieee.org/802.11/dcn/15/11-15-1358-03-00ay-specification-framework-for-tgay.doc</w:t>
      </w:r>
      <w:r w:rsidR="00C82936">
        <w:rPr>
          <w:rStyle w:val="Hyperlink"/>
        </w:rPr>
        <w:fldChar w:fldCharType="end"/>
      </w:r>
    </w:p>
    <w:p w:rsidR="00FC0886" w:rsidRDefault="00FC0886">
      <w:r>
        <w:t xml:space="preserve">[2] </w:t>
      </w:r>
      <w:r w:rsidR="00012A9B">
        <w:t xml:space="preserve">Shadi Abu-Surra </w:t>
      </w:r>
      <w:proofErr w:type="gramStart"/>
      <w:r w:rsidR="00012A9B">
        <w:t>et.al.,</w:t>
      </w:r>
      <w:proofErr w:type="gramEnd"/>
      <w:r w:rsidR="00012A9B">
        <w:t xml:space="preserve"> </w:t>
      </w:r>
      <w:r w:rsidR="00012A9B" w:rsidRPr="00012A9B">
        <w:t>“</w:t>
      </w:r>
      <w:r w:rsidR="00012A9B" w:rsidRPr="00012A9B">
        <w:rPr>
          <w:bCs/>
        </w:rPr>
        <w:t xml:space="preserve">Length 1344 LDPC codes for 11ay”, </w:t>
      </w:r>
      <w:r w:rsidR="00012A9B">
        <w:rPr>
          <w:bCs/>
        </w:rPr>
        <w:t>IEEE 802.11-16/0676r0</w:t>
      </w:r>
    </w:p>
    <w:sectPr w:rsidR="00FC088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36" w:rsidRDefault="00C82936">
      <w:r>
        <w:separator/>
      </w:r>
    </w:p>
  </w:endnote>
  <w:endnote w:type="continuationSeparator" w:id="0">
    <w:p w:rsidR="00C82936" w:rsidRDefault="00C8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C8293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D0FC3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5A7BD3">
      <w:rPr>
        <w:noProof/>
      </w:rPr>
      <w:t>4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5D0FC3">
      <w:t>John Doe, Some Company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36" w:rsidRDefault="00C82936">
      <w:r>
        <w:separator/>
      </w:r>
    </w:p>
  </w:footnote>
  <w:footnote w:type="continuationSeparator" w:id="0">
    <w:p w:rsidR="00C82936" w:rsidRDefault="00C82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C8293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A7BD3">
      <w:t>May 2016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5D0FC3">
      <w:t>doc.: IEEE 802.11-</w:t>
    </w:r>
    <w:r w:rsidR="005A7BD3">
      <w:t>16</w:t>
    </w:r>
    <w:r w:rsidR="005D0FC3">
      <w:t>/</w:t>
    </w:r>
    <w:r w:rsidR="005A7BD3">
      <w:t>0692</w:t>
    </w:r>
    <w:r w:rsidR="005D0FC3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" w15:restartNumberingAfterBreak="0">
    <w:nsid w:val="6DB21598"/>
    <w:multiLevelType w:val="multilevel"/>
    <w:tmpl w:val="3D58D86E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C3"/>
    <w:rsid w:val="00012A9B"/>
    <w:rsid w:val="00056E6B"/>
    <w:rsid w:val="001D723B"/>
    <w:rsid w:val="0029020B"/>
    <w:rsid w:val="002D44BE"/>
    <w:rsid w:val="0035133B"/>
    <w:rsid w:val="00442037"/>
    <w:rsid w:val="0048429B"/>
    <w:rsid w:val="004B064B"/>
    <w:rsid w:val="005A7BD3"/>
    <w:rsid w:val="005D0FC3"/>
    <w:rsid w:val="0062440B"/>
    <w:rsid w:val="006C0727"/>
    <w:rsid w:val="006E145F"/>
    <w:rsid w:val="00770572"/>
    <w:rsid w:val="009F2FBC"/>
    <w:rsid w:val="00AA427C"/>
    <w:rsid w:val="00BB023D"/>
    <w:rsid w:val="00BE68C2"/>
    <w:rsid w:val="00C82936"/>
    <w:rsid w:val="00CA09B2"/>
    <w:rsid w:val="00CA64B8"/>
    <w:rsid w:val="00DC5A7B"/>
    <w:rsid w:val="00FC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AD52FD-0052-43A7-8D11-B4E8746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48429B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48429B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48429B"/>
    <w:pPr>
      <w:keepNext/>
      <w:keepLines/>
      <w:numPr>
        <w:numId w:val="1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48429B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48429B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48429B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48429B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48429B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48429B"/>
    <w:pPr>
      <w:keepNext/>
      <w:keepLines/>
      <w:numPr>
        <w:numId w:val="3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SingleNote">
    <w:name w:val="IEEEStds Single Note"/>
    <w:basedOn w:val="IEEEStdsParagraph"/>
    <w:next w:val="IEEEStdsParagraph"/>
    <w:rsid w:val="0048429B"/>
    <w:pPr>
      <w:keepLines/>
      <w:spacing w:before="120" w:after="120"/>
    </w:pPr>
    <w:rPr>
      <w:sz w:val="18"/>
    </w:rPr>
  </w:style>
  <w:style w:type="character" w:customStyle="1" w:styleId="IEEEStdsParagraphChar">
    <w:name w:val="IEEEStds Paragraph Char"/>
    <w:link w:val="IEEEStdsParagraph"/>
    <w:rsid w:val="0048429B"/>
    <w:rPr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48429B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48429B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48429B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48429B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josiam@samsun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adi.as@samsun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kesh.taori@samsung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josiam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Kaushik Josiam</dc:creator>
  <cp:keywords>Month Year</cp:keywords>
  <dc:description>John Doe, Some Company</dc:description>
  <cp:lastModifiedBy>Kaushik Josiam</cp:lastModifiedBy>
  <cp:revision>3</cp:revision>
  <cp:lastPrinted>2016-05-16T21:53:00Z</cp:lastPrinted>
  <dcterms:created xsi:type="dcterms:W3CDTF">2016-05-16T22:16:00Z</dcterms:created>
  <dcterms:modified xsi:type="dcterms:W3CDTF">2016-05-16T22:16:00Z</dcterms:modified>
</cp:coreProperties>
</file>