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4092969" w:rsidR="00CA09B2" w:rsidRDefault="009C6869" w:rsidP="004372A9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4372A9">
              <w:t xml:space="preserve"> 7085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D3D0C" w:rsidRDefault="00ED3D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02EA5F62" w:rsidR="00ED3D0C" w:rsidRDefault="00ED3D0C" w:rsidP="004372A9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7085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ED3D0C" w:rsidRPr="00EB4B10" w:rsidRDefault="00ED3D0C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ED3D0C" w:rsidRDefault="00ED3D0C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ED3D0C" w:rsidRDefault="00ED3D0C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ED3D0C" w:rsidRDefault="00ED3D0C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ED3D0C" w:rsidRPr="00A0482F" w:rsidRDefault="00ED3D0C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ED3D0C" w:rsidRDefault="00ED3D0C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ED3D0C" w:rsidRDefault="00ED3D0C" w:rsidP="006832AA">
                            <w:pPr>
                              <w:jc w:val="both"/>
                            </w:pPr>
                          </w:p>
                          <w:p w14:paraId="722F1938" w14:textId="77777777" w:rsidR="00ED3D0C" w:rsidRDefault="00ED3D0C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ED3D0C" w:rsidRDefault="00ED3D0C" w:rsidP="006832AA">
                            <w:pPr>
                              <w:jc w:val="both"/>
                            </w:pPr>
                          </w:p>
                          <w:p w14:paraId="3273BE81" w14:textId="77777777" w:rsidR="00ED3D0C" w:rsidRDefault="00ED3D0C" w:rsidP="006832AA">
                            <w:pPr>
                              <w:jc w:val="both"/>
                            </w:pPr>
                          </w:p>
                          <w:p w14:paraId="1D60250B" w14:textId="0F84757B" w:rsidR="00ED3D0C" w:rsidRDefault="00ED3D0C" w:rsidP="006832AA">
                            <w:pPr>
                              <w:jc w:val="both"/>
                            </w:pPr>
                            <w:r>
                              <w:t>Withdrawn</w:t>
                            </w:r>
                          </w:p>
                          <w:p w14:paraId="4E9EE86F" w14:textId="77777777" w:rsidR="00ED3D0C" w:rsidRDefault="00ED3D0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D3D0C" w:rsidRDefault="00ED3D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02EA5F62" w:rsidR="00ED3D0C" w:rsidRDefault="00ED3D0C" w:rsidP="004372A9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7085 </w:t>
                      </w:r>
                      <w:r w:rsidRPr="004F4C90">
                        <w:t>from D5</w:t>
                      </w:r>
                    </w:p>
                    <w:p w14:paraId="685FD640" w14:textId="77777777" w:rsidR="00ED3D0C" w:rsidRPr="00EB4B10" w:rsidRDefault="00ED3D0C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ED3D0C" w:rsidRDefault="00ED3D0C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ED3D0C" w:rsidRDefault="00ED3D0C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ED3D0C" w:rsidRDefault="00ED3D0C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ED3D0C" w:rsidRPr="00A0482F" w:rsidRDefault="00ED3D0C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ED3D0C" w:rsidRDefault="00ED3D0C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ED3D0C" w:rsidRDefault="00ED3D0C" w:rsidP="006832AA">
                      <w:pPr>
                        <w:jc w:val="both"/>
                      </w:pPr>
                    </w:p>
                    <w:p w14:paraId="722F1938" w14:textId="77777777" w:rsidR="00ED3D0C" w:rsidRDefault="00ED3D0C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ED3D0C" w:rsidRDefault="00ED3D0C" w:rsidP="006832AA">
                      <w:pPr>
                        <w:jc w:val="both"/>
                      </w:pPr>
                    </w:p>
                    <w:p w14:paraId="3273BE81" w14:textId="77777777" w:rsidR="00ED3D0C" w:rsidRDefault="00ED3D0C" w:rsidP="006832AA">
                      <w:pPr>
                        <w:jc w:val="both"/>
                      </w:pPr>
                    </w:p>
                    <w:p w14:paraId="1D60250B" w14:textId="0F84757B" w:rsidR="00ED3D0C" w:rsidRDefault="00ED3D0C" w:rsidP="006832AA">
                      <w:pPr>
                        <w:jc w:val="both"/>
                      </w:pPr>
                      <w:r>
                        <w:t>Withdrawn</w:t>
                      </w:r>
                    </w:p>
                    <w:p w14:paraId="4E9EE86F" w14:textId="77777777" w:rsidR="00ED3D0C" w:rsidRDefault="00ED3D0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C2955A" w14:textId="75B5E134" w:rsidR="004A3357" w:rsidRDefault="00CA09B2" w:rsidP="00341926">
      <w:r>
        <w:br w:type="page"/>
      </w:r>
    </w:p>
    <w:p w14:paraId="66B574AC" w14:textId="77777777" w:rsidR="004372A9" w:rsidRDefault="004372A9" w:rsidP="004372A9">
      <w:r w:rsidRPr="004A3357">
        <w:rPr>
          <w:noProof/>
          <w:lang w:bidi="he-IL"/>
        </w:rPr>
        <w:lastRenderedPageBreak/>
        <w:drawing>
          <wp:inline distT="0" distB="0" distL="0" distR="0" wp14:anchorId="6F7BC9E6" wp14:editId="7AFD745D">
            <wp:extent cx="6404610" cy="12219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D4F5" w14:textId="77777777" w:rsidR="004372A9" w:rsidRDefault="004372A9" w:rsidP="004372A9"/>
    <w:p w14:paraId="5D7B991D" w14:textId="77777777" w:rsidR="004372A9" w:rsidRPr="001D083A" w:rsidRDefault="004372A9" w:rsidP="004372A9">
      <w:pPr>
        <w:rPr>
          <w:b/>
        </w:rPr>
      </w:pPr>
      <w:r w:rsidRPr="001D083A">
        <w:rPr>
          <w:b/>
        </w:rPr>
        <w:t>Discussion</w:t>
      </w:r>
    </w:p>
    <w:p w14:paraId="69ADCCC4" w14:textId="77777777" w:rsidR="004372A9" w:rsidRDefault="004372A9" w:rsidP="004372A9">
      <w:r>
        <w:t>Also note that CIDs 7086, 7087 and 7088 are related to this.</w:t>
      </w:r>
    </w:p>
    <w:p w14:paraId="4B95763C" w14:textId="77777777" w:rsidR="004372A9" w:rsidRDefault="004372A9" w:rsidP="004372A9">
      <w:r>
        <w:t xml:space="preserve">This is tied up with my comments on these related diagrams.  </w:t>
      </w:r>
    </w:p>
    <w:p w14:paraId="3FE5BF60" w14:textId="77777777" w:rsidR="004372A9" w:rsidRDefault="004372A9" w:rsidP="004372A9">
      <w:r>
        <w:t xml:space="preserve"> </w:t>
      </w:r>
    </w:p>
    <w:p w14:paraId="6BEBAF12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6865FEB5" wp14:editId="2BE94763">
            <wp:extent cx="6400800" cy="3730625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46A4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2F646E71" wp14:editId="3AEDB7D9">
            <wp:extent cx="6393180" cy="1323975"/>
            <wp:effectExtent l="0" t="0" r="762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DA39" w14:textId="77777777" w:rsidR="004372A9" w:rsidRDefault="004372A9" w:rsidP="004372A9"/>
    <w:p w14:paraId="62826B9C" w14:textId="22122B1D" w:rsidR="00ED3D0C" w:rsidRDefault="004372A9" w:rsidP="00ED3D0C">
      <w:proofErr w:type="gramStart"/>
      <w:r>
        <w:t xml:space="preserve">Now as far as the </w:t>
      </w:r>
      <w:r w:rsidR="00ED3D0C">
        <w:t xml:space="preserve">original </w:t>
      </w:r>
      <w:r>
        <w:t xml:space="preserve">diagram is concerned the equations are right, </w:t>
      </w:r>
      <w:r w:rsidR="00ED3D0C">
        <w:t xml:space="preserve">but </w:t>
      </w:r>
      <w:proofErr w:type="spellStart"/>
      <w:r w:rsidR="00ED3D0C">
        <w:t>aSIFSTime</w:t>
      </w:r>
      <w:proofErr w:type="spellEnd"/>
      <w:r w:rsidR="00ED3D0C">
        <w:t xml:space="preserve"> is not.</w:t>
      </w:r>
      <w:proofErr w:type="gramEnd"/>
      <w:r>
        <w:t xml:space="preserve"> </w:t>
      </w:r>
    </w:p>
    <w:p w14:paraId="525B1972" w14:textId="778A82F1" w:rsidR="004372A9" w:rsidRDefault="004372A9" w:rsidP="004372A9">
      <w:r>
        <w:t xml:space="preserve">SIFS and </w:t>
      </w:r>
      <w:proofErr w:type="spellStart"/>
      <w:r>
        <w:t>SlotTime</w:t>
      </w:r>
      <w:proofErr w:type="spellEnd"/>
      <w:r>
        <w:t xml:space="preserve"> are fixed in the Standard, but all these other bits are not.  The only </w:t>
      </w:r>
      <w:proofErr w:type="gramStart"/>
      <w:r>
        <w:t>criteria is</w:t>
      </w:r>
      <w:proofErr w:type="gramEnd"/>
      <w:r>
        <w:t xml:space="preserve"> that all these bit times must completed in a time less than SIFS or </w:t>
      </w:r>
      <w:proofErr w:type="spellStart"/>
      <w:r>
        <w:t>SlotTime</w:t>
      </w:r>
      <w:proofErr w:type="spellEnd"/>
      <w:r>
        <w:t xml:space="preserve">.  </w:t>
      </w:r>
    </w:p>
    <w:p w14:paraId="0BEC0827" w14:textId="77777777" w:rsidR="004372A9" w:rsidRDefault="004372A9" w:rsidP="004372A9"/>
    <w:p w14:paraId="79017C8F" w14:textId="77777777" w:rsidR="004372A9" w:rsidRDefault="004372A9" w:rsidP="004372A9">
      <w:pPr>
        <w:autoSpaceDE w:val="0"/>
        <w:autoSpaceDN w:val="0"/>
        <w:adjustRightInd w:val="0"/>
      </w:pPr>
      <w:r>
        <w:t xml:space="preserve">Note that these values have no fixed values at all and are all implementation dependent.  </w:t>
      </w:r>
    </w:p>
    <w:p w14:paraId="49146339" w14:textId="77777777" w:rsidR="004372A9" w:rsidRPr="009A5D58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r>
        <w:rPr>
          <w:rFonts w:ascii="TimesNewRomanPSMT" w:hAnsi="TimesNewRomanPSMT" w:cs="TimesNewRomanPSMT"/>
          <w:i/>
          <w:lang w:eastAsia="ja-JP"/>
        </w:rPr>
        <w:t>“</w:t>
      </w:r>
      <w:r w:rsidRPr="009A5D58">
        <w:rPr>
          <w:rFonts w:ascii="TimesNewRomanPSMT" w:hAnsi="TimesNewRomanPSMT" w:cs="TimesNewRomanPSMT"/>
          <w:i/>
          <w:lang w:eastAsia="ja-JP"/>
        </w:rPr>
        <w:t>The STA may employ any non-negative value for each of the parameters:</w:t>
      </w:r>
    </w:p>
    <w:p w14:paraId="2E2F637D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aRxPHYDelay</w:t>
      </w:r>
      <w:proofErr w:type="spellEnd"/>
    </w:p>
    <w:p w14:paraId="6B088DD2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aMACProcessingDelay</w:t>
      </w:r>
      <w:proofErr w:type="spellEnd"/>
    </w:p>
    <w:p w14:paraId="4235A235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lastRenderedPageBreak/>
        <w:t>aRxTxTurnaroundTime</w:t>
      </w:r>
      <w:proofErr w:type="spellEnd"/>
    </w:p>
    <w:p w14:paraId="1E9C9AE8" w14:textId="77777777" w:rsidR="004372A9" w:rsidRPr="009A5D58" w:rsidRDefault="004372A9" w:rsidP="004372A9">
      <w:pPr>
        <w:pStyle w:val="ListParagraph"/>
        <w:numPr>
          <w:ilvl w:val="0"/>
          <w:numId w:val="1"/>
        </w:numPr>
        <w:rPr>
          <w:i/>
          <w:sz w:val="24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aTxPHYDelay</w:t>
      </w:r>
      <w:proofErr w:type="spellEnd"/>
      <w:r>
        <w:rPr>
          <w:rFonts w:ascii="TimesNewRomanPSMT" w:hAnsi="TimesNewRomanPSMT" w:cs="TimesNewRomanPSMT"/>
          <w:i/>
          <w:lang w:eastAsia="ja-JP"/>
        </w:rPr>
        <w:t>”</w:t>
      </w:r>
    </w:p>
    <w:p w14:paraId="78EF6CFA" w14:textId="77777777" w:rsidR="004372A9" w:rsidRDefault="004372A9" w:rsidP="004372A9"/>
    <w:p w14:paraId="03E14AD8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7500E2C8" w14:textId="56AE56BD" w:rsidR="004372A9" w:rsidRDefault="004372A9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How, therefore, can the equation 10-2 be correct? Obviously </w:t>
      </w:r>
      <w:r w:rsidR="00ED3D0C">
        <w:rPr>
          <w:rFonts w:ascii="TimesNewRomanPSMT" w:hAnsi="TimesNewRomanPSMT" w:cs="TimesNewRomanPSMT"/>
          <w:szCs w:val="18"/>
          <w:lang w:eastAsia="ja-JP"/>
        </w:rPr>
        <w:t>it</w:t>
      </w:r>
      <w:r>
        <w:rPr>
          <w:rFonts w:ascii="TimesNewRomanPSMT" w:hAnsi="TimesNewRomanPSMT" w:cs="TimesNewRomanPSMT"/>
          <w:szCs w:val="18"/>
          <w:lang w:eastAsia="ja-JP"/>
        </w:rPr>
        <w:t xml:space="preserve"> cannot.  There </w:t>
      </w:r>
      <w:proofErr w:type="gramStart"/>
      <w:r>
        <w:rPr>
          <w:rFonts w:ascii="TimesNewRomanPSMT" w:hAnsi="TimesNewRomanPSMT" w:cs="TimesNewRomanPSMT"/>
          <w:szCs w:val="18"/>
          <w:lang w:eastAsia="ja-JP"/>
        </w:rPr>
        <w:t>is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no criteria that these arbitrary values must add up to be equal to SIFS or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TimeSlot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>, which are fixed values.</w:t>
      </w:r>
    </w:p>
    <w:p w14:paraId="79426DA5" w14:textId="77777777" w:rsidR="00ED3D0C" w:rsidRDefault="00ED3D0C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04753CBE" w14:textId="7ECA16B1" w:rsidR="00ED3D0C" w:rsidRDefault="00ED3D0C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In 10-3 the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aCCATime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makes up the differences so it is correct.</w:t>
      </w:r>
    </w:p>
    <w:p w14:paraId="69B2789D" w14:textId="77777777" w:rsidR="00ED3D0C" w:rsidRDefault="00ED3D0C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29D58794" w14:textId="7E0CDD6C" w:rsidR="00ED3D0C" w:rsidRDefault="00ED3D0C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In addition the diagram shows the medium busy condition so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must take place.  In the proposed diagram this is shown clearer.</w:t>
      </w:r>
    </w:p>
    <w:p w14:paraId="3E091A34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2B81B3EF" w14:textId="0295DDDA" w:rsidR="004372A9" w:rsidRPr="00BD179A" w:rsidRDefault="004372A9" w:rsidP="004372A9">
      <w:pPr>
        <w:rPr>
          <w:b/>
        </w:rPr>
      </w:pPr>
      <w:r w:rsidRPr="00BD179A">
        <w:rPr>
          <w:b/>
        </w:rPr>
        <w:t>Resolution</w:t>
      </w:r>
      <w:r>
        <w:rPr>
          <w:b/>
        </w:rPr>
        <w:t xml:space="preserve"> CID 7085</w:t>
      </w:r>
    </w:p>
    <w:p w14:paraId="29E09B09" w14:textId="77777777" w:rsidR="004372A9" w:rsidRDefault="004372A9" w:rsidP="004372A9">
      <w:r>
        <w:t>REVISED</w:t>
      </w:r>
    </w:p>
    <w:p w14:paraId="28A87F7D" w14:textId="77777777" w:rsidR="004372A9" w:rsidRDefault="004372A9" w:rsidP="004372A9">
      <w:r>
        <w:t xml:space="preserve">P1297.39 and 1297.44 </w:t>
      </w:r>
    </w:p>
    <w:p w14:paraId="632FA25E" w14:textId="77777777" w:rsidR="004372A9" w:rsidRDefault="004372A9" w:rsidP="004372A9"/>
    <w:p w14:paraId="3574E6B0" w14:textId="774FEC4F" w:rsidR="004372A9" w:rsidRDefault="004372A9" w:rsidP="00895A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&gt;=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r w:rsidR="00895AB7">
        <w:rPr>
          <w:rFonts w:ascii="TimesNewRomanPSMT" w:hAnsi="TimesNewRomanPSMT" w:cs="TimesNewRomanPSMT"/>
          <w:sz w:val="20"/>
          <w:lang w:eastAsia="ja-JP" w:bidi="he-IL"/>
        </w:rPr>
        <w:t xml:space="preserve">+  </w:t>
      </w:r>
      <w:proofErr w:type="spellStart"/>
      <w:r w:rsidR="00895AB7"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(10-2)</w:t>
      </w:r>
    </w:p>
    <w:p w14:paraId="65F5D333" w14:textId="77777777" w:rsidR="004372A9" w:rsidRDefault="004372A9" w:rsidP="004372A9"/>
    <w:p w14:paraId="22B43793" w14:textId="77777777" w:rsidR="004372A9" w:rsidRDefault="004372A9" w:rsidP="004372A9">
      <w:r>
        <w:t xml:space="preserve">AND </w:t>
      </w:r>
      <w:bookmarkStart w:id="0" w:name="_GoBack"/>
      <w:bookmarkEnd w:id="0"/>
    </w:p>
    <w:p w14:paraId="76C4D964" w14:textId="77777777" w:rsidR="004372A9" w:rsidRDefault="004372A9" w:rsidP="004372A9">
      <w:pPr>
        <w:rPr>
          <w:rFonts w:ascii="Arial-BoldMT" w:hAnsi="Arial-BoldMT" w:cs="Arial-BoldMT"/>
          <w:b/>
          <w:bCs/>
          <w:sz w:val="20"/>
          <w:lang w:eastAsia="ja-JP"/>
        </w:rPr>
      </w:pPr>
      <w:r>
        <w:rPr>
          <w:rFonts w:ascii="Arial-BoldMT" w:hAnsi="Arial-BoldMT" w:cs="Arial-BoldMT"/>
          <w:b/>
          <w:bCs/>
          <w:sz w:val="20"/>
          <w:lang w:eastAsia="ja-JP"/>
        </w:rPr>
        <w:t>New Figure 10-19—DCF timing relationships</w:t>
      </w:r>
    </w:p>
    <w:p w14:paraId="78D4CD1B" w14:textId="1B968BAF" w:rsidR="004372A9" w:rsidRDefault="00ED3D0C" w:rsidP="004372A9">
      <w:r>
        <w:object w:dxaOrig="11189" w:dyaOrig="5580" w14:anchorId="6C153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51.3pt" o:ole="">
            <v:imagedata r:id="rId12" o:title=""/>
          </v:shape>
          <o:OLEObject Type="Embed" ProgID="Visio.Drawing.11" ShapeID="_x0000_i1025" DrawAspect="Content" ObjectID="_1525021128" r:id="rId13"/>
        </w:object>
      </w:r>
    </w:p>
    <w:p w14:paraId="16CD87B6" w14:textId="77777777" w:rsidR="004372A9" w:rsidRDefault="004372A9" w:rsidP="004372A9"/>
    <w:p w14:paraId="65DC112E" w14:textId="77777777" w:rsidR="004372A9" w:rsidRDefault="004372A9" w:rsidP="004372A9"/>
    <w:p w14:paraId="468BF72A" w14:textId="7E252B12" w:rsidR="001853A6" w:rsidRPr="001853A6" w:rsidRDefault="001853A6" w:rsidP="001853A6">
      <w:pPr>
        <w:rPr>
          <w:i/>
          <w:iCs/>
        </w:rPr>
      </w:pPr>
      <w:r w:rsidRPr="001853A6">
        <w:rPr>
          <w:i/>
          <w:iCs/>
        </w:rPr>
        <w:t xml:space="preserve">(Aside - </w:t>
      </w:r>
      <w:r w:rsidR="004372A9" w:rsidRPr="001853A6">
        <w:rPr>
          <w:i/>
          <w:iCs/>
        </w:rPr>
        <w:t xml:space="preserve">Now the diagram shows a </w:t>
      </w:r>
      <w:proofErr w:type="spellStart"/>
      <w:r w:rsidR="004372A9" w:rsidRPr="001853A6">
        <w:rPr>
          <w:i/>
          <w:iCs/>
        </w:rPr>
        <w:t>backoff</w:t>
      </w:r>
      <w:proofErr w:type="spellEnd"/>
      <w:r w:rsidR="004372A9" w:rsidRPr="001853A6">
        <w:rPr>
          <w:i/>
          <w:iCs/>
        </w:rPr>
        <w:t xml:space="preserve"> situation and the timings make some sen</w:t>
      </w:r>
      <w:r w:rsidR="00AC25D1" w:rsidRPr="001853A6">
        <w:rPr>
          <w:i/>
          <w:iCs/>
        </w:rPr>
        <w:t xml:space="preserve">se and “agree” with the formula </w:t>
      </w:r>
      <w:r w:rsidRPr="001853A6">
        <w:rPr>
          <w:i/>
          <w:iCs/>
        </w:rPr>
        <w:t>and text)</w:t>
      </w:r>
    </w:p>
    <w:p w14:paraId="1184235A" w14:textId="79796EBF" w:rsidR="00F729A3" w:rsidRDefault="00F729A3" w:rsidP="003C590B"/>
    <w:sectPr w:rsidR="00F729A3" w:rsidSect="009E579C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ED3D0C" w:rsidRDefault="00ED3D0C">
      <w:r>
        <w:separator/>
      </w:r>
    </w:p>
  </w:endnote>
  <w:endnote w:type="continuationSeparator" w:id="0">
    <w:p w14:paraId="739F1800" w14:textId="77777777" w:rsidR="00ED3D0C" w:rsidRDefault="00E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ED3D0C" w:rsidRDefault="00895AB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D3D0C">
      <w:t>Submission</w:t>
    </w:r>
    <w:r>
      <w:fldChar w:fldCharType="end"/>
    </w:r>
    <w:r w:rsidR="00ED3D0C">
      <w:tab/>
      <w:t xml:space="preserve">page </w:t>
    </w:r>
    <w:r w:rsidR="00ED3D0C">
      <w:fldChar w:fldCharType="begin"/>
    </w:r>
    <w:r w:rsidR="00ED3D0C">
      <w:instrText xml:space="preserve">page </w:instrText>
    </w:r>
    <w:r w:rsidR="00ED3D0C">
      <w:fldChar w:fldCharType="separate"/>
    </w:r>
    <w:r>
      <w:rPr>
        <w:noProof/>
      </w:rPr>
      <w:t>3</w:t>
    </w:r>
    <w:r w:rsidR="00ED3D0C">
      <w:rPr>
        <w:noProof/>
      </w:rPr>
      <w:fldChar w:fldCharType="end"/>
    </w:r>
    <w:r w:rsidR="00ED3D0C">
      <w:tab/>
    </w:r>
    <w:r>
      <w:fldChar w:fldCharType="begin"/>
    </w:r>
    <w:r>
      <w:instrText xml:space="preserve"> COMMENTS  \* MERGEFORMAT </w:instrText>
    </w:r>
    <w:r>
      <w:fldChar w:fldCharType="separate"/>
    </w:r>
    <w:r w:rsidR="00ED3D0C">
      <w:t>Graham SMIT</w:t>
    </w:r>
    <w:r>
      <w:fldChar w:fldCharType="end"/>
    </w:r>
    <w:r w:rsidR="00ED3D0C">
      <w:t>H (SR Technologies)</w:t>
    </w:r>
  </w:p>
  <w:p w14:paraId="5B8624E2" w14:textId="77777777" w:rsidR="00ED3D0C" w:rsidRDefault="00ED3D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ED3D0C" w:rsidRDefault="00ED3D0C">
      <w:r>
        <w:separator/>
      </w:r>
    </w:p>
  </w:footnote>
  <w:footnote w:type="continuationSeparator" w:id="0">
    <w:p w14:paraId="3B63DB7E" w14:textId="77777777" w:rsidR="00ED3D0C" w:rsidRDefault="00ED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09D89AE9" w:rsidR="00ED3D0C" w:rsidRDefault="00ED3D0C" w:rsidP="00ED3D0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gramStart"/>
    <w:r>
      <w:t>Apr  2016</w:t>
    </w:r>
    <w:proofErr w:type="gramEnd"/>
    <w:r>
      <w:fldChar w:fldCharType="end"/>
    </w:r>
    <w:r>
      <w:tab/>
    </w:r>
    <w:r>
      <w:tab/>
    </w:r>
    <w:r w:rsidR="00895AB7">
      <w:fldChar w:fldCharType="begin"/>
    </w:r>
    <w:r w:rsidR="00895AB7">
      <w:instrText xml:space="preserve"> TITLE  \* MERGEFORMAT </w:instrText>
    </w:r>
    <w:r w:rsidR="00895AB7">
      <w:fldChar w:fldCharType="separate"/>
    </w:r>
    <w:r>
      <w:t>doc.: IEEE 802.11-16/</w:t>
    </w:r>
    <w:r w:rsidR="00895AB7">
      <w:fldChar w:fldCharType="end"/>
    </w:r>
    <w:r>
      <w:t>0563r3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3366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5AB7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3D0C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D40E0-967B-4C81-84B7-F6FB1394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2016-05-18T00:12:00Z</dcterms:created>
  <dcterms:modified xsi:type="dcterms:W3CDTF">2016-05-18T00:12:00Z</dcterms:modified>
</cp:coreProperties>
</file>