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700"/>
        <w:gridCol w:w="2259"/>
        <w:gridCol w:w="1715"/>
        <w:gridCol w:w="1647"/>
      </w:tblGrid>
      <w:tr w:rsidR="00CA09B2" w:rsidTr="002473ED">
        <w:tblPrEx>
          <w:tblCellMar>
            <w:top w:w="0" w:type="dxa"/>
            <w:bottom w:w="0" w:type="dxa"/>
          </w:tblCellMar>
        </w:tblPrEx>
        <w:trPr>
          <w:trHeight w:val="485"/>
          <w:jc w:val="center"/>
        </w:trPr>
        <w:tc>
          <w:tcPr>
            <w:tcW w:w="9576" w:type="dxa"/>
            <w:gridSpan w:val="5"/>
            <w:vAlign w:val="center"/>
          </w:tcPr>
          <w:p w:rsidR="00CA09B2" w:rsidRDefault="00111E07">
            <w:pPr>
              <w:pStyle w:val="T2"/>
            </w:pPr>
            <w:proofErr w:type="spellStart"/>
            <w:r>
              <w:t>REVmc</w:t>
            </w:r>
            <w:proofErr w:type="spellEnd"/>
            <w:r>
              <w:t xml:space="preserve"> BRC April 15 </w:t>
            </w:r>
            <w:proofErr w:type="spellStart"/>
            <w:r>
              <w:t>Telecon</w:t>
            </w:r>
            <w:proofErr w:type="spellEnd"/>
            <w:r>
              <w:t xml:space="preserve"> Minutes</w:t>
            </w:r>
          </w:p>
        </w:tc>
      </w:tr>
      <w:tr w:rsidR="00CA09B2" w:rsidTr="002473ED">
        <w:tblPrEx>
          <w:tblCellMar>
            <w:top w:w="0" w:type="dxa"/>
            <w:bottom w:w="0" w:type="dxa"/>
          </w:tblCellMar>
        </w:tblPrEx>
        <w:trPr>
          <w:trHeight w:val="359"/>
          <w:jc w:val="center"/>
        </w:trPr>
        <w:tc>
          <w:tcPr>
            <w:tcW w:w="9576" w:type="dxa"/>
            <w:gridSpan w:val="5"/>
            <w:vAlign w:val="center"/>
          </w:tcPr>
          <w:p w:rsidR="00CA09B2" w:rsidRDefault="00CA09B2" w:rsidP="002473ED">
            <w:pPr>
              <w:pStyle w:val="T2"/>
              <w:ind w:left="0"/>
              <w:rPr>
                <w:sz w:val="20"/>
              </w:rPr>
            </w:pPr>
            <w:r>
              <w:rPr>
                <w:sz w:val="20"/>
              </w:rPr>
              <w:t>Date:</w:t>
            </w:r>
            <w:r>
              <w:rPr>
                <w:b w:val="0"/>
                <w:sz w:val="20"/>
              </w:rPr>
              <w:t xml:space="preserve">  </w:t>
            </w:r>
            <w:r w:rsidR="002473ED">
              <w:rPr>
                <w:b w:val="0"/>
                <w:sz w:val="20"/>
              </w:rPr>
              <w:t>2016</w:t>
            </w:r>
            <w:r>
              <w:rPr>
                <w:b w:val="0"/>
                <w:sz w:val="20"/>
              </w:rPr>
              <w:t>-</w:t>
            </w:r>
            <w:r w:rsidR="002473ED">
              <w:rPr>
                <w:b w:val="0"/>
                <w:sz w:val="20"/>
              </w:rPr>
              <w:t>04</w:t>
            </w:r>
            <w:r>
              <w:rPr>
                <w:b w:val="0"/>
                <w:sz w:val="20"/>
              </w:rPr>
              <w:t>-</w:t>
            </w:r>
            <w:r w:rsidR="002473ED">
              <w:rPr>
                <w:b w:val="0"/>
                <w:sz w:val="20"/>
              </w:rPr>
              <w:t>15</w:t>
            </w:r>
          </w:p>
        </w:tc>
      </w:tr>
      <w:tr w:rsidR="00CA09B2" w:rsidTr="002473ED">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473ED">
        <w:tblPrEx>
          <w:tblCellMar>
            <w:top w:w="0" w:type="dxa"/>
            <w:bottom w:w="0" w:type="dxa"/>
          </w:tblCellMar>
        </w:tblPrEx>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700" w:type="dxa"/>
            <w:vAlign w:val="center"/>
          </w:tcPr>
          <w:p w:rsidR="00CA09B2" w:rsidRDefault="0062440B">
            <w:pPr>
              <w:pStyle w:val="T2"/>
              <w:spacing w:after="0"/>
              <w:ind w:left="0" w:right="0"/>
              <w:jc w:val="left"/>
              <w:rPr>
                <w:sz w:val="20"/>
              </w:rPr>
            </w:pPr>
            <w:r>
              <w:rPr>
                <w:sz w:val="20"/>
              </w:rPr>
              <w:t>Affiliation</w:t>
            </w:r>
          </w:p>
        </w:tc>
        <w:tc>
          <w:tcPr>
            <w:tcW w:w="2259"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473ED">
        <w:tblPrEx>
          <w:tblCellMar>
            <w:top w:w="0" w:type="dxa"/>
            <w:bottom w:w="0" w:type="dxa"/>
          </w:tblCellMar>
        </w:tblPrEx>
        <w:trPr>
          <w:jc w:val="center"/>
        </w:trPr>
        <w:tc>
          <w:tcPr>
            <w:tcW w:w="1255" w:type="dxa"/>
            <w:vAlign w:val="center"/>
          </w:tcPr>
          <w:p w:rsidR="00CA09B2" w:rsidRDefault="002473ED">
            <w:pPr>
              <w:pStyle w:val="T2"/>
              <w:spacing w:after="0"/>
              <w:ind w:left="0" w:right="0"/>
              <w:rPr>
                <w:b w:val="0"/>
                <w:sz w:val="20"/>
              </w:rPr>
            </w:pPr>
            <w:r>
              <w:rPr>
                <w:b w:val="0"/>
                <w:sz w:val="20"/>
              </w:rPr>
              <w:t>Jon Rosdahl</w:t>
            </w:r>
          </w:p>
        </w:tc>
        <w:tc>
          <w:tcPr>
            <w:tcW w:w="2700" w:type="dxa"/>
            <w:vAlign w:val="center"/>
          </w:tcPr>
          <w:p w:rsidR="00CA09B2" w:rsidRDefault="002473ED">
            <w:pPr>
              <w:pStyle w:val="T2"/>
              <w:spacing w:after="0"/>
              <w:ind w:left="0" w:right="0"/>
              <w:rPr>
                <w:b w:val="0"/>
                <w:sz w:val="20"/>
              </w:rPr>
            </w:pPr>
            <w:r>
              <w:rPr>
                <w:b w:val="0"/>
                <w:sz w:val="20"/>
              </w:rPr>
              <w:t>Qualcomm Technologies, Inc.</w:t>
            </w:r>
          </w:p>
        </w:tc>
        <w:tc>
          <w:tcPr>
            <w:tcW w:w="2259" w:type="dxa"/>
            <w:vAlign w:val="center"/>
          </w:tcPr>
          <w:p w:rsidR="00CA09B2" w:rsidRDefault="002473ED">
            <w:pPr>
              <w:pStyle w:val="T2"/>
              <w:spacing w:after="0"/>
              <w:ind w:left="0" w:right="0"/>
              <w:rPr>
                <w:b w:val="0"/>
                <w:sz w:val="20"/>
              </w:rPr>
            </w:pPr>
            <w:r>
              <w:rPr>
                <w:b w:val="0"/>
                <w:sz w:val="20"/>
              </w:rPr>
              <w:t>10871 N 5750 W</w:t>
            </w:r>
          </w:p>
          <w:p w:rsidR="002473ED" w:rsidRDefault="002473ED">
            <w:pPr>
              <w:pStyle w:val="T2"/>
              <w:spacing w:after="0"/>
              <w:ind w:left="0" w:right="0"/>
              <w:rPr>
                <w:b w:val="0"/>
                <w:sz w:val="20"/>
              </w:rPr>
            </w:pPr>
            <w:r>
              <w:rPr>
                <w:b w:val="0"/>
                <w:sz w:val="20"/>
              </w:rPr>
              <w:t>Highland, UT 84003</w:t>
            </w:r>
          </w:p>
        </w:tc>
        <w:tc>
          <w:tcPr>
            <w:tcW w:w="1715" w:type="dxa"/>
            <w:vAlign w:val="center"/>
          </w:tcPr>
          <w:p w:rsidR="00CA09B2" w:rsidRDefault="002473ED">
            <w:pPr>
              <w:pStyle w:val="T2"/>
              <w:spacing w:after="0"/>
              <w:ind w:left="0" w:right="0"/>
              <w:rPr>
                <w:b w:val="0"/>
                <w:sz w:val="20"/>
              </w:rPr>
            </w:pPr>
            <w:r>
              <w:rPr>
                <w:b w:val="0"/>
                <w:sz w:val="20"/>
              </w:rPr>
              <w:t>+1-801-492-4023</w:t>
            </w:r>
          </w:p>
        </w:tc>
        <w:tc>
          <w:tcPr>
            <w:tcW w:w="1647" w:type="dxa"/>
            <w:vAlign w:val="center"/>
          </w:tcPr>
          <w:p w:rsidR="00CA09B2" w:rsidRDefault="002473ED">
            <w:pPr>
              <w:pStyle w:val="T2"/>
              <w:spacing w:after="0"/>
              <w:ind w:left="0" w:right="0"/>
              <w:rPr>
                <w:b w:val="0"/>
                <w:sz w:val="16"/>
              </w:rPr>
            </w:pPr>
            <w:r>
              <w:rPr>
                <w:b w:val="0"/>
                <w:sz w:val="16"/>
              </w:rPr>
              <w:t>jrosdahl@ieee.org</w:t>
            </w:r>
          </w:p>
        </w:tc>
      </w:tr>
      <w:tr w:rsidR="00CA09B2" w:rsidTr="002473ED">
        <w:tblPrEx>
          <w:tblCellMar>
            <w:top w:w="0" w:type="dxa"/>
            <w:bottom w:w="0" w:type="dxa"/>
          </w:tblCellMar>
        </w:tblPrEx>
        <w:trPr>
          <w:jc w:val="center"/>
        </w:trPr>
        <w:tc>
          <w:tcPr>
            <w:tcW w:w="1255" w:type="dxa"/>
            <w:vAlign w:val="center"/>
          </w:tcPr>
          <w:p w:rsidR="00CA09B2" w:rsidRDefault="00CA09B2">
            <w:pPr>
              <w:pStyle w:val="T2"/>
              <w:spacing w:after="0"/>
              <w:ind w:left="0" w:right="0"/>
              <w:rPr>
                <w:b w:val="0"/>
                <w:sz w:val="20"/>
              </w:rPr>
            </w:pPr>
          </w:p>
        </w:tc>
        <w:tc>
          <w:tcPr>
            <w:tcW w:w="2700" w:type="dxa"/>
            <w:vAlign w:val="center"/>
          </w:tcPr>
          <w:p w:rsidR="00CA09B2" w:rsidRDefault="00CA09B2">
            <w:pPr>
              <w:pStyle w:val="T2"/>
              <w:spacing w:after="0"/>
              <w:ind w:left="0" w:right="0"/>
              <w:rPr>
                <w:b w:val="0"/>
                <w:sz w:val="20"/>
              </w:rPr>
            </w:pPr>
          </w:p>
        </w:tc>
        <w:tc>
          <w:tcPr>
            <w:tcW w:w="2259"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11E0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63912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9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A4B" w:rsidRDefault="001B2A4B">
                            <w:pPr>
                              <w:pStyle w:val="T1"/>
                              <w:spacing w:after="120"/>
                            </w:pPr>
                            <w:r>
                              <w:t>Abstract</w:t>
                            </w:r>
                          </w:p>
                          <w:p w:rsidR="001B2A4B" w:rsidRDefault="00B527C3">
                            <w:pPr>
                              <w:jc w:val="both"/>
                            </w:pPr>
                            <w:r>
                              <w:t xml:space="preserve">Minutes for the </w:t>
                            </w:r>
                            <w:proofErr w:type="spellStart"/>
                            <w:r>
                              <w:t>REVmc</w:t>
                            </w:r>
                            <w:proofErr w:type="spellEnd"/>
                            <w:r>
                              <w:t xml:space="preserve"> BRC </w:t>
                            </w:r>
                            <w:proofErr w:type="spellStart"/>
                            <w:r>
                              <w:t>Telecon</w:t>
                            </w:r>
                            <w:proofErr w:type="spellEnd"/>
                            <w:r>
                              <w:t xml:space="preserve"> April </w:t>
                            </w:r>
                            <w:proofErr w:type="gramStart"/>
                            <w:r>
                              <w:t>15</w:t>
                            </w:r>
                            <w:r w:rsidRPr="00B527C3">
                              <w:rPr>
                                <w:vertAlign w:val="superscript"/>
                              </w:rPr>
                              <w:t>th</w:t>
                            </w:r>
                            <w:r>
                              <w:t xml:space="preserve"> ,</w:t>
                            </w:r>
                            <w:proofErr w:type="gramEnd"/>
                            <w:r>
                              <w:t xml:space="preserve"> 2016</w:t>
                            </w:r>
                            <w:r w:rsidR="001D3E19">
                              <w:t xml:space="preserve">: </w:t>
                            </w:r>
                          </w:p>
                          <w:p w:rsidR="00B527C3" w:rsidRDefault="00B527C3">
                            <w:pPr>
                              <w:jc w:val="both"/>
                            </w:pPr>
                          </w:p>
                          <w:p w:rsidR="00B527C3" w:rsidRPr="00B527C3" w:rsidRDefault="00B527C3" w:rsidP="00B527C3">
                            <w:pPr>
                              <w:rPr>
                                <w:sz w:val="24"/>
                                <w:szCs w:val="24"/>
                              </w:rPr>
                            </w:pPr>
                            <w:r w:rsidRPr="00B527C3">
                              <w:rPr>
                                <w:sz w:val="24"/>
                                <w:szCs w:val="24"/>
                              </w:rPr>
                              <w:t xml:space="preserve">Fri, Apr 15, 7:00 am | 3 </w:t>
                            </w:r>
                            <w:proofErr w:type="spellStart"/>
                            <w:r w:rsidRPr="00B527C3">
                              <w:rPr>
                                <w:sz w:val="24"/>
                                <w:szCs w:val="24"/>
                              </w:rPr>
                              <w:t>hr</w:t>
                            </w:r>
                            <w:proofErr w:type="spellEnd"/>
                            <w:r>
                              <w:rPr>
                                <w:sz w:val="24"/>
                                <w:szCs w:val="24"/>
                              </w:rPr>
                              <w:t xml:space="preserve">    </w:t>
                            </w:r>
                            <w:r w:rsidRPr="00B527C3">
                              <w:rPr>
                                <w:sz w:val="24"/>
                                <w:szCs w:val="24"/>
                              </w:rPr>
                              <w:t>San Francisco (Pacific Daylight Time, GMT-07:00)</w:t>
                            </w:r>
                          </w:p>
                          <w:p w:rsidR="00B527C3" w:rsidRPr="00B527C3" w:rsidRDefault="00B527C3" w:rsidP="00B527C3">
                            <w:pPr>
                              <w:rPr>
                                <w:sz w:val="24"/>
                                <w:szCs w:val="24"/>
                              </w:rPr>
                            </w:pPr>
                            <w:r w:rsidRPr="00B527C3">
                              <w:rPr>
                                <w:sz w:val="24"/>
                                <w:szCs w:val="24"/>
                              </w:rPr>
                              <w:t>When it’s time, join the meeting from here:</w:t>
                            </w:r>
                          </w:p>
                          <w:p w:rsidR="00B527C3" w:rsidRPr="00B527C3" w:rsidRDefault="00B527C3" w:rsidP="00B527C3">
                            <w:pPr>
                              <w:rPr>
                                <w:sz w:val="24"/>
                                <w:szCs w:val="24"/>
                              </w:rPr>
                            </w:pPr>
                            <w:hyperlink r:id="rId7" w:tgtFrame="_blank" w:history="1">
                              <w:r w:rsidRPr="00B527C3">
                                <w:rPr>
                                  <w:rFonts w:ascii="Arial" w:hAnsi="Arial" w:cs="Arial"/>
                                  <w:color w:val="0000FF"/>
                                  <w:sz w:val="20"/>
                                  <w:u w:val="single"/>
                                </w:rPr>
                                <w:t>https://meetings.webex.com/collabs/meetings/join?uuid=M6MS87YTJTJFE2A86451187DTG-4O2</w:t>
                              </w:r>
                            </w:hyperlink>
                          </w:p>
                          <w:p w:rsidR="00B527C3" w:rsidRPr="00B527C3" w:rsidRDefault="00B527C3" w:rsidP="00B527C3">
                            <w:pPr>
                              <w:spacing w:before="100" w:beforeAutospacing="1" w:after="100" w:afterAutospacing="1"/>
                              <w:rPr>
                                <w:sz w:val="24"/>
                                <w:szCs w:val="24"/>
                              </w:rPr>
                            </w:pPr>
                            <w:r w:rsidRPr="00B527C3">
                              <w:rPr>
                                <w:sz w:val="24"/>
                                <w:szCs w:val="24"/>
                              </w:rPr>
                              <w:t>Agenda</w:t>
                            </w:r>
                          </w:p>
                          <w:p w:rsidR="00B527C3" w:rsidRPr="00B527C3" w:rsidRDefault="00B527C3" w:rsidP="00B527C3">
                            <w:pPr>
                              <w:spacing w:before="100" w:beforeAutospacing="1" w:after="100" w:afterAutospacing="1"/>
                              <w:rPr>
                                <w:sz w:val="24"/>
                                <w:szCs w:val="24"/>
                              </w:rPr>
                            </w:pPr>
                            <w:proofErr w:type="spellStart"/>
                            <w:r w:rsidRPr="00B527C3">
                              <w:rPr>
                                <w:sz w:val="24"/>
                                <w:szCs w:val="24"/>
                              </w:rPr>
                              <w:t>TGmc</w:t>
                            </w:r>
                            <w:proofErr w:type="spellEnd"/>
                            <w:r w:rsidRPr="00B527C3">
                              <w:rPr>
                                <w:sz w:val="24"/>
                                <w:szCs w:val="24"/>
                              </w:rPr>
                              <w:t xml:space="preserve"> BRC comment resolution</w:t>
                            </w:r>
                          </w:p>
                          <w:p w:rsidR="00B527C3" w:rsidRPr="00B527C3" w:rsidRDefault="00B527C3" w:rsidP="00B527C3">
                            <w:pPr>
                              <w:spacing w:before="100" w:beforeAutospacing="1" w:after="100" w:afterAutospacing="1"/>
                              <w:rPr>
                                <w:sz w:val="24"/>
                                <w:szCs w:val="24"/>
                              </w:rPr>
                            </w:pPr>
                            <w:r w:rsidRPr="00B527C3">
                              <w:rPr>
                                <w:sz w:val="24"/>
                                <w:szCs w:val="24"/>
                              </w:rPr>
                              <w:t>Meeting number: 197 016 072</w:t>
                            </w:r>
                            <w:r>
                              <w:rPr>
                                <w:sz w:val="24"/>
                                <w:szCs w:val="24"/>
                              </w:rPr>
                              <w:t xml:space="preserve">     </w:t>
                            </w:r>
                            <w:hyperlink r:id="rId8" w:tgtFrame="_blank" w:history="1">
                              <w:r w:rsidRPr="00B527C3">
                                <w:rPr>
                                  <w:color w:val="0000FF"/>
                                  <w:sz w:val="24"/>
                                  <w:szCs w:val="24"/>
                                  <w:u w:val="single"/>
                                </w:rPr>
                                <w:t>+1-415-655-0001</w:t>
                              </w:r>
                            </w:hyperlink>
                            <w:r w:rsidRPr="00B527C3">
                              <w:rPr>
                                <w:sz w:val="24"/>
                                <w:szCs w:val="24"/>
                              </w:rPr>
                              <w:t xml:space="preserve"> US TOLL</w:t>
                            </w:r>
                            <w:r>
                              <w:rPr>
                                <w:sz w:val="24"/>
                                <w:szCs w:val="24"/>
                              </w:rPr>
                              <w:t xml:space="preserve">    </w:t>
                            </w:r>
                            <w:r w:rsidRPr="00B527C3">
                              <w:rPr>
                                <w:sz w:val="24"/>
                                <w:szCs w:val="24"/>
                              </w:rPr>
                              <w:t>Access code: 197 016 072</w:t>
                            </w:r>
                          </w:p>
                          <w:p w:rsidR="00B527C3" w:rsidRDefault="00B527C3">
                            <w:pPr>
                              <w:jc w:val="both"/>
                            </w:pPr>
                          </w:p>
                          <w:p w:rsidR="00B527C3" w:rsidRPr="00B527C3" w:rsidRDefault="00B527C3" w:rsidP="00B527C3">
                            <w:pPr>
                              <w:rPr>
                                <w:sz w:val="24"/>
                                <w:szCs w:val="24"/>
                              </w:rPr>
                            </w:pPr>
                            <w:r w:rsidRPr="00B527C3">
                              <w:rPr>
                                <w:sz w:val="24"/>
                                <w:szCs w:val="24"/>
                              </w:rPr>
                              <w:t>Draft agenda:</w:t>
                            </w:r>
                          </w:p>
                          <w:p w:rsidR="00B527C3" w:rsidRPr="00B527C3" w:rsidRDefault="00B527C3" w:rsidP="00B527C3">
                            <w:pPr>
                              <w:ind w:left="720"/>
                              <w:rPr>
                                <w:sz w:val="24"/>
                                <w:szCs w:val="24"/>
                              </w:rPr>
                            </w:pPr>
                            <w:r w:rsidRPr="00B527C3">
                              <w:rPr>
                                <w:sz w:val="24"/>
                                <w:szCs w:val="24"/>
                                <w:lang w:val="en-GB"/>
                              </w:rPr>
                              <w:t>1. Call to order, attendance, and patent policy</w:t>
                            </w:r>
                          </w:p>
                          <w:p w:rsidR="00B527C3" w:rsidRPr="00B527C3" w:rsidRDefault="00B527C3" w:rsidP="00B527C3">
                            <w:pPr>
                              <w:ind w:left="720"/>
                              <w:rPr>
                                <w:sz w:val="24"/>
                                <w:szCs w:val="24"/>
                              </w:rPr>
                            </w:pPr>
                            <w:r w:rsidRPr="00B527C3">
                              <w:rPr>
                                <w:sz w:val="24"/>
                                <w:szCs w:val="24"/>
                                <w:lang w:val="en-GB"/>
                              </w:rPr>
                              <w:t xml:space="preserve">2. Editor report </w:t>
                            </w:r>
                          </w:p>
                          <w:p w:rsidR="00B527C3" w:rsidRDefault="00B527C3" w:rsidP="00B527C3">
                            <w:pPr>
                              <w:ind w:left="720"/>
                              <w:rPr>
                                <w:sz w:val="24"/>
                                <w:szCs w:val="24"/>
                                <w:lang w:val="en-GB"/>
                              </w:rPr>
                            </w:pPr>
                            <w:r w:rsidRPr="00B527C3">
                              <w:rPr>
                                <w:sz w:val="24"/>
                                <w:szCs w:val="24"/>
                                <w:lang w:val="en-GB"/>
                              </w:rPr>
                              <w:t>3. Comment resolution</w:t>
                            </w:r>
                            <w:r>
                              <w:rPr>
                                <w:sz w:val="24"/>
                                <w:szCs w:val="24"/>
                                <w:lang w:val="en-GB"/>
                              </w:rPr>
                              <w:t xml:space="preserve"> for Available CIDs:</w:t>
                            </w:r>
                          </w:p>
                          <w:p w:rsidR="00B527C3" w:rsidRDefault="00B527C3" w:rsidP="00B527C3">
                            <w:pPr>
                              <w:ind w:left="1440"/>
                              <w:rPr>
                                <w:sz w:val="24"/>
                                <w:szCs w:val="24"/>
                                <w:lang w:val="en-GB"/>
                              </w:rPr>
                            </w:pPr>
                            <w:r w:rsidRPr="00B527C3">
                              <w:rPr>
                                <w:sz w:val="24"/>
                                <w:szCs w:val="24"/>
                                <w:lang w:val="en-GB"/>
                              </w:rPr>
                              <w:t xml:space="preserve">11-16-384 (Dan H), </w:t>
                            </w:r>
                          </w:p>
                          <w:p w:rsidR="00B527C3" w:rsidRDefault="00B527C3" w:rsidP="00B527C3">
                            <w:pPr>
                              <w:ind w:left="1440"/>
                              <w:rPr>
                                <w:sz w:val="24"/>
                                <w:szCs w:val="24"/>
                                <w:lang w:val="en-GB"/>
                              </w:rPr>
                            </w:pPr>
                            <w:r w:rsidRPr="00B527C3">
                              <w:rPr>
                                <w:sz w:val="24"/>
                                <w:szCs w:val="24"/>
                                <w:lang w:val="en-GB"/>
                              </w:rPr>
                              <w:t xml:space="preserve">11-16-273 (Adrian), </w:t>
                            </w:r>
                          </w:p>
                          <w:p w:rsidR="00B527C3" w:rsidRDefault="00B527C3" w:rsidP="00B527C3">
                            <w:pPr>
                              <w:ind w:left="1440"/>
                              <w:rPr>
                                <w:sz w:val="24"/>
                                <w:szCs w:val="24"/>
                                <w:lang w:val="en-GB"/>
                              </w:rPr>
                            </w:pPr>
                            <w:r w:rsidRPr="00B527C3">
                              <w:rPr>
                                <w:sz w:val="24"/>
                                <w:szCs w:val="24"/>
                                <w:lang w:val="en-GB"/>
                              </w:rPr>
                              <w:t xml:space="preserve">11-16-303 (Graham), </w:t>
                            </w:r>
                          </w:p>
                          <w:p w:rsidR="00B527C3" w:rsidRDefault="00B527C3" w:rsidP="00B527C3">
                            <w:pPr>
                              <w:ind w:left="1440"/>
                              <w:rPr>
                                <w:sz w:val="24"/>
                                <w:szCs w:val="24"/>
                                <w:lang w:val="en-GB"/>
                              </w:rPr>
                            </w:pPr>
                            <w:r w:rsidRPr="00B527C3">
                              <w:rPr>
                                <w:sz w:val="24"/>
                                <w:szCs w:val="24"/>
                                <w:lang w:val="en-GB"/>
                              </w:rPr>
                              <w:t xml:space="preserve">11-16-276 (Mark R), </w:t>
                            </w:r>
                          </w:p>
                          <w:p w:rsidR="00B527C3" w:rsidRPr="00B527C3" w:rsidRDefault="00B527C3" w:rsidP="00B527C3">
                            <w:pPr>
                              <w:ind w:left="1440"/>
                              <w:rPr>
                                <w:sz w:val="24"/>
                                <w:szCs w:val="24"/>
                              </w:rPr>
                            </w:pPr>
                            <w:r w:rsidRPr="00B527C3">
                              <w:rPr>
                                <w:sz w:val="24"/>
                                <w:szCs w:val="24"/>
                                <w:lang w:val="en-GB"/>
                              </w:rPr>
                              <w:t xml:space="preserve">11-290 (Mark H) </w:t>
                            </w:r>
                          </w:p>
                          <w:p w:rsidR="00B527C3" w:rsidRPr="00B527C3" w:rsidRDefault="00B527C3" w:rsidP="00B527C3">
                            <w:pPr>
                              <w:ind w:left="720"/>
                              <w:rPr>
                                <w:sz w:val="24"/>
                                <w:szCs w:val="24"/>
                              </w:rPr>
                            </w:pPr>
                            <w:r w:rsidRPr="00B527C3">
                              <w:rPr>
                                <w:sz w:val="24"/>
                                <w:szCs w:val="24"/>
                                <w:lang w:val="en-GB"/>
                              </w:rPr>
                              <w:t>4. AOB</w:t>
                            </w:r>
                          </w:p>
                          <w:p w:rsidR="00B527C3" w:rsidRPr="00B527C3" w:rsidRDefault="00B527C3" w:rsidP="00B527C3">
                            <w:pPr>
                              <w:ind w:left="720"/>
                              <w:rPr>
                                <w:sz w:val="24"/>
                                <w:szCs w:val="24"/>
                              </w:rPr>
                            </w:pPr>
                            <w:r w:rsidRPr="00B527C3">
                              <w:rPr>
                                <w:sz w:val="24"/>
                                <w:szCs w:val="24"/>
                                <w:lang w:val="en-GB"/>
                              </w:rPr>
                              <w:t>5. Adjourn</w:t>
                            </w:r>
                          </w:p>
                          <w:p w:rsidR="00B527C3" w:rsidRPr="00B527C3" w:rsidRDefault="00B527C3" w:rsidP="00B527C3">
                            <w:pPr>
                              <w:ind w:left="720"/>
                              <w:rPr>
                                <w:sz w:val="24"/>
                                <w:szCs w:val="24"/>
                              </w:rPr>
                            </w:pPr>
                          </w:p>
                          <w:p w:rsidR="00B527C3" w:rsidRPr="00B527C3" w:rsidRDefault="00B527C3" w:rsidP="00B527C3">
                            <w:pPr>
                              <w:spacing w:before="100" w:beforeAutospacing="1" w:after="100" w:afterAutospacing="1"/>
                              <w:rPr>
                                <w:sz w:val="24"/>
                                <w:szCs w:val="24"/>
                              </w:rPr>
                            </w:pPr>
                            <w:r w:rsidRPr="00B527C3">
                              <w:rPr>
                                <w:sz w:val="24"/>
                                <w:szCs w:val="24"/>
                                <w:lang w:val="en-GB"/>
                              </w:rPr>
                              <w:t>Note that BRC meetings and teleconferences are subject to IEEE policies and procedures, see:</w:t>
                            </w:r>
                          </w:p>
                          <w:p w:rsidR="00B527C3" w:rsidRDefault="00B527C3" w:rsidP="00B527C3">
                            <w:r w:rsidRPr="00B527C3">
                              <w:rPr>
                                <w:szCs w:val="22"/>
                                <w:lang w:val="en-GB"/>
                              </w:rPr>
                              <w:t xml:space="preserve">–        </w:t>
                            </w:r>
                            <w:hyperlink r:id="rId9" w:tgtFrame="_blank" w:history="1">
                              <w:r w:rsidRPr="00B527C3">
                                <w:rPr>
                                  <w:color w:val="0000FF"/>
                                  <w:szCs w:val="22"/>
                                  <w:u w:val="single"/>
                                  <w:lang w:val="en-GB"/>
                                </w:rPr>
                                <w:t>IEEE Patent Policy</w:t>
                              </w:r>
                            </w:hyperlink>
                            <w:r w:rsidRPr="00B527C3">
                              <w:rPr>
                                <w:szCs w:val="22"/>
                                <w:lang w:val="en-GB"/>
                              </w:rPr>
                              <w:t xml:space="preserve"> </w:t>
                            </w:r>
                            <w:r>
                              <w:rPr>
                                <w:szCs w:val="22"/>
                                <w:lang w:val="en-GB"/>
                              </w:rPr>
                              <w:tab/>
                            </w:r>
                            <w:r w:rsidRPr="00B527C3">
                              <w:rPr>
                                <w:szCs w:val="22"/>
                                <w:lang w:val="en-GB"/>
                              </w:rPr>
                              <w:t xml:space="preserve">–        </w:t>
                            </w:r>
                            <w:hyperlink r:id="rId10" w:tgtFrame="_blank" w:history="1">
                              <w:r w:rsidRPr="00B527C3">
                                <w:rPr>
                                  <w:color w:val="0000FF"/>
                                  <w:szCs w:val="22"/>
                                  <w:u w:val="single"/>
                                  <w:lang w:val="en-GB"/>
                                </w:rPr>
                                <w:t>Patent FAQ</w:t>
                              </w:r>
                            </w:hyperlink>
                            <w:r w:rsidRPr="00B527C3">
                              <w:rPr>
                                <w:szCs w:val="22"/>
                                <w:lang w:val="en-GB"/>
                              </w:rPr>
                              <w:t xml:space="preserve"> </w:t>
                            </w:r>
                            <w:r>
                              <w:rPr>
                                <w:szCs w:val="22"/>
                                <w:lang w:val="en-GB"/>
                              </w:rPr>
                              <w:t xml:space="preserve">          </w:t>
                            </w:r>
                            <w:r w:rsidRPr="00B527C3">
                              <w:rPr>
                                <w:szCs w:val="22"/>
                                <w:lang w:val="en-GB"/>
                              </w:rPr>
                              <w:t xml:space="preserve">–        </w:t>
                            </w:r>
                            <w:hyperlink r:id="rId11" w:tgtFrame="_blank" w:history="1">
                              <w:r w:rsidRPr="00B527C3">
                                <w:rPr>
                                  <w:color w:val="0000FF"/>
                                  <w:szCs w:val="22"/>
                                  <w:u w:val="single"/>
                                  <w:lang w:val="en-GB"/>
                                </w:rPr>
                                <w:t>Letter of Assurance Form</w:t>
                              </w:r>
                            </w:hyperlink>
                            <w:r w:rsidRPr="00B527C3">
                              <w:rPr>
                                <w:szCs w:val="22"/>
                                <w:lang w:val="en-GB"/>
                              </w:rPr>
                              <w:br/>
                              <w:t xml:space="preserve">–        </w:t>
                            </w:r>
                            <w:hyperlink r:id="rId12" w:tgtFrame="_blank" w:history="1">
                              <w:r w:rsidRPr="00B527C3">
                                <w:rPr>
                                  <w:color w:val="0000FF"/>
                                  <w:szCs w:val="22"/>
                                  <w:u w:val="single"/>
                                  <w:lang w:val="en-GB"/>
                                </w:rPr>
                                <w:t>Affiliation FAQ</w:t>
                              </w:r>
                            </w:hyperlink>
                            <w:r w:rsidRPr="00B527C3">
                              <w:rPr>
                                <w:szCs w:val="22"/>
                                <w:lang w:val="en-GB"/>
                              </w:rPr>
                              <w:t xml:space="preserve"> </w:t>
                            </w:r>
                            <w:r>
                              <w:rPr>
                                <w:szCs w:val="22"/>
                                <w:lang w:val="en-GB"/>
                              </w:rPr>
                              <w:tab/>
                            </w:r>
                            <w:r>
                              <w:rPr>
                                <w:szCs w:val="22"/>
                                <w:lang w:val="en-GB"/>
                              </w:rPr>
                              <w:tab/>
                            </w:r>
                            <w:r w:rsidRPr="00B527C3">
                              <w:rPr>
                                <w:szCs w:val="22"/>
                                <w:lang w:val="en-GB"/>
                              </w:rPr>
                              <w:t xml:space="preserve">–        </w:t>
                            </w:r>
                            <w:hyperlink r:id="rId13" w:tgtFrame="_blank" w:history="1">
                              <w:r w:rsidRPr="00B527C3">
                                <w:rPr>
                                  <w:color w:val="0000FF"/>
                                  <w:szCs w:val="22"/>
                                  <w:u w:val="single"/>
                                  <w:lang w:val="en-GB"/>
                                </w:rPr>
                                <w:t>Anti-Trust FAQ</w:t>
                              </w:r>
                            </w:hyperlink>
                            <w:r w:rsidRPr="00B527C3">
                              <w:rPr>
                                <w:szCs w:val="22"/>
                                <w:lang w:val="en-GB"/>
                              </w:rPr>
                              <w:t xml:space="preserve"> </w:t>
                            </w:r>
                            <w:r w:rsidRPr="00B527C3">
                              <w:rPr>
                                <w:szCs w:val="22"/>
                                <w:lang w:val="en-GB"/>
                              </w:rPr>
                              <w:br/>
                              <w:t xml:space="preserve">–        </w:t>
                            </w:r>
                            <w:hyperlink r:id="rId14" w:tgtFrame="_blank" w:history="1">
                              <w:r w:rsidRPr="00B527C3">
                                <w:rPr>
                                  <w:color w:val="0000FF"/>
                                  <w:szCs w:val="22"/>
                                  <w:u w:val="single"/>
                                  <w:lang w:val="en-GB"/>
                                </w:rPr>
                                <w:t>Ethics</w:t>
                              </w:r>
                            </w:hyperlink>
                            <w:r>
                              <w:rPr>
                                <w:szCs w:val="22"/>
                                <w:lang w:val="en-GB"/>
                              </w:rPr>
                              <w:tab/>
                            </w:r>
                            <w:r>
                              <w:rPr>
                                <w:szCs w:val="22"/>
                                <w:lang w:val="en-GB"/>
                              </w:rPr>
                              <w:tab/>
                            </w:r>
                            <w:r>
                              <w:rPr>
                                <w:szCs w:val="22"/>
                                <w:lang w:val="en-GB"/>
                              </w:rPr>
                              <w:tab/>
                            </w:r>
                            <w:r w:rsidRPr="00B527C3">
                              <w:rPr>
                                <w:szCs w:val="22"/>
                                <w:lang w:val="en-GB"/>
                              </w:rPr>
                              <w:t xml:space="preserve">–        </w:t>
                            </w:r>
                            <w:hyperlink r:id="rId15" w:tgtFrame="_blank" w:history="1">
                              <w:r w:rsidRPr="00B527C3">
                                <w:rPr>
                                  <w:color w:val="0000FF"/>
                                  <w:szCs w:val="22"/>
                                  <w:u w:val="single"/>
                                  <w:lang w:val="en-GB"/>
                                </w:rPr>
                                <w:t>802 LMSC P&amp;P</w:t>
                              </w:r>
                            </w:hyperlink>
                            <w:r>
                              <w:rPr>
                                <w:szCs w:val="22"/>
                                <w:lang w:val="en-GB"/>
                              </w:rPr>
                              <w:tab/>
                            </w:r>
                            <w:r w:rsidRPr="00B527C3">
                              <w:rPr>
                                <w:szCs w:val="22"/>
                                <w:lang w:val="en-GB"/>
                              </w:rPr>
                              <w:t xml:space="preserve">–        </w:t>
                            </w:r>
                            <w:hyperlink r:id="rId16" w:tgtFrame="_blank" w:history="1">
                              <w:r w:rsidRPr="00B527C3">
                                <w:rPr>
                                  <w:color w:val="0000FF"/>
                                  <w:szCs w:val="22"/>
                                  <w:u w:val="single"/>
                                  <w:lang w:val="en-GB"/>
                                </w:rPr>
                                <w:t>802LMSC 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0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6ofgwIAABA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" o:allowincell="f" stroked="f">
                <v:textbox>
                  <w:txbxContent>
                    <w:p w:rsidR="001B2A4B" w:rsidRDefault="001B2A4B">
                      <w:pPr>
                        <w:pStyle w:val="T1"/>
                        <w:spacing w:after="120"/>
                      </w:pPr>
                      <w:r>
                        <w:t>Abstract</w:t>
                      </w:r>
                    </w:p>
                    <w:p w:rsidR="001B2A4B" w:rsidRDefault="00B527C3">
                      <w:pPr>
                        <w:jc w:val="both"/>
                      </w:pPr>
                      <w:r>
                        <w:t xml:space="preserve">Minutes for the </w:t>
                      </w:r>
                      <w:proofErr w:type="spellStart"/>
                      <w:r>
                        <w:t>REVmc</w:t>
                      </w:r>
                      <w:proofErr w:type="spellEnd"/>
                      <w:r>
                        <w:t xml:space="preserve"> BRC </w:t>
                      </w:r>
                      <w:proofErr w:type="spellStart"/>
                      <w:r>
                        <w:t>Telecon</w:t>
                      </w:r>
                      <w:proofErr w:type="spellEnd"/>
                      <w:r>
                        <w:t xml:space="preserve"> April </w:t>
                      </w:r>
                      <w:proofErr w:type="gramStart"/>
                      <w:r>
                        <w:t>15</w:t>
                      </w:r>
                      <w:r w:rsidRPr="00B527C3">
                        <w:rPr>
                          <w:vertAlign w:val="superscript"/>
                        </w:rPr>
                        <w:t>th</w:t>
                      </w:r>
                      <w:r>
                        <w:t xml:space="preserve"> ,</w:t>
                      </w:r>
                      <w:proofErr w:type="gramEnd"/>
                      <w:r>
                        <w:t xml:space="preserve"> 2016</w:t>
                      </w:r>
                      <w:r w:rsidR="001D3E19">
                        <w:t xml:space="preserve">: </w:t>
                      </w:r>
                    </w:p>
                    <w:p w:rsidR="00B527C3" w:rsidRDefault="00B527C3">
                      <w:pPr>
                        <w:jc w:val="both"/>
                      </w:pPr>
                    </w:p>
                    <w:p w:rsidR="00B527C3" w:rsidRPr="00B527C3" w:rsidRDefault="00B527C3" w:rsidP="00B527C3">
                      <w:pPr>
                        <w:rPr>
                          <w:sz w:val="24"/>
                          <w:szCs w:val="24"/>
                        </w:rPr>
                      </w:pPr>
                      <w:r w:rsidRPr="00B527C3">
                        <w:rPr>
                          <w:sz w:val="24"/>
                          <w:szCs w:val="24"/>
                        </w:rPr>
                        <w:t xml:space="preserve">Fri, Apr 15, 7:00 am | 3 </w:t>
                      </w:r>
                      <w:proofErr w:type="spellStart"/>
                      <w:r w:rsidRPr="00B527C3">
                        <w:rPr>
                          <w:sz w:val="24"/>
                          <w:szCs w:val="24"/>
                        </w:rPr>
                        <w:t>hr</w:t>
                      </w:r>
                      <w:proofErr w:type="spellEnd"/>
                      <w:r>
                        <w:rPr>
                          <w:sz w:val="24"/>
                          <w:szCs w:val="24"/>
                        </w:rPr>
                        <w:t xml:space="preserve">    </w:t>
                      </w:r>
                      <w:r w:rsidRPr="00B527C3">
                        <w:rPr>
                          <w:sz w:val="24"/>
                          <w:szCs w:val="24"/>
                        </w:rPr>
                        <w:t>San Francisco (Pacific Daylight Time, GMT-07:00)</w:t>
                      </w:r>
                    </w:p>
                    <w:p w:rsidR="00B527C3" w:rsidRPr="00B527C3" w:rsidRDefault="00B527C3" w:rsidP="00B527C3">
                      <w:pPr>
                        <w:rPr>
                          <w:sz w:val="24"/>
                          <w:szCs w:val="24"/>
                        </w:rPr>
                      </w:pPr>
                      <w:r w:rsidRPr="00B527C3">
                        <w:rPr>
                          <w:sz w:val="24"/>
                          <w:szCs w:val="24"/>
                        </w:rPr>
                        <w:t>When it’s time, join the meeting from here:</w:t>
                      </w:r>
                    </w:p>
                    <w:p w:rsidR="00B527C3" w:rsidRPr="00B527C3" w:rsidRDefault="00B527C3" w:rsidP="00B527C3">
                      <w:pPr>
                        <w:rPr>
                          <w:sz w:val="24"/>
                          <w:szCs w:val="24"/>
                        </w:rPr>
                      </w:pPr>
                      <w:hyperlink r:id="rId17" w:tgtFrame="_blank" w:history="1">
                        <w:r w:rsidRPr="00B527C3">
                          <w:rPr>
                            <w:rFonts w:ascii="Arial" w:hAnsi="Arial" w:cs="Arial"/>
                            <w:color w:val="0000FF"/>
                            <w:sz w:val="20"/>
                            <w:u w:val="single"/>
                          </w:rPr>
                          <w:t>https://meetings.webex.com/collabs/meetings/join?uuid=M6MS87YTJTJFE2A86451187DTG-4O2</w:t>
                        </w:r>
                      </w:hyperlink>
                    </w:p>
                    <w:p w:rsidR="00B527C3" w:rsidRPr="00B527C3" w:rsidRDefault="00B527C3" w:rsidP="00B527C3">
                      <w:pPr>
                        <w:spacing w:before="100" w:beforeAutospacing="1" w:after="100" w:afterAutospacing="1"/>
                        <w:rPr>
                          <w:sz w:val="24"/>
                          <w:szCs w:val="24"/>
                        </w:rPr>
                      </w:pPr>
                      <w:r w:rsidRPr="00B527C3">
                        <w:rPr>
                          <w:sz w:val="24"/>
                          <w:szCs w:val="24"/>
                        </w:rPr>
                        <w:t>Agenda</w:t>
                      </w:r>
                    </w:p>
                    <w:p w:rsidR="00B527C3" w:rsidRPr="00B527C3" w:rsidRDefault="00B527C3" w:rsidP="00B527C3">
                      <w:pPr>
                        <w:spacing w:before="100" w:beforeAutospacing="1" w:after="100" w:afterAutospacing="1"/>
                        <w:rPr>
                          <w:sz w:val="24"/>
                          <w:szCs w:val="24"/>
                        </w:rPr>
                      </w:pPr>
                      <w:proofErr w:type="spellStart"/>
                      <w:r w:rsidRPr="00B527C3">
                        <w:rPr>
                          <w:sz w:val="24"/>
                          <w:szCs w:val="24"/>
                        </w:rPr>
                        <w:t>TGmc</w:t>
                      </w:r>
                      <w:proofErr w:type="spellEnd"/>
                      <w:r w:rsidRPr="00B527C3">
                        <w:rPr>
                          <w:sz w:val="24"/>
                          <w:szCs w:val="24"/>
                        </w:rPr>
                        <w:t xml:space="preserve"> BRC comment resolution</w:t>
                      </w:r>
                    </w:p>
                    <w:p w:rsidR="00B527C3" w:rsidRPr="00B527C3" w:rsidRDefault="00B527C3" w:rsidP="00B527C3">
                      <w:pPr>
                        <w:spacing w:before="100" w:beforeAutospacing="1" w:after="100" w:afterAutospacing="1"/>
                        <w:rPr>
                          <w:sz w:val="24"/>
                          <w:szCs w:val="24"/>
                        </w:rPr>
                      </w:pPr>
                      <w:r w:rsidRPr="00B527C3">
                        <w:rPr>
                          <w:sz w:val="24"/>
                          <w:szCs w:val="24"/>
                        </w:rPr>
                        <w:t>Meeting number: 197 016 072</w:t>
                      </w:r>
                      <w:r>
                        <w:rPr>
                          <w:sz w:val="24"/>
                          <w:szCs w:val="24"/>
                        </w:rPr>
                        <w:t xml:space="preserve">     </w:t>
                      </w:r>
                      <w:hyperlink r:id="rId18" w:tgtFrame="_blank" w:history="1">
                        <w:r w:rsidRPr="00B527C3">
                          <w:rPr>
                            <w:color w:val="0000FF"/>
                            <w:sz w:val="24"/>
                            <w:szCs w:val="24"/>
                            <w:u w:val="single"/>
                          </w:rPr>
                          <w:t>+1-415-655-0001</w:t>
                        </w:r>
                      </w:hyperlink>
                      <w:r w:rsidRPr="00B527C3">
                        <w:rPr>
                          <w:sz w:val="24"/>
                          <w:szCs w:val="24"/>
                        </w:rPr>
                        <w:t xml:space="preserve"> US TOLL</w:t>
                      </w:r>
                      <w:r>
                        <w:rPr>
                          <w:sz w:val="24"/>
                          <w:szCs w:val="24"/>
                        </w:rPr>
                        <w:t xml:space="preserve">    </w:t>
                      </w:r>
                      <w:r w:rsidRPr="00B527C3">
                        <w:rPr>
                          <w:sz w:val="24"/>
                          <w:szCs w:val="24"/>
                        </w:rPr>
                        <w:t>Access code: 197 016 072</w:t>
                      </w:r>
                    </w:p>
                    <w:p w:rsidR="00B527C3" w:rsidRDefault="00B527C3">
                      <w:pPr>
                        <w:jc w:val="both"/>
                      </w:pPr>
                    </w:p>
                    <w:p w:rsidR="00B527C3" w:rsidRPr="00B527C3" w:rsidRDefault="00B527C3" w:rsidP="00B527C3">
                      <w:pPr>
                        <w:rPr>
                          <w:sz w:val="24"/>
                          <w:szCs w:val="24"/>
                        </w:rPr>
                      </w:pPr>
                      <w:r w:rsidRPr="00B527C3">
                        <w:rPr>
                          <w:sz w:val="24"/>
                          <w:szCs w:val="24"/>
                        </w:rPr>
                        <w:t>Draft agenda:</w:t>
                      </w:r>
                    </w:p>
                    <w:p w:rsidR="00B527C3" w:rsidRPr="00B527C3" w:rsidRDefault="00B527C3" w:rsidP="00B527C3">
                      <w:pPr>
                        <w:ind w:left="720"/>
                        <w:rPr>
                          <w:sz w:val="24"/>
                          <w:szCs w:val="24"/>
                        </w:rPr>
                      </w:pPr>
                      <w:r w:rsidRPr="00B527C3">
                        <w:rPr>
                          <w:sz w:val="24"/>
                          <w:szCs w:val="24"/>
                          <w:lang w:val="en-GB"/>
                        </w:rPr>
                        <w:t>1. Call to order, attendance, and patent policy</w:t>
                      </w:r>
                    </w:p>
                    <w:p w:rsidR="00B527C3" w:rsidRPr="00B527C3" w:rsidRDefault="00B527C3" w:rsidP="00B527C3">
                      <w:pPr>
                        <w:ind w:left="720"/>
                        <w:rPr>
                          <w:sz w:val="24"/>
                          <w:szCs w:val="24"/>
                        </w:rPr>
                      </w:pPr>
                      <w:r w:rsidRPr="00B527C3">
                        <w:rPr>
                          <w:sz w:val="24"/>
                          <w:szCs w:val="24"/>
                          <w:lang w:val="en-GB"/>
                        </w:rPr>
                        <w:t xml:space="preserve">2. Editor report </w:t>
                      </w:r>
                    </w:p>
                    <w:p w:rsidR="00B527C3" w:rsidRDefault="00B527C3" w:rsidP="00B527C3">
                      <w:pPr>
                        <w:ind w:left="720"/>
                        <w:rPr>
                          <w:sz w:val="24"/>
                          <w:szCs w:val="24"/>
                          <w:lang w:val="en-GB"/>
                        </w:rPr>
                      </w:pPr>
                      <w:r w:rsidRPr="00B527C3">
                        <w:rPr>
                          <w:sz w:val="24"/>
                          <w:szCs w:val="24"/>
                          <w:lang w:val="en-GB"/>
                        </w:rPr>
                        <w:t>3. Comment resolution</w:t>
                      </w:r>
                      <w:r>
                        <w:rPr>
                          <w:sz w:val="24"/>
                          <w:szCs w:val="24"/>
                          <w:lang w:val="en-GB"/>
                        </w:rPr>
                        <w:t xml:space="preserve"> for Available CIDs:</w:t>
                      </w:r>
                    </w:p>
                    <w:p w:rsidR="00B527C3" w:rsidRDefault="00B527C3" w:rsidP="00B527C3">
                      <w:pPr>
                        <w:ind w:left="1440"/>
                        <w:rPr>
                          <w:sz w:val="24"/>
                          <w:szCs w:val="24"/>
                          <w:lang w:val="en-GB"/>
                        </w:rPr>
                      </w:pPr>
                      <w:r w:rsidRPr="00B527C3">
                        <w:rPr>
                          <w:sz w:val="24"/>
                          <w:szCs w:val="24"/>
                          <w:lang w:val="en-GB"/>
                        </w:rPr>
                        <w:t xml:space="preserve">11-16-384 (Dan H), </w:t>
                      </w:r>
                    </w:p>
                    <w:p w:rsidR="00B527C3" w:rsidRDefault="00B527C3" w:rsidP="00B527C3">
                      <w:pPr>
                        <w:ind w:left="1440"/>
                        <w:rPr>
                          <w:sz w:val="24"/>
                          <w:szCs w:val="24"/>
                          <w:lang w:val="en-GB"/>
                        </w:rPr>
                      </w:pPr>
                      <w:r w:rsidRPr="00B527C3">
                        <w:rPr>
                          <w:sz w:val="24"/>
                          <w:szCs w:val="24"/>
                          <w:lang w:val="en-GB"/>
                        </w:rPr>
                        <w:t xml:space="preserve">11-16-273 (Adrian), </w:t>
                      </w:r>
                    </w:p>
                    <w:p w:rsidR="00B527C3" w:rsidRDefault="00B527C3" w:rsidP="00B527C3">
                      <w:pPr>
                        <w:ind w:left="1440"/>
                        <w:rPr>
                          <w:sz w:val="24"/>
                          <w:szCs w:val="24"/>
                          <w:lang w:val="en-GB"/>
                        </w:rPr>
                      </w:pPr>
                      <w:r w:rsidRPr="00B527C3">
                        <w:rPr>
                          <w:sz w:val="24"/>
                          <w:szCs w:val="24"/>
                          <w:lang w:val="en-GB"/>
                        </w:rPr>
                        <w:t xml:space="preserve">11-16-303 (Graham), </w:t>
                      </w:r>
                    </w:p>
                    <w:p w:rsidR="00B527C3" w:rsidRDefault="00B527C3" w:rsidP="00B527C3">
                      <w:pPr>
                        <w:ind w:left="1440"/>
                        <w:rPr>
                          <w:sz w:val="24"/>
                          <w:szCs w:val="24"/>
                          <w:lang w:val="en-GB"/>
                        </w:rPr>
                      </w:pPr>
                      <w:r w:rsidRPr="00B527C3">
                        <w:rPr>
                          <w:sz w:val="24"/>
                          <w:szCs w:val="24"/>
                          <w:lang w:val="en-GB"/>
                        </w:rPr>
                        <w:t xml:space="preserve">11-16-276 (Mark R), </w:t>
                      </w:r>
                    </w:p>
                    <w:p w:rsidR="00B527C3" w:rsidRPr="00B527C3" w:rsidRDefault="00B527C3" w:rsidP="00B527C3">
                      <w:pPr>
                        <w:ind w:left="1440"/>
                        <w:rPr>
                          <w:sz w:val="24"/>
                          <w:szCs w:val="24"/>
                        </w:rPr>
                      </w:pPr>
                      <w:r w:rsidRPr="00B527C3">
                        <w:rPr>
                          <w:sz w:val="24"/>
                          <w:szCs w:val="24"/>
                          <w:lang w:val="en-GB"/>
                        </w:rPr>
                        <w:t xml:space="preserve">11-290 (Mark H) </w:t>
                      </w:r>
                    </w:p>
                    <w:p w:rsidR="00B527C3" w:rsidRPr="00B527C3" w:rsidRDefault="00B527C3" w:rsidP="00B527C3">
                      <w:pPr>
                        <w:ind w:left="720"/>
                        <w:rPr>
                          <w:sz w:val="24"/>
                          <w:szCs w:val="24"/>
                        </w:rPr>
                      </w:pPr>
                      <w:r w:rsidRPr="00B527C3">
                        <w:rPr>
                          <w:sz w:val="24"/>
                          <w:szCs w:val="24"/>
                          <w:lang w:val="en-GB"/>
                        </w:rPr>
                        <w:t>4. AOB</w:t>
                      </w:r>
                    </w:p>
                    <w:p w:rsidR="00B527C3" w:rsidRPr="00B527C3" w:rsidRDefault="00B527C3" w:rsidP="00B527C3">
                      <w:pPr>
                        <w:ind w:left="720"/>
                        <w:rPr>
                          <w:sz w:val="24"/>
                          <w:szCs w:val="24"/>
                        </w:rPr>
                      </w:pPr>
                      <w:r w:rsidRPr="00B527C3">
                        <w:rPr>
                          <w:sz w:val="24"/>
                          <w:szCs w:val="24"/>
                          <w:lang w:val="en-GB"/>
                        </w:rPr>
                        <w:t>5. Adjourn</w:t>
                      </w:r>
                    </w:p>
                    <w:p w:rsidR="00B527C3" w:rsidRPr="00B527C3" w:rsidRDefault="00B527C3" w:rsidP="00B527C3">
                      <w:pPr>
                        <w:ind w:left="720"/>
                        <w:rPr>
                          <w:sz w:val="24"/>
                          <w:szCs w:val="24"/>
                        </w:rPr>
                      </w:pPr>
                    </w:p>
                    <w:p w:rsidR="00B527C3" w:rsidRPr="00B527C3" w:rsidRDefault="00B527C3" w:rsidP="00B527C3">
                      <w:pPr>
                        <w:spacing w:before="100" w:beforeAutospacing="1" w:after="100" w:afterAutospacing="1"/>
                        <w:rPr>
                          <w:sz w:val="24"/>
                          <w:szCs w:val="24"/>
                        </w:rPr>
                      </w:pPr>
                      <w:r w:rsidRPr="00B527C3">
                        <w:rPr>
                          <w:sz w:val="24"/>
                          <w:szCs w:val="24"/>
                          <w:lang w:val="en-GB"/>
                        </w:rPr>
                        <w:t>Note that BRC meetings and teleconferences are subject to IEEE policies and procedures, see:</w:t>
                      </w:r>
                    </w:p>
                    <w:p w:rsidR="00B527C3" w:rsidRDefault="00B527C3" w:rsidP="00B527C3">
                      <w:r w:rsidRPr="00B527C3">
                        <w:rPr>
                          <w:szCs w:val="22"/>
                          <w:lang w:val="en-GB"/>
                        </w:rPr>
                        <w:t xml:space="preserve">–        </w:t>
                      </w:r>
                      <w:hyperlink r:id="rId19" w:tgtFrame="_blank" w:history="1">
                        <w:r w:rsidRPr="00B527C3">
                          <w:rPr>
                            <w:color w:val="0000FF"/>
                            <w:szCs w:val="22"/>
                            <w:u w:val="single"/>
                            <w:lang w:val="en-GB"/>
                          </w:rPr>
                          <w:t>IEEE Patent Policy</w:t>
                        </w:r>
                      </w:hyperlink>
                      <w:r w:rsidRPr="00B527C3">
                        <w:rPr>
                          <w:szCs w:val="22"/>
                          <w:lang w:val="en-GB"/>
                        </w:rPr>
                        <w:t xml:space="preserve"> </w:t>
                      </w:r>
                      <w:r>
                        <w:rPr>
                          <w:szCs w:val="22"/>
                          <w:lang w:val="en-GB"/>
                        </w:rPr>
                        <w:tab/>
                      </w:r>
                      <w:r w:rsidRPr="00B527C3">
                        <w:rPr>
                          <w:szCs w:val="22"/>
                          <w:lang w:val="en-GB"/>
                        </w:rPr>
                        <w:t xml:space="preserve">–        </w:t>
                      </w:r>
                      <w:hyperlink r:id="rId20" w:tgtFrame="_blank" w:history="1">
                        <w:r w:rsidRPr="00B527C3">
                          <w:rPr>
                            <w:color w:val="0000FF"/>
                            <w:szCs w:val="22"/>
                            <w:u w:val="single"/>
                            <w:lang w:val="en-GB"/>
                          </w:rPr>
                          <w:t>Patent FAQ</w:t>
                        </w:r>
                      </w:hyperlink>
                      <w:r w:rsidRPr="00B527C3">
                        <w:rPr>
                          <w:szCs w:val="22"/>
                          <w:lang w:val="en-GB"/>
                        </w:rPr>
                        <w:t xml:space="preserve"> </w:t>
                      </w:r>
                      <w:r>
                        <w:rPr>
                          <w:szCs w:val="22"/>
                          <w:lang w:val="en-GB"/>
                        </w:rPr>
                        <w:t xml:space="preserve">          </w:t>
                      </w:r>
                      <w:r w:rsidRPr="00B527C3">
                        <w:rPr>
                          <w:szCs w:val="22"/>
                          <w:lang w:val="en-GB"/>
                        </w:rPr>
                        <w:t xml:space="preserve">–        </w:t>
                      </w:r>
                      <w:hyperlink r:id="rId21" w:tgtFrame="_blank" w:history="1">
                        <w:r w:rsidRPr="00B527C3">
                          <w:rPr>
                            <w:color w:val="0000FF"/>
                            <w:szCs w:val="22"/>
                            <w:u w:val="single"/>
                            <w:lang w:val="en-GB"/>
                          </w:rPr>
                          <w:t>Letter of Assurance Form</w:t>
                        </w:r>
                      </w:hyperlink>
                      <w:r w:rsidRPr="00B527C3">
                        <w:rPr>
                          <w:szCs w:val="22"/>
                          <w:lang w:val="en-GB"/>
                        </w:rPr>
                        <w:br/>
                        <w:t xml:space="preserve">–        </w:t>
                      </w:r>
                      <w:hyperlink r:id="rId22" w:tgtFrame="_blank" w:history="1">
                        <w:r w:rsidRPr="00B527C3">
                          <w:rPr>
                            <w:color w:val="0000FF"/>
                            <w:szCs w:val="22"/>
                            <w:u w:val="single"/>
                            <w:lang w:val="en-GB"/>
                          </w:rPr>
                          <w:t>Affiliation FAQ</w:t>
                        </w:r>
                      </w:hyperlink>
                      <w:r w:rsidRPr="00B527C3">
                        <w:rPr>
                          <w:szCs w:val="22"/>
                          <w:lang w:val="en-GB"/>
                        </w:rPr>
                        <w:t xml:space="preserve"> </w:t>
                      </w:r>
                      <w:r>
                        <w:rPr>
                          <w:szCs w:val="22"/>
                          <w:lang w:val="en-GB"/>
                        </w:rPr>
                        <w:tab/>
                      </w:r>
                      <w:r>
                        <w:rPr>
                          <w:szCs w:val="22"/>
                          <w:lang w:val="en-GB"/>
                        </w:rPr>
                        <w:tab/>
                      </w:r>
                      <w:r w:rsidRPr="00B527C3">
                        <w:rPr>
                          <w:szCs w:val="22"/>
                          <w:lang w:val="en-GB"/>
                        </w:rPr>
                        <w:t xml:space="preserve">–        </w:t>
                      </w:r>
                      <w:hyperlink r:id="rId23" w:tgtFrame="_blank" w:history="1">
                        <w:r w:rsidRPr="00B527C3">
                          <w:rPr>
                            <w:color w:val="0000FF"/>
                            <w:szCs w:val="22"/>
                            <w:u w:val="single"/>
                            <w:lang w:val="en-GB"/>
                          </w:rPr>
                          <w:t>Anti-Trust FAQ</w:t>
                        </w:r>
                      </w:hyperlink>
                      <w:r w:rsidRPr="00B527C3">
                        <w:rPr>
                          <w:szCs w:val="22"/>
                          <w:lang w:val="en-GB"/>
                        </w:rPr>
                        <w:t xml:space="preserve"> </w:t>
                      </w:r>
                      <w:r w:rsidRPr="00B527C3">
                        <w:rPr>
                          <w:szCs w:val="22"/>
                          <w:lang w:val="en-GB"/>
                        </w:rPr>
                        <w:br/>
                        <w:t xml:space="preserve">–        </w:t>
                      </w:r>
                      <w:hyperlink r:id="rId24" w:tgtFrame="_blank" w:history="1">
                        <w:r w:rsidRPr="00B527C3">
                          <w:rPr>
                            <w:color w:val="0000FF"/>
                            <w:szCs w:val="22"/>
                            <w:u w:val="single"/>
                            <w:lang w:val="en-GB"/>
                          </w:rPr>
                          <w:t>Ethics</w:t>
                        </w:r>
                      </w:hyperlink>
                      <w:r>
                        <w:rPr>
                          <w:szCs w:val="22"/>
                          <w:lang w:val="en-GB"/>
                        </w:rPr>
                        <w:tab/>
                      </w:r>
                      <w:r>
                        <w:rPr>
                          <w:szCs w:val="22"/>
                          <w:lang w:val="en-GB"/>
                        </w:rPr>
                        <w:tab/>
                      </w:r>
                      <w:r>
                        <w:rPr>
                          <w:szCs w:val="22"/>
                          <w:lang w:val="en-GB"/>
                        </w:rPr>
                        <w:tab/>
                      </w:r>
                      <w:r w:rsidRPr="00B527C3">
                        <w:rPr>
                          <w:szCs w:val="22"/>
                          <w:lang w:val="en-GB"/>
                        </w:rPr>
                        <w:t xml:space="preserve">–        </w:t>
                      </w:r>
                      <w:hyperlink r:id="rId25" w:tgtFrame="_blank" w:history="1">
                        <w:r w:rsidRPr="00B527C3">
                          <w:rPr>
                            <w:color w:val="0000FF"/>
                            <w:szCs w:val="22"/>
                            <w:u w:val="single"/>
                            <w:lang w:val="en-GB"/>
                          </w:rPr>
                          <w:t>802 LMSC P&amp;P</w:t>
                        </w:r>
                      </w:hyperlink>
                      <w:r>
                        <w:rPr>
                          <w:szCs w:val="22"/>
                          <w:lang w:val="en-GB"/>
                        </w:rPr>
                        <w:tab/>
                      </w:r>
                      <w:r w:rsidRPr="00B527C3">
                        <w:rPr>
                          <w:szCs w:val="22"/>
                          <w:lang w:val="en-GB"/>
                        </w:rPr>
                        <w:t xml:space="preserve">–        </w:t>
                      </w:r>
                      <w:hyperlink r:id="rId26" w:tgtFrame="_blank" w:history="1">
                        <w:r w:rsidRPr="00B527C3">
                          <w:rPr>
                            <w:color w:val="0000FF"/>
                            <w:szCs w:val="22"/>
                            <w:u w:val="single"/>
                            <w:lang w:val="en-GB"/>
                          </w:rPr>
                          <w:t>802LMSC OM</w:t>
                        </w:r>
                      </w:hyperlink>
                    </w:p>
                  </w:txbxContent>
                </v:textbox>
              </v:shape>
            </w:pict>
          </mc:Fallback>
        </mc:AlternateContent>
      </w:r>
    </w:p>
    <w:p w:rsidR="00CA09B2" w:rsidRDefault="00CA09B2" w:rsidP="00B527C3">
      <w:r>
        <w:br w:type="page"/>
      </w:r>
    </w:p>
    <w:p w:rsidR="00CA09B2" w:rsidRDefault="00123DA9" w:rsidP="00123DA9">
      <w:pPr>
        <w:numPr>
          <w:ilvl w:val="0"/>
          <w:numId w:val="1"/>
        </w:numPr>
      </w:pPr>
      <w:proofErr w:type="spellStart"/>
      <w:r>
        <w:lastRenderedPageBreak/>
        <w:t>REVmc</w:t>
      </w:r>
      <w:proofErr w:type="spellEnd"/>
      <w:r>
        <w:t xml:space="preserve"> </w:t>
      </w:r>
      <w:r w:rsidR="00B527C3">
        <w:t xml:space="preserve">BRC </w:t>
      </w:r>
      <w:proofErr w:type="spellStart"/>
      <w:r>
        <w:t>Telecon</w:t>
      </w:r>
      <w:proofErr w:type="spellEnd"/>
      <w:r>
        <w:t xml:space="preserve"> A</w:t>
      </w:r>
      <w:r w:rsidR="00B527C3">
        <w:t>pril 15, 2016</w:t>
      </w:r>
    </w:p>
    <w:p w:rsidR="00123DA9" w:rsidRDefault="00123DA9" w:rsidP="00123DA9">
      <w:pPr>
        <w:numPr>
          <w:ilvl w:val="1"/>
          <w:numId w:val="1"/>
        </w:numPr>
      </w:pPr>
      <w:r w:rsidRPr="001D3E19">
        <w:rPr>
          <w:b/>
        </w:rPr>
        <w:t>Called to order</w:t>
      </w:r>
      <w:r>
        <w:t xml:space="preserve"> at 8:03</w:t>
      </w:r>
      <w:r w:rsidR="00B527C3">
        <w:t xml:space="preserve">am ET by Dorothy STANLEY, Chair of </w:t>
      </w:r>
      <w:proofErr w:type="spellStart"/>
      <w:r w:rsidR="00B527C3">
        <w:t>REVmc</w:t>
      </w:r>
      <w:proofErr w:type="spellEnd"/>
      <w:r w:rsidR="00B527C3">
        <w:t xml:space="preserve"> TG.</w:t>
      </w:r>
    </w:p>
    <w:p w:rsidR="00123DA9" w:rsidRDefault="00123DA9" w:rsidP="00123DA9">
      <w:pPr>
        <w:numPr>
          <w:ilvl w:val="1"/>
          <w:numId w:val="1"/>
        </w:numPr>
      </w:pPr>
      <w:r w:rsidRPr="001D3E19">
        <w:rPr>
          <w:b/>
        </w:rPr>
        <w:t>Attendance:</w:t>
      </w:r>
      <w:r>
        <w:t xml:space="preserve"> Dorothy</w:t>
      </w:r>
      <w:r w:rsidR="00A33427">
        <w:t xml:space="preserve"> STANLEY (HPE)</w:t>
      </w:r>
      <w:r>
        <w:t xml:space="preserve">, Adrian </w:t>
      </w:r>
      <w:r w:rsidR="00A33427">
        <w:t xml:space="preserve">STEPHENS </w:t>
      </w:r>
      <w:r>
        <w:t>(</w:t>
      </w:r>
      <w:r w:rsidR="00A33427">
        <w:t>I</w:t>
      </w:r>
      <w:r>
        <w:t xml:space="preserve">ntel), Edward AU (Huawei); </w:t>
      </w:r>
      <w:proofErr w:type="spellStart"/>
      <w:r>
        <w:t>Jingjing</w:t>
      </w:r>
      <w:proofErr w:type="spellEnd"/>
      <w:r>
        <w:t xml:space="preserve"> </w:t>
      </w:r>
      <w:r w:rsidR="00A33427">
        <w:t xml:space="preserve">JIANG </w:t>
      </w:r>
      <w:r>
        <w:t>(Marvell); Jon</w:t>
      </w:r>
      <w:r w:rsidR="00A33427">
        <w:t xml:space="preserve"> ROSDAHL (Qualcomm)</w:t>
      </w:r>
      <w:r>
        <w:t>, Jouni</w:t>
      </w:r>
      <w:r w:rsidR="00A33427">
        <w:t xml:space="preserve"> Malinen (Qualcomm)</w:t>
      </w:r>
      <w:r>
        <w:t xml:space="preserve">, Paul </w:t>
      </w:r>
      <w:r w:rsidR="00A33427">
        <w:t xml:space="preserve">NIKOLICH </w:t>
      </w:r>
      <w:r>
        <w:t>(</w:t>
      </w:r>
      <w:proofErr w:type="spellStart"/>
      <w:r>
        <w:t>Yasband</w:t>
      </w:r>
      <w:proofErr w:type="spellEnd"/>
      <w:r>
        <w:t xml:space="preserve">), </w:t>
      </w:r>
      <w:proofErr w:type="spellStart"/>
      <w:r>
        <w:t>Sigurd</w:t>
      </w:r>
      <w:proofErr w:type="spellEnd"/>
      <w:r>
        <w:t xml:space="preserve"> </w:t>
      </w:r>
      <w:r w:rsidR="00A33427">
        <w:t xml:space="preserve">SCHELSTRAETE </w:t>
      </w:r>
      <w:r>
        <w:t>(</w:t>
      </w:r>
      <w:proofErr w:type="spellStart"/>
      <w:r>
        <w:t>Qu</w:t>
      </w:r>
      <w:r w:rsidR="00A33427">
        <w:t>a</w:t>
      </w:r>
      <w:r>
        <w:t>ntenna</w:t>
      </w:r>
      <w:proofErr w:type="spellEnd"/>
      <w:r>
        <w:t xml:space="preserve">); Mark RISON (Samsung); Emily </w:t>
      </w:r>
      <w:r w:rsidR="00B527C3">
        <w:t xml:space="preserve">QI </w:t>
      </w:r>
      <w:r>
        <w:t xml:space="preserve">(Intel); </w:t>
      </w:r>
      <w:r w:rsidR="00A33427">
        <w:t>Osama (Huawei);</w:t>
      </w:r>
      <w:r w:rsidR="001B2A4B">
        <w:t xml:space="preserve"> Sean </w:t>
      </w:r>
      <w:r w:rsidR="00B527C3">
        <w:t xml:space="preserve">COFFEY </w:t>
      </w:r>
      <w:r w:rsidR="001B2A4B">
        <w:t>(</w:t>
      </w:r>
      <w:proofErr w:type="spellStart"/>
      <w:r w:rsidR="001B2A4B">
        <w:t>Realtek</w:t>
      </w:r>
      <w:proofErr w:type="spellEnd"/>
      <w:r w:rsidR="001B2A4B">
        <w:t xml:space="preserve">); </w:t>
      </w:r>
    </w:p>
    <w:p w:rsidR="00123DA9" w:rsidRPr="001D3E19" w:rsidRDefault="00123DA9" w:rsidP="001D3E19">
      <w:pPr>
        <w:numPr>
          <w:ilvl w:val="1"/>
          <w:numId w:val="1"/>
        </w:numPr>
        <w:rPr>
          <w:b/>
        </w:rPr>
      </w:pPr>
      <w:r w:rsidRPr="001D3E19">
        <w:rPr>
          <w:b/>
        </w:rPr>
        <w:t>Review Patent Policy</w:t>
      </w:r>
    </w:p>
    <w:p w:rsidR="00123DA9" w:rsidRDefault="00123DA9" w:rsidP="001D3E19">
      <w:pPr>
        <w:numPr>
          <w:ilvl w:val="2"/>
          <w:numId w:val="1"/>
        </w:numPr>
      </w:pPr>
      <w:r>
        <w:t>No Issues</w:t>
      </w:r>
      <w:r w:rsidR="001D3E19">
        <w:t xml:space="preserve"> noted.</w:t>
      </w:r>
    </w:p>
    <w:p w:rsidR="00123DA9" w:rsidRPr="00123DA9" w:rsidRDefault="001D3E19" w:rsidP="001D3E19">
      <w:pPr>
        <w:numPr>
          <w:ilvl w:val="1"/>
          <w:numId w:val="1"/>
        </w:numPr>
        <w:rPr>
          <w:sz w:val="24"/>
          <w:szCs w:val="24"/>
        </w:rPr>
      </w:pPr>
      <w:r w:rsidRPr="001D3E19">
        <w:rPr>
          <w:b/>
          <w:sz w:val="24"/>
          <w:szCs w:val="24"/>
        </w:rPr>
        <w:t xml:space="preserve">Review </w:t>
      </w:r>
      <w:r w:rsidR="00123DA9" w:rsidRPr="001D3E19">
        <w:rPr>
          <w:b/>
          <w:sz w:val="24"/>
          <w:szCs w:val="24"/>
        </w:rPr>
        <w:t>Draft agenda</w:t>
      </w:r>
      <w:r w:rsidR="00123DA9" w:rsidRPr="00123DA9">
        <w:rPr>
          <w:sz w:val="24"/>
          <w:szCs w:val="24"/>
        </w:rPr>
        <w:t>:</w:t>
      </w:r>
    </w:p>
    <w:p w:rsidR="00123DA9" w:rsidRPr="00123DA9" w:rsidRDefault="00123DA9" w:rsidP="008D368C">
      <w:pPr>
        <w:ind w:left="1440"/>
        <w:rPr>
          <w:sz w:val="24"/>
          <w:szCs w:val="24"/>
        </w:rPr>
      </w:pPr>
      <w:r w:rsidRPr="00123DA9">
        <w:rPr>
          <w:sz w:val="24"/>
          <w:szCs w:val="24"/>
          <w:lang w:val="en-GB"/>
        </w:rPr>
        <w:t>1. Call to order, attendance, and patent policy</w:t>
      </w:r>
    </w:p>
    <w:p w:rsidR="00123DA9" w:rsidRPr="00123DA9" w:rsidRDefault="00123DA9" w:rsidP="008D368C">
      <w:pPr>
        <w:ind w:left="1440"/>
        <w:rPr>
          <w:sz w:val="24"/>
          <w:szCs w:val="24"/>
        </w:rPr>
      </w:pPr>
      <w:r w:rsidRPr="00123DA9">
        <w:rPr>
          <w:sz w:val="24"/>
          <w:szCs w:val="24"/>
          <w:lang w:val="en-GB"/>
        </w:rPr>
        <w:t xml:space="preserve">2. Editor report </w:t>
      </w:r>
    </w:p>
    <w:p w:rsidR="00123DA9" w:rsidRPr="00123DA9" w:rsidRDefault="00123DA9" w:rsidP="008D368C">
      <w:pPr>
        <w:ind w:left="1440"/>
        <w:rPr>
          <w:sz w:val="24"/>
          <w:szCs w:val="24"/>
        </w:rPr>
      </w:pPr>
      <w:r w:rsidRPr="00123DA9">
        <w:rPr>
          <w:sz w:val="24"/>
          <w:szCs w:val="24"/>
          <w:lang w:val="en-GB"/>
        </w:rPr>
        <w:t>3. Comment resolution</w:t>
      </w:r>
    </w:p>
    <w:p w:rsidR="008D368C" w:rsidRDefault="00123DA9" w:rsidP="00342084">
      <w:pPr>
        <w:ind w:left="1440" w:firstLine="720"/>
        <w:rPr>
          <w:sz w:val="24"/>
          <w:szCs w:val="24"/>
          <w:lang w:val="en-GB"/>
        </w:rPr>
      </w:pPr>
      <w:r w:rsidRPr="00123DA9">
        <w:rPr>
          <w:sz w:val="24"/>
          <w:szCs w:val="24"/>
          <w:lang w:val="en-GB"/>
        </w:rPr>
        <w:t>Available CIDs</w:t>
      </w:r>
      <w:r w:rsidR="008D368C">
        <w:rPr>
          <w:sz w:val="24"/>
          <w:szCs w:val="24"/>
          <w:lang w:val="en-GB"/>
        </w:rPr>
        <w:t>:</w:t>
      </w:r>
    </w:p>
    <w:p w:rsidR="008D368C" w:rsidRDefault="00123DA9" w:rsidP="008D368C">
      <w:pPr>
        <w:ind w:left="2160"/>
        <w:rPr>
          <w:sz w:val="24"/>
          <w:szCs w:val="24"/>
          <w:lang w:val="en-GB"/>
        </w:rPr>
      </w:pPr>
      <w:r w:rsidRPr="00123DA9">
        <w:rPr>
          <w:sz w:val="24"/>
          <w:szCs w:val="24"/>
          <w:lang w:val="en-GB"/>
        </w:rPr>
        <w:t>11-16-501r1 (Edward) PICS and MIB comments – CID 7556 (5mins</w:t>
      </w:r>
      <w:proofErr w:type="gramStart"/>
      <w:r w:rsidRPr="00123DA9">
        <w:rPr>
          <w:sz w:val="24"/>
          <w:szCs w:val="24"/>
          <w:lang w:val="en-GB"/>
        </w:rPr>
        <w:t>)</w:t>
      </w:r>
      <w:proofErr w:type="gramEnd"/>
      <w:r w:rsidRPr="00123DA9">
        <w:rPr>
          <w:sz w:val="24"/>
          <w:szCs w:val="24"/>
          <w:lang w:val="en-GB"/>
        </w:rPr>
        <w:br/>
        <w:t>11-16-273r6 (Adrian) – CIDs 7481, 7691, 7694, 7770, 7783 (45mins)</w:t>
      </w:r>
      <w:r w:rsidRPr="00123DA9">
        <w:rPr>
          <w:sz w:val="24"/>
          <w:szCs w:val="24"/>
          <w:lang w:val="en-GB"/>
        </w:rPr>
        <w:br/>
        <w:t>11-16-260r1(Adrian) CID 7075</w:t>
      </w:r>
      <w:r w:rsidR="008D368C">
        <w:rPr>
          <w:sz w:val="24"/>
          <w:szCs w:val="24"/>
          <w:lang w:val="en-GB"/>
        </w:rPr>
        <w:t xml:space="preserve"> </w:t>
      </w:r>
    </w:p>
    <w:p w:rsidR="00123DA9" w:rsidRPr="00123DA9" w:rsidRDefault="00123DA9" w:rsidP="008D368C">
      <w:pPr>
        <w:ind w:left="2160" w:firstLine="720"/>
        <w:rPr>
          <w:sz w:val="24"/>
          <w:szCs w:val="24"/>
        </w:rPr>
      </w:pPr>
      <w:r w:rsidRPr="00123DA9">
        <w:rPr>
          <w:sz w:val="24"/>
          <w:szCs w:val="24"/>
          <w:lang w:val="en-GB"/>
        </w:rPr>
        <w:t>CIDS 7106, 7107 – reassign</w:t>
      </w:r>
      <w:r w:rsidRPr="00123DA9">
        <w:rPr>
          <w:sz w:val="24"/>
          <w:szCs w:val="24"/>
          <w:lang w:val="en-GB"/>
        </w:rPr>
        <w:br/>
        <w:t>11-16-303 (Graham) – 1 hour</w:t>
      </w:r>
      <w:r w:rsidRPr="00123DA9">
        <w:rPr>
          <w:sz w:val="24"/>
          <w:szCs w:val="24"/>
          <w:lang w:val="en-GB"/>
        </w:rPr>
        <w:br/>
        <w:t>11-16-228, 11-16-385, 11-16-304, 11-16-237, 11-16-221, 11-16-278 (Graham)</w:t>
      </w:r>
    </w:p>
    <w:p w:rsidR="00123DA9" w:rsidRPr="00123DA9" w:rsidRDefault="00123DA9" w:rsidP="008D368C">
      <w:pPr>
        <w:ind w:left="2160"/>
        <w:rPr>
          <w:sz w:val="24"/>
          <w:szCs w:val="24"/>
        </w:rPr>
      </w:pPr>
      <w:r w:rsidRPr="00123DA9">
        <w:rPr>
          <w:sz w:val="24"/>
          <w:szCs w:val="24"/>
          <w:lang w:val="en-GB"/>
        </w:rPr>
        <w:t>11-16-276 (Mark R) – 1 hour</w:t>
      </w:r>
    </w:p>
    <w:p w:rsidR="00123DA9" w:rsidRPr="00123DA9" w:rsidRDefault="00123DA9" w:rsidP="00342084">
      <w:pPr>
        <w:ind w:left="1440" w:firstLine="720"/>
        <w:rPr>
          <w:sz w:val="24"/>
          <w:szCs w:val="24"/>
        </w:rPr>
      </w:pPr>
      <w:r w:rsidRPr="00123DA9">
        <w:rPr>
          <w:sz w:val="24"/>
          <w:szCs w:val="24"/>
          <w:lang w:val="en-GB"/>
        </w:rPr>
        <w:t>Another day: 11-16-384 (Dan H), 11-16-292 (Mark H</w:t>
      </w:r>
      <w:proofErr w:type="gramStart"/>
      <w:r w:rsidRPr="00123DA9">
        <w:rPr>
          <w:sz w:val="24"/>
          <w:szCs w:val="24"/>
          <w:lang w:val="en-GB"/>
        </w:rPr>
        <w:t>)</w:t>
      </w:r>
      <w:proofErr w:type="gramEnd"/>
      <w:r w:rsidRPr="00123DA9">
        <w:rPr>
          <w:sz w:val="24"/>
          <w:szCs w:val="24"/>
          <w:lang w:val="en-GB"/>
        </w:rPr>
        <w:br/>
        <w:t>4. Motions</w:t>
      </w:r>
    </w:p>
    <w:p w:rsidR="00123DA9" w:rsidRPr="00123DA9" w:rsidRDefault="00123DA9" w:rsidP="00342084">
      <w:pPr>
        <w:ind w:left="2160"/>
        <w:rPr>
          <w:sz w:val="24"/>
          <w:szCs w:val="24"/>
        </w:rPr>
      </w:pPr>
      <w:r w:rsidRPr="00123DA9">
        <w:rPr>
          <w:sz w:val="24"/>
          <w:szCs w:val="24"/>
          <w:lang w:val="en-GB"/>
        </w:rPr>
        <w:t>Approve Jan &amp; Feb minutes:</w:t>
      </w:r>
    </w:p>
    <w:p w:rsidR="00123DA9" w:rsidRPr="00123DA9" w:rsidRDefault="00123DA9" w:rsidP="00342084">
      <w:pPr>
        <w:ind w:left="2160"/>
        <w:rPr>
          <w:sz w:val="24"/>
          <w:szCs w:val="24"/>
        </w:rPr>
      </w:pPr>
      <w:r w:rsidRPr="00123DA9">
        <w:rPr>
          <w:sz w:val="24"/>
          <w:szCs w:val="24"/>
        </w:rPr>
        <w:t>–</w:t>
      </w:r>
      <w:r w:rsidRPr="00123DA9">
        <w:rPr>
          <w:sz w:val="14"/>
          <w:szCs w:val="14"/>
        </w:rPr>
        <w:t xml:space="preserve">        </w:t>
      </w:r>
      <w:hyperlink r:id="rId27" w:tgtFrame="_blank" w:history="1">
        <w:r w:rsidRPr="00123DA9">
          <w:rPr>
            <w:color w:val="0000FF"/>
            <w:sz w:val="24"/>
            <w:szCs w:val="24"/>
            <w:u w:val="single"/>
          </w:rPr>
          <w:t>https://</w:t>
        </w:r>
      </w:hyperlink>
      <w:hyperlink r:id="rId28" w:tgtFrame="_blank" w:history="1">
        <w:r w:rsidRPr="00123DA9">
          <w:rPr>
            <w:color w:val="0000FF"/>
            <w:sz w:val="24"/>
            <w:szCs w:val="24"/>
            <w:u w:val="single"/>
          </w:rPr>
          <w:t xml:space="preserve">mentor.ieee.org/802.11/dcn/16/11-16-0123-00-000m-revmc-brc-minutes-for-january-2016-atlanta.docx </w:t>
        </w:r>
      </w:hyperlink>
    </w:p>
    <w:p w:rsidR="00123DA9" w:rsidRPr="00123DA9" w:rsidRDefault="00123DA9" w:rsidP="00342084">
      <w:pPr>
        <w:ind w:left="2160"/>
        <w:rPr>
          <w:sz w:val="24"/>
          <w:szCs w:val="24"/>
        </w:rPr>
      </w:pPr>
      <w:r w:rsidRPr="00123DA9">
        <w:rPr>
          <w:sz w:val="24"/>
          <w:szCs w:val="24"/>
          <w:lang w:val="en-GB"/>
        </w:rPr>
        <w:t>–</w:t>
      </w:r>
      <w:r w:rsidRPr="00123DA9">
        <w:rPr>
          <w:sz w:val="14"/>
          <w:szCs w:val="14"/>
          <w:lang w:val="en-GB"/>
        </w:rPr>
        <w:t xml:space="preserve">        </w:t>
      </w:r>
      <w:hyperlink r:id="rId29" w:tgtFrame="_blank" w:history="1">
        <w:r w:rsidRPr="00123DA9">
          <w:rPr>
            <w:color w:val="0000FF"/>
            <w:sz w:val="24"/>
            <w:szCs w:val="24"/>
            <w:u w:val="single"/>
          </w:rPr>
          <w:t>https</w:t>
        </w:r>
      </w:hyperlink>
      <w:hyperlink r:id="rId30" w:tgtFrame="_blank" w:history="1">
        <w:proofErr w:type="gramStart"/>
        <w:r w:rsidRPr="00123DA9">
          <w:rPr>
            <w:color w:val="0000FF"/>
            <w:sz w:val="24"/>
            <w:szCs w:val="24"/>
            <w:u w:val="single"/>
          </w:rPr>
          <w:t>:/</w:t>
        </w:r>
        <w:proofErr w:type="gramEnd"/>
        <w:r w:rsidRPr="00123DA9">
          <w:rPr>
            <w:color w:val="0000FF"/>
            <w:sz w:val="24"/>
            <w:szCs w:val="24"/>
            <w:u w:val="single"/>
          </w:rPr>
          <w:t>/</w:t>
        </w:r>
      </w:hyperlink>
      <w:hyperlink r:id="rId31" w:tgtFrame="_blank" w:history="1">
        <w:r w:rsidRPr="00123DA9">
          <w:rPr>
            <w:color w:val="0000FF"/>
            <w:sz w:val="24"/>
            <w:szCs w:val="24"/>
            <w:u w:val="single"/>
          </w:rPr>
          <w:t>mentor.ieee.org/802.11/dcn/16/11-16-0244-01-000m-revmc-brc-telecon-minutes-feb-2016.docx</w:t>
        </w:r>
      </w:hyperlink>
      <w:r w:rsidRPr="00123DA9">
        <w:rPr>
          <w:sz w:val="24"/>
          <w:szCs w:val="24"/>
        </w:rPr>
        <w:t xml:space="preserve"> </w:t>
      </w:r>
    </w:p>
    <w:p w:rsidR="00123DA9" w:rsidRPr="00123DA9" w:rsidRDefault="00123DA9" w:rsidP="00342084">
      <w:pPr>
        <w:ind w:left="2160"/>
        <w:rPr>
          <w:sz w:val="24"/>
          <w:szCs w:val="24"/>
        </w:rPr>
      </w:pPr>
      <w:r w:rsidRPr="00123DA9">
        <w:rPr>
          <w:sz w:val="24"/>
          <w:szCs w:val="24"/>
          <w:lang w:val="en-GB"/>
        </w:rPr>
        <w:t>–</w:t>
      </w:r>
      <w:r w:rsidRPr="00123DA9">
        <w:rPr>
          <w:sz w:val="14"/>
          <w:szCs w:val="14"/>
          <w:lang w:val="en-GB"/>
        </w:rPr>
        <w:t xml:space="preserve">        </w:t>
      </w:r>
      <w:hyperlink r:id="rId32" w:tgtFrame="_blank" w:history="1">
        <w:r w:rsidRPr="00123DA9">
          <w:rPr>
            <w:color w:val="0000FF"/>
            <w:sz w:val="24"/>
            <w:szCs w:val="24"/>
            <w:u w:val="single"/>
          </w:rPr>
          <w:t>https://mentor.ieee.org/802.11/dcn/16/11-16-0249-01-000m-revmc-brc-minutes-for-f2f-feb-srt-hosted-ft-lauderdale.docx</w:t>
        </w:r>
      </w:hyperlink>
      <w:r w:rsidRPr="00123DA9">
        <w:rPr>
          <w:sz w:val="24"/>
          <w:szCs w:val="24"/>
        </w:rPr>
        <w:t xml:space="preserve"> </w:t>
      </w:r>
    </w:p>
    <w:p w:rsidR="00123DA9" w:rsidRPr="00123DA9" w:rsidRDefault="00123DA9" w:rsidP="00342084">
      <w:pPr>
        <w:ind w:left="2160"/>
        <w:rPr>
          <w:sz w:val="24"/>
          <w:szCs w:val="24"/>
        </w:rPr>
      </w:pPr>
      <w:r w:rsidRPr="00123DA9">
        <w:rPr>
          <w:sz w:val="24"/>
          <w:szCs w:val="24"/>
        </w:rPr>
        <w:t>Moved:</w:t>
      </w:r>
    </w:p>
    <w:p w:rsidR="00123DA9" w:rsidRPr="00123DA9" w:rsidRDefault="00123DA9" w:rsidP="00342084">
      <w:pPr>
        <w:ind w:left="2160"/>
        <w:rPr>
          <w:sz w:val="24"/>
          <w:szCs w:val="24"/>
        </w:rPr>
      </w:pPr>
      <w:r w:rsidRPr="00123DA9">
        <w:rPr>
          <w:sz w:val="24"/>
          <w:szCs w:val="24"/>
        </w:rPr>
        <w:t>Last motion number in March was 202, so continue with 203:</w:t>
      </w:r>
    </w:p>
    <w:p w:rsidR="00123DA9" w:rsidRPr="00123DA9" w:rsidRDefault="00123DA9" w:rsidP="00342084">
      <w:pPr>
        <w:ind w:left="2160"/>
        <w:rPr>
          <w:sz w:val="24"/>
          <w:szCs w:val="24"/>
        </w:rPr>
      </w:pPr>
      <w:r w:rsidRPr="00123DA9">
        <w:rPr>
          <w:sz w:val="24"/>
          <w:szCs w:val="24"/>
        </w:rPr>
        <w:t xml:space="preserve">Motion 203: Approve the comment resolutions in the following document tabs and incorporate the text changes into the </w:t>
      </w:r>
      <w:proofErr w:type="spellStart"/>
      <w:r w:rsidRPr="00123DA9">
        <w:rPr>
          <w:sz w:val="24"/>
          <w:szCs w:val="24"/>
        </w:rPr>
        <w:t>TGmc</w:t>
      </w:r>
      <w:proofErr w:type="spellEnd"/>
      <w:r w:rsidRPr="00123DA9">
        <w:rPr>
          <w:sz w:val="24"/>
          <w:szCs w:val="24"/>
        </w:rPr>
        <w:t xml:space="preserve"> draft:</w:t>
      </w:r>
    </w:p>
    <w:p w:rsidR="00123DA9" w:rsidRPr="00123DA9" w:rsidRDefault="00123DA9" w:rsidP="00342084">
      <w:pPr>
        <w:ind w:left="2160"/>
        <w:rPr>
          <w:sz w:val="24"/>
          <w:szCs w:val="24"/>
        </w:rPr>
      </w:pPr>
      <w:r w:rsidRPr="00123DA9">
        <w:rPr>
          <w:sz w:val="24"/>
          <w:szCs w:val="24"/>
        </w:rPr>
        <w:t>-</w:t>
      </w:r>
      <w:r w:rsidRPr="00123DA9">
        <w:rPr>
          <w:sz w:val="14"/>
          <w:szCs w:val="14"/>
        </w:rPr>
        <w:t xml:space="preserve">          </w:t>
      </w:r>
      <w:hyperlink r:id="rId33" w:tgtFrame="_blank" w:history="1">
        <w:r w:rsidRPr="00123DA9">
          <w:rPr>
            <w:color w:val="0000FF"/>
            <w:sz w:val="24"/>
            <w:szCs w:val="24"/>
            <w:u w:val="single"/>
          </w:rPr>
          <w:t>https://mentor.ieee.org/802.11/dcn/15/11-15-0565-40-000m-revmc-sb-mac-comments.xls</w:t>
        </w:r>
      </w:hyperlink>
      <w:r w:rsidRPr="00123DA9">
        <w:rPr>
          <w:sz w:val="24"/>
          <w:szCs w:val="24"/>
        </w:rPr>
        <w:t xml:space="preserve"> “Motion MAC-BQ” tab</w:t>
      </w:r>
    </w:p>
    <w:p w:rsidR="00123DA9" w:rsidRPr="00123DA9" w:rsidRDefault="00123DA9" w:rsidP="00342084">
      <w:pPr>
        <w:ind w:left="2160"/>
        <w:rPr>
          <w:sz w:val="24"/>
          <w:szCs w:val="24"/>
        </w:rPr>
      </w:pPr>
      <w:r w:rsidRPr="00123DA9">
        <w:rPr>
          <w:sz w:val="24"/>
          <w:szCs w:val="24"/>
        </w:rPr>
        <w:t>-</w:t>
      </w:r>
      <w:r w:rsidRPr="00123DA9">
        <w:rPr>
          <w:sz w:val="14"/>
          <w:szCs w:val="14"/>
        </w:rPr>
        <w:t xml:space="preserve">          </w:t>
      </w:r>
      <w:hyperlink r:id="rId34" w:tgtFrame="_blank" w:history="1">
        <w:r w:rsidRPr="00123DA9">
          <w:rPr>
            <w:color w:val="0000FF"/>
            <w:sz w:val="24"/>
            <w:szCs w:val="24"/>
            <w:u w:val="single"/>
          </w:rPr>
          <w:t>https://mentor.ieee.org/802.11/dcn/15/11-15-0665-28-000m-revmc-sb-gen-adhoc-comments.xlsx</w:t>
        </w:r>
      </w:hyperlink>
      <w:r w:rsidRPr="00123DA9">
        <w:rPr>
          <w:sz w:val="24"/>
          <w:szCs w:val="24"/>
        </w:rPr>
        <w:t xml:space="preserve"> “Motion GEN-Macau-B” and “GEN-April </w:t>
      </w:r>
      <w:proofErr w:type="spellStart"/>
      <w:r w:rsidRPr="00123DA9">
        <w:rPr>
          <w:sz w:val="24"/>
          <w:szCs w:val="24"/>
        </w:rPr>
        <w:t>Telecon</w:t>
      </w:r>
      <w:proofErr w:type="spellEnd"/>
      <w:r w:rsidRPr="00123DA9">
        <w:rPr>
          <w:sz w:val="24"/>
          <w:szCs w:val="24"/>
        </w:rPr>
        <w:t>” tabs</w:t>
      </w:r>
    </w:p>
    <w:p w:rsidR="00123DA9" w:rsidRPr="00123DA9" w:rsidRDefault="00123DA9" w:rsidP="008D368C">
      <w:pPr>
        <w:ind w:left="1440"/>
        <w:rPr>
          <w:sz w:val="24"/>
          <w:szCs w:val="24"/>
        </w:rPr>
      </w:pPr>
      <w:r w:rsidRPr="00123DA9">
        <w:rPr>
          <w:sz w:val="24"/>
          <w:szCs w:val="24"/>
          <w:lang w:val="en-GB"/>
        </w:rPr>
        <w:t> 5. AOB</w:t>
      </w:r>
    </w:p>
    <w:p w:rsidR="00123DA9" w:rsidRPr="00123DA9" w:rsidRDefault="00123DA9" w:rsidP="00342084">
      <w:pPr>
        <w:ind w:left="2160"/>
        <w:rPr>
          <w:sz w:val="24"/>
          <w:szCs w:val="24"/>
        </w:rPr>
      </w:pPr>
      <w:r w:rsidRPr="00123DA9">
        <w:rPr>
          <w:sz w:val="24"/>
          <w:szCs w:val="24"/>
          <w:lang w:val="en-GB"/>
        </w:rPr>
        <w:t>Next call THURSDAY April 21, 1.5 hours, 10am Pacific – continue comment resolution</w:t>
      </w:r>
    </w:p>
    <w:p w:rsidR="00123DA9" w:rsidRPr="00123DA9" w:rsidRDefault="00123DA9" w:rsidP="008D368C">
      <w:pPr>
        <w:ind w:left="1440"/>
        <w:rPr>
          <w:sz w:val="24"/>
          <w:szCs w:val="24"/>
        </w:rPr>
      </w:pPr>
      <w:r w:rsidRPr="00123DA9">
        <w:rPr>
          <w:sz w:val="24"/>
          <w:szCs w:val="24"/>
          <w:lang w:val="en-GB"/>
        </w:rPr>
        <w:t>6. Adjourn</w:t>
      </w:r>
    </w:p>
    <w:p w:rsidR="008D368C" w:rsidRPr="008D368C" w:rsidRDefault="00123DA9" w:rsidP="007C7435">
      <w:pPr>
        <w:numPr>
          <w:ilvl w:val="2"/>
          <w:numId w:val="1"/>
        </w:numPr>
        <w:rPr>
          <w:sz w:val="24"/>
          <w:szCs w:val="24"/>
        </w:rPr>
      </w:pPr>
      <w:r w:rsidRPr="007C7435">
        <w:rPr>
          <w:sz w:val="24"/>
          <w:szCs w:val="24"/>
          <w:lang w:val="en-GB"/>
        </w:rPr>
        <w:t>Note that BRC meetings and teleconferences are subject to IEEE policies and procedures, see:</w:t>
      </w:r>
      <w:r w:rsidR="007C7435">
        <w:rPr>
          <w:sz w:val="24"/>
          <w:szCs w:val="24"/>
          <w:lang w:val="en-GB"/>
        </w:rPr>
        <w:t xml:space="preserve">   </w:t>
      </w:r>
    </w:p>
    <w:p w:rsidR="007C7435" w:rsidRDefault="00123DA9" w:rsidP="008D368C">
      <w:pPr>
        <w:ind w:left="2160"/>
        <w:rPr>
          <w:sz w:val="24"/>
          <w:szCs w:val="24"/>
        </w:rPr>
      </w:pPr>
      <w:r w:rsidRPr="007C7435">
        <w:rPr>
          <w:sz w:val="24"/>
          <w:szCs w:val="24"/>
          <w:lang w:val="en-GB"/>
        </w:rPr>
        <w:t xml:space="preserve">–        </w:t>
      </w:r>
      <w:hyperlink r:id="rId35" w:tgtFrame="_blank" w:history="1">
        <w:r w:rsidRPr="007C7435">
          <w:rPr>
            <w:color w:val="0000FF"/>
            <w:sz w:val="24"/>
            <w:szCs w:val="24"/>
            <w:u w:val="single"/>
            <w:lang w:val="en-GB"/>
          </w:rPr>
          <w:t>IEEE Patent Policy</w:t>
        </w:r>
      </w:hyperlink>
      <w:r w:rsidRPr="007C7435">
        <w:rPr>
          <w:sz w:val="24"/>
          <w:szCs w:val="24"/>
          <w:lang w:val="en-GB"/>
        </w:rPr>
        <w:t xml:space="preserve"> </w:t>
      </w:r>
      <w:r w:rsidR="007C7435">
        <w:rPr>
          <w:sz w:val="24"/>
          <w:szCs w:val="24"/>
          <w:lang w:val="en-GB"/>
        </w:rPr>
        <w:t xml:space="preserve"> </w:t>
      </w:r>
      <w:r w:rsidR="008D368C">
        <w:rPr>
          <w:sz w:val="24"/>
          <w:szCs w:val="24"/>
          <w:lang w:val="en-GB"/>
        </w:rPr>
        <w:tab/>
      </w:r>
      <w:r w:rsidR="008D368C">
        <w:rPr>
          <w:sz w:val="24"/>
          <w:szCs w:val="24"/>
          <w:lang w:val="en-GB"/>
        </w:rPr>
        <w:tab/>
      </w:r>
      <w:r w:rsidRPr="007C7435">
        <w:rPr>
          <w:sz w:val="24"/>
          <w:szCs w:val="24"/>
          <w:lang w:val="en-GB"/>
        </w:rPr>
        <w:t xml:space="preserve">–        </w:t>
      </w:r>
      <w:hyperlink r:id="rId36" w:tgtFrame="_blank" w:history="1">
        <w:r w:rsidRPr="007C7435">
          <w:rPr>
            <w:color w:val="0000FF"/>
            <w:sz w:val="24"/>
            <w:szCs w:val="24"/>
            <w:u w:val="single"/>
            <w:lang w:val="en-GB"/>
          </w:rPr>
          <w:t>Patent FAQ</w:t>
        </w:r>
      </w:hyperlink>
      <w:r w:rsidRPr="007C7435">
        <w:rPr>
          <w:sz w:val="24"/>
          <w:szCs w:val="24"/>
          <w:lang w:val="en-GB"/>
        </w:rPr>
        <w:t xml:space="preserve"> </w:t>
      </w:r>
      <w:r w:rsidRPr="007C7435">
        <w:rPr>
          <w:sz w:val="24"/>
          <w:szCs w:val="24"/>
          <w:lang w:val="en-GB"/>
        </w:rPr>
        <w:br/>
        <w:t xml:space="preserve">–        </w:t>
      </w:r>
      <w:hyperlink r:id="rId37" w:tgtFrame="_blank" w:history="1">
        <w:r w:rsidRPr="007C7435">
          <w:rPr>
            <w:color w:val="0000FF"/>
            <w:sz w:val="24"/>
            <w:szCs w:val="24"/>
            <w:u w:val="single"/>
            <w:lang w:val="en-GB"/>
          </w:rPr>
          <w:t>Letter of Assurance Form</w:t>
        </w:r>
      </w:hyperlink>
      <w:r w:rsidR="007C7435">
        <w:rPr>
          <w:sz w:val="24"/>
          <w:szCs w:val="24"/>
        </w:rPr>
        <w:tab/>
      </w:r>
      <w:r w:rsidRPr="007C7435">
        <w:rPr>
          <w:sz w:val="24"/>
          <w:szCs w:val="24"/>
          <w:lang w:val="en-GB"/>
        </w:rPr>
        <w:t xml:space="preserve">–        </w:t>
      </w:r>
      <w:hyperlink r:id="rId38" w:tgtFrame="_blank" w:history="1">
        <w:r w:rsidRPr="007C7435">
          <w:rPr>
            <w:color w:val="0000FF"/>
            <w:sz w:val="24"/>
            <w:szCs w:val="24"/>
            <w:u w:val="single"/>
            <w:lang w:val="en-GB"/>
          </w:rPr>
          <w:t>Affiliation FAQ</w:t>
        </w:r>
      </w:hyperlink>
      <w:r w:rsidRPr="007C7435">
        <w:rPr>
          <w:sz w:val="24"/>
          <w:szCs w:val="24"/>
          <w:lang w:val="en-GB"/>
        </w:rPr>
        <w:t xml:space="preserve"> </w:t>
      </w:r>
    </w:p>
    <w:p w:rsidR="008D368C" w:rsidRDefault="00123DA9" w:rsidP="007C7435">
      <w:pPr>
        <w:ind w:left="2160"/>
        <w:rPr>
          <w:sz w:val="24"/>
          <w:szCs w:val="24"/>
        </w:rPr>
      </w:pPr>
      <w:r w:rsidRPr="007C7435">
        <w:rPr>
          <w:sz w:val="24"/>
          <w:szCs w:val="24"/>
          <w:lang w:val="en-GB"/>
        </w:rPr>
        <w:t xml:space="preserve">–        </w:t>
      </w:r>
      <w:hyperlink r:id="rId39" w:tgtFrame="_blank" w:history="1">
        <w:r w:rsidRPr="007C7435">
          <w:rPr>
            <w:color w:val="0000FF"/>
            <w:sz w:val="24"/>
            <w:szCs w:val="24"/>
            <w:u w:val="single"/>
            <w:lang w:val="en-GB"/>
          </w:rPr>
          <w:t>Anti-Trust FAQ</w:t>
        </w:r>
      </w:hyperlink>
      <w:r w:rsidRPr="007C7435">
        <w:rPr>
          <w:sz w:val="24"/>
          <w:szCs w:val="24"/>
          <w:lang w:val="en-GB"/>
        </w:rPr>
        <w:t xml:space="preserve"> </w:t>
      </w:r>
      <w:r w:rsidR="007C7435" w:rsidRPr="007C7435">
        <w:rPr>
          <w:sz w:val="24"/>
          <w:szCs w:val="24"/>
          <w:lang w:val="en-GB"/>
        </w:rPr>
        <w:tab/>
      </w:r>
      <w:r w:rsidR="008D368C">
        <w:rPr>
          <w:sz w:val="24"/>
          <w:szCs w:val="24"/>
          <w:lang w:val="en-GB"/>
        </w:rPr>
        <w:tab/>
      </w:r>
      <w:r w:rsidRPr="007C7435">
        <w:rPr>
          <w:sz w:val="24"/>
          <w:szCs w:val="24"/>
          <w:lang w:val="en-GB"/>
        </w:rPr>
        <w:t xml:space="preserve">–        </w:t>
      </w:r>
      <w:hyperlink r:id="rId40" w:tgtFrame="_blank" w:history="1">
        <w:r w:rsidRPr="007C7435">
          <w:rPr>
            <w:color w:val="0000FF"/>
            <w:sz w:val="24"/>
            <w:szCs w:val="24"/>
            <w:u w:val="single"/>
            <w:lang w:val="en-GB"/>
          </w:rPr>
          <w:t>Ethics</w:t>
        </w:r>
      </w:hyperlink>
      <w:r w:rsidR="007C7435" w:rsidRPr="007C7435">
        <w:rPr>
          <w:sz w:val="24"/>
          <w:szCs w:val="24"/>
        </w:rPr>
        <w:tab/>
      </w:r>
    </w:p>
    <w:p w:rsidR="00123DA9" w:rsidRPr="00123DA9" w:rsidRDefault="00123DA9" w:rsidP="007C7435">
      <w:pPr>
        <w:ind w:left="2160"/>
        <w:rPr>
          <w:sz w:val="24"/>
          <w:szCs w:val="24"/>
        </w:rPr>
      </w:pPr>
      <w:r w:rsidRPr="007C7435">
        <w:rPr>
          <w:sz w:val="24"/>
          <w:szCs w:val="24"/>
          <w:lang w:val="en-GB"/>
        </w:rPr>
        <w:t xml:space="preserve">–        </w:t>
      </w:r>
      <w:hyperlink r:id="rId41" w:tgtFrame="_blank" w:history="1">
        <w:r w:rsidRPr="007C7435">
          <w:rPr>
            <w:color w:val="0000FF"/>
            <w:sz w:val="24"/>
            <w:szCs w:val="24"/>
            <w:u w:val="single"/>
            <w:lang w:val="en-GB"/>
          </w:rPr>
          <w:t>802 LMSC P&amp;P</w:t>
        </w:r>
      </w:hyperlink>
      <w:r w:rsidR="008D368C">
        <w:rPr>
          <w:sz w:val="24"/>
          <w:szCs w:val="24"/>
        </w:rPr>
        <w:tab/>
      </w:r>
      <w:r w:rsidR="008D368C">
        <w:rPr>
          <w:sz w:val="24"/>
          <w:szCs w:val="24"/>
        </w:rPr>
        <w:tab/>
      </w:r>
      <w:r w:rsidRPr="007C7435">
        <w:rPr>
          <w:sz w:val="24"/>
          <w:szCs w:val="24"/>
          <w:lang w:val="en-GB"/>
        </w:rPr>
        <w:t xml:space="preserve">–        </w:t>
      </w:r>
      <w:hyperlink r:id="rId42" w:tgtFrame="_blank" w:history="1">
        <w:r w:rsidRPr="007C7435">
          <w:rPr>
            <w:color w:val="0000FF"/>
            <w:sz w:val="24"/>
            <w:szCs w:val="24"/>
            <w:u w:val="single"/>
            <w:lang w:val="en-GB"/>
          </w:rPr>
          <w:t>802LMSC OM</w:t>
        </w:r>
      </w:hyperlink>
      <w:r w:rsidRPr="007C7435">
        <w:rPr>
          <w:sz w:val="24"/>
          <w:szCs w:val="24"/>
          <w:lang w:val="en-GB"/>
        </w:rPr>
        <w:br/>
      </w:r>
    </w:p>
    <w:p w:rsidR="00123DA9" w:rsidRDefault="008D368C" w:rsidP="00123DA9">
      <w:pPr>
        <w:numPr>
          <w:ilvl w:val="2"/>
          <w:numId w:val="1"/>
        </w:numPr>
      </w:pPr>
      <w:r>
        <w:lastRenderedPageBreak/>
        <w:t>After discussion on who was ready and the order of presentations, a</w:t>
      </w:r>
      <w:r w:rsidR="00123DA9">
        <w:t>gree to give 1 hour 45 mins to Mark</w:t>
      </w:r>
      <w:r w:rsidR="00B527C3">
        <w:t xml:space="preserve"> RISON</w:t>
      </w:r>
      <w:r w:rsidR="00123DA9">
        <w:t xml:space="preserve"> and hold a few </w:t>
      </w:r>
      <w:r w:rsidR="00B527C3">
        <w:t xml:space="preserve">minutes for </w:t>
      </w:r>
      <w:r w:rsidR="00123DA9">
        <w:t>motions at the end of the call.</w:t>
      </w:r>
      <w:r w:rsidR="00342084">
        <w:t xml:space="preserve">  We would proceed with those that were present as listed in the draft agenda.</w:t>
      </w:r>
    </w:p>
    <w:p w:rsidR="00123DA9" w:rsidRDefault="00123DA9" w:rsidP="00123DA9">
      <w:pPr>
        <w:numPr>
          <w:ilvl w:val="1"/>
          <w:numId w:val="1"/>
        </w:numPr>
      </w:pPr>
      <w:r w:rsidRPr="001D3E19">
        <w:rPr>
          <w:b/>
        </w:rPr>
        <w:t>Editor Report</w:t>
      </w:r>
      <w:r>
        <w:t xml:space="preserve"> – Adrian STEPHENS</w:t>
      </w:r>
    </w:p>
    <w:p w:rsidR="00123DA9" w:rsidRDefault="00123DA9" w:rsidP="00123DA9">
      <w:pPr>
        <w:numPr>
          <w:ilvl w:val="2"/>
          <w:numId w:val="1"/>
        </w:numPr>
      </w:pPr>
      <w:r>
        <w:t>Review of comments that were approved done by editor team</w:t>
      </w:r>
    </w:p>
    <w:p w:rsidR="00123DA9" w:rsidRDefault="00123DA9" w:rsidP="00123DA9">
      <w:pPr>
        <w:numPr>
          <w:ilvl w:val="2"/>
          <w:numId w:val="1"/>
        </w:numPr>
      </w:pPr>
      <w:r>
        <w:t>Technical issues with the implemented changes will need to come back for further discussion in about a week</w:t>
      </w:r>
      <w:r w:rsidR="008D368C">
        <w:t>’</w:t>
      </w:r>
      <w:r>
        <w:t xml:space="preserve">s time to </w:t>
      </w:r>
      <w:proofErr w:type="spellStart"/>
      <w:r>
        <w:t>REVmc</w:t>
      </w:r>
      <w:proofErr w:type="spellEnd"/>
      <w:r>
        <w:t xml:space="preserve"> BRC.</w:t>
      </w:r>
    </w:p>
    <w:p w:rsidR="00123DA9" w:rsidRDefault="00123DA9" w:rsidP="00123DA9">
      <w:pPr>
        <w:numPr>
          <w:ilvl w:val="2"/>
          <w:numId w:val="1"/>
        </w:numPr>
      </w:pPr>
      <w:r>
        <w:t xml:space="preserve">Q: </w:t>
      </w:r>
      <w:r w:rsidR="001D3E19">
        <w:t>Latest</w:t>
      </w:r>
      <w:r>
        <w:t xml:space="preserve"> Draft is 5.2 in pdf on the server, and want to know if a draft in rtf could be made available?</w:t>
      </w:r>
    </w:p>
    <w:p w:rsidR="00123DA9" w:rsidRDefault="00123DA9" w:rsidP="00123DA9">
      <w:pPr>
        <w:numPr>
          <w:ilvl w:val="3"/>
          <w:numId w:val="1"/>
        </w:numPr>
      </w:pPr>
      <w:r>
        <w:t>Need to have some time to post a new revision</w:t>
      </w:r>
    </w:p>
    <w:p w:rsidR="00123DA9" w:rsidRDefault="00123DA9" w:rsidP="00123DA9">
      <w:pPr>
        <w:numPr>
          <w:ilvl w:val="3"/>
          <w:numId w:val="1"/>
        </w:numPr>
      </w:pPr>
      <w:r>
        <w:t>Propose to have both pdf and rtf in 5.3 is posted in about a week.</w:t>
      </w:r>
    </w:p>
    <w:p w:rsidR="00123DA9" w:rsidRDefault="00A33427" w:rsidP="00A33427">
      <w:pPr>
        <w:numPr>
          <w:ilvl w:val="1"/>
          <w:numId w:val="1"/>
        </w:numPr>
      </w:pPr>
      <w:r w:rsidRPr="001D3E19">
        <w:rPr>
          <w:b/>
        </w:rPr>
        <w:t>Review doc 11-16/499r2</w:t>
      </w:r>
      <w:r>
        <w:t xml:space="preserve"> Edward AU (Huawei)</w:t>
      </w:r>
    </w:p>
    <w:p w:rsidR="00A33427" w:rsidRDefault="00A33427" w:rsidP="00A33427">
      <w:pPr>
        <w:numPr>
          <w:ilvl w:val="2"/>
          <w:numId w:val="1"/>
        </w:numPr>
      </w:pPr>
      <w:hyperlink r:id="rId43" w:history="1">
        <w:r w:rsidRPr="003B371B">
          <w:rPr>
            <w:rStyle w:val="Hyperlink"/>
          </w:rPr>
          <w:t>https://mentor.ieee.org/802.11/dcn/16/11-16-0499-02-000m-cid-7452.docx</w:t>
        </w:r>
      </w:hyperlink>
    </w:p>
    <w:p w:rsidR="00A33427" w:rsidRPr="00F27D46" w:rsidRDefault="00A33427" w:rsidP="00A33427">
      <w:pPr>
        <w:numPr>
          <w:ilvl w:val="2"/>
          <w:numId w:val="1"/>
        </w:numPr>
        <w:rPr>
          <w:highlight w:val="green"/>
        </w:rPr>
      </w:pPr>
      <w:r w:rsidRPr="00F27D46">
        <w:rPr>
          <w:highlight w:val="green"/>
        </w:rPr>
        <w:t>CID 7452 (EDITOR)</w:t>
      </w:r>
    </w:p>
    <w:p w:rsidR="00A33427" w:rsidRDefault="00A33427" w:rsidP="00A33427">
      <w:pPr>
        <w:numPr>
          <w:ilvl w:val="3"/>
          <w:numId w:val="1"/>
        </w:numPr>
      </w:pPr>
      <w:r>
        <w:t>Review comment</w:t>
      </w:r>
    </w:p>
    <w:p w:rsidR="00A33427" w:rsidRDefault="00A33427" w:rsidP="00A33427">
      <w:pPr>
        <w:numPr>
          <w:ilvl w:val="3"/>
          <w:numId w:val="1"/>
        </w:numPr>
      </w:pPr>
      <w:r>
        <w:t>Review discussion</w:t>
      </w:r>
    </w:p>
    <w:p w:rsidR="00F27D46" w:rsidRDefault="00A33427" w:rsidP="00F27D46">
      <w:pPr>
        <w:numPr>
          <w:ilvl w:val="3"/>
          <w:numId w:val="1"/>
        </w:numPr>
      </w:pPr>
      <w:r>
        <w:t>Discussion on the boxed text from the submission.</w:t>
      </w:r>
    </w:p>
    <w:p w:rsidR="00F27D46" w:rsidRDefault="00F27D46" w:rsidP="00F27D46">
      <w:pPr>
        <w:numPr>
          <w:ilvl w:val="3"/>
          <w:numId w:val="1"/>
        </w:numPr>
      </w:pPr>
      <w:r>
        <w:t>Discussion on improving the proposed resolution context.</w:t>
      </w:r>
    </w:p>
    <w:p w:rsidR="00F27D46" w:rsidRPr="00F27D46" w:rsidRDefault="00F27D46" w:rsidP="00F27D46">
      <w:pPr>
        <w:numPr>
          <w:ilvl w:val="3"/>
          <w:numId w:val="1"/>
        </w:numPr>
      </w:pPr>
      <w:r>
        <w:t>Proposed Resolution: C</w:t>
      </w:r>
      <w:r w:rsidRPr="00F27D46">
        <w:rPr>
          <w:rFonts w:ascii="TimesNewRomanPSMT" w:hAnsi="TimesNewRomanPSMT" w:cs="TimesNewRomanPSMT"/>
          <w:sz w:val="20"/>
        </w:rPr>
        <w:t>hange the sentence “The RXVECTOR represents a list of parameters that the PHY provides the local MAC entity upon receipt of a valid PHY header or upon receipt of the last PSDU data bit in the received frame.” to “The RXVECTOR represents a list of parameters that the PHY provides the local MAC entity.”</w:t>
      </w:r>
      <w:r>
        <w:rPr>
          <w:rFonts w:ascii="TimesNewRomanPSMT" w:hAnsi="TimesNewRomanPSMT" w:cs="TimesNewRomanPSMT"/>
          <w:sz w:val="20"/>
        </w:rPr>
        <w:t xml:space="preserve"> at 560.39 in clause 8.3.</w:t>
      </w:r>
      <w:r w:rsidRPr="00F27D46">
        <w:rPr>
          <w:rFonts w:ascii="TimesNewRomanPSMT" w:hAnsi="TimesNewRomanPSMT" w:cs="TimesNewRomanPSMT"/>
          <w:sz w:val="20"/>
        </w:rPr>
        <w:t>5</w:t>
      </w:r>
      <w:r>
        <w:rPr>
          <w:rFonts w:ascii="TimesNewRomanPSMT" w:hAnsi="TimesNewRomanPSMT" w:cs="TimesNewRomanPSMT"/>
          <w:sz w:val="20"/>
        </w:rPr>
        <w:t>.1</w:t>
      </w:r>
      <w:r w:rsidRPr="00F27D46">
        <w:rPr>
          <w:rFonts w:ascii="TimesNewRomanPSMT" w:hAnsi="TimesNewRomanPSMT" w:cs="TimesNewRomanPSMT"/>
          <w:sz w:val="20"/>
        </w:rPr>
        <w:t>4.2.</w:t>
      </w:r>
    </w:p>
    <w:p w:rsidR="00A33427" w:rsidRDefault="00F27D46" w:rsidP="00A33427">
      <w:pPr>
        <w:numPr>
          <w:ilvl w:val="3"/>
          <w:numId w:val="1"/>
        </w:numPr>
      </w:pPr>
      <w:r>
        <w:t>No objection – Mark Ready for Motion</w:t>
      </w:r>
    </w:p>
    <w:p w:rsidR="00F27D46" w:rsidRDefault="00F27D46" w:rsidP="00F27D46">
      <w:pPr>
        <w:numPr>
          <w:ilvl w:val="1"/>
          <w:numId w:val="1"/>
        </w:numPr>
      </w:pPr>
      <w:r w:rsidRPr="001D3E19">
        <w:rPr>
          <w:b/>
        </w:rPr>
        <w:t>Review doc 11-16/273r7</w:t>
      </w:r>
      <w:r>
        <w:t xml:space="preserve"> Adrian STEPHENS (Intel)</w:t>
      </w:r>
    </w:p>
    <w:p w:rsidR="00F27D46" w:rsidRDefault="00F27D46" w:rsidP="00F27D46">
      <w:pPr>
        <w:numPr>
          <w:ilvl w:val="2"/>
          <w:numId w:val="1"/>
        </w:numPr>
      </w:pPr>
      <w:hyperlink r:id="rId44" w:history="1">
        <w:r w:rsidRPr="003B371B">
          <w:rPr>
            <w:rStyle w:val="Hyperlink"/>
          </w:rPr>
          <w:t>https://mentor.ieee.org/802.11/dcn/16/11-16-0273-07-000m-sb1-stephens-resolutions-part-3.doc</w:t>
        </w:r>
      </w:hyperlink>
    </w:p>
    <w:p w:rsidR="00F27D46" w:rsidRPr="00F27D46" w:rsidRDefault="00F27D46" w:rsidP="00F27D46">
      <w:pPr>
        <w:numPr>
          <w:ilvl w:val="2"/>
          <w:numId w:val="1"/>
        </w:numPr>
        <w:rPr>
          <w:highlight w:val="green"/>
        </w:rPr>
      </w:pPr>
      <w:r w:rsidRPr="00F27D46">
        <w:rPr>
          <w:highlight w:val="green"/>
        </w:rPr>
        <w:t>CID 7481 (MAC)</w:t>
      </w:r>
    </w:p>
    <w:p w:rsidR="00F27D46" w:rsidRDefault="00F27D46" w:rsidP="00F27D46">
      <w:pPr>
        <w:numPr>
          <w:ilvl w:val="3"/>
          <w:numId w:val="1"/>
        </w:numPr>
      </w:pPr>
      <w:r>
        <w:t>Review Comment</w:t>
      </w:r>
    </w:p>
    <w:p w:rsidR="00F27D46" w:rsidRDefault="00F27D46" w:rsidP="00F27D46">
      <w:pPr>
        <w:numPr>
          <w:ilvl w:val="3"/>
          <w:numId w:val="1"/>
        </w:numPr>
      </w:pPr>
      <w:r>
        <w:t xml:space="preserve">Previous discussion was to follow the general </w:t>
      </w:r>
      <w:proofErr w:type="spellStart"/>
      <w:r>
        <w:t>diection</w:t>
      </w:r>
      <w:proofErr w:type="spellEnd"/>
      <w:r>
        <w:t>, but needed to also add a couple correction. This is now in the proposed resolution.</w:t>
      </w:r>
    </w:p>
    <w:p w:rsidR="00F27D46" w:rsidRDefault="00F27D46" w:rsidP="00F27D46">
      <w:pPr>
        <w:numPr>
          <w:ilvl w:val="3"/>
          <w:numId w:val="1"/>
        </w:numPr>
      </w:pPr>
      <w:r>
        <w:t>Alternate proposal offered by Mark RISON – that addresses all the 2 to the 13</w:t>
      </w:r>
      <w:r w:rsidRPr="00F27D46">
        <w:rPr>
          <w:vertAlign w:val="superscript"/>
        </w:rPr>
        <w:t>th</w:t>
      </w:r>
      <w:r>
        <w:t xml:space="preserve"> issues.</w:t>
      </w:r>
    </w:p>
    <w:p w:rsidR="00F27D46" w:rsidRDefault="00F27D46" w:rsidP="00F27D46">
      <w:pPr>
        <w:numPr>
          <w:ilvl w:val="4"/>
          <w:numId w:val="1"/>
        </w:numPr>
      </w:pPr>
      <w:r>
        <w:t>We can look at the 2 to the 13</w:t>
      </w:r>
      <w:r w:rsidRPr="00F27D46">
        <w:rPr>
          <w:vertAlign w:val="superscript"/>
        </w:rPr>
        <w:t>th</w:t>
      </w:r>
      <w:r>
        <w:t xml:space="preserve"> issues separately or at this time in conjunction with this CID.</w:t>
      </w:r>
    </w:p>
    <w:p w:rsidR="00F27D46" w:rsidRDefault="002876D3" w:rsidP="00F27D46">
      <w:pPr>
        <w:numPr>
          <w:ilvl w:val="4"/>
          <w:numId w:val="1"/>
        </w:numPr>
      </w:pPr>
      <w:r>
        <w:t>We could just accept the comment and let Mark’s submission address the other issues.</w:t>
      </w:r>
    </w:p>
    <w:p w:rsidR="00F27D46" w:rsidRDefault="002876D3" w:rsidP="002876D3">
      <w:pPr>
        <w:numPr>
          <w:ilvl w:val="4"/>
          <w:numId w:val="1"/>
        </w:numPr>
      </w:pPr>
      <w:r>
        <w:t>From the submission the proposed</w:t>
      </w:r>
      <w:r w:rsidR="00F27D46">
        <w:t xml:space="preserve"> resolution: Revised.  At 1253.56, after “FORMAT HT_MF or HT_GF” add “or within an MPDU carried in a non-HT PPDU” </w:t>
      </w:r>
    </w:p>
    <w:p w:rsidR="002876D3" w:rsidRDefault="00F27D46" w:rsidP="002876D3">
      <w:pPr>
        <w:ind w:left="3960"/>
      </w:pPr>
      <w:r>
        <w:t>At 590.37, change the exponent of “Non-HT non-VHT non-DMG PPDU and non-HT duplicate PPDU” from 13 to 12.</w:t>
      </w:r>
    </w:p>
    <w:p w:rsidR="002876D3" w:rsidRDefault="00F27D46" w:rsidP="002876D3">
      <w:pPr>
        <w:ind w:left="3960"/>
      </w:pPr>
      <w:r>
        <w:t>At 590.46, change reference from “Table 16-6” to “Table 16-4 (</w:t>
      </w:r>
      <w:r w:rsidRPr="00FC619D">
        <w:t>HR/DSSS PHY characteristics</w:t>
      </w:r>
      <w:r>
        <w:t>)”</w:t>
      </w:r>
    </w:p>
    <w:p w:rsidR="002876D3" w:rsidRDefault="00F27D46" w:rsidP="002876D3">
      <w:pPr>
        <w:ind w:left="3960"/>
      </w:pPr>
      <w:r>
        <w:t>This makes the change indicated by the comment and fixes two adjacent related errors.</w:t>
      </w:r>
    </w:p>
    <w:p w:rsidR="002876D3" w:rsidRDefault="002876D3" w:rsidP="00F27D46">
      <w:pPr>
        <w:numPr>
          <w:ilvl w:val="3"/>
          <w:numId w:val="1"/>
        </w:numPr>
      </w:pPr>
      <w:r>
        <w:t>Proposed Resolution: Accept</w:t>
      </w:r>
    </w:p>
    <w:p w:rsidR="00F27D46" w:rsidRDefault="00F27D46" w:rsidP="00F27D46">
      <w:pPr>
        <w:numPr>
          <w:ilvl w:val="3"/>
          <w:numId w:val="1"/>
        </w:numPr>
      </w:pPr>
      <w:r>
        <w:t>No objection – Mark Ready for Motion</w:t>
      </w:r>
    </w:p>
    <w:p w:rsidR="002876D3" w:rsidRPr="00877DB8" w:rsidRDefault="002876D3" w:rsidP="002876D3">
      <w:pPr>
        <w:numPr>
          <w:ilvl w:val="2"/>
          <w:numId w:val="1"/>
        </w:numPr>
        <w:rPr>
          <w:highlight w:val="yellow"/>
        </w:rPr>
      </w:pPr>
      <w:r w:rsidRPr="00877DB8">
        <w:rPr>
          <w:highlight w:val="yellow"/>
        </w:rPr>
        <w:t>CID 7691 (MAC)</w:t>
      </w:r>
    </w:p>
    <w:p w:rsidR="002876D3" w:rsidRDefault="002876D3" w:rsidP="002876D3">
      <w:pPr>
        <w:numPr>
          <w:ilvl w:val="3"/>
          <w:numId w:val="1"/>
        </w:numPr>
      </w:pPr>
      <w:r>
        <w:t>Review Comment</w:t>
      </w:r>
    </w:p>
    <w:p w:rsidR="002876D3" w:rsidRDefault="002876D3" w:rsidP="002876D3">
      <w:pPr>
        <w:numPr>
          <w:ilvl w:val="3"/>
          <w:numId w:val="1"/>
        </w:numPr>
      </w:pPr>
      <w:r>
        <w:t>Review discussion</w:t>
      </w:r>
    </w:p>
    <w:p w:rsidR="002876D3" w:rsidRDefault="002876D3" w:rsidP="002876D3">
      <w:pPr>
        <w:numPr>
          <w:ilvl w:val="3"/>
          <w:numId w:val="1"/>
        </w:numPr>
      </w:pPr>
      <w:r>
        <w:t>We need existing 11ac to remain compliant, and we need to back out the previous change in this case.</w:t>
      </w:r>
    </w:p>
    <w:p w:rsidR="002876D3" w:rsidRDefault="002876D3" w:rsidP="002876D3">
      <w:pPr>
        <w:numPr>
          <w:ilvl w:val="3"/>
          <w:numId w:val="1"/>
        </w:numPr>
      </w:pPr>
      <w:r>
        <w:lastRenderedPageBreak/>
        <w:t>There is another CID that is similar – 7694 but different location.</w:t>
      </w:r>
    </w:p>
    <w:p w:rsidR="002876D3" w:rsidRDefault="002876D3" w:rsidP="002876D3">
      <w:pPr>
        <w:numPr>
          <w:ilvl w:val="3"/>
          <w:numId w:val="1"/>
        </w:numPr>
      </w:pPr>
      <w:r>
        <w:t>Is there any value in removing the Table</w:t>
      </w:r>
      <w:r w:rsidR="00877DB8">
        <w:t>?</w:t>
      </w:r>
    </w:p>
    <w:p w:rsidR="00877DB8" w:rsidRDefault="00877DB8" w:rsidP="00877DB8">
      <w:pPr>
        <w:numPr>
          <w:ilvl w:val="4"/>
          <w:numId w:val="1"/>
        </w:numPr>
      </w:pPr>
      <w:r>
        <w:t>Need more discussion with Matthew FISCHER who was the author that put the table in.</w:t>
      </w:r>
    </w:p>
    <w:p w:rsidR="00877DB8" w:rsidRDefault="00877DB8" w:rsidP="00877DB8">
      <w:pPr>
        <w:numPr>
          <w:ilvl w:val="3"/>
          <w:numId w:val="1"/>
        </w:numPr>
      </w:pPr>
      <w:r w:rsidRPr="00877DB8">
        <w:rPr>
          <w:highlight w:val="yellow"/>
        </w:rPr>
        <w:t>ACTION ITEM #1:</w:t>
      </w:r>
      <w:r>
        <w:t xml:space="preserve"> Adrian to ask Matthew FISCHER if anything is lost by removing Table 10-8, and if so, to find a way to reference it.</w:t>
      </w:r>
    </w:p>
    <w:p w:rsidR="00877DB8" w:rsidRDefault="00877DB8" w:rsidP="00877DB8">
      <w:pPr>
        <w:numPr>
          <w:ilvl w:val="3"/>
          <w:numId w:val="1"/>
        </w:numPr>
      </w:pPr>
      <w:r>
        <w:t>Defer for now, and also the next CID 7694.</w:t>
      </w:r>
    </w:p>
    <w:p w:rsidR="00877DB8" w:rsidRPr="00877DB8" w:rsidRDefault="00877DB8" w:rsidP="00877DB8">
      <w:pPr>
        <w:numPr>
          <w:ilvl w:val="2"/>
          <w:numId w:val="1"/>
        </w:numPr>
        <w:rPr>
          <w:highlight w:val="yellow"/>
        </w:rPr>
      </w:pPr>
      <w:r w:rsidRPr="00877DB8">
        <w:rPr>
          <w:highlight w:val="yellow"/>
        </w:rPr>
        <w:t>CID 7770 (MAC)</w:t>
      </w:r>
    </w:p>
    <w:p w:rsidR="00877DB8" w:rsidRDefault="00877DB8" w:rsidP="00877DB8">
      <w:pPr>
        <w:numPr>
          <w:ilvl w:val="3"/>
          <w:numId w:val="1"/>
        </w:numPr>
      </w:pPr>
      <w:r>
        <w:t>Need to defer, feedback has not completed.</w:t>
      </w:r>
    </w:p>
    <w:p w:rsidR="00877DB8" w:rsidRDefault="00877DB8" w:rsidP="00877DB8">
      <w:pPr>
        <w:numPr>
          <w:ilvl w:val="3"/>
          <w:numId w:val="1"/>
        </w:numPr>
      </w:pPr>
      <w:r>
        <w:t>Need to discuss if this makes sense, and to determine what may be missing.</w:t>
      </w:r>
    </w:p>
    <w:p w:rsidR="00877DB8" w:rsidRDefault="00877DB8" w:rsidP="00877DB8">
      <w:pPr>
        <w:numPr>
          <w:ilvl w:val="3"/>
          <w:numId w:val="1"/>
        </w:numPr>
      </w:pPr>
      <w:r>
        <w:t xml:space="preserve">Add </w:t>
      </w:r>
      <w:proofErr w:type="spellStart"/>
      <w:r>
        <w:t>Sigurd</w:t>
      </w:r>
      <w:proofErr w:type="spellEnd"/>
      <w:r>
        <w:t xml:space="preserve"> to the discussion.</w:t>
      </w:r>
    </w:p>
    <w:p w:rsidR="00877DB8" w:rsidRDefault="00877DB8" w:rsidP="00877DB8">
      <w:pPr>
        <w:numPr>
          <w:ilvl w:val="3"/>
          <w:numId w:val="1"/>
        </w:numPr>
      </w:pPr>
      <w:r>
        <w:t>Discussion on the merits of the comment</w:t>
      </w:r>
    </w:p>
    <w:p w:rsidR="00877DB8" w:rsidRDefault="00877DB8" w:rsidP="00877DB8">
      <w:pPr>
        <w:numPr>
          <w:ilvl w:val="3"/>
          <w:numId w:val="1"/>
        </w:numPr>
      </w:pPr>
      <w:r>
        <w:t>Note page 616 line 13 as an example of associated case</w:t>
      </w:r>
    </w:p>
    <w:p w:rsidR="00877DB8" w:rsidRDefault="00877DB8" w:rsidP="00877DB8">
      <w:pPr>
        <w:numPr>
          <w:ilvl w:val="3"/>
          <w:numId w:val="1"/>
        </w:numPr>
      </w:pPr>
      <w:r>
        <w:t>Possibly the issue is the non-associated case</w:t>
      </w:r>
    </w:p>
    <w:p w:rsidR="00877DB8" w:rsidRDefault="00877DB8" w:rsidP="00877DB8">
      <w:pPr>
        <w:numPr>
          <w:ilvl w:val="3"/>
          <w:numId w:val="1"/>
        </w:numPr>
      </w:pPr>
      <w:r>
        <w:t>More discussion is needed, and a thread on the reflector may be better to help resolve this.</w:t>
      </w:r>
    </w:p>
    <w:p w:rsidR="00877DB8" w:rsidRDefault="00877DB8" w:rsidP="00877DB8">
      <w:pPr>
        <w:numPr>
          <w:ilvl w:val="3"/>
          <w:numId w:val="1"/>
        </w:numPr>
      </w:pPr>
      <w:r w:rsidRPr="00877DB8">
        <w:rPr>
          <w:highlight w:val="yellow"/>
        </w:rPr>
        <w:t>ACTION ITEM #2:</w:t>
      </w:r>
      <w:r>
        <w:t xml:space="preserve"> Adrian to start a thread on the Reflector</w:t>
      </w:r>
    </w:p>
    <w:p w:rsidR="00877DB8" w:rsidRPr="007F1625" w:rsidRDefault="00877DB8" w:rsidP="00877DB8">
      <w:pPr>
        <w:numPr>
          <w:ilvl w:val="2"/>
          <w:numId w:val="1"/>
        </w:numPr>
        <w:rPr>
          <w:highlight w:val="yellow"/>
        </w:rPr>
      </w:pPr>
      <w:r w:rsidRPr="007F1625">
        <w:rPr>
          <w:highlight w:val="yellow"/>
        </w:rPr>
        <w:t>CID 7783 (MAC)</w:t>
      </w:r>
    </w:p>
    <w:p w:rsidR="00877DB8" w:rsidRDefault="00877DB8" w:rsidP="00877DB8">
      <w:pPr>
        <w:numPr>
          <w:ilvl w:val="3"/>
          <w:numId w:val="1"/>
        </w:numPr>
      </w:pPr>
      <w:r>
        <w:t>Review comment</w:t>
      </w:r>
    </w:p>
    <w:p w:rsidR="00877DB8" w:rsidRDefault="00877DB8" w:rsidP="00877DB8">
      <w:pPr>
        <w:numPr>
          <w:ilvl w:val="3"/>
          <w:numId w:val="1"/>
        </w:numPr>
      </w:pPr>
      <w:r>
        <w:t>Review discussion</w:t>
      </w:r>
    </w:p>
    <w:p w:rsidR="00877DB8" w:rsidRDefault="007F1625" w:rsidP="00877DB8">
      <w:pPr>
        <w:numPr>
          <w:ilvl w:val="3"/>
          <w:numId w:val="1"/>
        </w:numPr>
      </w:pPr>
      <w:r>
        <w:t>This was most likely added during the 11w time, so we should be careful in determining a change, as this has not had any complaints over the last 7 years.</w:t>
      </w:r>
    </w:p>
    <w:p w:rsidR="007F1625" w:rsidRDefault="007F1625" w:rsidP="00877DB8">
      <w:pPr>
        <w:numPr>
          <w:ilvl w:val="3"/>
          <w:numId w:val="1"/>
        </w:numPr>
      </w:pPr>
      <w:r>
        <w:t>There was a point made that there is no need for the Transactionidentifier for the check as the project frame has already determined the validity of the frame.  There is no value in this parameter.</w:t>
      </w:r>
    </w:p>
    <w:p w:rsidR="007F1625" w:rsidRDefault="007F1625" w:rsidP="00877DB8">
      <w:pPr>
        <w:numPr>
          <w:ilvl w:val="3"/>
          <w:numId w:val="1"/>
        </w:numPr>
      </w:pPr>
      <w:r>
        <w:t xml:space="preserve">Discussion on this was done a long time ago about the use of </w:t>
      </w:r>
      <w:proofErr w:type="gramStart"/>
      <w:r>
        <w:t>Protected</w:t>
      </w:r>
      <w:proofErr w:type="gramEnd"/>
      <w:r>
        <w:t xml:space="preserve"> frames.  The proposed change may not cause interoperability issues.</w:t>
      </w:r>
    </w:p>
    <w:p w:rsidR="007F1625" w:rsidRDefault="007F1625" w:rsidP="00877DB8">
      <w:pPr>
        <w:numPr>
          <w:ilvl w:val="3"/>
          <w:numId w:val="1"/>
        </w:numPr>
      </w:pPr>
      <w:r>
        <w:t>We could reassign the CID to Jouni</w:t>
      </w:r>
    </w:p>
    <w:p w:rsidR="007F1625" w:rsidRDefault="007F1625" w:rsidP="00877DB8">
      <w:pPr>
        <w:numPr>
          <w:ilvl w:val="3"/>
          <w:numId w:val="1"/>
        </w:numPr>
      </w:pPr>
      <w:r>
        <w:t>Page 1720 line 1 is the sited location, but there are multiple locations that are similar</w:t>
      </w:r>
    </w:p>
    <w:p w:rsidR="007F1625" w:rsidRDefault="007F1625" w:rsidP="00877DB8">
      <w:pPr>
        <w:numPr>
          <w:ilvl w:val="3"/>
          <w:numId w:val="1"/>
        </w:numPr>
      </w:pPr>
      <w:r>
        <w:t>Association receipt procedures were reviewed, and ReAssociation.</w:t>
      </w:r>
    </w:p>
    <w:p w:rsidR="007F1625" w:rsidRDefault="007F1625" w:rsidP="00877DB8">
      <w:pPr>
        <w:numPr>
          <w:ilvl w:val="3"/>
          <w:numId w:val="1"/>
        </w:numPr>
      </w:pPr>
      <w:r>
        <w:t>Discussion on if the changes were going to be inline or not.</w:t>
      </w:r>
    </w:p>
    <w:p w:rsidR="007F1625" w:rsidRDefault="007F1625" w:rsidP="00877DB8">
      <w:pPr>
        <w:numPr>
          <w:ilvl w:val="3"/>
          <w:numId w:val="1"/>
        </w:numPr>
      </w:pPr>
      <w:r w:rsidRPr="007F1625">
        <w:rPr>
          <w:highlight w:val="yellow"/>
        </w:rPr>
        <w:t>Action item #3:</w:t>
      </w:r>
      <w:r>
        <w:t xml:space="preserve"> More Work needed – Reassign CID to Jouni, and have Mark, Jouni, and Adrian work out the details.</w:t>
      </w:r>
    </w:p>
    <w:p w:rsidR="007F1625" w:rsidRPr="00307D13" w:rsidRDefault="00307D13" w:rsidP="007F1625">
      <w:pPr>
        <w:numPr>
          <w:ilvl w:val="2"/>
          <w:numId w:val="1"/>
        </w:numPr>
        <w:rPr>
          <w:highlight w:val="yellow"/>
        </w:rPr>
      </w:pPr>
      <w:r w:rsidRPr="00307D13">
        <w:rPr>
          <w:highlight w:val="yellow"/>
        </w:rPr>
        <w:t>CID 7106 (GEN) and 7107 (GEN)</w:t>
      </w:r>
    </w:p>
    <w:p w:rsidR="00307D13" w:rsidRDefault="00307D13" w:rsidP="00307D13">
      <w:pPr>
        <w:numPr>
          <w:ilvl w:val="3"/>
          <w:numId w:val="1"/>
        </w:numPr>
      </w:pPr>
      <w:r>
        <w:t xml:space="preserve">Need to reassign the CID </w:t>
      </w:r>
    </w:p>
    <w:p w:rsidR="00307D13" w:rsidRDefault="00307D13" w:rsidP="00307D13">
      <w:pPr>
        <w:numPr>
          <w:ilvl w:val="3"/>
          <w:numId w:val="1"/>
        </w:numPr>
      </w:pPr>
      <w:r>
        <w:t xml:space="preserve">Assign CID 7106 (GEN) to </w:t>
      </w:r>
      <w:proofErr w:type="spellStart"/>
      <w:r>
        <w:t>Sigurd</w:t>
      </w:r>
      <w:proofErr w:type="spellEnd"/>
    </w:p>
    <w:p w:rsidR="00307D13" w:rsidRDefault="00307D13" w:rsidP="00307D13">
      <w:pPr>
        <w:numPr>
          <w:ilvl w:val="3"/>
          <w:numId w:val="1"/>
        </w:numPr>
      </w:pPr>
      <w:r>
        <w:t>For CID 7107, we are looking at the BSS bandwidth, and we need to signal across the PHY SAP.  It is marked as Submission required.</w:t>
      </w:r>
    </w:p>
    <w:p w:rsidR="00307D13" w:rsidRDefault="00307D13" w:rsidP="00307D13">
      <w:pPr>
        <w:numPr>
          <w:ilvl w:val="3"/>
          <w:numId w:val="1"/>
        </w:numPr>
      </w:pPr>
      <w:r>
        <w:t>The proposal would be to revert the changes from last time, or we need to have someone step up and make a change.</w:t>
      </w:r>
    </w:p>
    <w:p w:rsidR="00307D13" w:rsidRDefault="00307D13" w:rsidP="00307D13">
      <w:pPr>
        <w:numPr>
          <w:ilvl w:val="3"/>
          <w:numId w:val="1"/>
        </w:numPr>
      </w:pPr>
      <w:r>
        <w:t>This should be something that comes clean when we finish some of the other changes being proposed by Mark RISON</w:t>
      </w:r>
    </w:p>
    <w:p w:rsidR="00307D13" w:rsidRDefault="00307D13" w:rsidP="00307D13">
      <w:pPr>
        <w:numPr>
          <w:ilvl w:val="3"/>
          <w:numId w:val="1"/>
        </w:numPr>
      </w:pPr>
      <w:r>
        <w:t>Assign CID 7107 (GEN) Mark RISON</w:t>
      </w:r>
    </w:p>
    <w:p w:rsidR="00307D13" w:rsidRDefault="00307D13" w:rsidP="00307D13">
      <w:pPr>
        <w:numPr>
          <w:ilvl w:val="3"/>
          <w:numId w:val="1"/>
        </w:numPr>
      </w:pPr>
      <w:r>
        <w:t>A possible resolution would be to c</w:t>
      </w:r>
      <w:r w:rsidRPr="00307D13">
        <w:t>onsider that a possible resolution would be to revert the previous changes.</w:t>
      </w:r>
    </w:p>
    <w:p w:rsidR="00307D13" w:rsidRDefault="00307D13" w:rsidP="00307D13">
      <w:pPr>
        <w:numPr>
          <w:ilvl w:val="1"/>
          <w:numId w:val="1"/>
        </w:numPr>
      </w:pPr>
      <w:r w:rsidRPr="001D3E19">
        <w:rPr>
          <w:b/>
        </w:rPr>
        <w:t>Review Doc 11-16/276r4</w:t>
      </w:r>
      <w:r>
        <w:t xml:space="preserve"> Mark RISON (Samsung)</w:t>
      </w:r>
      <w:r w:rsidR="00406047">
        <w:t xml:space="preserve">  (start 11:10am)</w:t>
      </w:r>
    </w:p>
    <w:p w:rsidR="00307D13" w:rsidRDefault="00307D13" w:rsidP="00307D13">
      <w:pPr>
        <w:numPr>
          <w:ilvl w:val="2"/>
          <w:numId w:val="1"/>
        </w:numPr>
      </w:pPr>
      <w:hyperlink r:id="rId45" w:history="1">
        <w:r w:rsidRPr="003B371B">
          <w:rPr>
            <w:rStyle w:val="Hyperlink"/>
          </w:rPr>
          <w:t>https://mentor.ieee.org/802.11/dcn/16/11-16-0276-04-000m-resolutions-for-some-comments-on-11mc-d5-0-sbmc1.docx</w:t>
        </w:r>
      </w:hyperlink>
    </w:p>
    <w:p w:rsidR="00307D13" w:rsidRPr="00406047" w:rsidRDefault="00307D13" w:rsidP="00307D13">
      <w:pPr>
        <w:numPr>
          <w:ilvl w:val="2"/>
          <w:numId w:val="1"/>
        </w:numPr>
        <w:rPr>
          <w:highlight w:val="green"/>
        </w:rPr>
      </w:pPr>
      <w:r w:rsidRPr="00406047">
        <w:rPr>
          <w:highlight w:val="green"/>
        </w:rPr>
        <w:t>CID 6431 (Previous Ballot)</w:t>
      </w:r>
    </w:p>
    <w:p w:rsidR="00307D13" w:rsidRDefault="00307D13" w:rsidP="00307D13">
      <w:pPr>
        <w:numPr>
          <w:ilvl w:val="3"/>
          <w:numId w:val="1"/>
        </w:numPr>
      </w:pPr>
      <w:r>
        <w:t>Review comment</w:t>
      </w:r>
    </w:p>
    <w:p w:rsidR="00307D13" w:rsidRDefault="00307D13" w:rsidP="00307D13">
      <w:pPr>
        <w:numPr>
          <w:ilvl w:val="3"/>
          <w:numId w:val="1"/>
        </w:numPr>
      </w:pPr>
      <w:r>
        <w:lastRenderedPageBreak/>
        <w:t>The proposed change was incomplete, so we need to complete the changes as noted in the submission.</w:t>
      </w:r>
    </w:p>
    <w:p w:rsidR="00307D13" w:rsidRDefault="00307D13" w:rsidP="00406047">
      <w:pPr>
        <w:numPr>
          <w:ilvl w:val="3"/>
          <w:numId w:val="1"/>
        </w:numPr>
      </w:pPr>
      <w:r>
        <w:t xml:space="preserve">Because it is from a previous ballot a separate motion would be warranted: </w:t>
      </w:r>
      <w:r w:rsidRPr="00307D13">
        <w:rPr>
          <w:u w:val="single"/>
        </w:rPr>
        <w:t xml:space="preserve">Proposed motion: </w:t>
      </w:r>
      <w:r>
        <w:rPr>
          <w:u w:val="single"/>
        </w:rPr>
        <w:t xml:space="preserve"> </w:t>
      </w:r>
      <w:r>
        <w:t>Make the changes shown under “Proposed changes” for CID 6431 in 11-16/</w:t>
      </w:r>
      <w:proofErr w:type="gramStart"/>
      <w:r>
        <w:t>276r4  ,&lt;</w:t>
      </w:r>
      <w:proofErr w:type="gramEnd"/>
      <w:r w:rsidRPr="00307D13">
        <w:t xml:space="preserve"> </w:t>
      </w:r>
      <w:hyperlink r:id="rId46" w:history="1">
        <w:r w:rsidRPr="003B371B">
          <w:rPr>
            <w:rStyle w:val="Hyperlink"/>
          </w:rPr>
          <w:t>https://mentor.ieee.org/802.11/dcn/16/11-16-0276-04-000m-resolutions-for-some-comments-on-11mc-d5-0-sbmc1.docx</w:t>
        </w:r>
      </w:hyperlink>
      <w:r>
        <w:t>&gt;.</w:t>
      </w:r>
    </w:p>
    <w:p w:rsidR="00307D13" w:rsidRDefault="00406047" w:rsidP="00406047">
      <w:pPr>
        <w:numPr>
          <w:ilvl w:val="3"/>
          <w:numId w:val="1"/>
        </w:numPr>
      </w:pPr>
      <w:r>
        <w:t xml:space="preserve">No objection – Dorothy to prepare a motion for next </w:t>
      </w:r>
      <w:r w:rsidR="003255B1">
        <w:t>telecom</w:t>
      </w:r>
    </w:p>
    <w:p w:rsidR="003255B1" w:rsidRDefault="003255B1" w:rsidP="00406047">
      <w:pPr>
        <w:numPr>
          <w:ilvl w:val="3"/>
          <w:numId w:val="1"/>
        </w:numPr>
      </w:pPr>
      <w:r w:rsidRPr="003255B1">
        <w:rPr>
          <w:highlight w:val="yellow"/>
        </w:rPr>
        <w:t>ACTION ITEM #</w:t>
      </w:r>
      <w:r>
        <w:rPr>
          <w:highlight w:val="yellow"/>
        </w:rPr>
        <w:t>4</w:t>
      </w:r>
      <w:r w:rsidRPr="003255B1">
        <w:rPr>
          <w:highlight w:val="yellow"/>
        </w:rPr>
        <w:t>:</w:t>
      </w:r>
      <w:r>
        <w:t xml:space="preserve"> Dorothy to prepare a motion for making the changes in 11-16/276r4 for CID 6431.</w:t>
      </w:r>
    </w:p>
    <w:p w:rsidR="00307D13" w:rsidRPr="00406047" w:rsidRDefault="00406047" w:rsidP="00406047">
      <w:pPr>
        <w:numPr>
          <w:ilvl w:val="2"/>
          <w:numId w:val="1"/>
        </w:numPr>
        <w:rPr>
          <w:highlight w:val="green"/>
        </w:rPr>
      </w:pPr>
      <w:r w:rsidRPr="00406047">
        <w:rPr>
          <w:highlight w:val="green"/>
        </w:rPr>
        <w:t>CID 7177 (MAC)</w:t>
      </w:r>
    </w:p>
    <w:p w:rsidR="00877DB8" w:rsidRDefault="00406047" w:rsidP="00877DB8">
      <w:pPr>
        <w:numPr>
          <w:ilvl w:val="3"/>
          <w:numId w:val="1"/>
        </w:numPr>
      </w:pPr>
      <w:r>
        <w:t>Review comment</w:t>
      </w:r>
    </w:p>
    <w:p w:rsidR="00406047" w:rsidRDefault="00406047" w:rsidP="00877DB8">
      <w:pPr>
        <w:numPr>
          <w:ilvl w:val="3"/>
          <w:numId w:val="1"/>
        </w:numPr>
      </w:pPr>
      <w:r>
        <w:t>Review discussion</w:t>
      </w:r>
    </w:p>
    <w:p w:rsidR="00406047" w:rsidRDefault="00406047" w:rsidP="00877DB8">
      <w:pPr>
        <w:numPr>
          <w:ilvl w:val="3"/>
          <w:numId w:val="1"/>
        </w:numPr>
      </w:pPr>
      <w:r>
        <w:t>Previously had a proposed resolution in 276r1 prepared during a February BRC, but has not been motioned.</w:t>
      </w:r>
    </w:p>
    <w:p w:rsidR="00877DB8" w:rsidRDefault="00877DB8" w:rsidP="00406047">
      <w:pPr>
        <w:numPr>
          <w:ilvl w:val="3"/>
          <w:numId w:val="1"/>
        </w:numPr>
      </w:pPr>
      <w:r>
        <w:t xml:space="preserve"> </w:t>
      </w:r>
      <w:r w:rsidR="00406047">
        <w:t xml:space="preserve">Proposed resolution: Revised </w:t>
      </w:r>
      <w:r w:rsidR="00406047" w:rsidRPr="00406047">
        <w:t xml:space="preserve">Make changes as shown in 11-16/0276r4 </w:t>
      </w:r>
      <w:r w:rsidR="00AE2A73">
        <w:t>&lt;</w:t>
      </w:r>
      <w:hyperlink r:id="rId47" w:history="1">
        <w:r w:rsidR="00AE2A73" w:rsidRPr="003B371B">
          <w:rPr>
            <w:rStyle w:val="Hyperlink"/>
          </w:rPr>
          <w:t>https://mentor.ieee.org/802.11/dcn/16/11-16-0276-04-000m-resolutions-for-some-comments-on-11mc-d5-0-sbmc1.docx</w:t>
        </w:r>
      </w:hyperlink>
      <w:r w:rsidR="00AE2A73">
        <w:t xml:space="preserve"> &gt;</w:t>
      </w:r>
      <w:r w:rsidR="00406047" w:rsidRPr="00406047">
        <w:t>, for CID 7177.  These changes implement the new feature to support indicating preference for not receiving LDPC.</w:t>
      </w:r>
    </w:p>
    <w:p w:rsidR="00877DB8" w:rsidRDefault="00877DB8" w:rsidP="00877DB8">
      <w:pPr>
        <w:numPr>
          <w:ilvl w:val="3"/>
          <w:numId w:val="1"/>
        </w:numPr>
      </w:pPr>
      <w:r>
        <w:t xml:space="preserve"> </w:t>
      </w:r>
      <w:r w:rsidR="00406047">
        <w:t>No objection – Mark Ready for Motion</w:t>
      </w:r>
    </w:p>
    <w:p w:rsidR="00406047" w:rsidRPr="00AE2A73" w:rsidRDefault="00406047" w:rsidP="00406047">
      <w:pPr>
        <w:numPr>
          <w:ilvl w:val="2"/>
          <w:numId w:val="1"/>
        </w:numPr>
        <w:rPr>
          <w:highlight w:val="green"/>
        </w:rPr>
      </w:pPr>
      <w:r w:rsidRPr="00AE2A73">
        <w:rPr>
          <w:highlight w:val="green"/>
        </w:rPr>
        <w:t>CID 7398, 7399, 7400 (MAC)</w:t>
      </w:r>
    </w:p>
    <w:p w:rsidR="00406047" w:rsidRDefault="00406047" w:rsidP="00406047">
      <w:pPr>
        <w:numPr>
          <w:ilvl w:val="3"/>
          <w:numId w:val="1"/>
        </w:numPr>
      </w:pPr>
      <w:r>
        <w:t>Review comments</w:t>
      </w:r>
    </w:p>
    <w:p w:rsidR="00406047" w:rsidRDefault="00406047" w:rsidP="00406047">
      <w:pPr>
        <w:numPr>
          <w:ilvl w:val="3"/>
          <w:numId w:val="1"/>
        </w:numPr>
      </w:pPr>
      <w:r>
        <w:t xml:space="preserve">Proposal is to change the name to LLC </w:t>
      </w:r>
      <w:r w:rsidR="00AE2A73">
        <w:t>Header Removed field.</w:t>
      </w:r>
    </w:p>
    <w:p w:rsidR="00AE2A73" w:rsidRDefault="00AE2A73" w:rsidP="00AE2A73">
      <w:pPr>
        <w:numPr>
          <w:ilvl w:val="3"/>
          <w:numId w:val="1"/>
        </w:numPr>
      </w:pPr>
      <w:r w:rsidRPr="00AE2A73">
        <w:rPr>
          <w:u w:val="single"/>
        </w:rPr>
        <w:t xml:space="preserve">Proposed resolution for </w:t>
      </w:r>
      <w:r w:rsidRPr="00AE2A73">
        <w:rPr>
          <w:highlight w:val="green"/>
          <w:u w:val="single"/>
        </w:rPr>
        <w:t>CID 7398 (MAC):</w:t>
      </w:r>
      <w:r w:rsidRPr="00AE2A73">
        <w:rPr>
          <w:u w:val="single"/>
        </w:rPr>
        <w:t xml:space="preserve">  </w:t>
      </w:r>
      <w:r>
        <w:t xml:space="preserve">REVISED  Make the changes shown under “Proposed changes” for CIDs 7398, 7399 and 7400 in </w:t>
      </w:r>
      <w:r w:rsidRPr="00406047">
        <w:t xml:space="preserve">11-16/0276r4 </w:t>
      </w:r>
      <w:r>
        <w:t>&lt;</w:t>
      </w:r>
      <w:hyperlink r:id="rId48" w:history="1">
        <w:r w:rsidRPr="003B371B">
          <w:rPr>
            <w:rStyle w:val="Hyperlink"/>
          </w:rPr>
          <w:t>https://mentor.ieee.org/802.11/dcn/16/11-16-0276-04-000m-resolutions-for-some-comments-on-11mc-d5-0-sbmc1.docx</w:t>
        </w:r>
      </w:hyperlink>
      <w:r>
        <w:t xml:space="preserve"> &gt;</w:t>
      </w:r>
      <w:r w:rsidRPr="00406047">
        <w:t xml:space="preserve">, </w:t>
      </w:r>
      <w:r>
        <w:t xml:space="preserve">which </w:t>
      </w:r>
      <w:r w:rsidRPr="00D65E12">
        <w:t>effect the requested change</w:t>
      </w:r>
      <w:r>
        <w:t xml:space="preserve"> and make additional clarifications</w:t>
      </w:r>
      <w:r w:rsidRPr="00D65E12">
        <w:t>.</w:t>
      </w:r>
    </w:p>
    <w:p w:rsidR="00AE2A73" w:rsidRDefault="00AE2A73" w:rsidP="00AE2A73">
      <w:pPr>
        <w:numPr>
          <w:ilvl w:val="3"/>
          <w:numId w:val="1"/>
        </w:numPr>
      </w:pPr>
      <w:r w:rsidRPr="00AE2A73">
        <w:rPr>
          <w:u w:val="single"/>
        </w:rPr>
        <w:t xml:space="preserve">Proposed resolution for </w:t>
      </w:r>
      <w:r w:rsidRPr="00AE2A73">
        <w:rPr>
          <w:highlight w:val="green"/>
          <w:u w:val="single"/>
        </w:rPr>
        <w:t>CID 7399 (MAC):</w:t>
      </w:r>
      <w:r w:rsidRPr="00AE2A73">
        <w:rPr>
          <w:u w:val="single"/>
        </w:rPr>
        <w:t xml:space="preserve"> </w:t>
      </w:r>
      <w:r>
        <w:t xml:space="preserve">REJECTED The LLC Header Copy field is required to contain an LLC header as defined in IEEE </w:t>
      </w:r>
      <w:proofErr w:type="spellStart"/>
      <w:r>
        <w:t>Std</w:t>
      </w:r>
      <w:proofErr w:type="spellEnd"/>
      <w:r>
        <w:t xml:space="preserve"> 802.2, even if the No-LLC field is 0 (i.e. that LLC is included over the air).</w:t>
      </w:r>
    </w:p>
    <w:p w:rsidR="00AE2A73" w:rsidRDefault="00AE2A73" w:rsidP="00AE2A73">
      <w:pPr>
        <w:numPr>
          <w:ilvl w:val="3"/>
          <w:numId w:val="1"/>
        </w:numPr>
      </w:pPr>
      <w:r w:rsidRPr="00AE2A73">
        <w:rPr>
          <w:u w:val="single"/>
        </w:rPr>
        <w:t xml:space="preserve">Proposed resolution for </w:t>
      </w:r>
      <w:r w:rsidRPr="00AE2A73">
        <w:rPr>
          <w:highlight w:val="green"/>
          <w:u w:val="single"/>
        </w:rPr>
        <w:t>CID 7400 (MAC)</w:t>
      </w:r>
      <w:r w:rsidRPr="00AE2A73">
        <w:rPr>
          <w:u w:val="single"/>
        </w:rPr>
        <w:t xml:space="preserve">: </w:t>
      </w:r>
      <w:r>
        <w:t xml:space="preserve">REJECTED The LLC Header Copy field is required to contain an LLC header as defined in IEEE </w:t>
      </w:r>
      <w:proofErr w:type="spellStart"/>
      <w:proofErr w:type="gramStart"/>
      <w:r>
        <w:t>Std</w:t>
      </w:r>
      <w:proofErr w:type="spellEnd"/>
      <w:proofErr w:type="gramEnd"/>
      <w:r>
        <w:t xml:space="preserve"> 802.2.</w:t>
      </w:r>
    </w:p>
    <w:p w:rsidR="00AE2A73" w:rsidRDefault="00AE2A73" w:rsidP="00406047">
      <w:pPr>
        <w:numPr>
          <w:ilvl w:val="3"/>
          <w:numId w:val="1"/>
        </w:numPr>
      </w:pPr>
      <w:r>
        <w:t>No objection – Mark Ready for motion</w:t>
      </w:r>
    </w:p>
    <w:p w:rsidR="00877DB8" w:rsidRDefault="00AE2A73" w:rsidP="00877DB8">
      <w:pPr>
        <w:numPr>
          <w:ilvl w:val="3"/>
          <w:numId w:val="1"/>
        </w:numPr>
      </w:pPr>
      <w:r>
        <w:t>Some concern on the “would be acceptable” language, but we may revisit at a later time.</w:t>
      </w:r>
    </w:p>
    <w:p w:rsidR="00AE2A73" w:rsidRPr="00303F9C" w:rsidRDefault="00AE2A73" w:rsidP="00AE2A73">
      <w:pPr>
        <w:numPr>
          <w:ilvl w:val="2"/>
          <w:numId w:val="1"/>
        </w:numPr>
        <w:rPr>
          <w:highlight w:val="green"/>
        </w:rPr>
      </w:pPr>
      <w:r w:rsidRPr="00303F9C">
        <w:rPr>
          <w:highlight w:val="green"/>
        </w:rPr>
        <w:t>CID 7603 (MAC)</w:t>
      </w:r>
    </w:p>
    <w:p w:rsidR="00AE2A73" w:rsidRDefault="00AE2A73" w:rsidP="00AE2A73">
      <w:pPr>
        <w:numPr>
          <w:ilvl w:val="3"/>
          <w:numId w:val="1"/>
        </w:numPr>
      </w:pPr>
      <w:r>
        <w:t>Review comment</w:t>
      </w:r>
    </w:p>
    <w:p w:rsidR="00AE2A73" w:rsidRDefault="00AE2A73" w:rsidP="00AE2A73">
      <w:pPr>
        <w:numPr>
          <w:ilvl w:val="3"/>
          <w:numId w:val="1"/>
        </w:numPr>
      </w:pPr>
      <w:r>
        <w:t>Review discussion</w:t>
      </w:r>
    </w:p>
    <w:p w:rsidR="00AE2A73" w:rsidRDefault="00AE2A73" w:rsidP="00AE2A73">
      <w:pPr>
        <w:numPr>
          <w:ilvl w:val="3"/>
          <w:numId w:val="1"/>
        </w:numPr>
      </w:pPr>
      <w:r>
        <w:t xml:space="preserve">Proposed Resolution: REVISED; Make the changes shown under “Proposed changes” for CID 7603 in </w:t>
      </w:r>
      <w:r w:rsidRPr="00406047">
        <w:t xml:space="preserve">11-16/0276r4 </w:t>
      </w:r>
      <w:r>
        <w:t>&lt;</w:t>
      </w:r>
      <w:hyperlink r:id="rId49" w:history="1">
        <w:r w:rsidRPr="003B371B">
          <w:rPr>
            <w:rStyle w:val="Hyperlink"/>
          </w:rPr>
          <w:t>https://mentor.ieee.org/802.11/dcn/16/11-16-0276-04-000m-resolutions-for-some-comments-on-11mc-d5-0-sbmc1.docx</w:t>
        </w:r>
      </w:hyperlink>
      <w:r>
        <w:t xml:space="preserve"> &gt;</w:t>
      </w:r>
      <w:r w:rsidRPr="00406047">
        <w:t xml:space="preserve">, </w:t>
      </w:r>
      <w:r>
        <w:t>which effect the requested change.</w:t>
      </w:r>
    </w:p>
    <w:p w:rsidR="00AE2A73" w:rsidRDefault="00303F9C" w:rsidP="00AE2A73">
      <w:pPr>
        <w:numPr>
          <w:ilvl w:val="3"/>
          <w:numId w:val="1"/>
        </w:numPr>
      </w:pPr>
      <w:r>
        <w:t>Discussion on the reason for should vs shall in the proposed change.</w:t>
      </w:r>
    </w:p>
    <w:p w:rsidR="00303F9C" w:rsidRDefault="00303F9C" w:rsidP="00AE2A73">
      <w:pPr>
        <w:numPr>
          <w:ilvl w:val="3"/>
          <w:numId w:val="1"/>
        </w:numPr>
      </w:pPr>
      <w:r>
        <w:t>No objection – Mark Ready for Motion</w:t>
      </w:r>
    </w:p>
    <w:p w:rsidR="00F27D46" w:rsidRPr="00303F9C" w:rsidRDefault="00303F9C" w:rsidP="00F27D46">
      <w:pPr>
        <w:numPr>
          <w:ilvl w:val="2"/>
          <w:numId w:val="1"/>
        </w:numPr>
        <w:rPr>
          <w:highlight w:val="green"/>
        </w:rPr>
      </w:pPr>
      <w:r w:rsidRPr="00303F9C">
        <w:rPr>
          <w:highlight w:val="green"/>
        </w:rPr>
        <w:t>Return to 7398 (MAC)</w:t>
      </w:r>
    </w:p>
    <w:p w:rsidR="00303F9C" w:rsidRDefault="00303F9C" w:rsidP="00303F9C">
      <w:pPr>
        <w:numPr>
          <w:ilvl w:val="3"/>
          <w:numId w:val="1"/>
        </w:numPr>
      </w:pPr>
      <w:r>
        <w:t>The “would be acceptable” language is odd.</w:t>
      </w:r>
    </w:p>
    <w:p w:rsidR="00303F9C" w:rsidRDefault="00303F9C" w:rsidP="00303F9C">
      <w:pPr>
        <w:numPr>
          <w:ilvl w:val="3"/>
          <w:numId w:val="1"/>
        </w:numPr>
      </w:pPr>
      <w:proofErr w:type="spellStart"/>
      <w:r>
        <w:t>Possble</w:t>
      </w:r>
      <w:proofErr w:type="spellEnd"/>
      <w:r>
        <w:t xml:space="preserve"> to change the language to “is acceptable to the STA sending the </w:t>
      </w:r>
      <w:proofErr w:type="spellStart"/>
      <w:r>
        <w:t>ADDTS.Response</w:t>
      </w:r>
      <w:proofErr w:type="spellEnd"/>
      <w:r>
        <w:t xml:space="preserve"> or </w:t>
      </w:r>
      <w:proofErr w:type="spellStart"/>
      <w:r>
        <w:t>DMG.ADDTS.Response</w:t>
      </w:r>
      <w:proofErr w:type="spellEnd"/>
      <w:r>
        <w:t xml:space="preserve"> Frame.</w:t>
      </w:r>
    </w:p>
    <w:p w:rsidR="00303F9C" w:rsidRDefault="00303F9C" w:rsidP="00303F9C">
      <w:pPr>
        <w:numPr>
          <w:ilvl w:val="3"/>
          <w:numId w:val="1"/>
        </w:numPr>
      </w:pPr>
      <w:r>
        <w:t>Update the Resolution: to R5</w:t>
      </w:r>
    </w:p>
    <w:p w:rsidR="00303F9C" w:rsidRDefault="00303F9C" w:rsidP="00303F9C">
      <w:pPr>
        <w:numPr>
          <w:ilvl w:val="3"/>
          <w:numId w:val="1"/>
        </w:numPr>
      </w:pPr>
      <w:r w:rsidRPr="001D3E19">
        <w:rPr>
          <w:b/>
          <w:u w:val="single"/>
        </w:rPr>
        <w:lastRenderedPageBreak/>
        <w:t>UPDATED Proposed resolution for</w:t>
      </w:r>
      <w:r w:rsidRPr="00AE2A73">
        <w:rPr>
          <w:u w:val="single"/>
        </w:rPr>
        <w:t xml:space="preserve"> </w:t>
      </w:r>
      <w:r w:rsidRPr="00AE2A73">
        <w:rPr>
          <w:highlight w:val="green"/>
          <w:u w:val="single"/>
        </w:rPr>
        <w:t>CID 7398 (MAC):</w:t>
      </w:r>
      <w:r w:rsidRPr="00AE2A73">
        <w:rPr>
          <w:u w:val="single"/>
        </w:rPr>
        <w:t xml:space="preserve">  </w:t>
      </w:r>
      <w:r>
        <w:t>REVISED  Make the changes shown under “Proposed changes” for CIDs 7398, 7399 and 7400 in 11-16/0276r5 &lt;</w:t>
      </w:r>
      <w:hyperlink r:id="rId50" w:history="1">
        <w:r w:rsidRPr="003B371B">
          <w:rPr>
            <w:rStyle w:val="Hyperlink"/>
          </w:rPr>
          <w:t>https://mentor.ieee.org/802.11/dcn/16/11-16-0276-05-000m-resolutions-for-some-comments-on-11mc-d5-0-sbmc1.docx</w:t>
        </w:r>
      </w:hyperlink>
      <w:r>
        <w:t xml:space="preserve"> &gt;</w:t>
      </w:r>
      <w:r w:rsidRPr="00406047">
        <w:t xml:space="preserve">, </w:t>
      </w:r>
      <w:r>
        <w:t xml:space="preserve">which </w:t>
      </w:r>
      <w:r w:rsidRPr="00D65E12">
        <w:t>effect the requested change</w:t>
      </w:r>
      <w:r>
        <w:t xml:space="preserve"> and make additional clarifications</w:t>
      </w:r>
      <w:r w:rsidRPr="00D65E12">
        <w:t>.</w:t>
      </w:r>
    </w:p>
    <w:p w:rsidR="00303F9C" w:rsidRDefault="00303F9C" w:rsidP="00303F9C">
      <w:pPr>
        <w:numPr>
          <w:ilvl w:val="3"/>
          <w:numId w:val="1"/>
        </w:numPr>
      </w:pPr>
      <w:r>
        <w:t>The updated resolution was agreed to be used.</w:t>
      </w:r>
    </w:p>
    <w:p w:rsidR="00303F9C" w:rsidRPr="00303F9C" w:rsidRDefault="00303F9C" w:rsidP="00303F9C">
      <w:pPr>
        <w:numPr>
          <w:ilvl w:val="2"/>
          <w:numId w:val="1"/>
        </w:numPr>
        <w:rPr>
          <w:highlight w:val="green"/>
        </w:rPr>
      </w:pPr>
      <w:r w:rsidRPr="00303F9C">
        <w:rPr>
          <w:highlight w:val="green"/>
        </w:rPr>
        <w:t>CID 7468 (MAC)</w:t>
      </w:r>
    </w:p>
    <w:p w:rsidR="00303F9C" w:rsidRDefault="00303F9C" w:rsidP="00303F9C">
      <w:pPr>
        <w:numPr>
          <w:ilvl w:val="3"/>
          <w:numId w:val="1"/>
        </w:numPr>
      </w:pPr>
      <w:r>
        <w:t>Review comment</w:t>
      </w:r>
    </w:p>
    <w:p w:rsidR="00303F9C" w:rsidRDefault="00303F9C" w:rsidP="00303F9C">
      <w:pPr>
        <w:numPr>
          <w:ilvl w:val="3"/>
          <w:numId w:val="1"/>
        </w:numPr>
      </w:pPr>
      <w:r>
        <w:t>Proposed resolution: Accept</w:t>
      </w:r>
    </w:p>
    <w:p w:rsidR="00303F9C" w:rsidRDefault="00303F9C" w:rsidP="00303F9C">
      <w:pPr>
        <w:numPr>
          <w:ilvl w:val="3"/>
          <w:numId w:val="1"/>
        </w:numPr>
      </w:pPr>
      <w:r>
        <w:t>No objection – Mark ready for Motion</w:t>
      </w:r>
    </w:p>
    <w:p w:rsidR="00303F9C" w:rsidRPr="00303F9C" w:rsidRDefault="00303F9C" w:rsidP="00303F9C">
      <w:pPr>
        <w:numPr>
          <w:ilvl w:val="2"/>
          <w:numId w:val="1"/>
        </w:numPr>
        <w:rPr>
          <w:highlight w:val="green"/>
        </w:rPr>
      </w:pPr>
      <w:r w:rsidRPr="00303F9C">
        <w:rPr>
          <w:highlight w:val="green"/>
        </w:rPr>
        <w:t>CID 7504 (MAC)</w:t>
      </w:r>
    </w:p>
    <w:p w:rsidR="00303F9C" w:rsidRDefault="00303F9C" w:rsidP="00303F9C">
      <w:pPr>
        <w:numPr>
          <w:ilvl w:val="3"/>
          <w:numId w:val="1"/>
        </w:numPr>
      </w:pPr>
      <w:r>
        <w:t>Review Comment</w:t>
      </w:r>
    </w:p>
    <w:p w:rsidR="00303F9C" w:rsidRDefault="00303F9C" w:rsidP="00303F9C">
      <w:pPr>
        <w:numPr>
          <w:ilvl w:val="3"/>
          <w:numId w:val="1"/>
        </w:numPr>
      </w:pPr>
      <w:r>
        <w:t>Proposed Resolution: Rejected: Such a mechanism is not necessary.  If the responding STA wishes to change the parameters, it can terminate the FTM session using an FTM frame with the Dialog Token set to 0, and if the initiating STA wishes to continue doing FTM it will send an FTM Request frame to start a new FTM session, allowing the responding STA to specify new parameters.</w:t>
      </w:r>
    </w:p>
    <w:p w:rsidR="00303F9C" w:rsidRDefault="00303F9C" w:rsidP="00303F9C">
      <w:pPr>
        <w:numPr>
          <w:ilvl w:val="3"/>
          <w:numId w:val="1"/>
        </w:numPr>
      </w:pPr>
      <w:r>
        <w:t>No objection – Mark Ready for Motion</w:t>
      </w:r>
    </w:p>
    <w:p w:rsidR="00303F9C" w:rsidRPr="00986502" w:rsidRDefault="00303F9C" w:rsidP="00303F9C">
      <w:pPr>
        <w:numPr>
          <w:ilvl w:val="2"/>
          <w:numId w:val="1"/>
        </w:numPr>
        <w:rPr>
          <w:highlight w:val="green"/>
        </w:rPr>
      </w:pPr>
      <w:r w:rsidRPr="00986502">
        <w:rPr>
          <w:highlight w:val="green"/>
        </w:rPr>
        <w:t>CID 7427 (MAC)</w:t>
      </w:r>
    </w:p>
    <w:p w:rsidR="00303F9C" w:rsidRDefault="00303F9C" w:rsidP="00303F9C">
      <w:pPr>
        <w:numPr>
          <w:ilvl w:val="3"/>
          <w:numId w:val="1"/>
        </w:numPr>
      </w:pPr>
      <w:r>
        <w:t>Review comment</w:t>
      </w:r>
    </w:p>
    <w:p w:rsidR="00303F9C" w:rsidRDefault="00303F9C" w:rsidP="00303F9C">
      <w:pPr>
        <w:numPr>
          <w:ilvl w:val="3"/>
          <w:numId w:val="1"/>
        </w:numPr>
      </w:pPr>
      <w:r>
        <w:t>The proposed change was not complete.</w:t>
      </w:r>
    </w:p>
    <w:p w:rsidR="00303F9C" w:rsidRDefault="00303F9C" w:rsidP="00303F9C">
      <w:pPr>
        <w:numPr>
          <w:ilvl w:val="3"/>
          <w:numId w:val="1"/>
        </w:numPr>
      </w:pPr>
      <w:r>
        <w:t>Proposed resolution: REVISED; At 1658.41 change “Since the channel access in a DMG BSS allows DMG STAs to send frames directly to each other, a DMG STA shall not use the DLS protocol.” to “A DMG STA shall not use the DLS protocol.”</w:t>
      </w:r>
    </w:p>
    <w:p w:rsidR="00303F9C" w:rsidRDefault="00303F9C" w:rsidP="00303F9C">
      <w:pPr>
        <w:numPr>
          <w:ilvl w:val="3"/>
          <w:numId w:val="1"/>
        </w:numPr>
      </w:pPr>
      <w:r>
        <w:t>No objection – Mark Ready for Motion</w:t>
      </w:r>
    </w:p>
    <w:p w:rsidR="00303F9C" w:rsidRDefault="001B2A4B" w:rsidP="00303F9C">
      <w:pPr>
        <w:numPr>
          <w:ilvl w:val="2"/>
          <w:numId w:val="1"/>
        </w:numPr>
      </w:pPr>
      <w:r>
        <w:t>Mark needed to leave the call for a time.</w:t>
      </w:r>
      <w:r w:rsidR="00986502">
        <w:t xml:space="preserve"> (11:55am)</w:t>
      </w:r>
    </w:p>
    <w:p w:rsidR="001B2A4B" w:rsidRDefault="001B2A4B" w:rsidP="001B2A4B">
      <w:pPr>
        <w:numPr>
          <w:ilvl w:val="1"/>
          <w:numId w:val="1"/>
        </w:numPr>
      </w:pPr>
      <w:r w:rsidRPr="001D3E19">
        <w:rPr>
          <w:b/>
        </w:rPr>
        <w:t>Review doc 11-16/260r2</w:t>
      </w:r>
      <w:r>
        <w:t xml:space="preserve"> Adrian STEPHENS (Intel)</w:t>
      </w:r>
    </w:p>
    <w:p w:rsidR="001B2A4B" w:rsidRDefault="001B2A4B" w:rsidP="001B2A4B">
      <w:pPr>
        <w:numPr>
          <w:ilvl w:val="2"/>
          <w:numId w:val="1"/>
        </w:numPr>
      </w:pPr>
      <w:hyperlink r:id="rId51" w:history="1">
        <w:r w:rsidRPr="003B371B">
          <w:rPr>
            <w:rStyle w:val="Hyperlink"/>
          </w:rPr>
          <w:t>https://mentor.ieee.org/802.11/dcn/16/11-16-0260-02-000m-sb1-stephens-resolutions-part-2.doc</w:t>
        </w:r>
      </w:hyperlink>
    </w:p>
    <w:p w:rsidR="001B2A4B" w:rsidRDefault="001B2A4B" w:rsidP="001B2A4B">
      <w:pPr>
        <w:numPr>
          <w:ilvl w:val="2"/>
          <w:numId w:val="1"/>
        </w:numPr>
      </w:pPr>
      <w:r>
        <w:t>There is some e-mail that has been received that has not been incorporated yet into this submission.</w:t>
      </w:r>
    </w:p>
    <w:p w:rsidR="001B2A4B" w:rsidRDefault="001B2A4B" w:rsidP="001B2A4B">
      <w:pPr>
        <w:numPr>
          <w:ilvl w:val="2"/>
          <w:numId w:val="1"/>
        </w:numPr>
      </w:pPr>
      <w:r>
        <w:t>CID 7075 (MAC)</w:t>
      </w:r>
    </w:p>
    <w:p w:rsidR="001B2A4B" w:rsidRDefault="001B2A4B" w:rsidP="001B2A4B">
      <w:pPr>
        <w:numPr>
          <w:ilvl w:val="3"/>
          <w:numId w:val="1"/>
        </w:numPr>
      </w:pPr>
      <w:r>
        <w:t xml:space="preserve"> Review comment and prior discussion</w:t>
      </w:r>
    </w:p>
    <w:p w:rsidR="001B2A4B" w:rsidRDefault="001B2A4B" w:rsidP="001B2A4B">
      <w:pPr>
        <w:numPr>
          <w:ilvl w:val="3"/>
          <w:numId w:val="1"/>
        </w:numPr>
      </w:pPr>
      <w:r>
        <w:t xml:space="preserve"> Will need to have more discussion on this CID.</w:t>
      </w:r>
    </w:p>
    <w:p w:rsidR="001B2A4B" w:rsidRPr="00342084" w:rsidRDefault="001B2A4B" w:rsidP="001B2A4B">
      <w:pPr>
        <w:numPr>
          <w:ilvl w:val="1"/>
          <w:numId w:val="1"/>
        </w:numPr>
        <w:rPr>
          <w:b/>
          <w:sz w:val="24"/>
        </w:rPr>
      </w:pPr>
      <w:r w:rsidRPr="00342084">
        <w:rPr>
          <w:b/>
          <w:sz w:val="24"/>
        </w:rPr>
        <w:t xml:space="preserve">Motions: </w:t>
      </w:r>
    </w:p>
    <w:p w:rsidR="00342084" w:rsidRDefault="00342084" w:rsidP="001B2A4B">
      <w:pPr>
        <w:numPr>
          <w:ilvl w:val="2"/>
          <w:numId w:val="1"/>
        </w:numPr>
      </w:pPr>
      <w:r>
        <w:rPr>
          <w:color w:val="FF0000"/>
        </w:rPr>
        <w:t>Motion 15</w:t>
      </w:r>
      <w:r w:rsidR="001B2A4B" w:rsidRPr="00342084">
        <w:rPr>
          <w:color w:val="FF0000"/>
        </w:rPr>
        <w:t>April#1</w:t>
      </w:r>
      <w:r w:rsidR="001B2A4B">
        <w:t xml:space="preserve">: Move to </w:t>
      </w:r>
      <w:r w:rsidR="001B2A4B" w:rsidRPr="001B2A4B">
        <w:t>Approve Jan &amp; Feb</w:t>
      </w:r>
      <w:r>
        <w:t xml:space="preserve"> </w:t>
      </w:r>
      <w:r w:rsidR="001B2A4B" w:rsidRPr="001B2A4B">
        <w:t>minutes:</w:t>
      </w:r>
      <w:r>
        <w:t xml:space="preserve"> </w:t>
      </w:r>
      <w:r w:rsidR="001B2A4B">
        <w:t>–</w:t>
      </w:r>
      <w:r w:rsidR="001B2A4B" w:rsidRPr="001B2A4B">
        <w:t> </w:t>
      </w:r>
      <w:hyperlink r:id="rId52" w:tgtFrame="_blank" w:history="1">
        <w:r w:rsidR="001B2A4B" w:rsidRPr="001B2A4B">
          <w:t>https://</w:t>
        </w:r>
      </w:hyperlink>
      <w:hyperlink r:id="rId53" w:tgtFrame="_blank" w:history="1">
        <w:r w:rsidR="001B2A4B" w:rsidRPr="001B2A4B">
          <w:t xml:space="preserve">mentor.ieee.org/802.11/dcn/16/11-16-0123-00-000m-revmc-brc-minutes-for-january-2016-atlanta.docx </w:t>
        </w:r>
      </w:hyperlink>
      <w:r w:rsidR="001B2A4B" w:rsidRPr="001B2A4B">
        <w:t xml:space="preserve">–  </w:t>
      </w:r>
      <w:hyperlink r:id="rId54" w:tgtFrame="_blank" w:history="1">
        <w:r w:rsidR="001B2A4B" w:rsidRPr="001B2A4B">
          <w:t>https</w:t>
        </w:r>
      </w:hyperlink>
      <w:hyperlink r:id="rId55" w:tgtFrame="_blank" w:history="1">
        <w:r w:rsidR="001B2A4B" w:rsidRPr="001B2A4B">
          <w:t>://</w:t>
        </w:r>
      </w:hyperlink>
      <w:hyperlink r:id="rId56" w:tgtFrame="_blank" w:history="1">
        <w:r w:rsidR="001B2A4B" w:rsidRPr="001B2A4B">
          <w:t>mentor.ieee.org/802.11/dcn/16/11-16-0244-01-000m-revmc-brc-telecon-minutes-feb-2016.docx</w:t>
        </w:r>
      </w:hyperlink>
      <w:r w:rsidR="001B2A4B">
        <w:t xml:space="preserve"> </w:t>
      </w:r>
    </w:p>
    <w:p w:rsidR="001B2A4B" w:rsidRDefault="001B2A4B" w:rsidP="00342084">
      <w:pPr>
        <w:ind w:left="2160"/>
      </w:pPr>
      <w:r w:rsidRPr="001B2A4B">
        <w:t>–</w:t>
      </w:r>
      <w:hyperlink r:id="rId57" w:tgtFrame="_blank" w:history="1">
        <w:r w:rsidRPr="001B2A4B">
          <w:t>https://mentor.ieee.org/802.11/dcn/16/11-16-0249-01-000m-revmc-brc-minutes-for-f2f-feb-srt-hosted-ft-lauderdale.docx</w:t>
        </w:r>
      </w:hyperlink>
      <w:r>
        <w:t xml:space="preserve"> </w:t>
      </w:r>
    </w:p>
    <w:p w:rsidR="001B2A4B" w:rsidRDefault="001B2A4B" w:rsidP="001B2A4B">
      <w:pPr>
        <w:numPr>
          <w:ilvl w:val="3"/>
          <w:numId w:val="1"/>
        </w:numPr>
      </w:pPr>
      <w:r>
        <w:t xml:space="preserve">Moved Jon </w:t>
      </w:r>
      <w:r w:rsidR="00342084">
        <w:t xml:space="preserve">ROSDAHL   </w:t>
      </w:r>
      <w:r>
        <w:t>2</w:t>
      </w:r>
      <w:r w:rsidRPr="001B2A4B">
        <w:t>nd</w:t>
      </w:r>
      <w:r>
        <w:t xml:space="preserve"> Emily </w:t>
      </w:r>
      <w:r w:rsidR="00342084">
        <w:t>QI</w:t>
      </w:r>
    </w:p>
    <w:p w:rsidR="001B2A4B" w:rsidRDefault="001B2A4B" w:rsidP="001B2A4B">
      <w:pPr>
        <w:numPr>
          <w:ilvl w:val="3"/>
          <w:numId w:val="1"/>
        </w:numPr>
      </w:pPr>
      <w:r>
        <w:t>Results: 6-0-0 Motion Passes</w:t>
      </w:r>
    </w:p>
    <w:p w:rsidR="001B2A4B" w:rsidRDefault="001B2A4B" w:rsidP="001B2A4B">
      <w:pPr>
        <w:numPr>
          <w:ilvl w:val="2"/>
          <w:numId w:val="1"/>
        </w:numPr>
      </w:pPr>
      <w:r w:rsidRPr="001B2A4B">
        <w:rPr>
          <w:b/>
          <w:color w:val="FF0000"/>
        </w:rPr>
        <w:t xml:space="preserve">Motion </w:t>
      </w:r>
      <w:r w:rsidR="001D3E19">
        <w:rPr>
          <w:b/>
          <w:color w:val="FF0000"/>
        </w:rPr>
        <w:t>#</w:t>
      </w:r>
      <w:r w:rsidRPr="001B2A4B">
        <w:rPr>
          <w:b/>
          <w:color w:val="FF0000"/>
        </w:rPr>
        <w:t>203:</w:t>
      </w:r>
      <w:r>
        <w:t xml:space="preserve"> </w:t>
      </w:r>
    </w:p>
    <w:p w:rsidR="00226AAF" w:rsidRDefault="001B2A4B" w:rsidP="00226AAF">
      <w:pPr>
        <w:ind w:left="2160"/>
      </w:pPr>
      <w:r>
        <w:t xml:space="preserve">Approve the comment resolutions in the following document tabs and incorporate the text changes into the </w:t>
      </w:r>
      <w:proofErr w:type="spellStart"/>
      <w:r>
        <w:t>TGmc</w:t>
      </w:r>
      <w:proofErr w:type="spellEnd"/>
      <w:r>
        <w:t xml:space="preserve"> draft</w:t>
      </w:r>
      <w:r w:rsidR="00226AAF">
        <w:t>:</w:t>
      </w:r>
    </w:p>
    <w:p w:rsidR="00E97342" w:rsidRDefault="001B2A4B" w:rsidP="00226AAF">
      <w:pPr>
        <w:ind w:left="2160"/>
      </w:pPr>
      <w:r>
        <w:t>-</w:t>
      </w:r>
      <w:r w:rsidR="00226AAF">
        <w:t>11/15/565r40 &lt;</w:t>
      </w:r>
      <w:r w:rsidRPr="001B2A4B">
        <w:rPr>
          <w:sz w:val="14"/>
          <w:szCs w:val="14"/>
        </w:rPr>
        <w:t xml:space="preserve"> </w:t>
      </w:r>
      <w:hyperlink r:id="rId58" w:tgtFrame="_blank" w:history="1">
        <w:r>
          <w:rPr>
            <w:rStyle w:val="Hyperlink"/>
          </w:rPr>
          <w:t>https://mentor.ieee.org/802.11/dcn/15/11-15-0565-40-000m-revmc-sb-mac-comments.xls</w:t>
        </w:r>
      </w:hyperlink>
      <w:r w:rsidR="00226AAF">
        <w:t>&gt;</w:t>
      </w:r>
      <w:r w:rsidR="00E97342">
        <w:t xml:space="preserve"> “Motion MAC-BQ” tab except </w:t>
      </w:r>
      <w:r w:rsidR="00226AAF">
        <w:t xml:space="preserve">CIDs </w:t>
      </w:r>
      <w:r w:rsidR="00E97342">
        <w:t xml:space="preserve">7672, 7767, 7437, </w:t>
      </w:r>
      <w:r w:rsidR="00E97342" w:rsidRPr="00E97342">
        <w:t>7</w:t>
      </w:r>
      <w:r w:rsidR="00E97342">
        <w:t xml:space="preserve">438, 7317, 7324, </w:t>
      </w:r>
      <w:r w:rsidR="00E97342" w:rsidRPr="00E97342">
        <w:t>7378</w:t>
      </w:r>
      <w:r w:rsidR="00E97342">
        <w:t xml:space="preserve">, 7658, 7648, 7494, 7539, 7702, and </w:t>
      </w:r>
      <w:r w:rsidR="00E97342" w:rsidRPr="00E97342">
        <w:t>7701</w:t>
      </w:r>
      <w:r w:rsidR="00E97342">
        <w:t>.</w:t>
      </w:r>
    </w:p>
    <w:p w:rsidR="001B2A4B" w:rsidRDefault="00E97342" w:rsidP="00226AAF">
      <w:pPr>
        <w:ind w:left="2160"/>
      </w:pPr>
      <w:r>
        <w:lastRenderedPageBreak/>
        <w:t>-</w:t>
      </w:r>
      <w:r w:rsidR="00226AAF">
        <w:t>11-15/665r28 &lt;</w:t>
      </w:r>
      <w:hyperlink r:id="rId59" w:tgtFrame="_blank" w:history="1">
        <w:r w:rsidR="001B2A4B">
          <w:rPr>
            <w:rStyle w:val="Hyperlink"/>
          </w:rPr>
          <w:t>https://mentor.ieee.org/802.11/dcn/15/11-15-0665-28-000m-revmc-sb-gen-adhoc-comments.xlsx</w:t>
        </w:r>
      </w:hyperlink>
      <w:r w:rsidR="00226AAF">
        <w:t>&gt;</w:t>
      </w:r>
      <w:r w:rsidR="001B2A4B">
        <w:t xml:space="preserve"> “Motion GEN-Macau-B” and “GEN-April </w:t>
      </w:r>
      <w:proofErr w:type="spellStart"/>
      <w:r w:rsidR="001B2A4B">
        <w:t>Telecon</w:t>
      </w:r>
      <w:proofErr w:type="spellEnd"/>
      <w:r w:rsidR="001B2A4B">
        <w:t>” tabs</w:t>
      </w:r>
      <w:r w:rsidR="006C27DA">
        <w:t>, changing the resolution to CID</w:t>
      </w:r>
      <w:r w:rsidR="006C27DA" w:rsidRPr="006C27DA">
        <w:t xml:space="preserve"> s 7437 and 7438 to “Revised” with a resolution of “At lines 3128.50, 3256.29, 3370.61, and 3259.20 delete "This field contains the fixed-point part of Altitude."</w:t>
      </w:r>
      <w:r w:rsidR="006C27DA">
        <w:t xml:space="preserve"> </w:t>
      </w:r>
      <w:r w:rsidR="001B2A4B">
        <w:t>.</w:t>
      </w:r>
    </w:p>
    <w:p w:rsidR="00342084" w:rsidRDefault="00226AAF" w:rsidP="00226AAF">
      <w:pPr>
        <w:ind w:left="2160"/>
      </w:pPr>
      <w:r>
        <w:t xml:space="preserve">- </w:t>
      </w:r>
      <w:r w:rsidR="00986502">
        <w:t>Resolve CID 7749 as</w:t>
      </w:r>
      <w:r w:rsidR="00342084">
        <w:t xml:space="preserve"> </w:t>
      </w:r>
      <w:r>
        <w:t xml:space="preserve"> </w:t>
      </w:r>
    </w:p>
    <w:p w:rsidR="00226AAF" w:rsidRDefault="00226AAF" w:rsidP="00342084">
      <w:pPr>
        <w:ind w:left="2880"/>
      </w:pPr>
      <w:r>
        <w:t>”</w:t>
      </w:r>
      <w:r>
        <w:t>REJECTED (MAC: 2016-03-15 08:15:44Z): The standard is clear.  See 10.24 and 9.2.4.5.4:</w:t>
      </w:r>
    </w:p>
    <w:p w:rsidR="00226AAF" w:rsidRDefault="00226AAF" w:rsidP="00342084">
      <w:pPr>
        <w:ind w:left="2880"/>
      </w:pPr>
      <w:r>
        <w:t>A)</w:t>
      </w:r>
      <w:r>
        <w:t xml:space="preserve"> 10.24 Block acknowledgment (block </w:t>
      </w:r>
      <w:proofErr w:type="spellStart"/>
      <w:r>
        <w:t>ack</w:t>
      </w:r>
      <w:proofErr w:type="spellEnd"/>
      <w:r>
        <w:t xml:space="preserve">). The sub clause contains all definition related to </w:t>
      </w:r>
      <w:r>
        <w:t>behavior</w:t>
      </w:r>
      <w:r>
        <w:t xml:space="preserve"> of the block acknowledgement feature. Definitions across the entire sub clause is devoted to </w:t>
      </w:r>
      <w:proofErr w:type="spellStart"/>
      <w:r>
        <w:t>QoS</w:t>
      </w:r>
      <w:proofErr w:type="spellEnd"/>
      <w:r>
        <w:t xml:space="preserve"> data frames, </w:t>
      </w:r>
      <w:proofErr w:type="spellStart"/>
      <w:r>
        <w:t>QoS</w:t>
      </w:r>
      <w:proofErr w:type="spellEnd"/>
      <w:r>
        <w:t xml:space="preserve"> data MPDU’s and MSDU’s. An Action no </w:t>
      </w:r>
      <w:proofErr w:type="spellStart"/>
      <w:r>
        <w:t>Ack</w:t>
      </w:r>
      <w:proofErr w:type="spellEnd"/>
      <w:r>
        <w:t xml:space="preserve"> frame is of different frame type than </w:t>
      </w:r>
      <w:proofErr w:type="spellStart"/>
      <w:r>
        <w:t>QoS</w:t>
      </w:r>
      <w:proofErr w:type="spellEnd"/>
      <w:r>
        <w:t xml:space="preserve"> data frame so there is nothing that needs clarification that Action No </w:t>
      </w:r>
      <w:proofErr w:type="spellStart"/>
      <w:r>
        <w:t>Ack</w:t>
      </w:r>
      <w:proofErr w:type="spellEnd"/>
      <w:r>
        <w:t xml:space="preserve"> frames are not </w:t>
      </w:r>
      <w:r>
        <w:t>related</w:t>
      </w:r>
      <w:r>
        <w:t xml:space="preserve"> to the block acknowledgement feature. </w:t>
      </w:r>
    </w:p>
    <w:p w:rsidR="00226AAF" w:rsidRDefault="00226AAF" w:rsidP="00342084">
      <w:pPr>
        <w:ind w:left="2880"/>
      </w:pPr>
      <w:r>
        <w:t xml:space="preserve">B) </w:t>
      </w:r>
      <w:r>
        <w:t xml:space="preserve">9.2.4.5.4 </w:t>
      </w:r>
      <w:proofErr w:type="spellStart"/>
      <w:r>
        <w:t>Ack</w:t>
      </w:r>
      <w:proofErr w:type="spellEnd"/>
      <w:r>
        <w:t xml:space="preserve"> Policy subfield.  As clearly stated in the Table 9-9—</w:t>
      </w:r>
      <w:proofErr w:type="spellStart"/>
      <w:r>
        <w:t>Ack</w:t>
      </w:r>
      <w:proofErr w:type="spellEnd"/>
      <w:r>
        <w:t xml:space="preserve"> Policy subfield in </w:t>
      </w:r>
      <w:proofErr w:type="spellStart"/>
      <w:r>
        <w:t>QoS</w:t>
      </w:r>
      <w:proofErr w:type="spellEnd"/>
      <w:r>
        <w:t xml:space="preserve"> Control field of </w:t>
      </w:r>
      <w:proofErr w:type="spellStart"/>
      <w:r>
        <w:t>QoS</w:t>
      </w:r>
      <w:proofErr w:type="spellEnd"/>
      <w:r>
        <w:t xml:space="preserve"> Data frames in relation to No </w:t>
      </w:r>
      <w:proofErr w:type="spellStart"/>
      <w:r>
        <w:t>Ack</w:t>
      </w:r>
      <w:proofErr w:type="spellEnd"/>
      <w:r>
        <w:t xml:space="preserve"> policy: “This value of the </w:t>
      </w:r>
      <w:proofErr w:type="spellStart"/>
      <w:r>
        <w:t>Ack</w:t>
      </w:r>
      <w:proofErr w:type="spellEnd"/>
      <w:r>
        <w:t xml:space="preserve"> Policy subfield is not used for </w:t>
      </w:r>
      <w:proofErr w:type="spellStart"/>
      <w:r>
        <w:t>QoS</w:t>
      </w:r>
      <w:proofErr w:type="spellEnd"/>
      <w:r>
        <w:t xml:space="preserve"> Data frames with a TID for which a block </w:t>
      </w:r>
      <w:proofErr w:type="spellStart"/>
      <w:r>
        <w:t>ack</w:t>
      </w:r>
      <w:proofErr w:type="spellEnd"/>
      <w:r>
        <w:t xml:space="preserve"> agreement exists.”</w:t>
      </w:r>
    </w:p>
    <w:p w:rsidR="00226AAF" w:rsidRDefault="00226AAF" w:rsidP="00342084">
      <w:pPr>
        <w:ind w:left="2160" w:firstLine="720"/>
      </w:pPr>
      <w:r>
        <w:t>No change is needed.</w:t>
      </w:r>
      <w:r w:rsidR="006C27DA">
        <w:t xml:space="preserve"> </w:t>
      </w:r>
      <w:r>
        <w:t>“</w:t>
      </w:r>
    </w:p>
    <w:p w:rsidR="00226AAF" w:rsidRDefault="00226AAF" w:rsidP="00226AAF">
      <w:pPr>
        <w:numPr>
          <w:ilvl w:val="3"/>
          <w:numId w:val="1"/>
        </w:numPr>
      </w:pPr>
      <w:r>
        <w:t>Discussion on which CIDs to pull or change – motion updated to reflect the concerns.</w:t>
      </w:r>
    </w:p>
    <w:p w:rsidR="006C27DA" w:rsidRPr="00226AAF" w:rsidRDefault="00E97342" w:rsidP="00226AAF">
      <w:pPr>
        <w:numPr>
          <w:ilvl w:val="4"/>
          <w:numId w:val="1"/>
        </w:numPr>
        <w:rPr>
          <w:highlight w:val="yellow"/>
        </w:rPr>
      </w:pPr>
      <w:r w:rsidRPr="00226AAF">
        <w:rPr>
          <w:highlight w:val="yellow"/>
        </w:rPr>
        <w:t>CID 7543 (MAC)</w:t>
      </w:r>
    </w:p>
    <w:p w:rsidR="00E97342" w:rsidRDefault="00E97342" w:rsidP="00E97342">
      <w:pPr>
        <w:numPr>
          <w:ilvl w:val="5"/>
          <w:numId w:val="1"/>
        </w:numPr>
      </w:pPr>
      <w:r>
        <w:t>Not pulled, but there is an editorial issue that the editor will address when implementing the resolution. Capital “Civic” should be lower case “Civic”</w:t>
      </w:r>
    </w:p>
    <w:p w:rsidR="00226AAF" w:rsidRDefault="00226AAF" w:rsidP="00E97342">
      <w:pPr>
        <w:numPr>
          <w:ilvl w:val="5"/>
          <w:numId w:val="1"/>
        </w:numPr>
      </w:pPr>
      <w:r>
        <w:t>This can be fixed as an editorial in the database or by the editors.</w:t>
      </w:r>
    </w:p>
    <w:p w:rsidR="001B2A4B" w:rsidRDefault="00226AAF" w:rsidP="00986502">
      <w:pPr>
        <w:numPr>
          <w:ilvl w:val="3"/>
          <w:numId w:val="1"/>
        </w:numPr>
      </w:pPr>
      <w:r>
        <w:t xml:space="preserve"> </w:t>
      </w:r>
      <w:r w:rsidR="00986502" w:rsidRPr="00226AAF">
        <w:rPr>
          <w:highlight w:val="green"/>
        </w:rPr>
        <w:t>CID 7749</w:t>
      </w:r>
      <w:r w:rsidRPr="00226AAF">
        <w:rPr>
          <w:highlight w:val="green"/>
        </w:rPr>
        <w:t xml:space="preserve"> (MAC)</w:t>
      </w:r>
      <w:r w:rsidR="00986502">
        <w:t xml:space="preserve"> was pulled in Macau, so we will use the previously agreed resolution in the motion today.</w:t>
      </w:r>
    </w:p>
    <w:p w:rsidR="00226AAF" w:rsidRDefault="00226AAF" w:rsidP="00226AAF">
      <w:pPr>
        <w:numPr>
          <w:ilvl w:val="4"/>
          <w:numId w:val="1"/>
        </w:numPr>
      </w:pPr>
      <w:r>
        <w:t xml:space="preserve">From the MAC </w:t>
      </w:r>
      <w:proofErr w:type="spellStart"/>
      <w:r>
        <w:t>adhoc</w:t>
      </w:r>
      <w:proofErr w:type="spellEnd"/>
      <w:r>
        <w:t xml:space="preserve"> notes: </w:t>
      </w:r>
      <w:r w:rsidRPr="00226AAF">
        <w:t>MAC: 2016-03-18 08:03:50Z - Pulled from Motion MAC-BP.  Assigned to Mark Rison.</w:t>
      </w:r>
    </w:p>
    <w:p w:rsidR="00226AAF" w:rsidRDefault="00226AAF" w:rsidP="00226AAF">
      <w:pPr>
        <w:numPr>
          <w:ilvl w:val="4"/>
          <w:numId w:val="1"/>
        </w:numPr>
      </w:pPr>
      <w:r>
        <w:t>Reinstate the proposed resolution</w:t>
      </w:r>
    </w:p>
    <w:p w:rsidR="00986502" w:rsidRDefault="00986502" w:rsidP="00986502">
      <w:pPr>
        <w:numPr>
          <w:ilvl w:val="3"/>
          <w:numId w:val="1"/>
        </w:numPr>
      </w:pPr>
      <w:r>
        <w:t>Moved: Mark RISON  2</w:t>
      </w:r>
      <w:r w:rsidRPr="00986502">
        <w:rPr>
          <w:vertAlign w:val="superscript"/>
        </w:rPr>
        <w:t>nd</w:t>
      </w:r>
      <w:r>
        <w:t xml:space="preserve"> Jouni Malinen</w:t>
      </w:r>
    </w:p>
    <w:p w:rsidR="00986502" w:rsidRDefault="00986502" w:rsidP="00986502">
      <w:pPr>
        <w:numPr>
          <w:ilvl w:val="3"/>
          <w:numId w:val="1"/>
        </w:numPr>
      </w:pPr>
      <w:r>
        <w:t xml:space="preserve">Results: 7-0-0 Motion passes </w:t>
      </w:r>
    </w:p>
    <w:p w:rsidR="00986502" w:rsidRDefault="00986502" w:rsidP="00986502">
      <w:pPr>
        <w:numPr>
          <w:ilvl w:val="1"/>
          <w:numId w:val="1"/>
        </w:numPr>
      </w:pPr>
      <w:r w:rsidRPr="001D3E19">
        <w:rPr>
          <w:b/>
        </w:rPr>
        <w:t>Review Doc 11-16/276r4</w:t>
      </w:r>
      <w:r>
        <w:t xml:space="preserve"> Mark RISON (Samsung)  </w:t>
      </w:r>
      <w:r>
        <w:t>(12:23pm)</w:t>
      </w:r>
    </w:p>
    <w:p w:rsidR="00986502" w:rsidRDefault="00986502" w:rsidP="00986502">
      <w:pPr>
        <w:numPr>
          <w:ilvl w:val="2"/>
          <w:numId w:val="1"/>
        </w:numPr>
      </w:pPr>
      <w:hyperlink r:id="rId60" w:history="1">
        <w:r w:rsidRPr="003B371B">
          <w:rPr>
            <w:rStyle w:val="Hyperlink"/>
          </w:rPr>
          <w:t>https://mentor.ieee.org/802.11/dcn/16/11-16-0276-04-000m-resolutions-for-some-comments-on-11mc-d5-0-sbmc1.docx</w:t>
        </w:r>
      </w:hyperlink>
    </w:p>
    <w:p w:rsidR="00986502" w:rsidRPr="009D08F6" w:rsidRDefault="00986502" w:rsidP="00986502">
      <w:pPr>
        <w:numPr>
          <w:ilvl w:val="2"/>
          <w:numId w:val="1"/>
        </w:numPr>
        <w:rPr>
          <w:highlight w:val="yellow"/>
        </w:rPr>
      </w:pPr>
      <w:r w:rsidRPr="009D08F6">
        <w:rPr>
          <w:highlight w:val="yellow"/>
        </w:rPr>
        <w:t>CID 7529 (MAC)</w:t>
      </w:r>
    </w:p>
    <w:p w:rsidR="00986502" w:rsidRDefault="00986502" w:rsidP="009D08F6">
      <w:pPr>
        <w:numPr>
          <w:ilvl w:val="3"/>
          <w:numId w:val="1"/>
        </w:numPr>
      </w:pPr>
      <w:r>
        <w:t>Review Comment</w:t>
      </w:r>
    </w:p>
    <w:p w:rsidR="00986502" w:rsidRDefault="00986502" w:rsidP="009D08F6">
      <w:pPr>
        <w:numPr>
          <w:ilvl w:val="3"/>
          <w:numId w:val="1"/>
        </w:numPr>
      </w:pPr>
      <w:r>
        <w:t>Discussion on Robust Management frames.</w:t>
      </w:r>
    </w:p>
    <w:p w:rsidR="00986502" w:rsidRDefault="009D08F6" w:rsidP="009D08F6">
      <w:pPr>
        <w:numPr>
          <w:ilvl w:val="3"/>
          <w:numId w:val="1"/>
        </w:numPr>
      </w:pPr>
      <w:r>
        <w:t>More changes may need to be made to the proposed resolution.</w:t>
      </w:r>
    </w:p>
    <w:p w:rsidR="009D08F6" w:rsidRDefault="009D08F6" w:rsidP="009D08F6">
      <w:pPr>
        <w:numPr>
          <w:ilvl w:val="3"/>
          <w:numId w:val="1"/>
        </w:numPr>
      </w:pPr>
      <w:r>
        <w:t xml:space="preserve">If you add the Action No </w:t>
      </w:r>
      <w:proofErr w:type="spellStart"/>
      <w:r>
        <w:t>Ack</w:t>
      </w:r>
      <w:proofErr w:type="spellEnd"/>
      <w:r>
        <w:t xml:space="preserve"> Frames to the list you may break because they are not part of the Action Frame category.</w:t>
      </w:r>
    </w:p>
    <w:p w:rsidR="009D08F6" w:rsidRDefault="009D08F6" w:rsidP="009D08F6">
      <w:pPr>
        <w:numPr>
          <w:ilvl w:val="3"/>
          <w:numId w:val="1"/>
        </w:numPr>
      </w:pPr>
      <w:r>
        <w:t>The concept may be true, but the fix would need more research.</w:t>
      </w:r>
    </w:p>
    <w:p w:rsidR="00986502" w:rsidRPr="009D08F6" w:rsidRDefault="009D08F6" w:rsidP="00986502">
      <w:pPr>
        <w:numPr>
          <w:ilvl w:val="2"/>
          <w:numId w:val="1"/>
        </w:numPr>
        <w:rPr>
          <w:highlight w:val="green"/>
        </w:rPr>
      </w:pPr>
      <w:r w:rsidRPr="009D08F6">
        <w:rPr>
          <w:highlight w:val="green"/>
        </w:rPr>
        <w:t>CID 7429 (MAC)</w:t>
      </w:r>
    </w:p>
    <w:p w:rsidR="009D08F6" w:rsidRDefault="009D08F6" w:rsidP="009D08F6">
      <w:pPr>
        <w:numPr>
          <w:ilvl w:val="3"/>
          <w:numId w:val="1"/>
        </w:numPr>
      </w:pPr>
      <w:r>
        <w:t>Review Comment</w:t>
      </w:r>
    </w:p>
    <w:p w:rsidR="009D08F6" w:rsidRDefault="009D08F6" w:rsidP="009D08F6">
      <w:pPr>
        <w:numPr>
          <w:ilvl w:val="3"/>
          <w:numId w:val="1"/>
        </w:numPr>
      </w:pPr>
      <w:r>
        <w:t>Review the discussion</w:t>
      </w:r>
    </w:p>
    <w:p w:rsidR="009D08F6" w:rsidRDefault="009D08F6" w:rsidP="003C437A">
      <w:pPr>
        <w:numPr>
          <w:ilvl w:val="3"/>
          <w:numId w:val="1"/>
        </w:numPr>
      </w:pPr>
      <w:r>
        <w:t xml:space="preserve">Proposed Resolution: </w:t>
      </w:r>
      <w:r>
        <w:t>REVISED</w:t>
      </w:r>
      <w:r>
        <w:t xml:space="preserve">; </w:t>
      </w:r>
      <w:r>
        <w:t xml:space="preserve">Make the changes shown under “Proposed changes” for CID 7429 in </w:t>
      </w:r>
      <w:r w:rsidRPr="00406047">
        <w:t xml:space="preserve">11-16/0276r4 </w:t>
      </w:r>
      <w:r>
        <w:t>&lt;</w:t>
      </w:r>
      <w:hyperlink r:id="rId61" w:history="1">
        <w:r w:rsidRPr="003B371B">
          <w:rPr>
            <w:rStyle w:val="Hyperlink"/>
          </w:rPr>
          <w:t>https://mentor.ieee.org/802.11/dcn/16/11-16-0276-04-000m-resolutions-for-some-comments-on-11mc-d5-0-sbmc1.docx</w:t>
        </w:r>
      </w:hyperlink>
      <w:r>
        <w:t xml:space="preserve"> &gt;</w:t>
      </w:r>
      <w:r w:rsidRPr="00406047">
        <w:t xml:space="preserve">, </w:t>
      </w:r>
      <w:r>
        <w:t>which make the rules for TSPEC overriding clear.</w:t>
      </w:r>
    </w:p>
    <w:p w:rsidR="009D08F6" w:rsidRDefault="009D08F6" w:rsidP="009D08F6">
      <w:pPr>
        <w:numPr>
          <w:ilvl w:val="3"/>
          <w:numId w:val="1"/>
        </w:numPr>
      </w:pPr>
      <w:r>
        <w:lastRenderedPageBreak/>
        <w:t xml:space="preserve"> No objection – Mark Ready for Motion</w:t>
      </w:r>
    </w:p>
    <w:p w:rsidR="009D08F6" w:rsidRPr="00EE5219" w:rsidRDefault="009D08F6" w:rsidP="009D08F6">
      <w:pPr>
        <w:numPr>
          <w:ilvl w:val="2"/>
          <w:numId w:val="1"/>
        </w:numPr>
        <w:rPr>
          <w:highlight w:val="green"/>
        </w:rPr>
      </w:pPr>
      <w:r w:rsidRPr="00EE5219">
        <w:rPr>
          <w:highlight w:val="green"/>
        </w:rPr>
        <w:t>CID 7347 (MAC)</w:t>
      </w:r>
    </w:p>
    <w:p w:rsidR="009D08F6" w:rsidRDefault="009D08F6" w:rsidP="009D08F6">
      <w:pPr>
        <w:numPr>
          <w:ilvl w:val="3"/>
          <w:numId w:val="1"/>
        </w:numPr>
      </w:pPr>
      <w:r>
        <w:t>Review Comment</w:t>
      </w:r>
    </w:p>
    <w:p w:rsidR="009D08F6" w:rsidRDefault="009D08F6" w:rsidP="009D08F6">
      <w:pPr>
        <w:numPr>
          <w:ilvl w:val="3"/>
          <w:numId w:val="1"/>
        </w:numPr>
      </w:pPr>
      <w:r>
        <w:t>Review the discussion</w:t>
      </w:r>
    </w:p>
    <w:p w:rsidR="009D08F6" w:rsidRDefault="00EE5219" w:rsidP="009D08F6">
      <w:pPr>
        <w:numPr>
          <w:ilvl w:val="3"/>
          <w:numId w:val="1"/>
        </w:numPr>
      </w:pPr>
      <w:r>
        <w:t xml:space="preserve"> Concern with the resolution Note.</w:t>
      </w:r>
    </w:p>
    <w:p w:rsidR="00EE5219" w:rsidRDefault="00EE5219" w:rsidP="009D08F6">
      <w:pPr>
        <w:numPr>
          <w:ilvl w:val="3"/>
          <w:numId w:val="1"/>
        </w:numPr>
      </w:pPr>
      <w:r>
        <w:t>Question on if the change is to handle a particular implementation, or is the standard unclear?</w:t>
      </w:r>
    </w:p>
    <w:p w:rsidR="00EE5219" w:rsidRDefault="00EE5219" w:rsidP="00EE5219">
      <w:pPr>
        <w:numPr>
          <w:ilvl w:val="4"/>
          <w:numId w:val="1"/>
        </w:numPr>
      </w:pPr>
      <w:r>
        <w:t xml:space="preserve">We can see that there </w:t>
      </w:r>
      <w:r w:rsidR="003C0A2E">
        <w:t>at least</w:t>
      </w:r>
      <w:r>
        <w:t xml:space="preserve"> two ways to </w:t>
      </w:r>
      <w:r w:rsidR="003C0A2E">
        <w:t>interpret</w:t>
      </w:r>
      <w:r>
        <w:t xml:space="preserve"> the statements, so we are not making the change for an implementation specifically, but to make the standard clear.</w:t>
      </w:r>
    </w:p>
    <w:p w:rsidR="009D08F6" w:rsidRDefault="009D08F6" w:rsidP="003C6392">
      <w:pPr>
        <w:numPr>
          <w:ilvl w:val="3"/>
          <w:numId w:val="1"/>
        </w:numPr>
      </w:pPr>
      <w:r>
        <w:t xml:space="preserve"> Proposed Resolution: </w:t>
      </w:r>
      <w:r>
        <w:t>REVISED</w:t>
      </w:r>
      <w:r>
        <w:t xml:space="preserve">; </w:t>
      </w:r>
      <w:proofErr w:type="gramStart"/>
      <w:r>
        <w:t>In</w:t>
      </w:r>
      <w:proofErr w:type="gramEnd"/>
      <w:r>
        <w:t xml:space="preserve"> 9.4.2.25.2 at 830.17 after "The Pairwise Cipher Suite Count field indicates the number of pairwise cipher suite selectors that are contained in the Pairwise Cipher Suite List field." add "The value 0 is reserved."</w:t>
      </w:r>
      <w:r>
        <w:br/>
        <w:t>In 9.4.2.25.3 at 832.32 after "The AKM Suite Count field indicates the number of AKM suite selectors that are contained in the AKM Suite List field." add "The value 0 is reserved."</w:t>
      </w:r>
    </w:p>
    <w:p w:rsidR="009D08F6" w:rsidRDefault="009D08F6" w:rsidP="009D08F6">
      <w:pPr>
        <w:ind w:left="2880"/>
      </w:pPr>
      <w:r>
        <w:t>In 9.4.2.25.5 change "The PMKID Count specifies the number of PMKIDs in the PMKID List field. The PMKID list contains 0 or more PMKIDs" to "The PMKID Count field indicates the number of PMKIDs that are contained in the PMKID List field. The PMKID List field contains a series (possibly empty) of PMKIDs"</w:t>
      </w:r>
      <w:r>
        <w:t xml:space="preserve">  </w:t>
      </w:r>
    </w:p>
    <w:p w:rsidR="009D08F6" w:rsidRDefault="009D08F6" w:rsidP="009D08F6">
      <w:pPr>
        <w:ind w:left="2880"/>
      </w:pPr>
      <w:r>
        <w:t xml:space="preserve">Note to the commenter: </w:t>
      </w:r>
      <w:proofErr w:type="spellStart"/>
      <w:r w:rsidR="00EE5219">
        <w:t>PMKIDCount</w:t>
      </w:r>
      <w:proofErr w:type="spellEnd"/>
      <w:r w:rsidR="00EE5219">
        <w:t xml:space="preserve"> 0 is required if PMKSA caching is not used but PMF is used.</w:t>
      </w:r>
      <w:r>
        <w:t xml:space="preserve">  It’s only the pairwise cipher and AKM suite counts that can’t be 0.</w:t>
      </w:r>
    </w:p>
    <w:p w:rsidR="009D08F6" w:rsidRDefault="009D08F6" w:rsidP="009D08F6">
      <w:pPr>
        <w:numPr>
          <w:ilvl w:val="3"/>
          <w:numId w:val="1"/>
        </w:numPr>
      </w:pPr>
      <w:r>
        <w:t xml:space="preserve"> No Objection – Mark Ready for Motion</w:t>
      </w:r>
    </w:p>
    <w:p w:rsidR="00EE5219" w:rsidRPr="003255B1" w:rsidRDefault="00EE5219" w:rsidP="00EE5219">
      <w:pPr>
        <w:numPr>
          <w:ilvl w:val="2"/>
          <w:numId w:val="1"/>
        </w:numPr>
        <w:rPr>
          <w:highlight w:val="green"/>
        </w:rPr>
      </w:pPr>
      <w:r w:rsidRPr="003255B1">
        <w:rPr>
          <w:highlight w:val="green"/>
        </w:rPr>
        <w:t>CID 7376 (GEN)</w:t>
      </w:r>
    </w:p>
    <w:p w:rsidR="00EE5219" w:rsidRDefault="00EE5219" w:rsidP="00EE5219">
      <w:pPr>
        <w:numPr>
          <w:ilvl w:val="3"/>
          <w:numId w:val="1"/>
        </w:numPr>
      </w:pPr>
      <w:r>
        <w:t xml:space="preserve"> Review comment</w:t>
      </w:r>
    </w:p>
    <w:p w:rsidR="00EE5219" w:rsidRDefault="00EE5219" w:rsidP="00EE5219">
      <w:pPr>
        <w:numPr>
          <w:ilvl w:val="3"/>
          <w:numId w:val="1"/>
        </w:numPr>
      </w:pPr>
      <w:r>
        <w:t xml:space="preserve"> Discussion on the replay counter.</w:t>
      </w:r>
    </w:p>
    <w:p w:rsidR="00EE5219" w:rsidRDefault="00EE5219" w:rsidP="00EE5219">
      <w:pPr>
        <w:numPr>
          <w:ilvl w:val="3"/>
          <w:numId w:val="1"/>
        </w:numPr>
      </w:pPr>
      <w:r>
        <w:t>While this is not perfect wording, no objection to the wording.</w:t>
      </w:r>
    </w:p>
    <w:p w:rsidR="00126E24" w:rsidRDefault="00126E24" w:rsidP="00EE5219">
      <w:pPr>
        <w:numPr>
          <w:ilvl w:val="3"/>
          <w:numId w:val="1"/>
        </w:numPr>
      </w:pPr>
      <w:r>
        <w:t xml:space="preserve"> Review the logic in the requirement specified.</w:t>
      </w:r>
    </w:p>
    <w:p w:rsidR="00126E24" w:rsidRDefault="00126E24" w:rsidP="00EE5219">
      <w:pPr>
        <w:numPr>
          <w:ilvl w:val="3"/>
          <w:numId w:val="1"/>
        </w:numPr>
      </w:pPr>
      <w:r>
        <w:t xml:space="preserve">The comment said we are comparing counters and priorities, so how is this better?  </w:t>
      </w:r>
    </w:p>
    <w:p w:rsidR="00126E24" w:rsidRDefault="00126E24" w:rsidP="00126E24">
      <w:pPr>
        <w:numPr>
          <w:ilvl w:val="4"/>
          <w:numId w:val="1"/>
        </w:numPr>
      </w:pPr>
      <w:r>
        <w:t>This is showing how the comparisons are made and for the priorities are separate.</w:t>
      </w:r>
    </w:p>
    <w:p w:rsidR="00EE5219" w:rsidRDefault="00EE5219" w:rsidP="00EE5219">
      <w:pPr>
        <w:numPr>
          <w:ilvl w:val="3"/>
          <w:numId w:val="1"/>
        </w:numPr>
      </w:pPr>
      <w:r>
        <w:t xml:space="preserve"> Proposed Resolution: </w:t>
      </w:r>
      <w:r w:rsidRPr="00EE5219">
        <w:t xml:space="preserve">REVISED (GEN: 2016-04-15 16:46:09Z) Change the cited sentence to "A transmitter shall not use an IEEE </w:t>
      </w:r>
      <w:proofErr w:type="spellStart"/>
      <w:r w:rsidRPr="00EE5219">
        <w:t>Std</w:t>
      </w:r>
      <w:proofErr w:type="spellEnd"/>
      <w:r w:rsidRPr="00EE5219">
        <w:t xml:space="preserve"> 802.11 MSDU or A-MSDU priority if this would cause the total number of priorities used during the lifetime of the SA to exceed the number of replay counters supported by the receiver (for a pairwise SA) or all the receivers (for a group SA) for that SA.".</w:t>
      </w:r>
    </w:p>
    <w:p w:rsidR="00EE5219" w:rsidRDefault="00EE5219" w:rsidP="00EE5219">
      <w:pPr>
        <w:numPr>
          <w:ilvl w:val="3"/>
          <w:numId w:val="1"/>
        </w:numPr>
      </w:pPr>
      <w:r>
        <w:t xml:space="preserve"> No objection – Mark Ready for Motion</w:t>
      </w:r>
    </w:p>
    <w:p w:rsidR="00126E24" w:rsidRPr="003255B1" w:rsidRDefault="00126E24" w:rsidP="00126E24">
      <w:pPr>
        <w:numPr>
          <w:ilvl w:val="2"/>
          <w:numId w:val="1"/>
        </w:numPr>
        <w:rPr>
          <w:highlight w:val="yellow"/>
        </w:rPr>
      </w:pPr>
      <w:r w:rsidRPr="003255B1">
        <w:rPr>
          <w:highlight w:val="yellow"/>
        </w:rPr>
        <w:t>CID 7527 (GEN)</w:t>
      </w:r>
    </w:p>
    <w:p w:rsidR="00126E24" w:rsidRDefault="00126E24" w:rsidP="00126E24">
      <w:pPr>
        <w:numPr>
          <w:ilvl w:val="3"/>
          <w:numId w:val="1"/>
        </w:numPr>
      </w:pPr>
      <w:r>
        <w:t>Review Comment</w:t>
      </w:r>
    </w:p>
    <w:p w:rsidR="00126E24" w:rsidRDefault="00126E24" w:rsidP="00126E24">
      <w:pPr>
        <w:numPr>
          <w:ilvl w:val="3"/>
          <w:numId w:val="1"/>
        </w:numPr>
      </w:pPr>
      <w:r>
        <w:t>Redundant acronym and the final word repeated. TPK Key for example.</w:t>
      </w:r>
    </w:p>
    <w:p w:rsidR="0007341E" w:rsidRDefault="00126E24" w:rsidP="003255B1">
      <w:pPr>
        <w:numPr>
          <w:ilvl w:val="3"/>
          <w:numId w:val="1"/>
        </w:numPr>
        <w:ind w:firstLine="0"/>
      </w:pPr>
      <w:bookmarkStart w:id="0" w:name="_GoBack"/>
      <w:r>
        <w:t xml:space="preserve">Proposed Resolution: </w:t>
      </w:r>
      <w:r>
        <w:t>REVISED</w:t>
      </w:r>
      <w:r w:rsidR="0007341E">
        <w:t xml:space="preserve">; </w:t>
      </w:r>
    </w:p>
    <w:p w:rsidR="00126E24" w:rsidRDefault="0007341E" w:rsidP="0007341E">
      <w:pPr>
        <w:ind w:left="2880"/>
      </w:pPr>
      <w:r>
        <w:t>Change</w:t>
      </w:r>
      <w:r w:rsidR="00126E24">
        <w:t xml:space="preserve"> “PMK key” to “PMK” at 2007.4.</w:t>
      </w:r>
    </w:p>
    <w:p w:rsidR="00126E24" w:rsidRDefault="00126E24" w:rsidP="003255B1">
      <w:pPr>
        <w:ind w:left="2880"/>
      </w:pPr>
      <w:r>
        <w:t>Change “PSK key” to “PSK” at 126.47, 126.49 (but see also the resolution to CID 7378).</w:t>
      </w:r>
    </w:p>
    <w:p w:rsidR="00126E24" w:rsidRDefault="00126E24" w:rsidP="003255B1">
      <w:pPr>
        <w:ind w:left="2880"/>
      </w:pPr>
      <w:r>
        <w:t xml:space="preserve">Change “PTK key” to “PTK” at 1996.54, 2072.48, 2073.1, 2075.2, </w:t>
      </w:r>
      <w:proofErr w:type="gramStart"/>
      <w:r>
        <w:t>2086.45</w:t>
      </w:r>
      <w:proofErr w:type="gramEnd"/>
      <w:r>
        <w:t>.</w:t>
      </w:r>
    </w:p>
    <w:p w:rsidR="00126E24" w:rsidRDefault="00126E24" w:rsidP="003255B1">
      <w:pPr>
        <w:ind w:left="2880"/>
      </w:pPr>
      <w:r>
        <w:t>Change “PTK Key request” to “PTK rekey request” at 2097.48.</w:t>
      </w:r>
    </w:p>
    <w:p w:rsidR="00126E24" w:rsidRDefault="00126E24" w:rsidP="003255B1">
      <w:pPr>
        <w:ind w:left="2880"/>
      </w:pPr>
      <w:r>
        <w:t>Change “PTK keys” to “PTK” at 2102.35.</w:t>
      </w:r>
    </w:p>
    <w:p w:rsidR="00126E24" w:rsidRDefault="00126E24" w:rsidP="003255B1">
      <w:pPr>
        <w:ind w:left="2880"/>
      </w:pPr>
      <w:r>
        <w:t>Change “GTK keys” to “GTK” at 120.18.</w:t>
      </w:r>
    </w:p>
    <w:p w:rsidR="00126E24" w:rsidRDefault="00126E24" w:rsidP="003255B1">
      <w:pPr>
        <w:ind w:left="2880"/>
      </w:pPr>
      <w:r>
        <w:lastRenderedPageBreak/>
        <w:t>Change “IGTK key” to “IGTK” at 1954.1, 2050.25.</w:t>
      </w:r>
    </w:p>
    <w:p w:rsidR="00126E24" w:rsidRDefault="00126E24" w:rsidP="003255B1">
      <w:pPr>
        <w:ind w:left="2880"/>
      </w:pPr>
      <w:r>
        <w:t>Change “TPK key” to “TPK” at 1984.63.</w:t>
      </w:r>
    </w:p>
    <w:p w:rsidR="00126E24" w:rsidRDefault="00126E24" w:rsidP="003255B1">
      <w:pPr>
        <w:ind w:left="2880"/>
      </w:pPr>
      <w:r>
        <w:t>Change “TPK Key Lifetime” to “TPK lifetime” at 1145.57 (2x), 1174.51 (2x), 1176.35 (2x), 1177.57 (2x).</w:t>
      </w:r>
    </w:p>
    <w:p w:rsidR="00126E24" w:rsidRDefault="00126E24" w:rsidP="003255B1">
      <w:pPr>
        <w:ind w:left="2880"/>
      </w:pPr>
      <w:r>
        <w:t>Change “SMK key” to “SMK” at 2007.5.</w:t>
      </w:r>
    </w:p>
    <w:p w:rsidR="00126E24" w:rsidRDefault="00126E24" w:rsidP="003255B1">
      <w:pPr>
        <w:ind w:left="2880"/>
      </w:pPr>
      <w:r>
        <w:t>Change “STK Key” to “STK” at 2040.53.</w:t>
      </w:r>
    </w:p>
    <w:p w:rsidR="00126E24" w:rsidRDefault="00126E24" w:rsidP="003255B1">
      <w:pPr>
        <w:ind w:left="2880"/>
      </w:pPr>
      <w:r>
        <w:t>Change “STK keys” to “STKs” at 2937.30.</w:t>
      </w:r>
    </w:p>
    <w:p w:rsidR="00126E24" w:rsidRDefault="00126E24" w:rsidP="003255B1">
      <w:pPr>
        <w:ind w:left="2880"/>
      </w:pPr>
      <w:r>
        <w:t>Change “</w:t>
      </w:r>
      <w:r w:rsidRPr="00912F10">
        <w:t>using SKCK key</w:t>
      </w:r>
      <w:r>
        <w:t>” to “using the SKCK” at 2011.2, 2013.40.</w:t>
      </w:r>
    </w:p>
    <w:p w:rsidR="00126E24" w:rsidRDefault="003255B1" w:rsidP="003255B1">
      <w:pPr>
        <w:ind w:left="2880"/>
      </w:pPr>
      <w:r>
        <w:t xml:space="preserve">Note to the </w:t>
      </w:r>
      <w:proofErr w:type="spellStart"/>
      <w:r>
        <w:t>commenter</w:t>
      </w:r>
      <w:proofErr w:type="spellEnd"/>
      <w:r w:rsidR="00126E24">
        <w:t>: “</w:t>
      </w:r>
      <w:proofErr w:type="spellStart"/>
      <w:r w:rsidR="00126E24">
        <w:t>FooK</w:t>
      </w:r>
      <w:proofErr w:type="spellEnd"/>
      <w:r w:rsidR="00126E24">
        <w:t xml:space="preserve"> key holder” is not to be understood as “holder for foo key </w:t>
      </w:r>
      <w:proofErr w:type="spellStart"/>
      <w:r w:rsidR="00126E24">
        <w:t>key</w:t>
      </w:r>
      <w:proofErr w:type="spellEnd"/>
      <w:r w:rsidR="00126E24">
        <w:t>” but as “key holder for foo key”.  Similarly for “IGTK key data encapsulation (KDE)”.</w:t>
      </w:r>
    </w:p>
    <w:bookmarkEnd w:id="0"/>
    <w:p w:rsidR="00126E24" w:rsidRDefault="00342084" w:rsidP="00126E24">
      <w:pPr>
        <w:numPr>
          <w:ilvl w:val="3"/>
          <w:numId w:val="1"/>
        </w:numPr>
      </w:pPr>
      <w:r>
        <w:t xml:space="preserve"> </w:t>
      </w:r>
      <w:r w:rsidR="00126E24">
        <w:t>Mark had an issue on his computer, and we did not finish the check</w:t>
      </w:r>
      <w:r>
        <w:t xml:space="preserve"> of the potential changes or conclude the</w:t>
      </w:r>
      <w:r w:rsidR="00126E24">
        <w:t xml:space="preserve"> discussion.</w:t>
      </w:r>
    </w:p>
    <w:p w:rsidR="00126E24" w:rsidRDefault="00342084" w:rsidP="00126E24">
      <w:pPr>
        <w:numPr>
          <w:ilvl w:val="3"/>
          <w:numId w:val="1"/>
        </w:numPr>
      </w:pPr>
      <w:r>
        <w:t xml:space="preserve"> </w:t>
      </w:r>
      <w:r w:rsidR="00126E24">
        <w:t>Everyone to look at the proposal and we will come back to this CID later.</w:t>
      </w:r>
    </w:p>
    <w:p w:rsidR="00126E24" w:rsidRDefault="00126E24" w:rsidP="00126E24">
      <w:pPr>
        <w:numPr>
          <w:ilvl w:val="1"/>
          <w:numId w:val="1"/>
        </w:numPr>
      </w:pPr>
      <w:r>
        <w:t xml:space="preserve">Next </w:t>
      </w:r>
      <w:proofErr w:type="spellStart"/>
      <w:r>
        <w:t>Telecon</w:t>
      </w:r>
      <w:proofErr w:type="spellEnd"/>
      <w:r>
        <w:t xml:space="preserve"> Thursday April 21</w:t>
      </w:r>
    </w:p>
    <w:p w:rsidR="00126E24" w:rsidRDefault="00126E24" w:rsidP="00126E24">
      <w:pPr>
        <w:numPr>
          <w:ilvl w:val="2"/>
          <w:numId w:val="1"/>
        </w:numPr>
      </w:pPr>
      <w:r>
        <w:t>This is not the normal cadence – please take note is on Thursday for 1.5 hours.</w:t>
      </w:r>
    </w:p>
    <w:p w:rsidR="00126E24" w:rsidRDefault="00126E24" w:rsidP="00126E24">
      <w:pPr>
        <w:numPr>
          <w:ilvl w:val="1"/>
          <w:numId w:val="1"/>
        </w:numPr>
      </w:pPr>
      <w:r>
        <w:t>Adjourned at 12:57pm ET</w:t>
      </w:r>
    </w:p>
    <w:p w:rsidR="00CA09B2" w:rsidRDefault="00CA09B2">
      <w:pPr>
        <w:rPr>
          <w:b/>
          <w:sz w:val="24"/>
        </w:rPr>
      </w:pPr>
      <w:r>
        <w:br w:type="page"/>
      </w:r>
      <w:r>
        <w:rPr>
          <w:b/>
          <w:sz w:val="24"/>
        </w:rPr>
        <w:lastRenderedPageBreak/>
        <w:t>References:</w:t>
      </w:r>
    </w:p>
    <w:p w:rsidR="00342084" w:rsidRDefault="00342084" w:rsidP="00342084">
      <w:pPr>
        <w:ind w:firstLine="720"/>
        <w:rPr>
          <w:b/>
          <w:sz w:val="24"/>
        </w:rPr>
      </w:pPr>
      <w:hyperlink r:id="rId62" w:history="1">
        <w:r w:rsidRPr="003B371B">
          <w:rPr>
            <w:rStyle w:val="Hyperlink"/>
          </w:rPr>
          <w:t>https://mentor.ieee.org/802.11/dcn/16/11-16-0499-02-000m-cid-7452.docx</w:t>
        </w:r>
      </w:hyperlink>
    </w:p>
    <w:p w:rsidR="00342084" w:rsidRDefault="00342084" w:rsidP="00342084">
      <w:pPr>
        <w:ind w:firstLine="720"/>
      </w:pPr>
      <w:hyperlink r:id="rId63" w:history="1">
        <w:r w:rsidRPr="003B371B">
          <w:rPr>
            <w:rStyle w:val="Hyperlink"/>
          </w:rPr>
          <w:t>https://mentor.ieee.org/802.11/dcn/16/11-16-0273-07-000m-sb1-stephens-resolutions-part-3.doc</w:t>
        </w:r>
      </w:hyperlink>
    </w:p>
    <w:p w:rsidR="00342084" w:rsidRDefault="00342084" w:rsidP="00342084">
      <w:pPr>
        <w:ind w:left="720"/>
      </w:pPr>
      <w:hyperlink r:id="rId64" w:history="1">
        <w:r w:rsidRPr="003B371B">
          <w:rPr>
            <w:rStyle w:val="Hyperlink"/>
          </w:rPr>
          <w:t>https://mentor.ieee.org/802.11/dcn/16/11-16-0276-04-000m-resolutions-for-some-comments-on-11mc-d5-0-sbmc1.docx</w:t>
        </w:r>
      </w:hyperlink>
    </w:p>
    <w:p w:rsidR="00342084" w:rsidRDefault="00342084" w:rsidP="00342084">
      <w:pPr>
        <w:ind w:left="720"/>
      </w:pPr>
      <w:hyperlink r:id="rId65" w:history="1">
        <w:r w:rsidRPr="003B371B">
          <w:rPr>
            <w:rStyle w:val="Hyperlink"/>
          </w:rPr>
          <w:t>https://mentor.ieee.org/802.11/dcn/16/11-16-0276-05-000m-resolutions-for-some-comments-on-11mc-d5-0-sbmc1.docx</w:t>
        </w:r>
      </w:hyperlink>
    </w:p>
    <w:p w:rsidR="00342084" w:rsidRDefault="00342084" w:rsidP="00342084">
      <w:pPr>
        <w:ind w:firstLine="720"/>
      </w:pPr>
      <w:hyperlink r:id="rId66" w:history="1">
        <w:r w:rsidRPr="003B371B">
          <w:rPr>
            <w:rStyle w:val="Hyperlink"/>
          </w:rPr>
          <w:t>https://mentor.ieee.org/802.11/dcn/16/11-16-0260-02-000m-sb1-stephens-resolutions-part-2.doc</w:t>
        </w:r>
      </w:hyperlink>
    </w:p>
    <w:p w:rsidR="003255B1" w:rsidRDefault="00342084" w:rsidP="003255B1">
      <w:pPr>
        <w:ind w:left="720"/>
      </w:pPr>
      <w:hyperlink r:id="rId67" w:history="1">
        <w:r w:rsidRPr="003B371B">
          <w:rPr>
            <w:rStyle w:val="Hyperlink"/>
          </w:rPr>
          <w:t>https://mentor.ieee.org/802.11/dcn/16/11-16-0123-00-000m-revmc-brc-minutes-for-january-2016-atlanta.docx</w:t>
        </w:r>
      </w:hyperlink>
    </w:p>
    <w:p w:rsidR="003255B1" w:rsidRDefault="003255B1" w:rsidP="003255B1">
      <w:pPr>
        <w:ind w:left="720"/>
      </w:pPr>
      <w:hyperlink r:id="rId68" w:history="1">
        <w:r w:rsidRPr="003B371B">
          <w:rPr>
            <w:rStyle w:val="Hyperlink"/>
          </w:rPr>
          <w:t>https://mentor.ieee.org/802.11/dcn/16/11-16-0244-01-000m-revmc-brc-telecon-minutes-feb-2016.docx</w:t>
        </w:r>
      </w:hyperlink>
    </w:p>
    <w:p w:rsidR="00342084" w:rsidRPr="003255B1" w:rsidRDefault="003255B1" w:rsidP="003255B1">
      <w:pPr>
        <w:ind w:left="720"/>
      </w:pPr>
      <w:hyperlink r:id="rId69" w:history="1">
        <w:r w:rsidRPr="003B371B">
          <w:rPr>
            <w:rStyle w:val="Hyperlink"/>
          </w:rPr>
          <w:t>https://mentor.ieee.org/802.11/dcn/16/11-16-0249-01-000m-revmc-brc-minutes-for-f2f-feb-srt-hosted-ft-lauderdale.docx</w:t>
        </w:r>
      </w:hyperlink>
      <w:r>
        <w:t xml:space="preserve"> </w:t>
      </w:r>
    </w:p>
    <w:p w:rsidR="003255B1" w:rsidRDefault="003255B1" w:rsidP="00342084">
      <w:pPr>
        <w:ind w:left="720"/>
      </w:pPr>
    </w:p>
    <w:p w:rsidR="00342084" w:rsidRDefault="00342084" w:rsidP="00342084">
      <w:pPr>
        <w:ind w:left="720"/>
      </w:pPr>
    </w:p>
    <w:p w:rsidR="00342084" w:rsidRDefault="00342084" w:rsidP="00342084">
      <w:pPr>
        <w:ind w:left="720"/>
      </w:pPr>
    </w:p>
    <w:p w:rsidR="00342084" w:rsidRDefault="00342084" w:rsidP="00342084">
      <w:pPr>
        <w:ind w:left="720"/>
      </w:pPr>
    </w:p>
    <w:p w:rsidR="00342084" w:rsidRDefault="00342084" w:rsidP="00342084">
      <w:pPr>
        <w:ind w:left="720"/>
      </w:pPr>
    </w:p>
    <w:p w:rsidR="00342084" w:rsidRDefault="00342084" w:rsidP="00342084">
      <w:pPr>
        <w:ind w:firstLine="720"/>
      </w:pPr>
    </w:p>
    <w:p w:rsidR="00342084" w:rsidRDefault="00342084" w:rsidP="00342084">
      <w:pPr>
        <w:ind w:firstLine="720"/>
      </w:pPr>
    </w:p>
    <w:p w:rsidR="00342084" w:rsidRDefault="00342084" w:rsidP="00342084">
      <w:pPr>
        <w:ind w:firstLine="720"/>
      </w:pPr>
    </w:p>
    <w:p w:rsidR="00342084" w:rsidRDefault="00342084" w:rsidP="00342084">
      <w:pPr>
        <w:ind w:firstLine="720"/>
      </w:pPr>
    </w:p>
    <w:p w:rsidR="00342084" w:rsidRDefault="00342084" w:rsidP="00342084">
      <w:pPr>
        <w:ind w:left="720"/>
      </w:pPr>
    </w:p>
    <w:p w:rsidR="00CA09B2" w:rsidRDefault="00CA09B2"/>
    <w:sectPr w:rsidR="00CA09B2">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6B4" w:rsidRDefault="009C26B4">
      <w:r>
        <w:separator/>
      </w:r>
    </w:p>
  </w:endnote>
  <w:endnote w:type="continuationSeparator" w:id="0">
    <w:p w:rsidR="009C26B4" w:rsidRDefault="009C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4B" w:rsidRDefault="001B2A4B">
    <w:pPr>
      <w:pStyle w:val="Footer"/>
      <w:tabs>
        <w:tab w:val="clear" w:pos="6480"/>
        <w:tab w:val="center" w:pos="4680"/>
        <w:tab w:val="right" w:pos="9360"/>
      </w:tabs>
    </w:pPr>
    <w:fldSimple w:instr=" SUBJECT  \* MERGEFORMAT ">
      <w:r w:rsidR="006A5915">
        <w:t>Minutes</w:t>
      </w:r>
    </w:fldSimple>
    <w:r>
      <w:tab/>
      <w:t xml:space="preserve">page </w:t>
    </w:r>
    <w:r>
      <w:fldChar w:fldCharType="begin"/>
    </w:r>
    <w:r>
      <w:instrText xml:space="preserve">page </w:instrText>
    </w:r>
    <w:r>
      <w:fldChar w:fldCharType="separate"/>
    </w:r>
    <w:r w:rsidR="0007341E">
      <w:rPr>
        <w:noProof/>
      </w:rPr>
      <w:t>1</w:t>
    </w:r>
    <w:r>
      <w:fldChar w:fldCharType="end"/>
    </w:r>
    <w:r>
      <w:tab/>
    </w:r>
    <w:fldSimple w:instr=" COMMENTS  \* MERGEFORMAT ">
      <w:r w:rsidR="006A5915">
        <w:t>Jon Rosdahl, Qualcomm</w:t>
      </w:r>
    </w:fldSimple>
  </w:p>
  <w:p w:rsidR="001B2A4B" w:rsidRDefault="001B2A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6B4" w:rsidRDefault="009C26B4">
      <w:r>
        <w:separator/>
      </w:r>
    </w:p>
  </w:footnote>
  <w:footnote w:type="continuationSeparator" w:id="0">
    <w:p w:rsidR="009C26B4" w:rsidRDefault="009C2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4B" w:rsidRDefault="001B2A4B">
    <w:pPr>
      <w:pStyle w:val="Header"/>
      <w:tabs>
        <w:tab w:val="clear" w:pos="6480"/>
        <w:tab w:val="center" w:pos="4680"/>
        <w:tab w:val="right" w:pos="9360"/>
      </w:tabs>
    </w:pPr>
    <w:fldSimple w:instr=" KEYWORDS  \* MERGEFORMAT ">
      <w:r w:rsidR="006A5915">
        <w:t>April 2016</w:t>
      </w:r>
    </w:fldSimple>
    <w:r>
      <w:tab/>
    </w:r>
    <w:r>
      <w:tab/>
    </w:r>
    <w:fldSimple w:instr=" TITLE  \* MERGEFORMAT ">
      <w:r w:rsidR="006A5915">
        <w:t>doc.: IEEE 802.11-16/0542r0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80367"/>
    <w:multiLevelType w:val="multilevel"/>
    <w:tmpl w:val="597C58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A9"/>
    <w:rsid w:val="0007341E"/>
    <w:rsid w:val="0010605D"/>
    <w:rsid w:val="00111E07"/>
    <w:rsid w:val="00123DA9"/>
    <w:rsid w:val="00126E24"/>
    <w:rsid w:val="001B2A4B"/>
    <w:rsid w:val="001D3E19"/>
    <w:rsid w:val="001D723B"/>
    <w:rsid w:val="00226AAF"/>
    <w:rsid w:val="002473ED"/>
    <w:rsid w:val="002876D3"/>
    <w:rsid w:val="0029020B"/>
    <w:rsid w:val="002D44BE"/>
    <w:rsid w:val="00303F9C"/>
    <w:rsid w:val="00307D13"/>
    <w:rsid w:val="003255B1"/>
    <w:rsid w:val="00342084"/>
    <w:rsid w:val="003C0A2E"/>
    <w:rsid w:val="00406047"/>
    <w:rsid w:val="00442037"/>
    <w:rsid w:val="004B064B"/>
    <w:rsid w:val="005965A9"/>
    <w:rsid w:val="0062440B"/>
    <w:rsid w:val="006A5915"/>
    <w:rsid w:val="006C0727"/>
    <w:rsid w:val="006C27DA"/>
    <w:rsid w:val="006E145F"/>
    <w:rsid w:val="00770572"/>
    <w:rsid w:val="007C7435"/>
    <w:rsid w:val="007F1625"/>
    <w:rsid w:val="00877DB8"/>
    <w:rsid w:val="008D368C"/>
    <w:rsid w:val="00986502"/>
    <w:rsid w:val="009B0535"/>
    <w:rsid w:val="009C26B4"/>
    <w:rsid w:val="009D08F6"/>
    <w:rsid w:val="009F2FBC"/>
    <w:rsid w:val="00A33427"/>
    <w:rsid w:val="00AA427C"/>
    <w:rsid w:val="00AE2A73"/>
    <w:rsid w:val="00B527C3"/>
    <w:rsid w:val="00BE68C2"/>
    <w:rsid w:val="00CA09B2"/>
    <w:rsid w:val="00DC5A7B"/>
    <w:rsid w:val="00E97342"/>
    <w:rsid w:val="00EE5219"/>
    <w:rsid w:val="00F2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09FD73-148E-4B1C-B918-3549A65B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084"/>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m">
    <w:name w:val="im"/>
    <w:rsid w:val="00123DA9"/>
  </w:style>
  <w:style w:type="paragraph" w:styleId="NormalWeb">
    <w:name w:val="Normal (Web)"/>
    <w:basedOn w:val="Normal"/>
    <w:uiPriority w:val="99"/>
    <w:unhideWhenUsed/>
    <w:rsid w:val="00123DA9"/>
    <w:pPr>
      <w:spacing w:before="100" w:beforeAutospacing="1" w:after="100" w:afterAutospacing="1"/>
    </w:pPr>
    <w:rPr>
      <w:sz w:val="24"/>
      <w:szCs w:val="24"/>
    </w:rPr>
  </w:style>
  <w:style w:type="character" w:customStyle="1" w:styleId="aqj">
    <w:name w:val="aqj"/>
    <w:rsid w:val="00123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5718">
      <w:bodyDiv w:val="1"/>
      <w:marLeft w:val="0"/>
      <w:marRight w:val="0"/>
      <w:marTop w:val="0"/>
      <w:marBottom w:val="0"/>
      <w:divBdr>
        <w:top w:val="none" w:sz="0" w:space="0" w:color="auto"/>
        <w:left w:val="none" w:sz="0" w:space="0" w:color="auto"/>
        <w:bottom w:val="none" w:sz="0" w:space="0" w:color="auto"/>
        <w:right w:val="none" w:sz="0" w:space="0" w:color="auto"/>
      </w:divBdr>
      <w:divsChild>
        <w:div w:id="69162497">
          <w:marLeft w:val="0"/>
          <w:marRight w:val="0"/>
          <w:marTop w:val="0"/>
          <w:marBottom w:val="0"/>
          <w:divBdr>
            <w:top w:val="none" w:sz="0" w:space="0" w:color="auto"/>
            <w:left w:val="none" w:sz="0" w:space="0" w:color="auto"/>
            <w:bottom w:val="none" w:sz="0" w:space="0" w:color="auto"/>
            <w:right w:val="none" w:sz="0" w:space="0" w:color="auto"/>
          </w:divBdr>
          <w:divsChild>
            <w:div w:id="1500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9051">
      <w:bodyDiv w:val="1"/>
      <w:marLeft w:val="0"/>
      <w:marRight w:val="0"/>
      <w:marTop w:val="0"/>
      <w:marBottom w:val="0"/>
      <w:divBdr>
        <w:top w:val="none" w:sz="0" w:space="0" w:color="auto"/>
        <w:left w:val="none" w:sz="0" w:space="0" w:color="auto"/>
        <w:bottom w:val="none" w:sz="0" w:space="0" w:color="auto"/>
        <w:right w:val="none" w:sz="0" w:space="0" w:color="auto"/>
      </w:divBdr>
    </w:div>
    <w:div w:id="353045934">
      <w:bodyDiv w:val="1"/>
      <w:marLeft w:val="0"/>
      <w:marRight w:val="0"/>
      <w:marTop w:val="0"/>
      <w:marBottom w:val="0"/>
      <w:divBdr>
        <w:top w:val="none" w:sz="0" w:space="0" w:color="auto"/>
        <w:left w:val="none" w:sz="0" w:space="0" w:color="auto"/>
        <w:bottom w:val="none" w:sz="0" w:space="0" w:color="auto"/>
        <w:right w:val="none" w:sz="0" w:space="0" w:color="auto"/>
      </w:divBdr>
    </w:div>
    <w:div w:id="358430386">
      <w:bodyDiv w:val="1"/>
      <w:marLeft w:val="0"/>
      <w:marRight w:val="0"/>
      <w:marTop w:val="0"/>
      <w:marBottom w:val="0"/>
      <w:divBdr>
        <w:top w:val="none" w:sz="0" w:space="0" w:color="auto"/>
        <w:left w:val="none" w:sz="0" w:space="0" w:color="auto"/>
        <w:bottom w:val="none" w:sz="0" w:space="0" w:color="auto"/>
        <w:right w:val="none" w:sz="0" w:space="0" w:color="auto"/>
      </w:divBdr>
      <w:divsChild>
        <w:div w:id="830682061">
          <w:marLeft w:val="0"/>
          <w:marRight w:val="0"/>
          <w:marTop w:val="0"/>
          <w:marBottom w:val="0"/>
          <w:divBdr>
            <w:top w:val="none" w:sz="0" w:space="0" w:color="auto"/>
            <w:left w:val="none" w:sz="0" w:space="0" w:color="auto"/>
            <w:bottom w:val="none" w:sz="0" w:space="0" w:color="auto"/>
            <w:right w:val="none" w:sz="0" w:space="0" w:color="auto"/>
          </w:divBdr>
          <w:divsChild>
            <w:div w:id="1079331129">
              <w:marLeft w:val="0"/>
              <w:marRight w:val="0"/>
              <w:marTop w:val="0"/>
              <w:marBottom w:val="0"/>
              <w:divBdr>
                <w:top w:val="none" w:sz="0" w:space="0" w:color="auto"/>
                <w:left w:val="none" w:sz="0" w:space="0" w:color="auto"/>
                <w:bottom w:val="none" w:sz="0" w:space="0" w:color="auto"/>
                <w:right w:val="none" w:sz="0" w:space="0" w:color="auto"/>
              </w:divBdr>
            </w:div>
          </w:divsChild>
        </w:div>
        <w:div w:id="1338580754">
          <w:marLeft w:val="0"/>
          <w:marRight w:val="0"/>
          <w:marTop w:val="0"/>
          <w:marBottom w:val="0"/>
          <w:divBdr>
            <w:top w:val="none" w:sz="0" w:space="0" w:color="auto"/>
            <w:left w:val="none" w:sz="0" w:space="0" w:color="auto"/>
            <w:bottom w:val="none" w:sz="0" w:space="0" w:color="auto"/>
            <w:right w:val="none" w:sz="0" w:space="0" w:color="auto"/>
          </w:divBdr>
        </w:div>
      </w:divsChild>
    </w:div>
    <w:div w:id="201045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tel:%2B1-415-655-0001" TargetMode="External"/><Relationship Id="rId26" Type="http://schemas.openxmlformats.org/officeDocument/2006/relationships/hyperlink" Target="http://grouper.ieee.org/groups/802/PNP/approved/IEEE_802_OM_v16.pdf" TargetMode="External"/><Relationship Id="rId39" Type="http://schemas.openxmlformats.org/officeDocument/2006/relationships/hyperlink" Target="http://standards.ieee.org/resources/antitrust-guidelines.pdf" TargetMode="External"/><Relationship Id="rId21" Type="http://schemas.openxmlformats.org/officeDocument/2006/relationships/hyperlink" Target="http://standards.ieee.org/board/pat/loa.pdf" TargetMode="External"/><Relationship Id="rId34" Type="http://schemas.openxmlformats.org/officeDocument/2006/relationships/hyperlink" Target="https://mentor.ieee.org/802.11/dcn/15/11-15-0665-28-000m-revmc-sb-gen-adhoc-comments.xlsx" TargetMode="External"/><Relationship Id="rId42" Type="http://schemas.openxmlformats.org/officeDocument/2006/relationships/hyperlink" Target="http://grouper.ieee.org/groups/802/PNP/approved/IEEE_802_OM_v16.pdf" TargetMode="External"/><Relationship Id="rId47" Type="http://schemas.openxmlformats.org/officeDocument/2006/relationships/hyperlink" Target="https://mentor.ieee.org/802.11/dcn/16/11-16-0276-04-000m-resolutions-for-some-comments-on-11mc-d5-0-sbmc1.docx" TargetMode="External"/><Relationship Id="rId50" Type="http://schemas.openxmlformats.org/officeDocument/2006/relationships/hyperlink" Target="https://mentor.ieee.org/802.11/dcn/16/11-16-0276-05-000m-resolutions-for-some-comments-on-11mc-d5-0-sbmc1.docx" TargetMode="External"/><Relationship Id="rId55" Type="http://schemas.openxmlformats.org/officeDocument/2006/relationships/hyperlink" Target="https://mentor.ieee.org/802.11/dcn/16/11-16-0244-01-000m-revmc-brc-telecon-minutes-feb-2016.docx" TargetMode="External"/><Relationship Id="rId63" Type="http://schemas.openxmlformats.org/officeDocument/2006/relationships/hyperlink" Target="https://mentor.ieee.org/802.11/dcn/16/11-16-0273-07-000m-sb1-stephens-resolutions-part-3.doc" TargetMode="External"/><Relationship Id="rId68" Type="http://schemas.openxmlformats.org/officeDocument/2006/relationships/hyperlink" Target="https://mentor.ieee.org/802.11/dcn/16/11-16-0244-01-000m-revmc-brc-telecon-minutes-feb-2016.docx" TargetMode="External"/><Relationship Id="rId7" Type="http://schemas.openxmlformats.org/officeDocument/2006/relationships/hyperlink" Target="https://meetings.webex.com/collabs/meetings/join?uuid=M6MS87YTJTJFE2A86451187DTG-4O2"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grouper.ieee.org/groups/802/PNP/approved/IEEE_802_OM_v16.pdf" TargetMode="External"/><Relationship Id="rId29" Type="http://schemas.openxmlformats.org/officeDocument/2006/relationships/hyperlink" Target="https://mentor.ieee.org/802.11/dcn/16/11-16-0244-01-000m-revmc-brc-telecon-minutes-feb-2016.docx" TargetMode="External"/><Relationship Id="rId11" Type="http://schemas.openxmlformats.org/officeDocument/2006/relationships/hyperlink" Target="http://standards.ieee.org/board/pat/loa.pdf" TargetMode="External"/><Relationship Id="rId24" Type="http://schemas.openxmlformats.org/officeDocument/2006/relationships/hyperlink" Target="http://www.ieee.org/portal/cms_docs/about/CoE_poster.pdf" TargetMode="External"/><Relationship Id="rId32" Type="http://schemas.openxmlformats.org/officeDocument/2006/relationships/hyperlink" Target="https://mentor.ieee.org/802.11/dcn/16/11-16-0249-01-000m-revmc-brc-minutes-for-f2f-feb-srt-hosted-ft-lauderdale.docx" TargetMode="External"/><Relationship Id="rId37" Type="http://schemas.openxmlformats.org/officeDocument/2006/relationships/hyperlink" Target="http://standards.ieee.org/board/pat/loa.pdf" TargetMode="External"/><Relationship Id="rId40" Type="http://schemas.openxmlformats.org/officeDocument/2006/relationships/hyperlink" Target="http://www.ieee.org/portal/cms_docs/about/CoE_poster.pdf" TargetMode="External"/><Relationship Id="rId45" Type="http://schemas.openxmlformats.org/officeDocument/2006/relationships/hyperlink" Target="https://mentor.ieee.org/802.11/dcn/16/11-16-0276-04-000m-resolutions-for-some-comments-on-11mc-d5-0-sbmc1.docx" TargetMode="External"/><Relationship Id="rId53" Type="http://schemas.openxmlformats.org/officeDocument/2006/relationships/hyperlink" Target="https://mentor.ieee.org/802.11/dcn/16/11-16-0244-01-000m-revmc-brc-telecon-minutes-feb-2016.docx" TargetMode="External"/><Relationship Id="rId58" Type="http://schemas.openxmlformats.org/officeDocument/2006/relationships/hyperlink" Target="https://mentor.ieee.org/802.11/dcn/15/11-15-0565-40-000m-revmc-sb-mac-comments.xls" TargetMode="External"/><Relationship Id="rId66" Type="http://schemas.openxmlformats.org/officeDocument/2006/relationships/hyperlink" Target="https://mentor.ieee.org/802.11/dcn/16/11-16-0260-02-000m-sb1-stephens-resolutions-part-2.doc" TargetMode="External"/><Relationship Id="rId5" Type="http://schemas.openxmlformats.org/officeDocument/2006/relationships/footnotes" Target="footnotes.xml"/><Relationship Id="rId15" Type="http://schemas.openxmlformats.org/officeDocument/2006/relationships/hyperlink" Target="http://standards.ieee.org/board/aud/LMSC.pdf"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mentor.ieee.org/802.11/dcn/16/11-16-0244-01-000m-revmc-brc-telecon-minutes-feb-2016.docx" TargetMode="External"/><Relationship Id="rId36" Type="http://schemas.openxmlformats.org/officeDocument/2006/relationships/hyperlink" Target="http://standards.ieee.org/board/pat/faq.pdf" TargetMode="External"/><Relationship Id="rId49" Type="http://schemas.openxmlformats.org/officeDocument/2006/relationships/hyperlink" Target="https://mentor.ieee.org/802.11/dcn/16/11-16-0276-04-000m-resolutions-for-some-comments-on-11mc-d5-0-sbmc1.docx" TargetMode="External"/><Relationship Id="rId57" Type="http://schemas.openxmlformats.org/officeDocument/2006/relationships/hyperlink" Target="https://mentor.ieee.org/802.11/dcn/16/11-16-0249-01-000m-revmc-brc-minutes-for-f2f-feb-srt-hosted-ft-lauderdale.docx" TargetMode="External"/><Relationship Id="rId61" Type="http://schemas.openxmlformats.org/officeDocument/2006/relationships/hyperlink" Target="https://mentor.ieee.org/802.11/dcn/16/11-16-0276-04-000m-resolutions-for-some-comments-on-11mc-d5-0-sbmc1.docx" TargetMode="External"/><Relationship Id="rId10" Type="http://schemas.openxmlformats.org/officeDocument/2006/relationships/hyperlink" Target="http://standards.ieee.org/board/pat/faq.pdf"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6/11-16-0244-01-000m-revmc-brc-telecon-minutes-feb-2016.docx" TargetMode="External"/><Relationship Id="rId44" Type="http://schemas.openxmlformats.org/officeDocument/2006/relationships/hyperlink" Target="https://mentor.ieee.org/802.11/dcn/16/11-16-0273-07-000m-sb1-stephens-resolutions-part-3.doc" TargetMode="External"/><Relationship Id="rId52" Type="http://schemas.openxmlformats.org/officeDocument/2006/relationships/hyperlink" Target="https://mentor.ieee.org/802.11/dcn/16/11-16-0244-01-000m-revmc-brc-telecon-minutes-feb-2016.docx" TargetMode="External"/><Relationship Id="rId60" Type="http://schemas.openxmlformats.org/officeDocument/2006/relationships/hyperlink" Target="https://mentor.ieee.org/802.11/dcn/16/11-16-0276-04-000m-resolutions-for-some-comments-on-11mc-d5-0-sbmc1.docx" TargetMode="External"/><Relationship Id="rId65" Type="http://schemas.openxmlformats.org/officeDocument/2006/relationships/hyperlink" Target="https://mentor.ieee.org/802.11/dcn/16/11-16-0276-05-000m-resolutions-for-some-comments-on-11mc-d5-0-sbmc1.docx"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standards.ieee.org/faqs/affiliationFAQ.html" TargetMode="External"/><Relationship Id="rId27" Type="http://schemas.openxmlformats.org/officeDocument/2006/relationships/hyperlink" Target="https://mentor.ieee.org/802.11/dcn/16/11-16-0244-01-000m-revmc-brc-telecon-minutes-feb-2016.docx" TargetMode="External"/><Relationship Id="rId30" Type="http://schemas.openxmlformats.org/officeDocument/2006/relationships/hyperlink" Target="https://mentor.ieee.org/802.11/dcn/16/11-16-0244-01-000m-revmc-brc-telecon-minutes-feb-2016.docx"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11/dcn/16/11-16-0499-02-000m-cid-7452.docx" TargetMode="External"/><Relationship Id="rId48" Type="http://schemas.openxmlformats.org/officeDocument/2006/relationships/hyperlink" Target="https://mentor.ieee.org/802.11/dcn/16/11-16-0276-04-000m-resolutions-for-some-comments-on-11mc-d5-0-sbmc1.docx" TargetMode="External"/><Relationship Id="rId56" Type="http://schemas.openxmlformats.org/officeDocument/2006/relationships/hyperlink" Target="https://mentor.ieee.org/802.11/dcn/16/11-16-0244-01-000m-revmc-brc-telecon-minutes-feb-2016.docx" TargetMode="External"/><Relationship Id="rId64" Type="http://schemas.openxmlformats.org/officeDocument/2006/relationships/hyperlink" Target="https://mentor.ieee.org/802.11/dcn/16/11-16-0276-04-000m-resolutions-for-some-comments-on-11mc-d5-0-sbmc1.docx" TargetMode="External"/><Relationship Id="rId69" Type="http://schemas.openxmlformats.org/officeDocument/2006/relationships/hyperlink" Target="https://mentor.ieee.org/802.11/dcn/16/11-16-0249-01-000m-revmc-brc-minutes-for-f2f-feb-srt-hosted-ft-lauderdale.docx" TargetMode="External"/><Relationship Id="rId8" Type="http://schemas.openxmlformats.org/officeDocument/2006/relationships/hyperlink" Target="tel:%2B1-415-655-0001" TargetMode="External"/><Relationship Id="rId51" Type="http://schemas.openxmlformats.org/officeDocument/2006/relationships/hyperlink" Target="https://mentor.ieee.org/802.11/dcn/16/11-16-0260-02-000m-sb1-stephens-resolutions-part-2.doc"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tandards.ieee.org/faqs/affiliationFAQ.html" TargetMode="External"/><Relationship Id="rId17" Type="http://schemas.openxmlformats.org/officeDocument/2006/relationships/hyperlink" Target="https://meetings.webex.com/collabs/meetings/join?uuid=M6MS87YTJTJFE2A86451187DTG-4O2" TargetMode="External"/><Relationship Id="rId25" Type="http://schemas.openxmlformats.org/officeDocument/2006/relationships/hyperlink" Target="http://standards.ieee.org/board/aud/LMSC.pdf" TargetMode="External"/><Relationship Id="rId33" Type="http://schemas.openxmlformats.org/officeDocument/2006/relationships/hyperlink" Target="https://mentor.ieee.org/802.11/dcn/15/11-15-0565-40-000m-revmc-sb-mac-comments.xls" TargetMode="External"/><Relationship Id="rId38" Type="http://schemas.openxmlformats.org/officeDocument/2006/relationships/hyperlink" Target="http://standards.ieee.org/faqs/affiliationFAQ.html" TargetMode="External"/><Relationship Id="rId46" Type="http://schemas.openxmlformats.org/officeDocument/2006/relationships/hyperlink" Target="https://mentor.ieee.org/802.11/dcn/16/11-16-0276-04-000m-resolutions-for-some-comments-on-11mc-d5-0-sbmc1.docx" TargetMode="External"/><Relationship Id="rId59" Type="http://schemas.openxmlformats.org/officeDocument/2006/relationships/hyperlink" Target="https://mentor.ieee.org/802.11/dcn/15/11-15-0665-28-000m-revmc-sb-gen-adhoc-comments.xlsx" TargetMode="External"/><Relationship Id="rId67" Type="http://schemas.openxmlformats.org/officeDocument/2006/relationships/hyperlink" Target="https://mentor.ieee.org/802.11/dcn/16/11-16-0123-00-000m-revmc-brc-minutes-for-january-2016-atlanta.docx" TargetMode="External"/><Relationship Id="rId20" Type="http://schemas.openxmlformats.org/officeDocument/2006/relationships/hyperlink" Target="http://standards.ieee.org/board/pat/faq.pdf" TargetMode="External"/><Relationship Id="rId41" Type="http://schemas.openxmlformats.org/officeDocument/2006/relationships/hyperlink" Target="http://standards.ieee.org/board/aud/LMSC.pdf" TargetMode="External"/><Relationship Id="rId54" Type="http://schemas.openxmlformats.org/officeDocument/2006/relationships/hyperlink" Target="https://mentor.ieee.org/802.11/dcn/16/11-16-0244-01-000m-revmc-brc-telecon-minutes-feb-2016.docx" TargetMode="External"/><Relationship Id="rId62" Type="http://schemas.openxmlformats.org/officeDocument/2006/relationships/hyperlink" Target="https://mentor.ieee.org/802.11/dcn/16/11-16-0499-02-000m-cid-7452.docx"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4898</TotalTime>
  <Pages>10</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802.11-16/0542r0</vt:lpstr>
    </vt:vector>
  </TitlesOfParts>
  <Company>Some Company</Company>
  <LinksUpToDate>false</LinksUpToDate>
  <CharactersWithSpaces>24269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802.11-16/0542r0</dc:title>
  <dc:subject>Minutes</dc:subject>
  <dc:creator>Jon Rosdahl</dc:creator>
  <cp:keywords>April 2016</cp:keywords>
  <dc:description>Jon Rosdahl, Qualcomm</dc:description>
  <cp:lastModifiedBy>Jon Rosdahl</cp:lastModifiedBy>
  <cp:revision>3</cp:revision>
  <cp:lastPrinted>1601-01-01T00:00:00Z</cp:lastPrinted>
  <dcterms:created xsi:type="dcterms:W3CDTF">2016-04-15T14:03:00Z</dcterms:created>
  <dcterms:modified xsi:type="dcterms:W3CDTF">2016-04-19T23:58:00Z</dcterms:modified>
</cp:coreProperties>
</file>