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89136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5"/>
        <w:gridCol w:w="2145"/>
        <w:gridCol w:w="2814"/>
        <w:gridCol w:w="1611"/>
        <w:gridCol w:w="1751"/>
      </w:tblGrid>
      <w:tr w:rsidR="00CA09B2" w14:paraId="7B9EEA44" w14:textId="77777777" w:rsidTr="0038380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1BAC8BC" w14:textId="77777777" w:rsidR="00707D9A" w:rsidRPr="0038380C" w:rsidRDefault="00707D9A" w:rsidP="00707D9A">
            <w:pPr>
              <w:pStyle w:val="T2"/>
              <w:spacing w:after="0"/>
              <w:rPr>
                <w:rFonts w:ascii="Verdana" w:hAnsi="Verdana"/>
                <w:color w:val="000000"/>
                <w:szCs w:val="17"/>
              </w:rPr>
            </w:pPr>
            <w:r>
              <w:rPr>
                <w:rFonts w:ascii="Verdana" w:hAnsi="Verdana"/>
                <w:color w:val="000000"/>
                <w:szCs w:val="17"/>
              </w:rPr>
              <w:t xml:space="preserve">TGaz meeting minutes – </w:t>
            </w:r>
            <w:r w:rsidR="00785CBB">
              <w:rPr>
                <w:rFonts w:ascii="Verdana" w:hAnsi="Verdana"/>
                <w:color w:val="000000"/>
                <w:szCs w:val="17"/>
              </w:rPr>
              <w:t>March</w:t>
            </w:r>
            <w:r>
              <w:rPr>
                <w:rFonts w:ascii="Verdana" w:hAnsi="Verdana"/>
                <w:color w:val="000000"/>
                <w:szCs w:val="17"/>
              </w:rPr>
              <w:t xml:space="preserve"> meeting</w:t>
            </w:r>
          </w:p>
          <w:p w14:paraId="25B3BE79" w14:textId="77777777" w:rsidR="00CA09B2" w:rsidRPr="0038380C" w:rsidRDefault="00CA09B2" w:rsidP="0038380C">
            <w:pPr>
              <w:pStyle w:val="T2"/>
              <w:spacing w:after="0"/>
              <w:rPr>
                <w:rFonts w:ascii="Verdana" w:hAnsi="Verdana"/>
                <w:color w:val="000000"/>
                <w:szCs w:val="17"/>
              </w:rPr>
            </w:pPr>
          </w:p>
        </w:tc>
      </w:tr>
      <w:tr w:rsidR="00CA09B2" w14:paraId="5AD6B060" w14:textId="77777777" w:rsidTr="0038380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A8E2964" w14:textId="77777777" w:rsidR="00CA09B2" w:rsidRDefault="00CA09B2" w:rsidP="0038380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785CBB">
              <w:rPr>
                <w:b w:val="0"/>
                <w:sz w:val="20"/>
              </w:rPr>
              <w:t xml:space="preserve">  2016-03</w:t>
            </w:r>
            <w:r w:rsidR="0038380C">
              <w:rPr>
                <w:b w:val="0"/>
                <w:sz w:val="20"/>
              </w:rPr>
              <w:t>-1</w:t>
            </w:r>
            <w:r w:rsidR="000318AD">
              <w:rPr>
                <w:b w:val="0"/>
                <w:sz w:val="20"/>
              </w:rPr>
              <w:t>5</w:t>
            </w:r>
          </w:p>
        </w:tc>
      </w:tr>
      <w:tr w:rsidR="00CA09B2" w14:paraId="2515B062" w14:textId="77777777" w:rsidTr="0038380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93944E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6640C40" w14:textId="77777777" w:rsidTr="00157724">
        <w:trPr>
          <w:jc w:val="center"/>
        </w:trPr>
        <w:tc>
          <w:tcPr>
            <w:tcW w:w="1255" w:type="dxa"/>
            <w:vAlign w:val="center"/>
          </w:tcPr>
          <w:p w14:paraId="4C1C5E5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145" w:type="dxa"/>
            <w:vAlign w:val="center"/>
          </w:tcPr>
          <w:p w14:paraId="775B248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7E95972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11" w:type="dxa"/>
            <w:vAlign w:val="center"/>
          </w:tcPr>
          <w:p w14:paraId="4BD5797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751" w:type="dxa"/>
            <w:vAlign w:val="center"/>
          </w:tcPr>
          <w:p w14:paraId="57A23F5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5DB3C98D" w14:textId="77777777" w:rsidTr="00157724">
        <w:trPr>
          <w:jc w:val="center"/>
        </w:trPr>
        <w:tc>
          <w:tcPr>
            <w:tcW w:w="1255" w:type="dxa"/>
            <w:vAlign w:val="center"/>
          </w:tcPr>
          <w:p w14:paraId="4736B676" w14:textId="77777777" w:rsidR="00CA09B2" w:rsidRDefault="00C4135A" w:rsidP="0015772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Carlos Aldana</w:t>
            </w:r>
          </w:p>
        </w:tc>
        <w:tc>
          <w:tcPr>
            <w:tcW w:w="2145" w:type="dxa"/>
            <w:vAlign w:val="center"/>
          </w:tcPr>
          <w:p w14:paraId="1902A416" w14:textId="77777777" w:rsidR="00CA09B2" w:rsidRDefault="00C4135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155DA3F5" w14:textId="77777777" w:rsidR="0038380C" w:rsidRDefault="00C4135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1700 Technology Drive, San Jose, CA 95110</w:t>
            </w:r>
          </w:p>
        </w:tc>
        <w:tc>
          <w:tcPr>
            <w:tcW w:w="1611" w:type="dxa"/>
            <w:vAlign w:val="center"/>
          </w:tcPr>
          <w:p w14:paraId="446797D0" w14:textId="77777777" w:rsidR="00CA09B2" w:rsidRDefault="00C4135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408-652-1251</w:t>
            </w:r>
          </w:p>
        </w:tc>
        <w:tc>
          <w:tcPr>
            <w:tcW w:w="1751" w:type="dxa"/>
            <w:vAlign w:val="center"/>
          </w:tcPr>
          <w:p w14:paraId="5537EE0A" w14:textId="77777777" w:rsidR="00CA09B2" w:rsidRDefault="00C4135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caldana@qca.qualcomm.com</w:t>
            </w:r>
          </w:p>
        </w:tc>
      </w:tr>
    </w:tbl>
    <w:p w14:paraId="554810D8" w14:textId="77777777" w:rsidR="00CA09B2" w:rsidRDefault="007E6585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FEA9F46" wp14:editId="56ED1C84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835F32" w14:textId="77777777" w:rsidR="00C4135A" w:rsidRDefault="00C4135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EE7C308" w14:textId="77777777" w:rsidR="00C4135A" w:rsidRPr="002B3C11" w:rsidRDefault="00C4135A">
                            <w:pPr>
                              <w:jc w:val="both"/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</w:pPr>
                            <w:r>
                              <w:t xml:space="preserve">Minutes for the 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TGaz meeting</w:t>
                            </w:r>
                            <w:r w:rsidR="00785CBB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 xml:space="preserve"> in Macau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C4135A" w:rsidRDefault="00C4135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C4135A" w:rsidRPr="002B3C11" w:rsidRDefault="00C4135A">
                      <w:pPr>
                        <w:jc w:val="both"/>
                        <w:rPr>
                          <w:rFonts w:ascii="Verdana" w:hAnsi="Verdana"/>
                          <w:color w:val="000000"/>
                          <w:sz w:val="17"/>
                          <w:szCs w:val="17"/>
                        </w:rPr>
                      </w:pPr>
                      <w:r>
                        <w:t xml:space="preserve">Minutes for the </w:t>
                      </w:r>
                      <w:proofErr w:type="spellStart"/>
                      <w:r>
                        <w:rPr>
                          <w:rFonts w:ascii="Verdana" w:hAnsi="Verdana"/>
                          <w:color w:val="000000"/>
                          <w:sz w:val="17"/>
                          <w:szCs w:val="17"/>
                        </w:rPr>
                        <w:t>TGaz</w:t>
                      </w:r>
                      <w:proofErr w:type="spellEnd"/>
                      <w:r>
                        <w:rPr>
                          <w:rFonts w:ascii="Verdana" w:hAnsi="Verdana"/>
                          <w:color w:val="000000"/>
                          <w:sz w:val="17"/>
                          <w:szCs w:val="17"/>
                        </w:rPr>
                        <w:t xml:space="preserve"> meeting</w:t>
                      </w:r>
                      <w:r w:rsidR="00785CBB">
                        <w:rPr>
                          <w:rFonts w:ascii="Verdana" w:hAnsi="Verdana"/>
                          <w:color w:val="000000"/>
                          <w:sz w:val="17"/>
                          <w:szCs w:val="17"/>
                        </w:rPr>
                        <w:t xml:space="preserve"> in Macau</w:t>
                      </w:r>
                      <w:r>
                        <w:rPr>
                          <w:rFonts w:ascii="Verdana" w:hAnsi="Verdana"/>
                          <w:color w:val="000000"/>
                          <w:sz w:val="17"/>
                          <w:szCs w:val="17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8BB1A84" w14:textId="77777777" w:rsidR="00CA09B2" w:rsidRDefault="00CA09B2" w:rsidP="00E63B8F">
      <w:r>
        <w:br w:type="page"/>
      </w:r>
    </w:p>
    <w:p w14:paraId="4CF510F2" w14:textId="77777777" w:rsidR="00531651" w:rsidRPr="00056035" w:rsidRDefault="00531651" w:rsidP="00531651">
      <w:pPr>
        <w:jc w:val="center"/>
        <w:outlineLvl w:val="0"/>
        <w:rPr>
          <w:rFonts w:eastAsia="PMingLiU"/>
          <w:b/>
          <w:sz w:val="28"/>
          <w:lang w:eastAsia="zh-TW"/>
        </w:rPr>
      </w:pPr>
      <w:r>
        <w:rPr>
          <w:rFonts w:hint="eastAsia"/>
          <w:b/>
          <w:sz w:val="28"/>
          <w:lang w:eastAsia="ja-JP"/>
        </w:rPr>
        <w:lastRenderedPageBreak/>
        <w:t>IEEE 802.11</w:t>
      </w:r>
      <w:r>
        <w:rPr>
          <w:b/>
          <w:sz w:val="28"/>
          <w:lang w:eastAsia="ja-JP"/>
        </w:rPr>
        <w:t xml:space="preserve"> </w:t>
      </w:r>
      <w:r>
        <w:rPr>
          <w:b/>
          <w:bCs/>
          <w:sz w:val="28"/>
          <w:lang w:eastAsia="ja-JP"/>
        </w:rPr>
        <w:t>Task Group A</w:t>
      </w:r>
      <w:r>
        <w:rPr>
          <w:rFonts w:eastAsia="PMingLiU" w:hint="eastAsia"/>
          <w:b/>
          <w:bCs/>
          <w:sz w:val="28"/>
          <w:lang w:eastAsia="zh-TW"/>
        </w:rPr>
        <w:t>Z</w:t>
      </w:r>
    </w:p>
    <w:p w14:paraId="7097E954" w14:textId="77777777" w:rsidR="00531651" w:rsidRPr="00056035" w:rsidRDefault="002F03BF" w:rsidP="00531651">
      <w:pPr>
        <w:jc w:val="center"/>
        <w:outlineLvl w:val="0"/>
        <w:rPr>
          <w:rFonts w:eastAsia="PMingLiU"/>
          <w:b/>
          <w:sz w:val="28"/>
          <w:lang w:eastAsia="zh-TW"/>
        </w:rPr>
      </w:pPr>
      <w:r>
        <w:rPr>
          <w:rFonts w:eastAsia="PMingLiU"/>
          <w:b/>
          <w:sz w:val="28"/>
          <w:lang w:eastAsia="zh-TW"/>
        </w:rPr>
        <w:t>March</w:t>
      </w:r>
      <w:r w:rsidR="00531651">
        <w:rPr>
          <w:rFonts w:eastAsia="PMingLiU"/>
          <w:b/>
          <w:sz w:val="28"/>
          <w:lang w:eastAsia="zh-TW"/>
        </w:rPr>
        <w:t xml:space="preserve"> </w:t>
      </w:r>
      <w:r w:rsidR="00531651">
        <w:rPr>
          <w:rFonts w:hint="eastAsia"/>
          <w:b/>
          <w:sz w:val="28"/>
          <w:lang w:eastAsia="ja-JP"/>
        </w:rPr>
        <w:t>201</w:t>
      </w:r>
      <w:r w:rsidR="00531651">
        <w:rPr>
          <w:b/>
          <w:sz w:val="28"/>
          <w:lang w:eastAsia="ja-JP"/>
        </w:rPr>
        <w:t xml:space="preserve">6 </w:t>
      </w:r>
      <w:r>
        <w:rPr>
          <w:rFonts w:eastAsia="PMingLiU"/>
          <w:b/>
          <w:sz w:val="28"/>
          <w:lang w:eastAsia="zh-TW"/>
        </w:rPr>
        <w:t>Macau</w:t>
      </w:r>
      <w:r w:rsidR="00531651">
        <w:rPr>
          <w:rFonts w:eastAsia="PMingLiU"/>
          <w:b/>
          <w:sz w:val="28"/>
          <w:lang w:eastAsia="zh-TW"/>
        </w:rPr>
        <w:t xml:space="preserve"> </w:t>
      </w:r>
      <w:r>
        <w:rPr>
          <w:rFonts w:eastAsia="PMingLiU" w:hint="eastAsia"/>
          <w:b/>
          <w:sz w:val="28"/>
          <w:lang w:eastAsia="zh-TW"/>
        </w:rPr>
        <w:t>Plenary</w:t>
      </w:r>
    </w:p>
    <w:p w14:paraId="0EDF3E6B" w14:textId="77777777" w:rsidR="00531651" w:rsidRPr="00A36A5F" w:rsidRDefault="00C20773" w:rsidP="00531651">
      <w:pPr>
        <w:jc w:val="center"/>
        <w:rPr>
          <w:b/>
          <w:sz w:val="28"/>
          <w:lang w:eastAsia="ja-JP"/>
        </w:rPr>
      </w:pPr>
      <w:r>
        <w:rPr>
          <w:rFonts w:eastAsia="PMingLiU"/>
          <w:b/>
          <w:sz w:val="28"/>
          <w:lang w:eastAsia="zh-TW"/>
        </w:rPr>
        <w:t>March 14</w:t>
      </w:r>
      <w:r>
        <w:rPr>
          <w:b/>
          <w:sz w:val="28"/>
          <w:lang w:eastAsia="ja-JP"/>
        </w:rPr>
        <w:t>-18</w:t>
      </w:r>
      <w:r w:rsidR="00531651">
        <w:rPr>
          <w:b/>
          <w:sz w:val="28"/>
          <w:lang w:eastAsia="ja-JP"/>
        </w:rPr>
        <w:t>, 2016</w:t>
      </w:r>
    </w:p>
    <w:p w14:paraId="256A4EF0" w14:textId="77777777" w:rsidR="00531651" w:rsidRDefault="00531651" w:rsidP="00343258">
      <w:pPr>
        <w:ind w:left="360"/>
      </w:pPr>
    </w:p>
    <w:p w14:paraId="7A630C46" w14:textId="77777777" w:rsidR="00CA09B2" w:rsidRDefault="00C4135A" w:rsidP="00F7672D">
      <w:pPr>
        <w:numPr>
          <w:ilvl w:val="0"/>
          <w:numId w:val="1"/>
        </w:numPr>
      </w:pPr>
      <w:r>
        <w:t>TGaz</w:t>
      </w:r>
      <w:r w:rsidR="000318AD">
        <w:t xml:space="preserve"> – 15 March</w:t>
      </w:r>
      <w:r w:rsidR="007520E3">
        <w:t xml:space="preserve"> 2016 – PM2</w:t>
      </w:r>
    </w:p>
    <w:p w14:paraId="44DAD762" w14:textId="77777777" w:rsidR="00F7672D" w:rsidRDefault="00F7672D">
      <w:pPr>
        <w:numPr>
          <w:ilvl w:val="1"/>
          <w:numId w:val="1"/>
        </w:numPr>
      </w:pPr>
      <w:r>
        <w:t xml:space="preserve">Called to order by </w:t>
      </w:r>
      <w:r w:rsidR="00531651">
        <w:t xml:space="preserve">TGaz chair, </w:t>
      </w:r>
      <w:r w:rsidR="00C4135A">
        <w:t xml:space="preserve">Jonathan </w:t>
      </w:r>
      <w:proofErr w:type="spellStart"/>
      <w:r w:rsidR="00C4135A">
        <w:t>Segev</w:t>
      </w:r>
      <w:proofErr w:type="spellEnd"/>
      <w:r>
        <w:t xml:space="preserve"> (</w:t>
      </w:r>
      <w:r w:rsidR="00372ABE">
        <w:t>Intel Corporation</w:t>
      </w:r>
      <w:r>
        <w:t>)</w:t>
      </w:r>
      <w:r w:rsidR="00C4135A">
        <w:t xml:space="preserve"> at </w:t>
      </w:r>
      <w:r w:rsidR="007D7E2C">
        <w:t>16:00 local time.</w:t>
      </w:r>
    </w:p>
    <w:p w14:paraId="1A85B17B" w14:textId="77777777" w:rsidR="007D7E2C" w:rsidRDefault="007D7E2C">
      <w:pPr>
        <w:numPr>
          <w:ilvl w:val="1"/>
          <w:numId w:val="1"/>
        </w:numPr>
      </w:pPr>
      <w:r>
        <w:t xml:space="preserve">TGaz </w:t>
      </w:r>
      <w:r w:rsidR="0096609B">
        <w:t>secretary</w:t>
      </w:r>
      <w:r>
        <w:t xml:space="preserve"> (acting) Carlos Aldana (Qualcomm).</w:t>
      </w:r>
    </w:p>
    <w:p w14:paraId="15F67E39" w14:textId="77777777" w:rsidR="00531651" w:rsidRDefault="00531651" w:rsidP="00531651">
      <w:pPr>
        <w:numPr>
          <w:ilvl w:val="1"/>
          <w:numId w:val="1"/>
        </w:numPr>
      </w:pPr>
      <w:r w:rsidRPr="00454E9F">
        <w:rPr>
          <w:szCs w:val="22"/>
        </w:rPr>
        <w:t xml:space="preserve">Agenda </w:t>
      </w:r>
      <w:r w:rsidRPr="00454E9F">
        <w:rPr>
          <w:rFonts w:hint="eastAsia"/>
          <w:szCs w:val="22"/>
          <w:lang w:eastAsia="ja-JP"/>
        </w:rPr>
        <w:t>Doc.</w:t>
      </w:r>
      <w:r>
        <w:rPr>
          <w:szCs w:val="22"/>
          <w:lang w:eastAsia="ja-JP"/>
        </w:rPr>
        <w:t xml:space="preserve"> IEEE 802.11-</w:t>
      </w:r>
      <w:r w:rsidRPr="00454E9F">
        <w:rPr>
          <w:szCs w:val="22"/>
        </w:rPr>
        <w:t>1</w:t>
      </w:r>
      <w:r w:rsidR="000318AD">
        <w:rPr>
          <w:szCs w:val="22"/>
          <w:lang w:eastAsia="ja-JP"/>
        </w:rPr>
        <w:t>6</w:t>
      </w:r>
      <w:r w:rsidRPr="00454E9F">
        <w:rPr>
          <w:rFonts w:hint="eastAsia"/>
          <w:szCs w:val="22"/>
          <w:lang w:eastAsia="ja-JP"/>
        </w:rPr>
        <w:t>/</w:t>
      </w:r>
      <w:r w:rsidR="000318AD">
        <w:rPr>
          <w:rFonts w:eastAsia="PMingLiU" w:hint="eastAsia"/>
          <w:szCs w:val="22"/>
          <w:lang w:eastAsia="zh-TW"/>
        </w:rPr>
        <w:t>218</w:t>
      </w:r>
    </w:p>
    <w:p w14:paraId="2C550F93" w14:textId="77777777" w:rsidR="00F7672D" w:rsidRDefault="0023766A" w:rsidP="00F7672D">
      <w:pPr>
        <w:numPr>
          <w:ilvl w:val="1"/>
          <w:numId w:val="1"/>
        </w:numPr>
      </w:pPr>
      <w:r>
        <w:t>Review Paten</w:t>
      </w:r>
      <w:r w:rsidR="00C4135A">
        <w:t>t</w:t>
      </w:r>
      <w:r>
        <w:t xml:space="preserve"> Policy</w:t>
      </w:r>
      <w:r w:rsidR="007D7E2C">
        <w:t xml:space="preserve"> and logistics</w:t>
      </w:r>
    </w:p>
    <w:p w14:paraId="56433D16" w14:textId="77777777" w:rsidR="00531651" w:rsidRPr="00454E9F" w:rsidRDefault="00531651" w:rsidP="00343258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>
        <w:rPr>
          <w:rFonts w:hint="eastAsia"/>
          <w:szCs w:val="22"/>
          <w:lang w:eastAsia="ja-JP"/>
        </w:rPr>
        <w:t>hair</w:t>
      </w:r>
      <w:r>
        <w:rPr>
          <w:rFonts w:eastAsia="PMingLiU" w:hint="eastAsia"/>
          <w:szCs w:val="22"/>
          <w:lang w:eastAsia="zh-TW"/>
        </w:rPr>
        <w:t xml:space="preserve"> </w:t>
      </w:r>
      <w:r w:rsidRPr="00454E9F">
        <w:rPr>
          <w:rFonts w:hint="eastAsia"/>
          <w:szCs w:val="22"/>
          <w:lang w:eastAsia="ja-JP"/>
        </w:rPr>
        <w:t xml:space="preserve">reviewed the </w:t>
      </w:r>
      <w:r>
        <w:rPr>
          <w:szCs w:val="22"/>
          <w:lang w:eastAsia="ja-JP"/>
        </w:rPr>
        <w:t xml:space="preserve">IEEE-SA Patency Policy, additional guidelines about IEEE-SA meeting and logistics </w:t>
      </w:r>
    </w:p>
    <w:p w14:paraId="6C8B6828" w14:textId="77777777" w:rsidR="00531651" w:rsidRPr="00192948" w:rsidRDefault="00531651" w:rsidP="00343258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</w:t>
      </w:r>
      <w:r w:rsidRPr="00B22FA9">
        <w:rPr>
          <w:szCs w:val="22"/>
          <w:lang w:eastAsia="ja-JP"/>
        </w:rPr>
        <w:t xml:space="preserve">called for </w:t>
      </w:r>
      <w:r w:rsidRPr="00192948">
        <w:rPr>
          <w:szCs w:val="22"/>
          <w:lang w:eastAsia="ja-JP"/>
        </w:rPr>
        <w:t>any</w:t>
      </w:r>
      <w:r>
        <w:rPr>
          <w:szCs w:val="22"/>
          <w:lang w:eastAsia="ja-JP"/>
        </w:rPr>
        <w:t xml:space="preserve"> </w:t>
      </w:r>
      <w:r w:rsidRPr="00192948">
        <w:rPr>
          <w:szCs w:val="22"/>
          <w:lang w:eastAsia="ja-JP"/>
        </w:rPr>
        <w:t>potentially essential patent, no one stepped up.</w:t>
      </w:r>
    </w:p>
    <w:p w14:paraId="3B27A757" w14:textId="77777777" w:rsidR="00531651" w:rsidRPr="00C60C4D" w:rsidRDefault="00531651" w:rsidP="00C60C4D">
      <w:pPr>
        <w:numPr>
          <w:ilvl w:val="2"/>
          <w:numId w:val="1"/>
        </w:numPr>
        <w:jc w:val="both"/>
        <w:rPr>
          <w:szCs w:val="22"/>
        </w:rPr>
      </w:pPr>
      <w:r w:rsidRPr="00314884">
        <w:rPr>
          <w:szCs w:val="22"/>
          <w:lang w:eastAsia="ja-JP"/>
        </w:rPr>
        <w:t>Chair reminded all to record their attendance.</w:t>
      </w:r>
    </w:p>
    <w:p w14:paraId="7B4B8227" w14:textId="77777777" w:rsidR="00F7672D" w:rsidRDefault="00F7672D" w:rsidP="00F7672D">
      <w:pPr>
        <w:numPr>
          <w:ilvl w:val="1"/>
          <w:numId w:val="1"/>
        </w:numPr>
      </w:pPr>
      <w:r>
        <w:t>Review Agenda</w:t>
      </w:r>
    </w:p>
    <w:p w14:paraId="1ACD124C" w14:textId="77777777" w:rsidR="00531651" w:rsidRDefault="00531651" w:rsidP="00531651">
      <w:pPr>
        <w:numPr>
          <w:ilvl w:val="2"/>
          <w:numId w:val="1"/>
        </w:numPr>
      </w:pPr>
      <w:r>
        <w:t>Called for any additional submissions for the week.</w:t>
      </w:r>
    </w:p>
    <w:p w14:paraId="4843B876" w14:textId="77777777" w:rsidR="00531651" w:rsidRDefault="00531651" w:rsidP="00531651">
      <w:pPr>
        <w:numPr>
          <w:ilvl w:val="2"/>
          <w:numId w:val="1"/>
        </w:numPr>
      </w:pPr>
      <w:r>
        <w:t xml:space="preserve">Reviewed the agenda based on </w:t>
      </w:r>
      <w:r w:rsidR="000318AD">
        <w:t>doc 11-16/218</w:t>
      </w:r>
      <w:r>
        <w:t xml:space="preserve"> </w:t>
      </w:r>
    </w:p>
    <w:p w14:paraId="69087250" w14:textId="0B28EA05" w:rsidR="007A5456" w:rsidRDefault="00531651" w:rsidP="00343258">
      <w:pPr>
        <w:numPr>
          <w:ilvl w:val="2"/>
          <w:numId w:val="1"/>
        </w:numPr>
      </w:pPr>
      <w:r>
        <w:t xml:space="preserve">Chair called for any additional feedback and changes to agenda – </w:t>
      </w:r>
      <w:r w:rsidR="00DD37FF">
        <w:t>none</w:t>
      </w:r>
      <w:r>
        <w:t xml:space="preserve"> identified, agenda for the week approved.</w:t>
      </w:r>
    </w:p>
    <w:p w14:paraId="0416530A" w14:textId="77777777" w:rsidR="00B539AE" w:rsidRDefault="00B539AE" w:rsidP="00B539AE">
      <w:pPr>
        <w:numPr>
          <w:ilvl w:val="1"/>
          <w:numId w:val="1"/>
        </w:numPr>
      </w:pPr>
      <w:r>
        <w:t>Number of people in attendance : 21</w:t>
      </w:r>
    </w:p>
    <w:p w14:paraId="677C504A" w14:textId="77777777" w:rsidR="00531651" w:rsidRDefault="00531651" w:rsidP="007A5456">
      <w:pPr>
        <w:numPr>
          <w:ilvl w:val="1"/>
          <w:numId w:val="1"/>
        </w:numPr>
      </w:pPr>
      <w:r>
        <w:t>Previous meeting minutes approval:</w:t>
      </w:r>
    </w:p>
    <w:p w14:paraId="272126CA" w14:textId="77777777" w:rsidR="00531651" w:rsidRDefault="00BC0E8F" w:rsidP="00343258">
      <w:pPr>
        <w:numPr>
          <w:ilvl w:val="2"/>
          <w:numId w:val="1"/>
        </w:numPr>
      </w:pPr>
      <w:r w:rsidRPr="00BC0E8F">
        <w:t xml:space="preserve">Document </w:t>
      </w:r>
      <w:r w:rsidR="000318AD">
        <w:t>11-16/213r0 posted to Mentor Feb. 1st</w:t>
      </w:r>
      <w:r w:rsidRPr="00BC0E8F">
        <w:t>.</w:t>
      </w:r>
    </w:p>
    <w:p w14:paraId="3DD9C92F" w14:textId="77777777" w:rsidR="00BC0E8F" w:rsidRPr="000318AD" w:rsidRDefault="00BC0E8F" w:rsidP="00BC0E8F">
      <w:pPr>
        <w:numPr>
          <w:ilvl w:val="2"/>
          <w:numId w:val="1"/>
        </w:numPr>
        <w:rPr>
          <w:lang w:val="en-US" w:bidi="he-IL"/>
        </w:rPr>
      </w:pPr>
      <w:r w:rsidRPr="00BC0E8F">
        <w:rPr>
          <w:b/>
          <w:bCs/>
          <w:lang w:val="en-US" w:bidi="he-IL"/>
        </w:rPr>
        <w:t>Motion</w:t>
      </w:r>
      <w:r>
        <w:rPr>
          <w:b/>
          <w:bCs/>
          <w:lang w:val="en-US" w:bidi="he-IL"/>
        </w:rPr>
        <w:t xml:space="preserve"> (#1)</w:t>
      </w:r>
      <w:r w:rsidRPr="00BC0E8F">
        <w:rPr>
          <w:b/>
          <w:bCs/>
          <w:lang w:val="en-US" w:bidi="he-IL"/>
        </w:rPr>
        <w:t>:</w:t>
      </w:r>
      <w:r>
        <w:rPr>
          <w:b/>
          <w:bCs/>
          <w:lang w:val="en-US" w:bidi="he-IL"/>
        </w:rPr>
        <w:t xml:space="preserve"> </w:t>
      </w:r>
    </w:p>
    <w:p w14:paraId="6707D395" w14:textId="77777777" w:rsidR="000318AD" w:rsidRPr="00BC0E8F" w:rsidRDefault="000318AD" w:rsidP="000318AD">
      <w:pPr>
        <w:ind w:left="2160"/>
        <w:rPr>
          <w:lang w:val="en-US" w:bidi="he-IL"/>
        </w:rPr>
      </w:pPr>
      <w:r w:rsidRPr="000318AD">
        <w:rPr>
          <w:b/>
          <w:bCs/>
          <w:lang w:val="en-US" w:bidi="he-IL"/>
        </w:rPr>
        <w:t xml:space="preserve">To approve document 11-16/213r0 as TG meeting minutes for the Atlanta meeting. </w:t>
      </w:r>
    </w:p>
    <w:p w14:paraId="324CEE38" w14:textId="77777777" w:rsidR="00BC0E8F" w:rsidRPr="00BC0E8F" w:rsidRDefault="000318AD">
      <w:pPr>
        <w:numPr>
          <w:ilvl w:val="2"/>
          <w:numId w:val="1"/>
        </w:numPr>
        <w:rPr>
          <w:lang w:val="en-US" w:bidi="he-IL"/>
        </w:rPr>
      </w:pPr>
      <w:r>
        <w:rPr>
          <w:b/>
          <w:bCs/>
          <w:lang w:val="en-US" w:bidi="he-IL"/>
        </w:rPr>
        <w:t xml:space="preserve">Moved by: </w:t>
      </w:r>
      <w:proofErr w:type="spellStart"/>
      <w:r>
        <w:rPr>
          <w:b/>
          <w:bCs/>
          <w:lang w:val="en-US" w:bidi="he-IL"/>
        </w:rPr>
        <w:t>Assaf</w:t>
      </w:r>
      <w:proofErr w:type="spellEnd"/>
      <w:r w:rsidR="00BC0E8F" w:rsidRPr="00BC0E8F">
        <w:rPr>
          <w:b/>
          <w:bCs/>
          <w:lang w:val="en-US" w:bidi="he-IL"/>
        </w:rPr>
        <w:t xml:space="preserve">, </w:t>
      </w:r>
      <w:r w:rsidR="00BC0E8F">
        <w:rPr>
          <w:b/>
          <w:bCs/>
          <w:lang w:val="en-US" w:bidi="he-IL"/>
        </w:rPr>
        <w:t>2nd</w:t>
      </w:r>
      <w:r w:rsidR="00BC0E8F" w:rsidRPr="00BC0E8F">
        <w:rPr>
          <w:b/>
          <w:bCs/>
          <w:lang w:val="en-US" w:bidi="he-IL"/>
        </w:rPr>
        <w:t xml:space="preserve"> by: </w:t>
      </w:r>
      <w:r>
        <w:rPr>
          <w:b/>
          <w:bCs/>
          <w:lang w:val="en-US" w:bidi="he-IL"/>
        </w:rPr>
        <w:t>Allan Zhu</w:t>
      </w:r>
    </w:p>
    <w:p w14:paraId="4C5BB42F" w14:textId="77777777" w:rsidR="00BC0E8F" w:rsidRPr="00343258" w:rsidRDefault="00BC0E8F">
      <w:pPr>
        <w:numPr>
          <w:ilvl w:val="2"/>
          <w:numId w:val="1"/>
        </w:numPr>
        <w:rPr>
          <w:lang w:val="en-US" w:bidi="he-IL"/>
        </w:rPr>
      </w:pPr>
      <w:r w:rsidRPr="00BC0E8F">
        <w:rPr>
          <w:b/>
          <w:bCs/>
          <w:lang w:val="en-US" w:bidi="he-IL"/>
        </w:rPr>
        <w:t xml:space="preserve">Results (Y/N/A): </w:t>
      </w:r>
      <w:r w:rsidR="000318AD">
        <w:rPr>
          <w:b/>
          <w:bCs/>
          <w:lang w:val="en-US" w:bidi="he-IL"/>
        </w:rPr>
        <w:t>16/0/1</w:t>
      </w:r>
      <w:r w:rsidRPr="00BC0E8F">
        <w:rPr>
          <w:b/>
          <w:bCs/>
          <w:lang w:val="en-US" w:bidi="he-IL"/>
        </w:rPr>
        <w:t xml:space="preserve"> </w:t>
      </w:r>
    </w:p>
    <w:p w14:paraId="751C40BE" w14:textId="77777777" w:rsidR="00312330" w:rsidRPr="00312330" w:rsidRDefault="00BC0E8F" w:rsidP="00312330">
      <w:pPr>
        <w:pStyle w:val="ListParagraph"/>
        <w:ind w:left="1440" w:firstLine="720"/>
      </w:pPr>
      <w:r w:rsidRPr="00BC0E8F">
        <w:rPr>
          <w:highlight w:val="green"/>
        </w:rPr>
        <w:t>Motion passes</w:t>
      </w:r>
    </w:p>
    <w:p w14:paraId="57ECB8C6" w14:textId="77777777" w:rsidR="00430F84" w:rsidRDefault="00430F84" w:rsidP="00430F84">
      <w:pPr>
        <w:numPr>
          <w:ilvl w:val="1"/>
          <w:numId w:val="1"/>
        </w:numPr>
      </w:pPr>
      <w:r>
        <w:t xml:space="preserve">Previous </w:t>
      </w:r>
      <w:proofErr w:type="spellStart"/>
      <w:r>
        <w:t>telecon</w:t>
      </w:r>
      <w:proofErr w:type="spellEnd"/>
      <w:r>
        <w:t xml:space="preserve"> minutes approval:</w:t>
      </w:r>
    </w:p>
    <w:p w14:paraId="2F797898" w14:textId="77777777" w:rsidR="00430F84" w:rsidRDefault="00430F84" w:rsidP="00430F84">
      <w:pPr>
        <w:numPr>
          <w:ilvl w:val="2"/>
          <w:numId w:val="1"/>
        </w:numPr>
      </w:pPr>
      <w:r w:rsidRPr="00BC0E8F">
        <w:t xml:space="preserve">Document </w:t>
      </w:r>
      <w:r>
        <w:t>11-16/267r0 posted to Mentor Feb. 26th</w:t>
      </w:r>
      <w:r w:rsidRPr="00BC0E8F">
        <w:t>.</w:t>
      </w:r>
    </w:p>
    <w:p w14:paraId="621431F0" w14:textId="77777777" w:rsidR="00430F84" w:rsidRPr="000318AD" w:rsidRDefault="00430F84" w:rsidP="00430F84">
      <w:pPr>
        <w:numPr>
          <w:ilvl w:val="2"/>
          <w:numId w:val="1"/>
        </w:numPr>
        <w:rPr>
          <w:lang w:val="en-US" w:bidi="he-IL"/>
        </w:rPr>
      </w:pPr>
      <w:r w:rsidRPr="00BC0E8F">
        <w:rPr>
          <w:b/>
          <w:bCs/>
          <w:lang w:val="en-US" w:bidi="he-IL"/>
        </w:rPr>
        <w:t>Motion</w:t>
      </w:r>
      <w:r w:rsidR="00B539AE">
        <w:rPr>
          <w:b/>
          <w:bCs/>
          <w:lang w:val="en-US" w:bidi="he-IL"/>
        </w:rPr>
        <w:t xml:space="preserve"> (#2</w:t>
      </w:r>
      <w:r>
        <w:rPr>
          <w:b/>
          <w:bCs/>
          <w:lang w:val="en-US" w:bidi="he-IL"/>
        </w:rPr>
        <w:t>)</w:t>
      </w:r>
      <w:r w:rsidRPr="00BC0E8F">
        <w:rPr>
          <w:b/>
          <w:bCs/>
          <w:lang w:val="en-US" w:bidi="he-IL"/>
        </w:rPr>
        <w:t>:</w:t>
      </w:r>
      <w:r>
        <w:rPr>
          <w:b/>
          <w:bCs/>
          <w:lang w:val="en-US" w:bidi="he-IL"/>
        </w:rPr>
        <w:t xml:space="preserve"> </w:t>
      </w:r>
    </w:p>
    <w:p w14:paraId="3BCCB268" w14:textId="77777777" w:rsidR="00430F84" w:rsidRDefault="00430F84" w:rsidP="00430F84">
      <w:pPr>
        <w:ind w:left="2160"/>
        <w:rPr>
          <w:b/>
          <w:bCs/>
          <w:lang w:val="en-US" w:bidi="he-IL"/>
        </w:rPr>
      </w:pPr>
      <w:r>
        <w:rPr>
          <w:b/>
          <w:bCs/>
          <w:lang w:val="en-US" w:bidi="he-IL"/>
        </w:rPr>
        <w:t>To approve document 11-16/267</w:t>
      </w:r>
      <w:r w:rsidRPr="000318AD">
        <w:rPr>
          <w:b/>
          <w:bCs/>
          <w:lang w:val="en-US" w:bidi="he-IL"/>
        </w:rPr>
        <w:t xml:space="preserve">r0 as TG meeting minutes for the </w:t>
      </w:r>
      <w:r>
        <w:rPr>
          <w:b/>
          <w:bCs/>
          <w:lang w:val="en-US" w:bidi="he-IL"/>
        </w:rPr>
        <w:t>Feb 17</w:t>
      </w:r>
      <w:r w:rsidRPr="00430F84">
        <w:rPr>
          <w:b/>
          <w:bCs/>
          <w:vertAlign w:val="superscript"/>
          <w:lang w:val="en-US" w:bidi="he-IL"/>
        </w:rPr>
        <w:t>th</w:t>
      </w:r>
      <w:r>
        <w:rPr>
          <w:b/>
          <w:bCs/>
          <w:lang w:val="en-US" w:bidi="he-IL"/>
        </w:rPr>
        <w:t xml:space="preserve"> teleconference.</w:t>
      </w:r>
    </w:p>
    <w:p w14:paraId="36E5210A" w14:textId="77777777" w:rsidR="00430F84" w:rsidRPr="00BC0E8F" w:rsidRDefault="00430F84" w:rsidP="00430F84">
      <w:pPr>
        <w:ind w:left="2160"/>
        <w:rPr>
          <w:lang w:val="en-US" w:bidi="he-IL"/>
        </w:rPr>
      </w:pPr>
      <w:r>
        <w:rPr>
          <w:b/>
          <w:bCs/>
          <w:lang w:val="en-US" w:bidi="he-IL"/>
        </w:rPr>
        <w:t>Moved by: Carlos</w:t>
      </w:r>
      <w:r w:rsidR="00B539AE">
        <w:rPr>
          <w:b/>
          <w:bCs/>
          <w:lang w:val="en-US" w:bidi="he-IL"/>
        </w:rPr>
        <w:t xml:space="preserve"> Aldana</w:t>
      </w:r>
      <w:r w:rsidRPr="00BC0E8F">
        <w:rPr>
          <w:b/>
          <w:bCs/>
          <w:lang w:val="en-US" w:bidi="he-IL"/>
        </w:rPr>
        <w:t xml:space="preserve">, </w:t>
      </w:r>
      <w:r>
        <w:rPr>
          <w:b/>
          <w:bCs/>
          <w:lang w:val="en-US" w:bidi="he-IL"/>
        </w:rPr>
        <w:t>2nd</w:t>
      </w:r>
      <w:r w:rsidRPr="00BC0E8F">
        <w:rPr>
          <w:b/>
          <w:bCs/>
          <w:lang w:val="en-US" w:bidi="he-IL"/>
        </w:rPr>
        <w:t xml:space="preserve"> by: </w:t>
      </w:r>
      <w:proofErr w:type="spellStart"/>
      <w:r>
        <w:rPr>
          <w:b/>
          <w:bCs/>
          <w:lang w:val="en-US" w:bidi="he-IL"/>
        </w:rPr>
        <w:t>Assaf</w:t>
      </w:r>
      <w:proofErr w:type="spellEnd"/>
      <w:r w:rsidR="00B539AE">
        <w:rPr>
          <w:b/>
          <w:bCs/>
          <w:lang w:val="en-US" w:bidi="he-IL"/>
        </w:rPr>
        <w:t xml:space="preserve"> Kasher</w:t>
      </w:r>
    </w:p>
    <w:p w14:paraId="0F314DA2" w14:textId="77777777" w:rsidR="00430F84" w:rsidRPr="00343258" w:rsidRDefault="00430F84" w:rsidP="00430F84">
      <w:pPr>
        <w:numPr>
          <w:ilvl w:val="2"/>
          <w:numId w:val="1"/>
        </w:numPr>
        <w:rPr>
          <w:lang w:val="en-US" w:bidi="he-IL"/>
        </w:rPr>
      </w:pPr>
      <w:r w:rsidRPr="00BC0E8F">
        <w:rPr>
          <w:b/>
          <w:bCs/>
          <w:lang w:val="en-US" w:bidi="he-IL"/>
        </w:rPr>
        <w:t xml:space="preserve">Results (Y/N/A): </w:t>
      </w:r>
      <w:r>
        <w:rPr>
          <w:b/>
          <w:bCs/>
          <w:lang w:val="en-US" w:bidi="he-IL"/>
        </w:rPr>
        <w:t>14/0/2</w:t>
      </w:r>
      <w:r w:rsidRPr="00BC0E8F">
        <w:rPr>
          <w:b/>
          <w:bCs/>
          <w:lang w:val="en-US" w:bidi="he-IL"/>
        </w:rPr>
        <w:t xml:space="preserve"> </w:t>
      </w:r>
    </w:p>
    <w:p w14:paraId="717C00E3" w14:textId="77777777" w:rsidR="00430F84" w:rsidRPr="00430F84" w:rsidRDefault="00430F84" w:rsidP="00430F84">
      <w:pPr>
        <w:pStyle w:val="ListParagraph"/>
        <w:ind w:left="1440" w:firstLine="720"/>
        <w:rPr>
          <w:lang w:val="en-US" w:bidi="he-IL"/>
        </w:rPr>
      </w:pPr>
      <w:r w:rsidRPr="00BC0E8F">
        <w:rPr>
          <w:highlight w:val="green"/>
        </w:rPr>
        <w:t>Motion passes</w:t>
      </w:r>
    </w:p>
    <w:p w14:paraId="3D3AF7C8" w14:textId="77777777" w:rsidR="007A5456" w:rsidRPr="00343258" w:rsidRDefault="00430F84">
      <w:pPr>
        <w:numPr>
          <w:ilvl w:val="1"/>
          <w:numId w:val="1"/>
        </w:numPr>
      </w:pPr>
      <w:r>
        <w:t>Allan Zhu</w:t>
      </w:r>
      <w:r w:rsidR="00664C16">
        <w:t xml:space="preserve"> presented submission </w:t>
      </w:r>
      <w:r>
        <w:t>11-16-424r1</w:t>
      </w:r>
    </w:p>
    <w:p w14:paraId="1A407C1D" w14:textId="77777777" w:rsidR="00C60C4D" w:rsidRPr="00725A25" w:rsidRDefault="00C60C4D" w:rsidP="00565D03">
      <w:pPr>
        <w:numPr>
          <w:ilvl w:val="2"/>
          <w:numId w:val="1"/>
        </w:numPr>
      </w:pPr>
      <w:r w:rsidRPr="00725A25">
        <w:t>C: How should we deal with authentication?</w:t>
      </w:r>
    </w:p>
    <w:p w14:paraId="36E630D0" w14:textId="77777777" w:rsidR="00C60C4D" w:rsidRPr="00725A25" w:rsidRDefault="00C60C4D" w:rsidP="00565D03">
      <w:pPr>
        <w:numPr>
          <w:ilvl w:val="2"/>
          <w:numId w:val="1"/>
        </w:numPr>
        <w:rPr>
          <w:bCs/>
        </w:rPr>
      </w:pPr>
      <w:r w:rsidRPr="00725A25">
        <w:t>R: That shoul</w:t>
      </w:r>
      <w:r w:rsidRPr="00725A25">
        <w:rPr>
          <w:bCs/>
        </w:rPr>
        <w:t>d be another discussion</w:t>
      </w:r>
    </w:p>
    <w:p w14:paraId="37EB71F5" w14:textId="77777777" w:rsidR="009B0986" w:rsidRDefault="00565D03" w:rsidP="00565D03">
      <w:pPr>
        <w:numPr>
          <w:ilvl w:val="2"/>
          <w:numId w:val="1"/>
        </w:numPr>
        <w:rPr>
          <w:b/>
          <w:bCs/>
        </w:rPr>
      </w:pPr>
      <w:r w:rsidRPr="00343258">
        <w:rPr>
          <w:b/>
          <w:bCs/>
        </w:rPr>
        <w:t>Motion</w:t>
      </w:r>
      <w:r w:rsidR="00B539AE">
        <w:rPr>
          <w:b/>
          <w:bCs/>
        </w:rPr>
        <w:t xml:space="preserve"> (#3</w:t>
      </w:r>
      <w:r w:rsidR="009B0986">
        <w:rPr>
          <w:b/>
          <w:bCs/>
        </w:rPr>
        <w:t>)</w:t>
      </w:r>
      <w:r w:rsidRPr="00343258">
        <w:rPr>
          <w:b/>
          <w:bCs/>
        </w:rPr>
        <w:t xml:space="preserve">: </w:t>
      </w:r>
    </w:p>
    <w:p w14:paraId="5E7F880A" w14:textId="77777777" w:rsidR="00B539AE" w:rsidRPr="00B539AE" w:rsidRDefault="00B539AE" w:rsidP="00B539AE">
      <w:pPr>
        <w:ind w:left="2160"/>
        <w:rPr>
          <w:b/>
          <w:bCs/>
          <w:lang w:val="en-US"/>
        </w:rPr>
      </w:pPr>
      <w:r w:rsidRPr="00B539AE">
        <w:rPr>
          <w:b/>
          <w:bCs/>
          <w:lang w:val="en-US"/>
        </w:rPr>
        <w:t xml:space="preserve">We adopt document 11-16-0424r1 as Functional Requirement working draft for TGaz specification development. </w:t>
      </w:r>
    </w:p>
    <w:p w14:paraId="5D92BEC6" w14:textId="77777777" w:rsidR="009B0986" w:rsidRDefault="009B0986" w:rsidP="00343258">
      <w:pPr>
        <w:numPr>
          <w:ilvl w:val="2"/>
          <w:numId w:val="1"/>
        </w:numPr>
        <w:rPr>
          <w:lang w:val="en-US"/>
        </w:rPr>
      </w:pPr>
      <w:r w:rsidRPr="00343258">
        <w:rPr>
          <w:b/>
          <w:bCs/>
        </w:rPr>
        <w:t>Move</w:t>
      </w:r>
      <w:r>
        <w:rPr>
          <w:b/>
          <w:bCs/>
        </w:rPr>
        <w:t>d</w:t>
      </w:r>
      <w:r w:rsidR="00B539AE">
        <w:rPr>
          <w:b/>
          <w:bCs/>
        </w:rPr>
        <w:t>: Allan Zhu</w:t>
      </w:r>
      <w:r w:rsidRPr="009B0986">
        <w:rPr>
          <w:b/>
          <w:bCs/>
        </w:rPr>
        <w:t xml:space="preserve">, </w:t>
      </w:r>
      <w:r w:rsidRPr="009B0986">
        <w:rPr>
          <w:b/>
          <w:bCs/>
          <w:lang w:val="en-US"/>
        </w:rPr>
        <w:t>2</w:t>
      </w:r>
      <w:r w:rsidRPr="009B0986">
        <w:rPr>
          <w:b/>
          <w:bCs/>
          <w:vertAlign w:val="superscript"/>
          <w:lang w:val="en-US"/>
        </w:rPr>
        <w:t>nd</w:t>
      </w:r>
      <w:r w:rsidR="00B539AE">
        <w:rPr>
          <w:b/>
          <w:bCs/>
          <w:lang w:val="en-US"/>
        </w:rPr>
        <w:t>: Carlos Aldana</w:t>
      </w:r>
      <w:r w:rsidRPr="009B0986">
        <w:rPr>
          <w:b/>
          <w:bCs/>
          <w:lang w:val="en-US"/>
        </w:rPr>
        <w:t xml:space="preserve"> </w:t>
      </w:r>
    </w:p>
    <w:p w14:paraId="61AD9548" w14:textId="77777777" w:rsidR="009B0986" w:rsidRDefault="00B539AE">
      <w:pPr>
        <w:numPr>
          <w:ilvl w:val="2"/>
          <w:numId w:val="1"/>
        </w:numPr>
      </w:pPr>
      <w:r>
        <w:rPr>
          <w:b/>
          <w:bCs/>
          <w:lang w:val="en-US"/>
        </w:rPr>
        <w:t>Results (Y/N/A): 13</w:t>
      </w:r>
      <w:r w:rsidR="009B0986" w:rsidRPr="009B0986">
        <w:rPr>
          <w:b/>
          <w:bCs/>
          <w:lang w:val="en-US"/>
        </w:rPr>
        <w:t>/0/</w:t>
      </w:r>
      <w:r>
        <w:rPr>
          <w:b/>
          <w:bCs/>
          <w:lang w:val="en-US"/>
        </w:rPr>
        <w:t>5</w:t>
      </w:r>
    </w:p>
    <w:p w14:paraId="5B44E5D0" w14:textId="77777777" w:rsidR="00B539AE" w:rsidRDefault="00565D03" w:rsidP="00B539AE">
      <w:pPr>
        <w:ind w:left="2160"/>
      </w:pPr>
      <w:r w:rsidRPr="002B3C11">
        <w:rPr>
          <w:highlight w:val="green"/>
        </w:rPr>
        <w:t>Motion passes</w:t>
      </w:r>
    </w:p>
    <w:p w14:paraId="7D3143A9" w14:textId="77777777" w:rsidR="00B539AE" w:rsidRDefault="00B539AE" w:rsidP="00B539AE">
      <w:pPr>
        <w:pStyle w:val="ListParagraph"/>
        <w:numPr>
          <w:ilvl w:val="1"/>
          <w:numId w:val="1"/>
        </w:numPr>
      </w:pPr>
      <w:proofErr w:type="spellStart"/>
      <w:r>
        <w:t>Assaf</w:t>
      </w:r>
      <w:proofErr w:type="spellEnd"/>
      <w:r>
        <w:t xml:space="preserve"> Kasher presented submission 11-16-309</w:t>
      </w:r>
    </w:p>
    <w:p w14:paraId="65FDA832" w14:textId="77777777" w:rsidR="00B539AE" w:rsidRDefault="00B539AE" w:rsidP="00B539AE">
      <w:pPr>
        <w:numPr>
          <w:ilvl w:val="2"/>
          <w:numId w:val="1"/>
        </w:numPr>
        <w:rPr>
          <w:b/>
          <w:bCs/>
        </w:rPr>
      </w:pPr>
      <w:r w:rsidRPr="00343258">
        <w:rPr>
          <w:b/>
          <w:bCs/>
        </w:rPr>
        <w:t>Motion</w:t>
      </w:r>
      <w:r>
        <w:rPr>
          <w:b/>
          <w:bCs/>
        </w:rPr>
        <w:t xml:space="preserve"> (#4)</w:t>
      </w:r>
      <w:r w:rsidRPr="00343258">
        <w:rPr>
          <w:b/>
          <w:bCs/>
        </w:rPr>
        <w:t xml:space="preserve">: </w:t>
      </w:r>
    </w:p>
    <w:p w14:paraId="4F2A8577" w14:textId="77777777" w:rsidR="00B539AE" w:rsidRPr="00B539AE" w:rsidRDefault="00B539AE" w:rsidP="00B539AE">
      <w:pPr>
        <w:ind w:left="2160"/>
        <w:rPr>
          <w:b/>
          <w:bCs/>
          <w:lang w:val="en-US"/>
        </w:rPr>
      </w:pPr>
      <w:r w:rsidRPr="00B539AE">
        <w:rPr>
          <w:b/>
          <w:bCs/>
          <w:lang w:val="en-US"/>
        </w:rPr>
        <w:t>Move to adopt the set of functional requirements listed in slide #4 of document 11-16-0309r0 and include them in the TGaz Functional Requirements Document under the sub-section ‘60GHz bands’ for the .11az protocol while operating in  60GHz band.</w:t>
      </w:r>
    </w:p>
    <w:p w14:paraId="2D4F1760" w14:textId="77777777" w:rsidR="00B539AE" w:rsidRDefault="00B539AE" w:rsidP="00B539AE">
      <w:pPr>
        <w:numPr>
          <w:ilvl w:val="2"/>
          <w:numId w:val="1"/>
        </w:numPr>
        <w:rPr>
          <w:lang w:val="en-US"/>
        </w:rPr>
      </w:pPr>
      <w:r w:rsidRPr="00343258">
        <w:rPr>
          <w:b/>
          <w:bCs/>
        </w:rPr>
        <w:t>Move</w:t>
      </w:r>
      <w:r>
        <w:rPr>
          <w:b/>
          <w:bCs/>
        </w:rPr>
        <w:t xml:space="preserve">d: </w:t>
      </w:r>
      <w:proofErr w:type="spellStart"/>
      <w:r>
        <w:rPr>
          <w:b/>
          <w:bCs/>
        </w:rPr>
        <w:t>Assaf</w:t>
      </w:r>
      <w:proofErr w:type="spellEnd"/>
      <w:r>
        <w:rPr>
          <w:b/>
          <w:bCs/>
        </w:rPr>
        <w:t xml:space="preserve"> Kasher</w:t>
      </w:r>
      <w:r w:rsidRPr="009B0986">
        <w:rPr>
          <w:b/>
          <w:bCs/>
        </w:rPr>
        <w:t xml:space="preserve">, </w:t>
      </w:r>
      <w:r w:rsidRPr="009B0986">
        <w:rPr>
          <w:b/>
          <w:bCs/>
          <w:lang w:val="en-US"/>
        </w:rPr>
        <w:t>2</w:t>
      </w:r>
      <w:r w:rsidRPr="009B0986">
        <w:rPr>
          <w:b/>
          <w:bCs/>
          <w:vertAlign w:val="superscript"/>
          <w:lang w:val="en-US"/>
        </w:rPr>
        <w:t>nd</w:t>
      </w:r>
      <w:r>
        <w:rPr>
          <w:b/>
          <w:bCs/>
          <w:lang w:val="en-US"/>
        </w:rPr>
        <w:t>: Allan Zhu</w:t>
      </w:r>
    </w:p>
    <w:p w14:paraId="4E407BFD" w14:textId="77777777" w:rsidR="00B539AE" w:rsidRDefault="00B539AE" w:rsidP="00B539AE">
      <w:pPr>
        <w:numPr>
          <w:ilvl w:val="2"/>
          <w:numId w:val="1"/>
        </w:numPr>
      </w:pPr>
      <w:r>
        <w:rPr>
          <w:b/>
          <w:bCs/>
          <w:lang w:val="en-US"/>
        </w:rPr>
        <w:t>Results (Y/N/A): 15</w:t>
      </w:r>
      <w:r w:rsidRPr="009B0986">
        <w:rPr>
          <w:b/>
          <w:bCs/>
          <w:lang w:val="en-US"/>
        </w:rPr>
        <w:t>/0/</w:t>
      </w:r>
      <w:r>
        <w:rPr>
          <w:b/>
          <w:bCs/>
          <w:lang w:val="en-US"/>
        </w:rPr>
        <w:t>2</w:t>
      </w:r>
    </w:p>
    <w:p w14:paraId="1AE18901" w14:textId="77777777" w:rsidR="00B539AE" w:rsidRDefault="00B539AE" w:rsidP="00B539AE">
      <w:pPr>
        <w:ind w:left="2160"/>
      </w:pPr>
      <w:r w:rsidRPr="002B3C11">
        <w:rPr>
          <w:highlight w:val="green"/>
        </w:rPr>
        <w:t>Motion passes</w:t>
      </w:r>
    </w:p>
    <w:p w14:paraId="5951BB03" w14:textId="77777777" w:rsidR="00B539AE" w:rsidRDefault="00B539AE" w:rsidP="00B539AE">
      <w:pPr>
        <w:pStyle w:val="ListParagraph"/>
        <w:numPr>
          <w:ilvl w:val="1"/>
          <w:numId w:val="1"/>
        </w:numPr>
      </w:pPr>
      <w:r>
        <w:lastRenderedPageBreak/>
        <w:t>Chao-Chun presented submission 11-16-448</w:t>
      </w:r>
    </w:p>
    <w:p w14:paraId="2F803F27" w14:textId="77777777" w:rsidR="00B539AE" w:rsidRDefault="00B539AE" w:rsidP="00B539AE">
      <w:pPr>
        <w:numPr>
          <w:ilvl w:val="2"/>
          <w:numId w:val="1"/>
        </w:numPr>
        <w:rPr>
          <w:b/>
          <w:bCs/>
        </w:rPr>
      </w:pPr>
      <w:r w:rsidRPr="00343258">
        <w:rPr>
          <w:b/>
          <w:bCs/>
        </w:rPr>
        <w:t>Motion</w:t>
      </w:r>
      <w:r>
        <w:rPr>
          <w:b/>
          <w:bCs/>
        </w:rPr>
        <w:t xml:space="preserve"> (#5)</w:t>
      </w:r>
      <w:r w:rsidRPr="00343258">
        <w:rPr>
          <w:b/>
          <w:bCs/>
        </w:rPr>
        <w:t xml:space="preserve">: </w:t>
      </w:r>
    </w:p>
    <w:p w14:paraId="66038592" w14:textId="7D923D08" w:rsidR="00B539AE" w:rsidRPr="00B539AE" w:rsidRDefault="00B539AE" w:rsidP="00B539AE">
      <w:pPr>
        <w:ind w:left="2160"/>
        <w:rPr>
          <w:b/>
          <w:bCs/>
          <w:lang w:val="en-US"/>
        </w:rPr>
      </w:pPr>
      <w:r w:rsidRPr="00B539AE">
        <w:rPr>
          <w:b/>
          <w:bCs/>
          <w:lang w:val="en-US"/>
        </w:rPr>
        <w:t>Move to adopt the set of functional requirements listed in slide #5 of document 11-16-0448r1 and include them in the TGaz Functional Requirements Document under the sub-section focused on ‘scalability’ for the .11az protocol while operating in 2.4</w:t>
      </w:r>
      <w:r w:rsidR="006C0AAF">
        <w:rPr>
          <w:b/>
          <w:bCs/>
          <w:lang w:val="en-US"/>
        </w:rPr>
        <w:t xml:space="preserve"> </w:t>
      </w:r>
      <w:r w:rsidRPr="00B539AE">
        <w:rPr>
          <w:b/>
          <w:bCs/>
          <w:lang w:val="en-US"/>
        </w:rPr>
        <w:t>GHz and 5</w:t>
      </w:r>
      <w:r w:rsidR="006C0AAF">
        <w:rPr>
          <w:b/>
          <w:bCs/>
          <w:lang w:val="en-US"/>
        </w:rPr>
        <w:t xml:space="preserve"> </w:t>
      </w:r>
      <w:r w:rsidRPr="00B539AE">
        <w:rPr>
          <w:b/>
          <w:bCs/>
          <w:lang w:val="en-US"/>
        </w:rPr>
        <w:t>G</w:t>
      </w:r>
      <w:r w:rsidR="006C0AAF">
        <w:rPr>
          <w:b/>
          <w:bCs/>
          <w:lang w:val="en-US"/>
        </w:rPr>
        <w:t>H</w:t>
      </w:r>
      <w:r w:rsidRPr="00B539AE">
        <w:rPr>
          <w:b/>
          <w:bCs/>
          <w:lang w:val="en-US"/>
        </w:rPr>
        <w:t>z bands.</w:t>
      </w:r>
    </w:p>
    <w:p w14:paraId="30281A0A" w14:textId="1E66DBBF" w:rsidR="00B539AE" w:rsidRDefault="006C0AAF" w:rsidP="00B539AE">
      <w:pPr>
        <w:numPr>
          <w:ilvl w:val="2"/>
          <w:numId w:val="1"/>
        </w:numPr>
        <w:rPr>
          <w:lang w:val="en-US"/>
        </w:rPr>
      </w:pPr>
      <w:r w:rsidRPr="00343258">
        <w:rPr>
          <w:b/>
          <w:bCs/>
        </w:rPr>
        <w:t>Move</w:t>
      </w:r>
      <w:r>
        <w:rPr>
          <w:b/>
          <w:bCs/>
        </w:rPr>
        <w:t>d: Chao-Chun</w:t>
      </w:r>
      <w:r w:rsidR="00B539AE" w:rsidRPr="009B0986">
        <w:rPr>
          <w:b/>
          <w:bCs/>
        </w:rPr>
        <w:t xml:space="preserve">, </w:t>
      </w:r>
      <w:r w:rsidR="00B539AE" w:rsidRPr="009B0986">
        <w:rPr>
          <w:b/>
          <w:bCs/>
          <w:lang w:val="en-US"/>
        </w:rPr>
        <w:t>2</w:t>
      </w:r>
      <w:r w:rsidR="00B539AE" w:rsidRPr="009B0986">
        <w:rPr>
          <w:b/>
          <w:bCs/>
          <w:vertAlign w:val="superscript"/>
          <w:lang w:val="en-US"/>
        </w:rPr>
        <w:t>nd</w:t>
      </w:r>
      <w:r w:rsidR="00B539AE">
        <w:rPr>
          <w:b/>
          <w:bCs/>
          <w:lang w:val="en-US"/>
        </w:rPr>
        <w:t>: Thomas Handte</w:t>
      </w:r>
    </w:p>
    <w:p w14:paraId="0D7BCFF9" w14:textId="77777777" w:rsidR="00B539AE" w:rsidRDefault="00B539AE" w:rsidP="00B539AE">
      <w:pPr>
        <w:numPr>
          <w:ilvl w:val="2"/>
          <w:numId w:val="1"/>
        </w:numPr>
      </w:pPr>
      <w:r>
        <w:rPr>
          <w:b/>
          <w:bCs/>
          <w:lang w:val="en-US"/>
        </w:rPr>
        <w:t>Results (Y/N/A): 11</w:t>
      </w:r>
      <w:r w:rsidRPr="009B0986">
        <w:rPr>
          <w:b/>
          <w:bCs/>
          <w:lang w:val="en-US"/>
        </w:rPr>
        <w:t>/0/</w:t>
      </w:r>
      <w:r>
        <w:rPr>
          <w:b/>
          <w:bCs/>
          <w:lang w:val="en-US"/>
        </w:rPr>
        <w:t>7</w:t>
      </w:r>
    </w:p>
    <w:p w14:paraId="61E62ADE" w14:textId="77777777" w:rsidR="00C60C4D" w:rsidRDefault="00B539AE" w:rsidP="00C60C4D">
      <w:pPr>
        <w:ind w:left="2160"/>
      </w:pPr>
      <w:r w:rsidRPr="002B3C11">
        <w:rPr>
          <w:highlight w:val="green"/>
        </w:rPr>
        <w:t>Motion passes</w:t>
      </w:r>
    </w:p>
    <w:p w14:paraId="56077551" w14:textId="77777777" w:rsidR="00C60C4D" w:rsidRDefault="00C60C4D" w:rsidP="00C60C4D">
      <w:pPr>
        <w:ind w:left="720"/>
      </w:pPr>
      <w:r>
        <w:t xml:space="preserve">1.12 31 people in attendance </w:t>
      </w:r>
    </w:p>
    <w:p w14:paraId="772C8920" w14:textId="77777777" w:rsidR="00B539AE" w:rsidRDefault="00B539AE" w:rsidP="00B539AE">
      <w:pPr>
        <w:pStyle w:val="ListParagraph"/>
        <w:numPr>
          <w:ilvl w:val="1"/>
          <w:numId w:val="1"/>
        </w:numPr>
      </w:pPr>
      <w:r>
        <w:t xml:space="preserve"> Chao-Chun presented submission 11-16-441</w:t>
      </w:r>
    </w:p>
    <w:p w14:paraId="029595A0" w14:textId="6B08F1BF" w:rsidR="00C60C4D" w:rsidRDefault="00C60C4D" w:rsidP="00C60C4D">
      <w:pPr>
        <w:pStyle w:val="ListParagraph"/>
        <w:numPr>
          <w:ilvl w:val="2"/>
          <w:numId w:val="1"/>
        </w:numPr>
      </w:pPr>
      <w:r>
        <w:t>C: No need to have details about frame formats</w:t>
      </w:r>
      <w:r w:rsidR="001E5A2D">
        <w:t xml:space="preserve"> at this time.</w:t>
      </w:r>
    </w:p>
    <w:p w14:paraId="3F99DE7C" w14:textId="77777777" w:rsidR="00C60C4D" w:rsidRDefault="00C60C4D" w:rsidP="00C60C4D">
      <w:pPr>
        <w:pStyle w:val="ListParagraph"/>
        <w:numPr>
          <w:ilvl w:val="2"/>
          <w:numId w:val="1"/>
        </w:numPr>
      </w:pPr>
      <w:r>
        <w:t>R: OK.</w:t>
      </w:r>
    </w:p>
    <w:p w14:paraId="0CF92035" w14:textId="77777777" w:rsidR="00B539AE" w:rsidRDefault="00B539AE" w:rsidP="00B539AE">
      <w:pPr>
        <w:pStyle w:val="ListParagraph"/>
        <w:numPr>
          <w:ilvl w:val="1"/>
          <w:numId w:val="1"/>
        </w:numPr>
      </w:pPr>
      <w:proofErr w:type="spellStart"/>
      <w:r>
        <w:t>Assaf</w:t>
      </w:r>
      <w:proofErr w:type="spellEnd"/>
      <w:r>
        <w:t xml:space="preserve"> Kasher presented submission 11-16-227</w:t>
      </w:r>
    </w:p>
    <w:p w14:paraId="4C553D9C" w14:textId="77777777" w:rsidR="00B539AE" w:rsidRDefault="00C60C4D" w:rsidP="00C60C4D">
      <w:pPr>
        <w:pStyle w:val="ListParagraph"/>
        <w:numPr>
          <w:ilvl w:val="2"/>
          <w:numId w:val="1"/>
        </w:numPr>
      </w:pPr>
      <w:r>
        <w:t>C: Is the latency per STA or for all STAs?</w:t>
      </w:r>
    </w:p>
    <w:p w14:paraId="7D2977E3" w14:textId="77777777" w:rsidR="00C60C4D" w:rsidRDefault="00C60C4D" w:rsidP="00C60C4D">
      <w:pPr>
        <w:pStyle w:val="ListParagraph"/>
        <w:numPr>
          <w:ilvl w:val="2"/>
          <w:numId w:val="1"/>
        </w:numPr>
      </w:pPr>
      <w:r>
        <w:t>R: 500 ms latency is per STA</w:t>
      </w:r>
    </w:p>
    <w:p w14:paraId="3AE94716" w14:textId="77777777" w:rsidR="001E5A2D" w:rsidRDefault="00C60C4D" w:rsidP="00C60C4D">
      <w:pPr>
        <w:pStyle w:val="ListParagraph"/>
        <w:numPr>
          <w:ilvl w:val="2"/>
          <w:numId w:val="1"/>
        </w:numPr>
      </w:pPr>
      <w:r>
        <w:t xml:space="preserve">Strawpoll : </w:t>
      </w:r>
    </w:p>
    <w:p w14:paraId="2258E824" w14:textId="512F118A" w:rsidR="00C60C4D" w:rsidRDefault="00C60C4D" w:rsidP="00725A25">
      <w:pPr>
        <w:pStyle w:val="ListParagraph"/>
        <w:ind w:left="2160"/>
      </w:pPr>
      <w:r>
        <w:t xml:space="preserve">Do you support adding the use </w:t>
      </w:r>
      <w:r w:rsidR="006C0AAF">
        <w:t>case</w:t>
      </w:r>
      <w:r>
        <w:t xml:space="preserve"> described in slide 3 of submission 11-16-0227/r3 to the tgaz ngp use case document 11-16-0137</w:t>
      </w:r>
    </w:p>
    <w:p w14:paraId="47CE7C0D" w14:textId="77777777" w:rsidR="00C60C4D" w:rsidRDefault="001E5A2D" w:rsidP="00725A25">
      <w:pPr>
        <w:pStyle w:val="ListParagraph"/>
        <w:numPr>
          <w:ilvl w:val="2"/>
          <w:numId w:val="1"/>
        </w:numPr>
      </w:pPr>
      <w:r>
        <w:t>Results</w:t>
      </w:r>
      <w:r w:rsidR="00C60C4D">
        <w:t xml:space="preserve"> Y/N/A: 9/0/10</w:t>
      </w:r>
    </w:p>
    <w:p w14:paraId="5779E9CB" w14:textId="77777777" w:rsidR="00C60C4D" w:rsidRDefault="00C60C4D" w:rsidP="00C60C4D">
      <w:pPr>
        <w:pStyle w:val="ListParagraph"/>
        <w:numPr>
          <w:ilvl w:val="0"/>
          <w:numId w:val="1"/>
        </w:numPr>
      </w:pPr>
      <w:r>
        <w:t>TGaz – 16 March 2016 – PM1</w:t>
      </w:r>
    </w:p>
    <w:p w14:paraId="7B0B003C" w14:textId="77777777" w:rsidR="00C60C4D" w:rsidRDefault="00C60C4D" w:rsidP="00C60C4D">
      <w:pPr>
        <w:numPr>
          <w:ilvl w:val="1"/>
          <w:numId w:val="1"/>
        </w:numPr>
      </w:pPr>
      <w:r>
        <w:t>Review Patent Policy and logistics</w:t>
      </w:r>
    </w:p>
    <w:p w14:paraId="701508C9" w14:textId="77777777" w:rsidR="00C60C4D" w:rsidRPr="00454E9F" w:rsidRDefault="00C60C4D" w:rsidP="00C60C4D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>
        <w:rPr>
          <w:rFonts w:hint="eastAsia"/>
          <w:szCs w:val="22"/>
          <w:lang w:eastAsia="ja-JP"/>
        </w:rPr>
        <w:t>hair</w:t>
      </w:r>
      <w:r>
        <w:rPr>
          <w:rFonts w:eastAsia="PMingLiU" w:hint="eastAsia"/>
          <w:szCs w:val="22"/>
          <w:lang w:eastAsia="zh-TW"/>
        </w:rPr>
        <w:t xml:space="preserve"> </w:t>
      </w:r>
      <w:r w:rsidRPr="00454E9F">
        <w:rPr>
          <w:rFonts w:hint="eastAsia"/>
          <w:szCs w:val="22"/>
          <w:lang w:eastAsia="ja-JP"/>
        </w:rPr>
        <w:t xml:space="preserve">reviewed the </w:t>
      </w:r>
      <w:r>
        <w:rPr>
          <w:szCs w:val="22"/>
          <w:lang w:eastAsia="ja-JP"/>
        </w:rPr>
        <w:t xml:space="preserve">IEEE-SA Patency Policy, additional guidelines about IEEE-SA meeting and logistics </w:t>
      </w:r>
    </w:p>
    <w:p w14:paraId="71FF051F" w14:textId="77777777" w:rsidR="00C60C4D" w:rsidRPr="00192948" w:rsidRDefault="00C60C4D" w:rsidP="00C60C4D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</w:t>
      </w:r>
      <w:r w:rsidRPr="00B22FA9">
        <w:rPr>
          <w:szCs w:val="22"/>
          <w:lang w:eastAsia="ja-JP"/>
        </w:rPr>
        <w:t xml:space="preserve">called for </w:t>
      </w:r>
      <w:r w:rsidRPr="00192948">
        <w:rPr>
          <w:szCs w:val="22"/>
          <w:lang w:eastAsia="ja-JP"/>
        </w:rPr>
        <w:t>any</w:t>
      </w:r>
      <w:r>
        <w:rPr>
          <w:szCs w:val="22"/>
          <w:lang w:eastAsia="ja-JP"/>
        </w:rPr>
        <w:t xml:space="preserve"> </w:t>
      </w:r>
      <w:r w:rsidRPr="00192948">
        <w:rPr>
          <w:szCs w:val="22"/>
          <w:lang w:eastAsia="ja-JP"/>
        </w:rPr>
        <w:t>potentially essential patent, no one stepped up.</w:t>
      </w:r>
    </w:p>
    <w:p w14:paraId="5F746B13" w14:textId="77777777" w:rsidR="00C60C4D" w:rsidRDefault="00C60C4D" w:rsidP="00C60C4D">
      <w:pPr>
        <w:numPr>
          <w:ilvl w:val="2"/>
          <w:numId w:val="1"/>
        </w:numPr>
        <w:jc w:val="both"/>
        <w:rPr>
          <w:szCs w:val="22"/>
        </w:rPr>
      </w:pPr>
      <w:r w:rsidRPr="00314884">
        <w:rPr>
          <w:szCs w:val="22"/>
          <w:lang w:eastAsia="ja-JP"/>
        </w:rPr>
        <w:t>Chair reminded all to record their attendance.</w:t>
      </w:r>
    </w:p>
    <w:p w14:paraId="103C98A3" w14:textId="77777777" w:rsidR="00C60C4D" w:rsidRDefault="00A82950" w:rsidP="00C60C4D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>Filip Mestanov presented 11-16-315</w:t>
      </w:r>
    </w:p>
    <w:p w14:paraId="7FB86BCB" w14:textId="15C0BD5E" w:rsidR="00A82950" w:rsidRDefault="00A82950" w:rsidP="00A82950">
      <w:pPr>
        <w:pStyle w:val="ListParagraph"/>
        <w:numPr>
          <w:ilvl w:val="2"/>
          <w:numId w:val="1"/>
        </w:numPr>
        <w:spacing w:after="160" w:line="259" w:lineRule="auto"/>
      </w:pPr>
      <w:proofErr w:type="gramStart"/>
      <w:r>
        <w:t>C :</w:t>
      </w:r>
      <w:proofErr w:type="gramEnd"/>
      <w:r>
        <w:t xml:space="preserve"> concern of 1000 </w:t>
      </w:r>
      <w:r w:rsidR="001E5A2D">
        <w:t xml:space="preserve">STAs </w:t>
      </w:r>
      <w:r>
        <w:t>per A</w:t>
      </w:r>
      <w:r w:rsidR="001E5A2D">
        <w:t>P.</w:t>
      </w:r>
    </w:p>
    <w:p w14:paraId="610C4EFE" w14:textId="5153CD22" w:rsidR="00A82950" w:rsidRDefault="00A82950" w:rsidP="001E5A2D">
      <w:pPr>
        <w:pStyle w:val="ListParagraph"/>
        <w:numPr>
          <w:ilvl w:val="2"/>
          <w:numId w:val="1"/>
        </w:numPr>
        <w:spacing w:after="160" w:line="259" w:lineRule="auto"/>
      </w:pPr>
      <w:proofErr w:type="gramStart"/>
      <w:r>
        <w:t>R :</w:t>
      </w:r>
      <w:proofErr w:type="gramEnd"/>
      <w:r>
        <w:t xml:space="preserve"> </w:t>
      </w:r>
      <w:r w:rsidR="001E5A2D">
        <w:t>Believe other use cases have similar requirement.</w:t>
      </w:r>
    </w:p>
    <w:p w14:paraId="303F570B" w14:textId="77777777" w:rsidR="00A82950" w:rsidRDefault="00A82950" w:rsidP="00A82950">
      <w:pPr>
        <w:pStyle w:val="ListParagraph"/>
        <w:numPr>
          <w:ilvl w:val="2"/>
          <w:numId w:val="1"/>
        </w:numPr>
        <w:spacing w:after="160" w:line="259" w:lineRule="auto"/>
      </w:pPr>
      <w:r>
        <w:t xml:space="preserve">C: what is time to first fix once </w:t>
      </w:r>
      <w:r w:rsidR="001E5A2D">
        <w:t xml:space="preserve">in </w:t>
      </w:r>
      <w:r>
        <w:t>the warehouse</w:t>
      </w:r>
    </w:p>
    <w:p w14:paraId="08FB02A3" w14:textId="77777777" w:rsidR="00A82950" w:rsidRDefault="00A82950" w:rsidP="00A82950">
      <w:pPr>
        <w:pStyle w:val="ListParagraph"/>
        <w:numPr>
          <w:ilvl w:val="2"/>
          <w:numId w:val="1"/>
        </w:numPr>
        <w:spacing w:after="160" w:line="259" w:lineRule="auto"/>
      </w:pPr>
      <w:r>
        <w:t>R: A few seconds would be satisfying</w:t>
      </w:r>
      <w:r w:rsidR="001E5A2D">
        <w:t>.</w:t>
      </w:r>
    </w:p>
    <w:p w14:paraId="20A0DF30" w14:textId="01B521EC" w:rsidR="001E5A2D" w:rsidRDefault="001E5A2D" w:rsidP="00953A7B">
      <w:pPr>
        <w:pStyle w:val="ListParagraph"/>
        <w:numPr>
          <w:ilvl w:val="2"/>
          <w:numId w:val="1"/>
        </w:numPr>
        <w:spacing w:after="160" w:line="259" w:lineRule="auto"/>
      </w:pPr>
      <w:r>
        <w:t xml:space="preserve">C: A box </w:t>
      </w:r>
      <w:r w:rsidR="00953A7B">
        <w:t xml:space="preserve">entering the </w:t>
      </w:r>
      <w:r>
        <w:t>warehouse might include x1000 devices, does it real</w:t>
      </w:r>
      <w:r w:rsidR="00A859E5">
        <w:t>l</w:t>
      </w:r>
      <w:r>
        <w:t>y need to have time to first fix for all devices with this time interval?</w:t>
      </w:r>
    </w:p>
    <w:p w14:paraId="569F0236" w14:textId="0BE98A4D" w:rsidR="001E5A2D" w:rsidRDefault="001E5A2D" w:rsidP="00953A7B">
      <w:pPr>
        <w:pStyle w:val="ListParagraph"/>
        <w:numPr>
          <w:ilvl w:val="2"/>
          <w:numId w:val="1"/>
        </w:numPr>
        <w:spacing w:after="160" w:line="259" w:lineRule="auto"/>
      </w:pPr>
      <w:r>
        <w:t xml:space="preserve">R: believe not, a few dozens seconds </w:t>
      </w:r>
      <w:r w:rsidR="00953A7B">
        <w:t xml:space="preserve">possibly a bit </w:t>
      </w:r>
      <w:r>
        <w:t>more is still fine</w:t>
      </w:r>
      <w:r w:rsidR="00953A7B">
        <w:t xml:space="preserve"> for the entire box</w:t>
      </w:r>
      <w:r>
        <w:t>, the time to first fix is not for this case</w:t>
      </w:r>
      <w:r w:rsidR="00953A7B">
        <w:t xml:space="preserve"> but for a single device</w:t>
      </w:r>
      <w:r>
        <w:t>.</w:t>
      </w:r>
    </w:p>
    <w:p w14:paraId="2D24C04A" w14:textId="77777777" w:rsidR="001E5A2D" w:rsidRDefault="00A82950" w:rsidP="00A82950">
      <w:pPr>
        <w:pStyle w:val="ListParagraph"/>
        <w:numPr>
          <w:ilvl w:val="2"/>
          <w:numId w:val="1"/>
        </w:numPr>
        <w:spacing w:after="160" w:line="259" w:lineRule="auto"/>
      </w:pPr>
      <w:r>
        <w:t xml:space="preserve">Strawpoll : </w:t>
      </w:r>
    </w:p>
    <w:p w14:paraId="75F19538" w14:textId="77777777" w:rsidR="00A82950" w:rsidRDefault="00A82950" w:rsidP="00725A25">
      <w:pPr>
        <w:pStyle w:val="ListParagraph"/>
        <w:spacing w:after="160" w:line="259" w:lineRule="auto"/>
        <w:ind w:left="2160"/>
      </w:pPr>
      <w:r>
        <w:t>Do you agree to add the smart building use cases described in this submission to the TGaz use document 802.11-16/0137?</w:t>
      </w:r>
    </w:p>
    <w:p w14:paraId="4FF68A57" w14:textId="77777777" w:rsidR="00A82950" w:rsidRPr="00A82950" w:rsidRDefault="001E5A2D" w:rsidP="00A82950">
      <w:pPr>
        <w:pStyle w:val="ListParagraph"/>
        <w:numPr>
          <w:ilvl w:val="3"/>
          <w:numId w:val="1"/>
        </w:numPr>
        <w:spacing w:after="160" w:line="259" w:lineRule="auto"/>
        <w:jc w:val="both"/>
        <w:rPr>
          <w:szCs w:val="22"/>
        </w:rPr>
      </w:pPr>
      <w:r>
        <w:t xml:space="preserve">Results: </w:t>
      </w:r>
      <w:r w:rsidR="00A82950">
        <w:t>Y/N/A 17/0/6</w:t>
      </w:r>
    </w:p>
    <w:p w14:paraId="40261554" w14:textId="77777777" w:rsidR="00A82950" w:rsidRDefault="00A82950" w:rsidP="00A72DF6">
      <w:pPr>
        <w:pStyle w:val="ListParagraph"/>
        <w:numPr>
          <w:ilvl w:val="1"/>
          <w:numId w:val="1"/>
        </w:numPr>
        <w:spacing w:after="160" w:line="259" w:lineRule="auto"/>
        <w:jc w:val="both"/>
        <w:rPr>
          <w:szCs w:val="22"/>
        </w:rPr>
      </w:pPr>
      <w:r w:rsidRPr="00A82950">
        <w:rPr>
          <w:szCs w:val="22"/>
        </w:rPr>
        <w:t>Yan Zhuang presented 11-16-433</w:t>
      </w:r>
    </w:p>
    <w:p w14:paraId="100D1CAC" w14:textId="77777777" w:rsidR="00A82950" w:rsidRDefault="00A82950" w:rsidP="00A82950">
      <w:pPr>
        <w:pStyle w:val="ListParagraph"/>
        <w:numPr>
          <w:ilvl w:val="2"/>
          <w:numId w:val="1"/>
        </w:numPr>
        <w:spacing w:after="160" w:line="259" w:lineRule="auto"/>
      </w:pPr>
      <w:r>
        <w:t>C: how do you deal with consent</w:t>
      </w:r>
      <w:r w:rsidR="001E5A2D">
        <w:t xml:space="preserve"> of a STA to provide its location to the AP/Infrastructure</w:t>
      </w:r>
      <w:r>
        <w:t>?</w:t>
      </w:r>
    </w:p>
    <w:p w14:paraId="6211AE33" w14:textId="77777777" w:rsidR="00A82950" w:rsidRDefault="00A82950" w:rsidP="00A82950">
      <w:pPr>
        <w:pStyle w:val="ListParagraph"/>
        <w:numPr>
          <w:ilvl w:val="2"/>
          <w:numId w:val="1"/>
        </w:numPr>
        <w:spacing w:after="160" w:line="259" w:lineRule="auto"/>
      </w:pPr>
      <w:r>
        <w:t>R: no consent</w:t>
      </w:r>
      <w:r w:rsidR="001E5A2D">
        <w:t xml:space="preserve"> needed, the venue owner would like to have the device location or analytics regardless.</w:t>
      </w:r>
    </w:p>
    <w:p w14:paraId="5B54D1D0" w14:textId="77777777" w:rsidR="001E5A2D" w:rsidRDefault="001E5A2D" w:rsidP="001E5A2D">
      <w:pPr>
        <w:pStyle w:val="ListParagraph"/>
        <w:numPr>
          <w:ilvl w:val="2"/>
          <w:numId w:val="1"/>
        </w:numPr>
        <w:spacing w:after="160" w:line="259" w:lineRule="auto"/>
      </w:pPr>
      <w:r>
        <w:t>C: There are cases where this is acceptable e.g. asset tracking where the venue owner is also the assets’ owner, in othe</w:t>
      </w:r>
      <w:r w:rsidR="00093B5D">
        <w:t>r cases such as privately owned.</w:t>
      </w:r>
    </w:p>
    <w:p w14:paraId="6001F8FE" w14:textId="77777777" w:rsidR="00A82950" w:rsidRDefault="00A82950" w:rsidP="00A82950">
      <w:pPr>
        <w:pStyle w:val="ListParagraph"/>
        <w:numPr>
          <w:ilvl w:val="2"/>
          <w:numId w:val="1"/>
        </w:numPr>
        <w:spacing w:after="160" w:line="259" w:lineRule="auto"/>
      </w:pPr>
      <w:r>
        <w:t>C: coin cell battery is not realistic</w:t>
      </w:r>
      <w:r w:rsidR="00093B5D">
        <w:t>.</w:t>
      </w:r>
    </w:p>
    <w:p w14:paraId="46BA1FB6" w14:textId="77777777" w:rsidR="00A82950" w:rsidRDefault="00A82950" w:rsidP="00093B5D">
      <w:pPr>
        <w:pStyle w:val="ListParagraph"/>
        <w:numPr>
          <w:ilvl w:val="2"/>
          <w:numId w:val="1"/>
        </w:numPr>
        <w:spacing w:after="160" w:line="259" w:lineRule="auto"/>
      </w:pPr>
      <w:r>
        <w:t>R: could we try to shoot for it in this standard?</w:t>
      </w:r>
    </w:p>
    <w:p w14:paraId="6D5F511F" w14:textId="77777777" w:rsidR="00A82950" w:rsidRDefault="00A82950" w:rsidP="00093B5D">
      <w:pPr>
        <w:pStyle w:val="ListParagraph"/>
        <w:numPr>
          <w:ilvl w:val="2"/>
          <w:numId w:val="1"/>
        </w:numPr>
        <w:spacing w:after="160" w:line="259" w:lineRule="auto"/>
      </w:pPr>
      <w:r>
        <w:t>C: privacy is a concern</w:t>
      </w:r>
      <w:r w:rsidR="00093B5D">
        <w:t>, STA consent is required/allowed for.</w:t>
      </w:r>
    </w:p>
    <w:p w14:paraId="7CB80174" w14:textId="77777777" w:rsidR="00A82950" w:rsidRDefault="00A82950" w:rsidP="00A82950">
      <w:pPr>
        <w:pStyle w:val="ListParagraph"/>
        <w:numPr>
          <w:ilvl w:val="2"/>
          <w:numId w:val="1"/>
        </w:numPr>
        <w:spacing w:after="160" w:line="259" w:lineRule="auto"/>
      </w:pPr>
      <w:r>
        <w:t>R: perhaps there needs to be a modification in tgaz to add privacy negotiation.</w:t>
      </w:r>
    </w:p>
    <w:p w14:paraId="3A1CAE43" w14:textId="16F1632D" w:rsidR="00A82950" w:rsidRDefault="00A82950" w:rsidP="00A82950">
      <w:pPr>
        <w:pStyle w:val="ListParagraph"/>
        <w:numPr>
          <w:ilvl w:val="2"/>
          <w:numId w:val="1"/>
        </w:numPr>
        <w:spacing w:after="160" w:line="259" w:lineRule="auto"/>
      </w:pPr>
      <w:r>
        <w:t xml:space="preserve">C: coin battery statement is </w:t>
      </w:r>
      <w:r w:rsidR="006C0AAF">
        <w:t>aggressive</w:t>
      </w:r>
    </w:p>
    <w:p w14:paraId="79560233" w14:textId="77777777" w:rsidR="00A82950" w:rsidRPr="00A82950" w:rsidRDefault="00A82950" w:rsidP="00A82950">
      <w:pPr>
        <w:pStyle w:val="ListParagraph"/>
        <w:numPr>
          <w:ilvl w:val="2"/>
          <w:numId w:val="1"/>
        </w:numPr>
        <w:spacing w:after="160" w:line="259" w:lineRule="auto"/>
      </w:pPr>
      <w:r>
        <w:t>R: will bring back tomorrow.</w:t>
      </w:r>
    </w:p>
    <w:p w14:paraId="739F51C4" w14:textId="77777777" w:rsidR="009B0986" w:rsidRDefault="00C60C4D" w:rsidP="00C60C4D">
      <w:pPr>
        <w:pStyle w:val="ListParagraph"/>
        <w:numPr>
          <w:ilvl w:val="0"/>
          <w:numId w:val="1"/>
        </w:numPr>
      </w:pPr>
      <w:r>
        <w:lastRenderedPageBreak/>
        <w:t>TGaz – 17 March 2016 – PM1</w:t>
      </w:r>
    </w:p>
    <w:p w14:paraId="4210B421" w14:textId="77777777" w:rsidR="00C60C4D" w:rsidRDefault="00C60C4D" w:rsidP="00C60C4D">
      <w:pPr>
        <w:numPr>
          <w:ilvl w:val="1"/>
          <w:numId w:val="1"/>
        </w:numPr>
      </w:pPr>
      <w:r>
        <w:t>Review Patent Policy and logistics</w:t>
      </w:r>
    </w:p>
    <w:p w14:paraId="15DB2D6F" w14:textId="77777777" w:rsidR="00C60C4D" w:rsidRPr="00454E9F" w:rsidRDefault="00C60C4D" w:rsidP="00C60C4D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>
        <w:rPr>
          <w:rFonts w:hint="eastAsia"/>
          <w:szCs w:val="22"/>
          <w:lang w:eastAsia="ja-JP"/>
        </w:rPr>
        <w:t>hair</w:t>
      </w:r>
      <w:r>
        <w:rPr>
          <w:rFonts w:eastAsia="PMingLiU" w:hint="eastAsia"/>
          <w:szCs w:val="22"/>
          <w:lang w:eastAsia="zh-TW"/>
        </w:rPr>
        <w:t xml:space="preserve"> </w:t>
      </w:r>
      <w:r w:rsidRPr="00454E9F">
        <w:rPr>
          <w:rFonts w:hint="eastAsia"/>
          <w:szCs w:val="22"/>
          <w:lang w:eastAsia="ja-JP"/>
        </w:rPr>
        <w:t xml:space="preserve">reviewed the </w:t>
      </w:r>
      <w:r>
        <w:rPr>
          <w:szCs w:val="22"/>
          <w:lang w:eastAsia="ja-JP"/>
        </w:rPr>
        <w:t xml:space="preserve">IEEE-SA Patency Policy, additional guidelines about IEEE-SA meeting and logistics </w:t>
      </w:r>
    </w:p>
    <w:p w14:paraId="146AADD4" w14:textId="77777777" w:rsidR="00C60C4D" w:rsidRPr="00192948" w:rsidRDefault="00C60C4D" w:rsidP="00C60C4D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</w:t>
      </w:r>
      <w:r w:rsidRPr="00B22FA9">
        <w:rPr>
          <w:szCs w:val="22"/>
          <w:lang w:eastAsia="ja-JP"/>
        </w:rPr>
        <w:t xml:space="preserve">called for </w:t>
      </w:r>
      <w:r w:rsidRPr="00192948">
        <w:rPr>
          <w:szCs w:val="22"/>
          <w:lang w:eastAsia="ja-JP"/>
        </w:rPr>
        <w:t>any</w:t>
      </w:r>
      <w:r>
        <w:rPr>
          <w:szCs w:val="22"/>
          <w:lang w:eastAsia="ja-JP"/>
        </w:rPr>
        <w:t xml:space="preserve"> </w:t>
      </w:r>
      <w:r w:rsidRPr="00192948">
        <w:rPr>
          <w:szCs w:val="22"/>
          <w:lang w:eastAsia="ja-JP"/>
        </w:rPr>
        <w:t>potentially essential patent, no one stepped up.</w:t>
      </w:r>
    </w:p>
    <w:p w14:paraId="5B9B61D3" w14:textId="77777777" w:rsidR="00C60C4D" w:rsidRDefault="00C60C4D" w:rsidP="00C60C4D">
      <w:pPr>
        <w:numPr>
          <w:ilvl w:val="2"/>
          <w:numId w:val="1"/>
        </w:numPr>
        <w:jc w:val="both"/>
        <w:rPr>
          <w:szCs w:val="22"/>
        </w:rPr>
      </w:pPr>
      <w:r w:rsidRPr="00314884">
        <w:rPr>
          <w:szCs w:val="22"/>
          <w:lang w:eastAsia="ja-JP"/>
        </w:rPr>
        <w:t>Chair reminded all to record their attendance.</w:t>
      </w:r>
    </w:p>
    <w:p w14:paraId="7304C440" w14:textId="77777777" w:rsidR="00A82950" w:rsidRDefault="00A82950" w:rsidP="00A82950">
      <w:pPr>
        <w:pStyle w:val="ListParagraph"/>
        <w:numPr>
          <w:ilvl w:val="1"/>
          <w:numId w:val="1"/>
        </w:numPr>
        <w:spacing w:after="160" w:line="259" w:lineRule="auto"/>
        <w:jc w:val="both"/>
        <w:rPr>
          <w:szCs w:val="22"/>
        </w:rPr>
      </w:pPr>
      <w:r w:rsidRPr="00A82950">
        <w:rPr>
          <w:szCs w:val="22"/>
        </w:rPr>
        <w:t>Yan Zhuang presented</w:t>
      </w:r>
      <w:r w:rsidR="00B11066">
        <w:rPr>
          <w:szCs w:val="22"/>
        </w:rPr>
        <w:t xml:space="preserve"> submission</w:t>
      </w:r>
      <w:r w:rsidRPr="00A82950">
        <w:rPr>
          <w:szCs w:val="22"/>
        </w:rPr>
        <w:t xml:space="preserve"> 11-16-433</w:t>
      </w:r>
    </w:p>
    <w:p w14:paraId="18E9BAF9" w14:textId="77777777" w:rsidR="00A82950" w:rsidRDefault="00A82950" w:rsidP="00A82950">
      <w:pPr>
        <w:pStyle w:val="ListParagraph"/>
        <w:numPr>
          <w:ilvl w:val="2"/>
          <w:numId w:val="1"/>
        </w:numPr>
        <w:spacing w:after="160" w:line="259" w:lineRule="auto"/>
      </w:pPr>
      <w:r>
        <w:t>C: Do we really need to spell out “&lt;3 FTMs per device?”</w:t>
      </w:r>
    </w:p>
    <w:p w14:paraId="59B68F56" w14:textId="77777777" w:rsidR="00A82950" w:rsidRDefault="00A82950" w:rsidP="00A82950">
      <w:pPr>
        <w:pStyle w:val="ListParagraph"/>
        <w:numPr>
          <w:ilvl w:val="2"/>
          <w:numId w:val="1"/>
        </w:numPr>
        <w:spacing w:after="160" w:line="259" w:lineRule="auto"/>
      </w:pPr>
      <w:r>
        <w:t>R: We can remove that constraint</w:t>
      </w:r>
    </w:p>
    <w:p w14:paraId="4BA5CEE0" w14:textId="77777777" w:rsidR="00B11066" w:rsidRDefault="00A82950" w:rsidP="00A82950">
      <w:pPr>
        <w:pStyle w:val="ListParagraph"/>
        <w:numPr>
          <w:ilvl w:val="2"/>
          <w:numId w:val="1"/>
        </w:numPr>
        <w:spacing w:after="160" w:line="259" w:lineRule="auto"/>
      </w:pPr>
      <w:r>
        <w:t xml:space="preserve">Strawpoll: </w:t>
      </w:r>
    </w:p>
    <w:p w14:paraId="32FE5226" w14:textId="4576764F" w:rsidR="00A82950" w:rsidRDefault="00A82950" w:rsidP="00725A25">
      <w:pPr>
        <w:pStyle w:val="ListParagraph"/>
        <w:spacing w:after="160" w:line="259" w:lineRule="auto"/>
        <w:ind w:left="2160"/>
      </w:pPr>
      <w:r>
        <w:t xml:space="preserve">Do you agree to add the use cases depicted by slides 2-6 of this submission to </w:t>
      </w:r>
      <w:r w:rsidR="006C0AAF">
        <w:t>t</w:t>
      </w:r>
      <w:r>
        <w:t>he TGaz NGP use case document 11-16-107?</w:t>
      </w:r>
    </w:p>
    <w:p w14:paraId="61A24F6C" w14:textId="77777777" w:rsidR="00A82950" w:rsidRDefault="00B11066" w:rsidP="00725A25">
      <w:pPr>
        <w:pStyle w:val="ListParagraph"/>
        <w:numPr>
          <w:ilvl w:val="2"/>
          <w:numId w:val="1"/>
        </w:numPr>
        <w:spacing w:after="160" w:line="259" w:lineRule="auto"/>
      </w:pPr>
      <w:r>
        <w:t xml:space="preserve">Results: </w:t>
      </w:r>
      <w:r w:rsidR="00A82950">
        <w:t>Y/N/A: 13/0/8</w:t>
      </w:r>
    </w:p>
    <w:p w14:paraId="2ACDD759" w14:textId="196B5735" w:rsidR="00A82950" w:rsidRDefault="00A82950" w:rsidP="00A82950">
      <w:pPr>
        <w:pStyle w:val="ListParagraph"/>
        <w:numPr>
          <w:ilvl w:val="1"/>
          <w:numId w:val="1"/>
        </w:numPr>
        <w:spacing w:after="160" w:line="259" w:lineRule="auto"/>
      </w:pPr>
      <w:r>
        <w:t xml:space="preserve">Chao-Chun presented </w:t>
      </w:r>
      <w:r w:rsidR="00953A7B">
        <w:t>submission</w:t>
      </w:r>
      <w:r>
        <w:t>11-16-137</w:t>
      </w:r>
    </w:p>
    <w:p w14:paraId="35CB4780" w14:textId="77777777" w:rsidR="00A82950" w:rsidRDefault="00A82950" w:rsidP="00A82950">
      <w:pPr>
        <w:numPr>
          <w:ilvl w:val="2"/>
          <w:numId w:val="1"/>
        </w:numPr>
        <w:rPr>
          <w:b/>
          <w:bCs/>
        </w:rPr>
      </w:pPr>
      <w:r w:rsidRPr="00343258">
        <w:rPr>
          <w:b/>
          <w:bCs/>
        </w:rPr>
        <w:t>Motion</w:t>
      </w:r>
      <w:r>
        <w:rPr>
          <w:b/>
          <w:bCs/>
        </w:rPr>
        <w:t xml:space="preserve"> (#6) </w:t>
      </w:r>
      <w:r w:rsidRPr="00343258">
        <w:rPr>
          <w:b/>
          <w:bCs/>
        </w:rPr>
        <w:t xml:space="preserve">: </w:t>
      </w:r>
    </w:p>
    <w:p w14:paraId="5282CEFE" w14:textId="77777777" w:rsidR="00A82950" w:rsidRPr="00A82950" w:rsidRDefault="00A82950" w:rsidP="00A82950">
      <w:pPr>
        <w:ind w:left="2160"/>
        <w:rPr>
          <w:b/>
          <w:bCs/>
          <w:lang w:val="en-US"/>
        </w:rPr>
      </w:pPr>
      <w:r w:rsidRPr="00A82950">
        <w:rPr>
          <w:b/>
          <w:bCs/>
          <w:lang w:val="en-US"/>
        </w:rPr>
        <w:t>We approve opening of document 11-16-137r1 and adding use cases depicted by the following documents:</w:t>
      </w:r>
    </w:p>
    <w:p w14:paraId="7F4BC9C6" w14:textId="6CA5A10B" w:rsidR="00FA40F9" w:rsidRPr="00A82950" w:rsidRDefault="002C3428" w:rsidP="00A82950">
      <w:pPr>
        <w:numPr>
          <w:ilvl w:val="0"/>
          <w:numId w:val="31"/>
        </w:numPr>
        <w:tabs>
          <w:tab w:val="num" w:pos="720"/>
        </w:tabs>
        <w:rPr>
          <w:b/>
          <w:bCs/>
          <w:lang w:val="en-US"/>
        </w:rPr>
      </w:pPr>
      <w:r w:rsidRPr="00A82950">
        <w:rPr>
          <w:b/>
          <w:bCs/>
          <w:lang w:val="en-US"/>
        </w:rPr>
        <w:t>11-16-227r3 (</w:t>
      </w:r>
      <w:r w:rsidR="00953A7B">
        <w:rPr>
          <w:b/>
          <w:bCs/>
          <w:lang w:val="en-US"/>
        </w:rPr>
        <w:t>SP</w:t>
      </w:r>
      <w:r w:rsidRPr="00A82950">
        <w:rPr>
          <w:b/>
          <w:bCs/>
          <w:lang w:val="en-US"/>
        </w:rPr>
        <w:t xml:space="preserve"> 9/0/10)</w:t>
      </w:r>
    </w:p>
    <w:p w14:paraId="1988B987" w14:textId="77777777" w:rsidR="00FA40F9" w:rsidRPr="00A82950" w:rsidRDefault="002C3428" w:rsidP="00A82950">
      <w:pPr>
        <w:numPr>
          <w:ilvl w:val="0"/>
          <w:numId w:val="31"/>
        </w:numPr>
        <w:tabs>
          <w:tab w:val="num" w:pos="720"/>
        </w:tabs>
        <w:rPr>
          <w:b/>
          <w:bCs/>
          <w:lang w:val="en-US"/>
        </w:rPr>
      </w:pPr>
      <w:r w:rsidRPr="00A82950">
        <w:rPr>
          <w:b/>
          <w:bCs/>
          <w:lang w:val="en-US"/>
        </w:rPr>
        <w:t>11-16-315r2 (SP results: 17/0/6)</w:t>
      </w:r>
    </w:p>
    <w:p w14:paraId="2D42289E" w14:textId="77777777" w:rsidR="00FA40F9" w:rsidRPr="00A82950" w:rsidRDefault="002C3428" w:rsidP="00A82950">
      <w:pPr>
        <w:numPr>
          <w:ilvl w:val="0"/>
          <w:numId w:val="31"/>
        </w:numPr>
        <w:tabs>
          <w:tab w:val="num" w:pos="720"/>
        </w:tabs>
        <w:rPr>
          <w:b/>
          <w:bCs/>
          <w:lang w:val="en-US"/>
        </w:rPr>
      </w:pPr>
      <w:r w:rsidRPr="00A82950">
        <w:rPr>
          <w:b/>
          <w:bCs/>
          <w:lang w:val="en-US"/>
        </w:rPr>
        <w:t>11-16-433r2 (sp results 13/0/8)</w:t>
      </w:r>
    </w:p>
    <w:p w14:paraId="5E1CEE31" w14:textId="77777777" w:rsidR="00A82950" w:rsidRDefault="00A82950" w:rsidP="00A82950">
      <w:pPr>
        <w:ind w:left="2160"/>
        <w:rPr>
          <w:b/>
          <w:bCs/>
        </w:rPr>
      </w:pPr>
    </w:p>
    <w:p w14:paraId="16EAC1DE" w14:textId="4EF3844B" w:rsidR="00A82950" w:rsidRDefault="006C0AAF" w:rsidP="00A82950">
      <w:pPr>
        <w:numPr>
          <w:ilvl w:val="2"/>
          <w:numId w:val="1"/>
        </w:numPr>
        <w:rPr>
          <w:lang w:val="en-US"/>
        </w:rPr>
      </w:pPr>
      <w:r w:rsidRPr="00343258">
        <w:rPr>
          <w:b/>
          <w:bCs/>
        </w:rPr>
        <w:t>Move</w:t>
      </w:r>
      <w:r>
        <w:rPr>
          <w:b/>
          <w:bCs/>
        </w:rPr>
        <w:t>d: Chao-Chun</w:t>
      </w:r>
      <w:r w:rsidR="00A82950" w:rsidRPr="009B0986">
        <w:rPr>
          <w:b/>
          <w:bCs/>
        </w:rPr>
        <w:t xml:space="preserve">, </w:t>
      </w:r>
      <w:r w:rsidR="00A82950" w:rsidRPr="009B0986">
        <w:rPr>
          <w:b/>
          <w:bCs/>
          <w:lang w:val="en-US"/>
        </w:rPr>
        <w:t>2</w:t>
      </w:r>
      <w:r w:rsidR="00A82950" w:rsidRPr="009B0986">
        <w:rPr>
          <w:b/>
          <w:bCs/>
          <w:vertAlign w:val="superscript"/>
          <w:lang w:val="en-US"/>
        </w:rPr>
        <w:t>nd</w:t>
      </w:r>
      <w:r w:rsidR="00A82950">
        <w:rPr>
          <w:b/>
          <w:bCs/>
          <w:lang w:val="en-US"/>
        </w:rPr>
        <w:t xml:space="preserve">: </w:t>
      </w:r>
      <w:proofErr w:type="spellStart"/>
      <w:r w:rsidR="00A82950">
        <w:rPr>
          <w:b/>
          <w:bCs/>
          <w:lang w:val="en-US"/>
        </w:rPr>
        <w:t>Assaf</w:t>
      </w:r>
      <w:proofErr w:type="spellEnd"/>
      <w:r w:rsidR="00A82950">
        <w:rPr>
          <w:b/>
          <w:bCs/>
          <w:lang w:val="en-US"/>
        </w:rPr>
        <w:t xml:space="preserve"> Kasher</w:t>
      </w:r>
    </w:p>
    <w:p w14:paraId="471C22FC" w14:textId="77777777" w:rsidR="00A82950" w:rsidRDefault="00A82950" w:rsidP="00A82950">
      <w:pPr>
        <w:numPr>
          <w:ilvl w:val="2"/>
          <w:numId w:val="1"/>
        </w:numPr>
      </w:pPr>
      <w:r>
        <w:rPr>
          <w:b/>
          <w:bCs/>
          <w:lang w:val="en-US"/>
        </w:rPr>
        <w:t>Results (Y/N/A): 16</w:t>
      </w:r>
      <w:r w:rsidRPr="009B0986">
        <w:rPr>
          <w:b/>
          <w:bCs/>
          <w:lang w:val="en-US"/>
        </w:rPr>
        <w:t>/0/</w:t>
      </w:r>
      <w:r>
        <w:rPr>
          <w:b/>
          <w:bCs/>
          <w:lang w:val="en-US"/>
        </w:rPr>
        <w:t>0</w:t>
      </w:r>
    </w:p>
    <w:p w14:paraId="1D770660" w14:textId="77777777" w:rsidR="00A82950" w:rsidRDefault="00A82950" w:rsidP="00A82950">
      <w:pPr>
        <w:ind w:left="2160"/>
      </w:pPr>
      <w:r w:rsidRPr="002B3C11">
        <w:rPr>
          <w:highlight w:val="green"/>
        </w:rPr>
        <w:t>Motion passes</w:t>
      </w:r>
    </w:p>
    <w:p w14:paraId="7A3C48C5" w14:textId="1929311E" w:rsidR="0015638A" w:rsidRDefault="0015638A" w:rsidP="00B11066">
      <w:pPr>
        <w:pStyle w:val="ListParagraph"/>
        <w:numPr>
          <w:ilvl w:val="1"/>
          <w:numId w:val="1"/>
        </w:numPr>
      </w:pPr>
      <w:r>
        <w:t>Recess at 2:01 PM</w:t>
      </w:r>
      <w:r w:rsidR="00B11066">
        <w:t xml:space="preserve"> </w:t>
      </w:r>
      <w:r w:rsidR="00692C37">
        <w:t>until</w:t>
      </w:r>
      <w:r w:rsidR="00B11066">
        <w:t xml:space="preserve"> 2:10 PM.</w:t>
      </w:r>
    </w:p>
    <w:p w14:paraId="75C09ABC" w14:textId="77777777" w:rsidR="00EE305B" w:rsidRDefault="00EE305B" w:rsidP="00EE305B">
      <w:pPr>
        <w:pStyle w:val="ListParagraph"/>
        <w:numPr>
          <w:ilvl w:val="1"/>
          <w:numId w:val="1"/>
        </w:numPr>
      </w:pPr>
      <w:r w:rsidRPr="00565408">
        <w:rPr>
          <w:b/>
        </w:rPr>
        <w:t>Motion (#7)</w:t>
      </w:r>
      <w:r>
        <w:t xml:space="preserve"> :</w:t>
      </w:r>
      <w:bookmarkStart w:id="0" w:name="_GoBack"/>
    </w:p>
    <w:p w14:paraId="78FD1129" w14:textId="77777777" w:rsidR="00EE305B" w:rsidRDefault="00EE305B" w:rsidP="0015638A">
      <w:pPr>
        <w:ind w:left="1080"/>
        <w:rPr>
          <w:b/>
          <w:bCs/>
          <w:lang w:val="en-US"/>
        </w:rPr>
      </w:pPr>
      <w:r w:rsidRPr="00EE305B">
        <w:rPr>
          <w:b/>
          <w:bCs/>
          <w:lang w:val="en-US"/>
        </w:rPr>
        <w:t xml:space="preserve">The group resolve to freeze the use case document 11-16-137r3 as its use case </w:t>
      </w:r>
      <w:bookmarkEnd w:id="0"/>
      <w:r w:rsidRPr="00EE305B">
        <w:rPr>
          <w:b/>
          <w:bCs/>
          <w:lang w:val="en-US"/>
        </w:rPr>
        <w:t xml:space="preserve">document for standard development. </w:t>
      </w:r>
    </w:p>
    <w:p w14:paraId="1F883D45" w14:textId="77777777" w:rsidR="00EE305B" w:rsidRDefault="00EE305B" w:rsidP="0015638A">
      <w:pPr>
        <w:ind w:left="360" w:firstLine="720"/>
        <w:rPr>
          <w:b/>
          <w:bCs/>
          <w:lang w:val="en-US"/>
        </w:rPr>
      </w:pPr>
      <w:r>
        <w:rPr>
          <w:b/>
          <w:bCs/>
          <w:lang w:val="en-US"/>
        </w:rPr>
        <w:t>3.4.1 Moved: Chao-Chun, 2</w:t>
      </w:r>
      <w:r w:rsidRPr="00EE305B">
        <w:rPr>
          <w:b/>
          <w:bCs/>
          <w:vertAlign w:val="superscript"/>
          <w:lang w:val="en-US"/>
        </w:rPr>
        <w:t>nd</w:t>
      </w:r>
      <w:r>
        <w:rPr>
          <w:b/>
          <w:bCs/>
          <w:lang w:val="en-US"/>
        </w:rPr>
        <w:t>: Allan Zhu</w:t>
      </w:r>
    </w:p>
    <w:p w14:paraId="48A33EC8" w14:textId="609C5BAA" w:rsidR="00EE305B" w:rsidRDefault="00FD67BF" w:rsidP="0015638A">
      <w:pPr>
        <w:ind w:left="360" w:firstLine="720"/>
        <w:rPr>
          <w:b/>
          <w:bCs/>
          <w:lang w:val="en-US"/>
        </w:rPr>
      </w:pPr>
      <w:r>
        <w:rPr>
          <w:b/>
          <w:bCs/>
          <w:lang w:val="en-US"/>
        </w:rPr>
        <w:t>3.4.2 Results (Y/N/A)</w:t>
      </w:r>
      <w:r w:rsidR="0015638A">
        <w:rPr>
          <w:b/>
          <w:bCs/>
          <w:lang w:val="en-US"/>
        </w:rPr>
        <w:t>: 15/0/5</w:t>
      </w:r>
    </w:p>
    <w:p w14:paraId="39AC59C5" w14:textId="77777777" w:rsidR="00EE305B" w:rsidRPr="0015638A" w:rsidRDefault="0015638A" w:rsidP="0015638A">
      <w:pPr>
        <w:ind w:left="360" w:firstLine="720"/>
        <w:rPr>
          <w:bCs/>
          <w:lang w:val="en-US"/>
        </w:rPr>
      </w:pPr>
      <w:r w:rsidRPr="0015638A">
        <w:rPr>
          <w:bCs/>
          <w:highlight w:val="green"/>
          <w:lang w:val="en-US"/>
        </w:rPr>
        <w:t>Motion passes</w:t>
      </w:r>
    </w:p>
    <w:p w14:paraId="23FCAF9D" w14:textId="77777777" w:rsidR="00B539AE" w:rsidRDefault="00B539AE" w:rsidP="00C60C4D">
      <w:pPr>
        <w:pStyle w:val="ListParagraph"/>
        <w:numPr>
          <w:ilvl w:val="1"/>
          <w:numId w:val="1"/>
        </w:numPr>
        <w:rPr>
          <w:lang w:val="en-US"/>
        </w:rPr>
      </w:pPr>
      <w:r w:rsidRPr="00C60C4D">
        <w:rPr>
          <w:lang w:val="en-US"/>
        </w:rPr>
        <w:t>Chair set the Goals for the May meeting.</w:t>
      </w:r>
    </w:p>
    <w:p w14:paraId="2FE9D3BB" w14:textId="77777777" w:rsidR="0015638A" w:rsidRPr="00C60C4D" w:rsidRDefault="0015638A" w:rsidP="00C60C4D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38 people present</w:t>
      </w:r>
    </w:p>
    <w:p w14:paraId="386C8187" w14:textId="74BFCD4A" w:rsidR="00921761" w:rsidRDefault="00B539AE" w:rsidP="00B11066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Teleconference schedule for May 4</w:t>
      </w:r>
      <w:r w:rsidR="00921761">
        <w:rPr>
          <w:lang w:val="en-US"/>
        </w:rPr>
        <w:t xml:space="preserve"> at 10 AM</w:t>
      </w:r>
      <w:r w:rsidR="006C0AAF">
        <w:rPr>
          <w:lang w:val="en-US"/>
        </w:rPr>
        <w:t xml:space="preserve"> ET </w:t>
      </w:r>
      <w:r w:rsidR="00921761">
        <w:rPr>
          <w:lang w:val="en-US"/>
        </w:rPr>
        <w:t>for 1 hour.</w:t>
      </w:r>
    </w:p>
    <w:p w14:paraId="35B1F4A8" w14:textId="77777777" w:rsidR="0015638A" w:rsidRDefault="00372ABE" w:rsidP="0015638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Chair called for any other business – none identified.</w:t>
      </w:r>
    </w:p>
    <w:p w14:paraId="070397FE" w14:textId="77777777" w:rsidR="00302914" w:rsidRPr="008D6CB2" w:rsidRDefault="00372ABE" w:rsidP="008D6CB2">
      <w:pPr>
        <w:pStyle w:val="ListParagraph"/>
        <w:numPr>
          <w:ilvl w:val="1"/>
          <w:numId w:val="1"/>
        </w:numPr>
        <w:rPr>
          <w:lang w:val="en-US"/>
        </w:rPr>
      </w:pPr>
      <w:r w:rsidRPr="0015638A">
        <w:rPr>
          <w:szCs w:val="22"/>
        </w:rPr>
        <w:t>Task G</w:t>
      </w:r>
      <w:r w:rsidR="0015638A">
        <w:rPr>
          <w:szCs w:val="22"/>
        </w:rPr>
        <w:t>roup Macau</w:t>
      </w:r>
      <w:r w:rsidRPr="0015638A">
        <w:rPr>
          <w:szCs w:val="22"/>
        </w:rPr>
        <w:t xml:space="preserve"> meeting adjourned.</w:t>
      </w:r>
    </w:p>
    <w:sectPr w:rsidR="00302914" w:rsidRPr="008D6CB2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38F684" w14:textId="77777777" w:rsidR="004E05D9" w:rsidRDefault="004E05D9">
      <w:r>
        <w:separator/>
      </w:r>
    </w:p>
  </w:endnote>
  <w:endnote w:type="continuationSeparator" w:id="0">
    <w:p w14:paraId="2E8B96BC" w14:textId="77777777" w:rsidR="004E05D9" w:rsidRDefault="004E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F2F767" w14:textId="77777777" w:rsidR="00C4135A" w:rsidRDefault="004214B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C4135A">
        <w:t>Minutes</w:t>
      </w:r>
    </w:fldSimple>
    <w:r w:rsidR="00C4135A">
      <w:tab/>
      <w:t xml:space="preserve">page </w:t>
    </w:r>
    <w:r w:rsidR="00C4135A">
      <w:fldChar w:fldCharType="begin"/>
    </w:r>
    <w:r w:rsidR="00C4135A">
      <w:instrText xml:space="preserve">page </w:instrText>
    </w:r>
    <w:r w:rsidR="00C4135A">
      <w:fldChar w:fldCharType="separate"/>
    </w:r>
    <w:r w:rsidR="00FD67BF">
      <w:rPr>
        <w:noProof/>
      </w:rPr>
      <w:t>3</w:t>
    </w:r>
    <w:r w:rsidR="00C4135A">
      <w:fldChar w:fldCharType="end"/>
    </w:r>
    <w:r w:rsidR="00C4135A">
      <w:tab/>
    </w:r>
    <w:fldSimple w:instr=" COMMENTS  \* MERGEFORMAT ">
      <w:r w:rsidR="00C4135A">
        <w:t>Carlos Aldana, Qualcomm</w:t>
      </w:r>
    </w:fldSimple>
  </w:p>
  <w:p w14:paraId="1909EBFC" w14:textId="77777777" w:rsidR="00C4135A" w:rsidRDefault="00C4135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F5ACC7" w14:textId="77777777" w:rsidR="004E05D9" w:rsidRDefault="004E05D9">
      <w:r>
        <w:separator/>
      </w:r>
    </w:p>
  </w:footnote>
  <w:footnote w:type="continuationSeparator" w:id="0">
    <w:p w14:paraId="6373AF1F" w14:textId="77777777" w:rsidR="004E05D9" w:rsidRDefault="004E05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926AC0" w14:textId="64FA137A" w:rsidR="00C4135A" w:rsidRDefault="004214B0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A82950">
        <w:t>March</w:t>
      </w:r>
      <w:r w:rsidR="00C4135A">
        <w:t xml:space="preserve"> 201</w:t>
      </w:r>
    </w:fldSimple>
    <w:r w:rsidR="0042057E">
      <w:t>6</w:t>
    </w:r>
    <w:r w:rsidR="00C4135A">
      <w:tab/>
    </w:r>
    <w:r w:rsidR="00C4135A">
      <w:tab/>
    </w:r>
    <w:fldSimple w:instr=" TITLE  \* MERGEFORMAT ">
      <w:r w:rsidR="00334553">
        <w:t>doc.: IEEE 802.11-16/507</w:t>
      </w:r>
      <w:r w:rsidR="00C4135A">
        <w:t>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46CBB"/>
    <w:multiLevelType w:val="hybridMultilevel"/>
    <w:tmpl w:val="342A8C76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7840752"/>
    <w:multiLevelType w:val="hybridMultilevel"/>
    <w:tmpl w:val="1F625CD2"/>
    <w:lvl w:ilvl="0" w:tplc="BEBEF1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C3E52"/>
    <w:multiLevelType w:val="hybridMultilevel"/>
    <w:tmpl w:val="06B216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1400C4B4">
      <w:start w:val="9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F6BFB"/>
    <w:multiLevelType w:val="multilevel"/>
    <w:tmpl w:val="82E069A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15772480"/>
    <w:multiLevelType w:val="hybridMultilevel"/>
    <w:tmpl w:val="1F625CD2"/>
    <w:lvl w:ilvl="0" w:tplc="BEBEF13C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66547D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6" w15:restartNumberingAfterBreak="0">
    <w:nsid w:val="1BA71C05"/>
    <w:multiLevelType w:val="hybridMultilevel"/>
    <w:tmpl w:val="250458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80468"/>
    <w:multiLevelType w:val="hybridMultilevel"/>
    <w:tmpl w:val="1F625CD2"/>
    <w:lvl w:ilvl="0" w:tplc="BEBEF1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F5643"/>
    <w:multiLevelType w:val="hybridMultilevel"/>
    <w:tmpl w:val="12326A26"/>
    <w:lvl w:ilvl="0" w:tplc="04090019">
      <w:start w:val="1"/>
      <w:numFmt w:val="lowerLetter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27AC36C2"/>
    <w:multiLevelType w:val="hybridMultilevel"/>
    <w:tmpl w:val="DBB06A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25041"/>
    <w:multiLevelType w:val="hybridMultilevel"/>
    <w:tmpl w:val="11A69332"/>
    <w:lvl w:ilvl="0" w:tplc="04090019">
      <w:start w:val="1"/>
      <w:numFmt w:val="lowerLetter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2B8E170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FE113AE"/>
    <w:multiLevelType w:val="multilevel"/>
    <w:tmpl w:val="6DFCDBD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32B16B0B"/>
    <w:multiLevelType w:val="hybridMultilevel"/>
    <w:tmpl w:val="1F625CD2"/>
    <w:lvl w:ilvl="0" w:tplc="BEBEF1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C3847"/>
    <w:multiLevelType w:val="hybridMultilevel"/>
    <w:tmpl w:val="84343AC0"/>
    <w:lvl w:ilvl="0" w:tplc="2A5A02F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1" w:tplc="AFCCC8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2" w:tplc="A3F8EF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3" w:tplc="D108C5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4" w:tplc="3788CC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5" w:tplc="6DD4F8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6" w:tplc="06EA9F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7" w:tplc="99DE86B4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  <w:lvl w:ilvl="8" w:tplc="0924FD0A" w:tentative="1">
      <w:start w:val="1"/>
      <w:numFmt w:val="bullet"/>
      <w:lvlText w:val="•"/>
      <w:lvlJc w:val="left"/>
      <w:pPr>
        <w:tabs>
          <w:tab w:val="num" w:pos="7920"/>
        </w:tabs>
        <w:ind w:left="7920" w:hanging="360"/>
      </w:pPr>
      <w:rPr>
        <w:rFonts w:ascii="Arial" w:hAnsi="Arial" w:hint="default"/>
      </w:rPr>
    </w:lvl>
  </w:abstractNum>
  <w:abstractNum w:abstractNumId="15" w15:restartNumberingAfterBreak="0">
    <w:nsid w:val="3A9933BB"/>
    <w:multiLevelType w:val="hybridMultilevel"/>
    <w:tmpl w:val="A1D4B1C2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3D454B3A"/>
    <w:multiLevelType w:val="hybridMultilevel"/>
    <w:tmpl w:val="6A664CD2"/>
    <w:lvl w:ilvl="0" w:tplc="BEBEF1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D572FF"/>
    <w:multiLevelType w:val="multilevel"/>
    <w:tmpl w:val="82E069A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421E41B6"/>
    <w:multiLevelType w:val="hybridMultilevel"/>
    <w:tmpl w:val="BC00C956"/>
    <w:lvl w:ilvl="0" w:tplc="BF34DCFA">
      <w:start w:val="7"/>
      <w:numFmt w:val="decimal"/>
      <w:lvlText w:val="%1"/>
      <w:lvlJc w:val="left"/>
      <w:pPr>
        <w:ind w:left="25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4779333B"/>
    <w:multiLevelType w:val="hybridMultilevel"/>
    <w:tmpl w:val="1F625CD2"/>
    <w:lvl w:ilvl="0" w:tplc="BEBEF1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773F1F"/>
    <w:multiLevelType w:val="hybridMultilevel"/>
    <w:tmpl w:val="A3A2087E"/>
    <w:lvl w:ilvl="0" w:tplc="0874C72A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1" w:tplc="190AF5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2" w:tplc="AD96EB9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3" w:tplc="A3B87C5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4" w:tplc="2AA41A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5" w:tplc="0822464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6" w:tplc="DBCA80B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7" w:tplc="4BE27FF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  <w:lvl w:ilvl="8" w:tplc="D3504B34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Times New Roman" w:hAnsi="Times New Roman" w:hint="default"/>
      </w:rPr>
    </w:lvl>
  </w:abstractNum>
  <w:abstractNum w:abstractNumId="21" w15:restartNumberingAfterBreak="0">
    <w:nsid w:val="53441FA8"/>
    <w:multiLevelType w:val="hybridMultilevel"/>
    <w:tmpl w:val="1F625CD2"/>
    <w:lvl w:ilvl="0" w:tplc="BEBEF1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B8030A"/>
    <w:multiLevelType w:val="hybridMultilevel"/>
    <w:tmpl w:val="79229060"/>
    <w:lvl w:ilvl="0" w:tplc="D982056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AAD7B02"/>
    <w:multiLevelType w:val="hybridMultilevel"/>
    <w:tmpl w:val="9F1CA1AC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 w15:restartNumberingAfterBreak="0">
    <w:nsid w:val="5C19768F"/>
    <w:multiLevelType w:val="multilevel"/>
    <w:tmpl w:val="82E069A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5" w15:restartNumberingAfterBreak="0">
    <w:nsid w:val="5D890DBB"/>
    <w:multiLevelType w:val="multilevel"/>
    <w:tmpl w:val="82E069A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6" w15:restartNumberingAfterBreak="0">
    <w:nsid w:val="6C4B480A"/>
    <w:multiLevelType w:val="hybridMultilevel"/>
    <w:tmpl w:val="BF941518"/>
    <w:lvl w:ilvl="0" w:tplc="04090019">
      <w:start w:val="1"/>
      <w:numFmt w:val="lowerLetter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7" w15:restartNumberingAfterBreak="0">
    <w:nsid w:val="70442CDF"/>
    <w:multiLevelType w:val="hybridMultilevel"/>
    <w:tmpl w:val="F9EA2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487458"/>
    <w:multiLevelType w:val="multilevel"/>
    <w:tmpl w:val="5B50A6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9" w15:restartNumberingAfterBreak="0">
    <w:nsid w:val="7C285732"/>
    <w:multiLevelType w:val="hybridMultilevel"/>
    <w:tmpl w:val="C864543E"/>
    <w:lvl w:ilvl="0" w:tplc="04090017">
      <w:start w:val="1"/>
      <w:numFmt w:val="lowerLetter"/>
      <w:lvlText w:val="%1)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 w15:restartNumberingAfterBreak="0">
    <w:nsid w:val="7C8A0E6E"/>
    <w:multiLevelType w:val="multilevel"/>
    <w:tmpl w:val="6DFCDBD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30"/>
  </w:num>
  <w:num w:numId="2">
    <w:abstractNumId w:val="24"/>
  </w:num>
  <w:num w:numId="3">
    <w:abstractNumId w:val="3"/>
  </w:num>
  <w:num w:numId="4">
    <w:abstractNumId w:val="18"/>
  </w:num>
  <w:num w:numId="5">
    <w:abstractNumId w:val="29"/>
  </w:num>
  <w:num w:numId="6">
    <w:abstractNumId w:val="2"/>
  </w:num>
  <w:num w:numId="7">
    <w:abstractNumId w:val="26"/>
  </w:num>
  <w:num w:numId="8">
    <w:abstractNumId w:val="10"/>
  </w:num>
  <w:num w:numId="9">
    <w:abstractNumId w:val="8"/>
  </w:num>
  <w:num w:numId="10">
    <w:abstractNumId w:val="25"/>
  </w:num>
  <w:num w:numId="11">
    <w:abstractNumId w:val="1"/>
  </w:num>
  <w:num w:numId="12">
    <w:abstractNumId w:val="19"/>
  </w:num>
  <w:num w:numId="13">
    <w:abstractNumId w:val="7"/>
  </w:num>
  <w:num w:numId="14">
    <w:abstractNumId w:val="17"/>
  </w:num>
  <w:num w:numId="15">
    <w:abstractNumId w:val="15"/>
  </w:num>
  <w:num w:numId="16">
    <w:abstractNumId w:val="23"/>
  </w:num>
  <w:num w:numId="17">
    <w:abstractNumId w:val="9"/>
  </w:num>
  <w:num w:numId="18">
    <w:abstractNumId w:val="6"/>
  </w:num>
  <w:num w:numId="19">
    <w:abstractNumId w:val="0"/>
  </w:num>
  <w:num w:numId="20">
    <w:abstractNumId w:val="13"/>
  </w:num>
  <w:num w:numId="21">
    <w:abstractNumId w:val="21"/>
  </w:num>
  <w:num w:numId="22">
    <w:abstractNumId w:val="16"/>
  </w:num>
  <w:num w:numId="23">
    <w:abstractNumId w:val="4"/>
  </w:num>
  <w:num w:numId="24">
    <w:abstractNumId w:val="12"/>
  </w:num>
  <w:num w:numId="25">
    <w:abstractNumId w:val="28"/>
  </w:num>
  <w:num w:numId="26">
    <w:abstractNumId w:val="20"/>
  </w:num>
  <w:num w:numId="27">
    <w:abstractNumId w:val="5"/>
  </w:num>
  <w:num w:numId="28">
    <w:abstractNumId w:val="22"/>
  </w:num>
  <w:num w:numId="29">
    <w:abstractNumId w:val="11"/>
  </w:num>
  <w:num w:numId="30">
    <w:abstractNumId w:val="27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72D"/>
    <w:rsid w:val="00004137"/>
    <w:rsid w:val="000066A2"/>
    <w:rsid w:val="00027E21"/>
    <w:rsid w:val="000318AD"/>
    <w:rsid w:val="00034A8C"/>
    <w:rsid w:val="00040B41"/>
    <w:rsid w:val="000430BD"/>
    <w:rsid w:val="00045879"/>
    <w:rsid w:val="00061F42"/>
    <w:rsid w:val="00070AF6"/>
    <w:rsid w:val="00093B5D"/>
    <w:rsid w:val="000B3621"/>
    <w:rsid w:val="000C062F"/>
    <w:rsid w:val="000D169F"/>
    <w:rsid w:val="000D382F"/>
    <w:rsid w:val="000E5E05"/>
    <w:rsid w:val="000F46F6"/>
    <w:rsid w:val="000F4820"/>
    <w:rsid w:val="00117B5A"/>
    <w:rsid w:val="00130A63"/>
    <w:rsid w:val="0015638A"/>
    <w:rsid w:val="00157724"/>
    <w:rsid w:val="00182AD0"/>
    <w:rsid w:val="00190516"/>
    <w:rsid w:val="0019477B"/>
    <w:rsid w:val="001A34E1"/>
    <w:rsid w:val="001B00EC"/>
    <w:rsid w:val="001B193D"/>
    <w:rsid w:val="001B486B"/>
    <w:rsid w:val="001C133E"/>
    <w:rsid w:val="001C2DF2"/>
    <w:rsid w:val="001C454F"/>
    <w:rsid w:val="001D0713"/>
    <w:rsid w:val="001D723B"/>
    <w:rsid w:val="001E1BF3"/>
    <w:rsid w:val="001E5A2D"/>
    <w:rsid w:val="001F08B4"/>
    <w:rsid w:val="00223311"/>
    <w:rsid w:val="002236D3"/>
    <w:rsid w:val="0023184D"/>
    <w:rsid w:val="0023611C"/>
    <w:rsid w:val="0023766A"/>
    <w:rsid w:val="00266209"/>
    <w:rsid w:val="002700C6"/>
    <w:rsid w:val="0029020B"/>
    <w:rsid w:val="00291338"/>
    <w:rsid w:val="00294253"/>
    <w:rsid w:val="002A354B"/>
    <w:rsid w:val="002B3C11"/>
    <w:rsid w:val="002C3428"/>
    <w:rsid w:val="002C6035"/>
    <w:rsid w:val="002D44BE"/>
    <w:rsid w:val="002D4E23"/>
    <w:rsid w:val="002D7EF8"/>
    <w:rsid w:val="002E4735"/>
    <w:rsid w:val="002E76A3"/>
    <w:rsid w:val="002F03BF"/>
    <w:rsid w:val="002F2425"/>
    <w:rsid w:val="002F42F5"/>
    <w:rsid w:val="002F60C7"/>
    <w:rsid w:val="00302914"/>
    <w:rsid w:val="0030350F"/>
    <w:rsid w:val="00312330"/>
    <w:rsid w:val="00334553"/>
    <w:rsid w:val="00341232"/>
    <w:rsid w:val="00343258"/>
    <w:rsid w:val="003473C8"/>
    <w:rsid w:val="00350B85"/>
    <w:rsid w:val="00363D17"/>
    <w:rsid w:val="00372ABE"/>
    <w:rsid w:val="00375274"/>
    <w:rsid w:val="003830F8"/>
    <w:rsid w:val="00383159"/>
    <w:rsid w:val="0038380C"/>
    <w:rsid w:val="00394105"/>
    <w:rsid w:val="003A4EB8"/>
    <w:rsid w:val="003A778F"/>
    <w:rsid w:val="003B0A92"/>
    <w:rsid w:val="003B345F"/>
    <w:rsid w:val="003B611E"/>
    <w:rsid w:val="003C49F9"/>
    <w:rsid w:val="003C5B0A"/>
    <w:rsid w:val="003C6916"/>
    <w:rsid w:val="003D276D"/>
    <w:rsid w:val="003F4C8F"/>
    <w:rsid w:val="00406E46"/>
    <w:rsid w:val="0042057E"/>
    <w:rsid w:val="004214B0"/>
    <w:rsid w:val="00430F84"/>
    <w:rsid w:val="00432254"/>
    <w:rsid w:val="00442037"/>
    <w:rsid w:val="00454CC3"/>
    <w:rsid w:val="0046385E"/>
    <w:rsid w:val="00466FE0"/>
    <w:rsid w:val="00472BCB"/>
    <w:rsid w:val="00477316"/>
    <w:rsid w:val="00484143"/>
    <w:rsid w:val="004876AB"/>
    <w:rsid w:val="00493C48"/>
    <w:rsid w:val="004B064B"/>
    <w:rsid w:val="004D2C0A"/>
    <w:rsid w:val="004E05D9"/>
    <w:rsid w:val="004E2492"/>
    <w:rsid w:val="004F172B"/>
    <w:rsid w:val="004F2A5A"/>
    <w:rsid w:val="00500447"/>
    <w:rsid w:val="0052353F"/>
    <w:rsid w:val="00531651"/>
    <w:rsid w:val="005519B5"/>
    <w:rsid w:val="00554C77"/>
    <w:rsid w:val="00565408"/>
    <w:rsid w:val="00565D03"/>
    <w:rsid w:val="00570BB4"/>
    <w:rsid w:val="00580B2B"/>
    <w:rsid w:val="00594CD0"/>
    <w:rsid w:val="0059560D"/>
    <w:rsid w:val="005A68F4"/>
    <w:rsid w:val="005C534A"/>
    <w:rsid w:val="005C5C49"/>
    <w:rsid w:val="005C5D06"/>
    <w:rsid w:val="005C5F0D"/>
    <w:rsid w:val="005C726E"/>
    <w:rsid w:val="005D17D1"/>
    <w:rsid w:val="005D77C8"/>
    <w:rsid w:val="005E2718"/>
    <w:rsid w:val="006042C2"/>
    <w:rsid w:val="00620673"/>
    <w:rsid w:val="0062440B"/>
    <w:rsid w:val="00635159"/>
    <w:rsid w:val="00637117"/>
    <w:rsid w:val="00650E45"/>
    <w:rsid w:val="00653EF6"/>
    <w:rsid w:val="00653FD3"/>
    <w:rsid w:val="00662D21"/>
    <w:rsid w:val="00664C16"/>
    <w:rsid w:val="006707D8"/>
    <w:rsid w:val="00674108"/>
    <w:rsid w:val="00692C37"/>
    <w:rsid w:val="00693D1B"/>
    <w:rsid w:val="006C0727"/>
    <w:rsid w:val="006C0AAF"/>
    <w:rsid w:val="006E145F"/>
    <w:rsid w:val="006F315E"/>
    <w:rsid w:val="00707D9A"/>
    <w:rsid w:val="007223BE"/>
    <w:rsid w:val="00725A25"/>
    <w:rsid w:val="0073710D"/>
    <w:rsid w:val="0074359B"/>
    <w:rsid w:val="00750411"/>
    <w:rsid w:val="00751791"/>
    <w:rsid w:val="007517AB"/>
    <w:rsid w:val="007520E3"/>
    <w:rsid w:val="0075590C"/>
    <w:rsid w:val="00765C0D"/>
    <w:rsid w:val="00770572"/>
    <w:rsid w:val="00773106"/>
    <w:rsid w:val="00785CBB"/>
    <w:rsid w:val="007A3E1A"/>
    <w:rsid w:val="007A5456"/>
    <w:rsid w:val="007C23E0"/>
    <w:rsid w:val="007D6E89"/>
    <w:rsid w:val="007D7E2C"/>
    <w:rsid w:val="007E47B2"/>
    <w:rsid w:val="007E6585"/>
    <w:rsid w:val="007E6C1C"/>
    <w:rsid w:val="007F3DA1"/>
    <w:rsid w:val="00810A29"/>
    <w:rsid w:val="00833133"/>
    <w:rsid w:val="0088173E"/>
    <w:rsid w:val="00886B37"/>
    <w:rsid w:val="00887078"/>
    <w:rsid w:val="008932C5"/>
    <w:rsid w:val="008A37B8"/>
    <w:rsid w:val="008B76D7"/>
    <w:rsid w:val="008C019A"/>
    <w:rsid w:val="008C6561"/>
    <w:rsid w:val="008D69D0"/>
    <w:rsid w:val="008D6CB2"/>
    <w:rsid w:val="008E12A2"/>
    <w:rsid w:val="00902AED"/>
    <w:rsid w:val="0090344D"/>
    <w:rsid w:val="00921761"/>
    <w:rsid w:val="00932A77"/>
    <w:rsid w:val="00953A7B"/>
    <w:rsid w:val="0096609B"/>
    <w:rsid w:val="00966A06"/>
    <w:rsid w:val="00972990"/>
    <w:rsid w:val="00975518"/>
    <w:rsid w:val="009825AF"/>
    <w:rsid w:val="009912D9"/>
    <w:rsid w:val="00992AC7"/>
    <w:rsid w:val="00992E05"/>
    <w:rsid w:val="009B0986"/>
    <w:rsid w:val="009C1421"/>
    <w:rsid w:val="009E2AF3"/>
    <w:rsid w:val="009F2FBC"/>
    <w:rsid w:val="009F605D"/>
    <w:rsid w:val="00A15BC6"/>
    <w:rsid w:val="00A40EDC"/>
    <w:rsid w:val="00A55A6D"/>
    <w:rsid w:val="00A5676E"/>
    <w:rsid w:val="00A7059C"/>
    <w:rsid w:val="00A72090"/>
    <w:rsid w:val="00A82950"/>
    <w:rsid w:val="00A859E5"/>
    <w:rsid w:val="00AA3A09"/>
    <w:rsid w:val="00AA427C"/>
    <w:rsid w:val="00AD2FF7"/>
    <w:rsid w:val="00AD44E2"/>
    <w:rsid w:val="00AD5126"/>
    <w:rsid w:val="00AF4677"/>
    <w:rsid w:val="00B075F6"/>
    <w:rsid w:val="00B11066"/>
    <w:rsid w:val="00B139A8"/>
    <w:rsid w:val="00B22FB2"/>
    <w:rsid w:val="00B36D7A"/>
    <w:rsid w:val="00B445DC"/>
    <w:rsid w:val="00B468A1"/>
    <w:rsid w:val="00B52236"/>
    <w:rsid w:val="00B539AE"/>
    <w:rsid w:val="00B63322"/>
    <w:rsid w:val="00B75F69"/>
    <w:rsid w:val="00B8379B"/>
    <w:rsid w:val="00BB0068"/>
    <w:rsid w:val="00BB32E5"/>
    <w:rsid w:val="00BB72AB"/>
    <w:rsid w:val="00BB74F3"/>
    <w:rsid w:val="00BC0E8F"/>
    <w:rsid w:val="00BC155F"/>
    <w:rsid w:val="00BC5362"/>
    <w:rsid w:val="00BD1ACA"/>
    <w:rsid w:val="00BD2E7A"/>
    <w:rsid w:val="00BD3A43"/>
    <w:rsid w:val="00BE68C2"/>
    <w:rsid w:val="00BF5C18"/>
    <w:rsid w:val="00C04FF6"/>
    <w:rsid w:val="00C142CD"/>
    <w:rsid w:val="00C16FE1"/>
    <w:rsid w:val="00C20773"/>
    <w:rsid w:val="00C21586"/>
    <w:rsid w:val="00C4135A"/>
    <w:rsid w:val="00C60C4D"/>
    <w:rsid w:val="00C6494C"/>
    <w:rsid w:val="00C716E7"/>
    <w:rsid w:val="00C80B6F"/>
    <w:rsid w:val="00C81803"/>
    <w:rsid w:val="00C9160B"/>
    <w:rsid w:val="00C93072"/>
    <w:rsid w:val="00C95960"/>
    <w:rsid w:val="00C97A05"/>
    <w:rsid w:val="00CA09B2"/>
    <w:rsid w:val="00CA1ED7"/>
    <w:rsid w:val="00CF2AD6"/>
    <w:rsid w:val="00D00A6D"/>
    <w:rsid w:val="00D140D3"/>
    <w:rsid w:val="00D2172D"/>
    <w:rsid w:val="00D307B4"/>
    <w:rsid w:val="00D41406"/>
    <w:rsid w:val="00D41D97"/>
    <w:rsid w:val="00D50686"/>
    <w:rsid w:val="00D56328"/>
    <w:rsid w:val="00D63EDB"/>
    <w:rsid w:val="00D67E30"/>
    <w:rsid w:val="00D952B4"/>
    <w:rsid w:val="00DA33F0"/>
    <w:rsid w:val="00DB2037"/>
    <w:rsid w:val="00DC3F30"/>
    <w:rsid w:val="00DC5A7B"/>
    <w:rsid w:val="00DC7B14"/>
    <w:rsid w:val="00DD37FF"/>
    <w:rsid w:val="00DE002E"/>
    <w:rsid w:val="00E00DAD"/>
    <w:rsid w:val="00E125A3"/>
    <w:rsid w:val="00E47153"/>
    <w:rsid w:val="00E5306A"/>
    <w:rsid w:val="00E558D3"/>
    <w:rsid w:val="00E63B8F"/>
    <w:rsid w:val="00E77C32"/>
    <w:rsid w:val="00EA3194"/>
    <w:rsid w:val="00EA4F43"/>
    <w:rsid w:val="00EB0A06"/>
    <w:rsid w:val="00EB348D"/>
    <w:rsid w:val="00EE305B"/>
    <w:rsid w:val="00EE768A"/>
    <w:rsid w:val="00F04CAC"/>
    <w:rsid w:val="00F20F19"/>
    <w:rsid w:val="00F27189"/>
    <w:rsid w:val="00F30C93"/>
    <w:rsid w:val="00F42995"/>
    <w:rsid w:val="00F5094C"/>
    <w:rsid w:val="00F7672D"/>
    <w:rsid w:val="00F97823"/>
    <w:rsid w:val="00FA40F9"/>
    <w:rsid w:val="00FA476A"/>
    <w:rsid w:val="00FB62C1"/>
    <w:rsid w:val="00FC6D6D"/>
    <w:rsid w:val="00FD67BF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512B4E"/>
  <w15:chartTrackingRefBased/>
  <w15:docId w15:val="{33E509F4-5813-4863-AA56-CFE37C05F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068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Heading1Char">
    <w:name w:val="Heading 1 Char"/>
    <w:link w:val="Heading1"/>
    <w:rsid w:val="00693D1B"/>
    <w:rPr>
      <w:rFonts w:ascii="Arial" w:hAnsi="Arial"/>
      <w:b/>
      <w:sz w:val="32"/>
      <w:u w:val="single"/>
      <w:lang w:val="en-GB"/>
    </w:rPr>
  </w:style>
  <w:style w:type="character" w:customStyle="1" w:styleId="Heading3Char">
    <w:name w:val="Heading 3 Char"/>
    <w:link w:val="Heading3"/>
    <w:rsid w:val="00493C48"/>
    <w:rPr>
      <w:rFonts w:ascii="Arial" w:hAnsi="Arial"/>
      <w:b/>
      <w:sz w:val="24"/>
      <w:lang w:val="en-GB"/>
    </w:rPr>
  </w:style>
  <w:style w:type="paragraph" w:styleId="ListParagraph">
    <w:name w:val="List Paragraph"/>
    <w:basedOn w:val="Normal"/>
    <w:uiPriority w:val="34"/>
    <w:qFormat/>
    <w:rsid w:val="00E63B8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316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31651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9B0986"/>
    <w:pPr>
      <w:spacing w:before="100" w:beforeAutospacing="1" w:after="100" w:afterAutospacing="1"/>
    </w:pPr>
    <w:rPr>
      <w:sz w:val="24"/>
      <w:szCs w:val="24"/>
      <w:lang w:val="en-US" w:bidi="he-IL"/>
    </w:rPr>
  </w:style>
  <w:style w:type="character" w:styleId="CommentReference">
    <w:name w:val="annotation reference"/>
    <w:basedOn w:val="DefaultParagraphFont"/>
    <w:rsid w:val="00B110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B1106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11066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B110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11066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328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74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6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995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8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05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998F8-E871-4F4B-B673-EF36C8077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7</TotalTime>
  <Pages>4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</Company>
  <LinksUpToDate>false</LinksUpToDate>
  <CharactersWithSpaces>6017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Aldana</dc:creator>
  <cp:keywords>CTPClassification=CTP_PUBLIC:VisualMarkings=</cp:keywords>
  <cp:lastModifiedBy>Aldana, Carlos</cp:lastModifiedBy>
  <cp:revision>8</cp:revision>
  <cp:lastPrinted>2015-12-10T22:34:00Z</cp:lastPrinted>
  <dcterms:created xsi:type="dcterms:W3CDTF">2016-04-02T02:30:00Z</dcterms:created>
  <dcterms:modified xsi:type="dcterms:W3CDTF">2016-04-02T02:37:00Z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6ca18106-33d5-47e4-9a98-a069841d12a2</vt:lpwstr>
  </property>
  <property fmtid="{D5CDD505-2E9C-101B-9397-08002B2CF9AE}" pid="4" name="CTP_TimeStamp">
    <vt:lpwstr>2016-03-31 07:31:29Z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CTP_PUBLIC</vt:lpwstr>
  </property>
</Properties>
</file>