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63AA9DE7" w:rsidR="00CA09B2" w:rsidRDefault="00C96EDB" w:rsidP="007D4439">
            <w:pPr>
              <w:pStyle w:val="T2"/>
              <w:rPr>
                <w:lang w:eastAsia="zh-CN"/>
              </w:rPr>
            </w:pPr>
            <w:r>
              <w:rPr>
                <w:sz w:val="36"/>
                <w:lang w:val="en-US"/>
              </w:rPr>
              <w:t>LB212 Comments Referred to 11REVmc</w:t>
            </w:r>
          </w:p>
        </w:tc>
      </w:tr>
      <w:tr w:rsidR="00CA09B2" w14:paraId="121A57E7" w14:textId="77777777">
        <w:trPr>
          <w:trHeight w:val="359"/>
          <w:jc w:val="center"/>
        </w:trPr>
        <w:tc>
          <w:tcPr>
            <w:tcW w:w="9576" w:type="dxa"/>
            <w:gridSpan w:val="5"/>
            <w:vAlign w:val="center"/>
          </w:tcPr>
          <w:p w14:paraId="573B1ED3" w14:textId="75C35037" w:rsidR="00CA09B2" w:rsidRDefault="00CA09B2" w:rsidP="003240DA">
            <w:pPr>
              <w:pStyle w:val="T2"/>
              <w:ind w:left="0"/>
              <w:rPr>
                <w:sz w:val="20"/>
                <w:lang w:eastAsia="zh-CN"/>
              </w:rPr>
            </w:pPr>
            <w:r w:rsidRPr="00AB630E">
              <w:rPr>
                <w:sz w:val="22"/>
              </w:rPr>
              <w:t>Date:</w:t>
            </w:r>
            <w:r w:rsidR="00EE67A9">
              <w:rPr>
                <w:b w:val="0"/>
                <w:sz w:val="22"/>
              </w:rPr>
              <w:t xml:space="preserve">  </w:t>
            </w:r>
            <w:r w:rsidR="00C96EDB">
              <w:rPr>
                <w:b w:val="0"/>
                <w:sz w:val="22"/>
              </w:rPr>
              <w:t>2016-03-14</w:t>
            </w:r>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77777777" w:rsidR="00CA09B2" w:rsidRDefault="00CA09B2">
            <w:pPr>
              <w:pStyle w:val="T2"/>
              <w:spacing w:after="0"/>
              <w:ind w:left="0" w:right="0"/>
              <w:jc w:val="left"/>
              <w:rPr>
                <w:sz w:val="20"/>
              </w:rPr>
            </w:pPr>
            <w:proofErr w:type="gramStart"/>
            <w:r>
              <w:rPr>
                <w:sz w:val="20"/>
              </w:rPr>
              <w:t>email</w:t>
            </w:r>
            <w:proofErr w:type="gramEnd"/>
          </w:p>
        </w:tc>
      </w:tr>
      <w:tr w:rsidR="00EE31F6" w14:paraId="4A32BAAE" w14:textId="77777777">
        <w:trPr>
          <w:jc w:val="center"/>
        </w:trPr>
        <w:tc>
          <w:tcPr>
            <w:tcW w:w="1336" w:type="dxa"/>
            <w:vAlign w:val="center"/>
          </w:tcPr>
          <w:p w14:paraId="5C15D5BB" w14:textId="3A2DB853" w:rsidR="00EE31F6" w:rsidRDefault="00EE31F6" w:rsidP="00E51624">
            <w:pPr>
              <w:pStyle w:val="T2"/>
              <w:spacing w:before="100" w:beforeAutospacing="1" w:after="100" w:afterAutospacing="1"/>
              <w:ind w:left="0" w:right="0"/>
              <w:rPr>
                <w:b w:val="0"/>
                <w:sz w:val="20"/>
                <w:lang w:val="en-US" w:eastAsia="zh-CN"/>
              </w:rPr>
            </w:pPr>
            <w:r>
              <w:rPr>
                <w:b w:val="0"/>
                <w:sz w:val="20"/>
                <w:lang w:val="en-US" w:eastAsia="zh-CN"/>
              </w:rPr>
              <w:t>Donald Eastlake</w:t>
            </w:r>
          </w:p>
        </w:tc>
        <w:tc>
          <w:tcPr>
            <w:tcW w:w="2064" w:type="dxa"/>
            <w:vAlign w:val="center"/>
          </w:tcPr>
          <w:p w14:paraId="4CB550E2" w14:textId="6A0A298C" w:rsidR="00EE31F6" w:rsidRDefault="00EE31F6" w:rsidP="00E51624">
            <w:pPr>
              <w:pStyle w:val="T2"/>
              <w:spacing w:before="100" w:beforeAutospacing="1" w:after="100" w:afterAutospacing="1"/>
              <w:ind w:left="0" w:right="0"/>
              <w:rPr>
                <w:b w:val="0"/>
                <w:sz w:val="20"/>
                <w:lang w:val="en-US" w:eastAsia="zh-CN"/>
              </w:rPr>
            </w:pPr>
            <w:r>
              <w:rPr>
                <w:b w:val="0"/>
                <w:sz w:val="20"/>
                <w:lang w:val="en-US" w:eastAsia="zh-CN"/>
              </w:rPr>
              <w:t>Huawei Technologies</w:t>
            </w:r>
          </w:p>
        </w:tc>
        <w:tc>
          <w:tcPr>
            <w:tcW w:w="2814" w:type="dxa"/>
            <w:vAlign w:val="center"/>
          </w:tcPr>
          <w:p w14:paraId="62ECC1CB" w14:textId="22E8D845" w:rsidR="00EE31F6" w:rsidRPr="000F7C19" w:rsidRDefault="00EE31F6" w:rsidP="00E51624">
            <w:pPr>
              <w:pStyle w:val="T2"/>
              <w:spacing w:before="100" w:beforeAutospacing="1" w:after="100" w:afterAutospacing="1"/>
              <w:ind w:left="0" w:right="0"/>
              <w:rPr>
                <w:b w:val="0"/>
                <w:sz w:val="20"/>
                <w:lang w:val="en-US" w:eastAsia="zh-CN"/>
              </w:rPr>
            </w:pPr>
            <w:r>
              <w:rPr>
                <w:b w:val="0"/>
                <w:sz w:val="20"/>
                <w:lang w:val="en-US" w:eastAsia="zh-CN"/>
              </w:rPr>
              <w:t>155 Beaver Street, Milford, MA 01757, USA</w:t>
            </w:r>
          </w:p>
        </w:tc>
        <w:tc>
          <w:tcPr>
            <w:tcW w:w="1715" w:type="dxa"/>
            <w:vAlign w:val="center"/>
          </w:tcPr>
          <w:p w14:paraId="2FD384D4" w14:textId="59BDA4EF" w:rsidR="00EE31F6" w:rsidRDefault="00EE31F6" w:rsidP="00E51624">
            <w:pPr>
              <w:pStyle w:val="T2"/>
              <w:spacing w:before="100" w:beforeAutospacing="1" w:after="100" w:afterAutospacing="1"/>
              <w:ind w:left="0" w:right="0"/>
              <w:rPr>
                <w:b w:val="0"/>
                <w:sz w:val="20"/>
                <w:lang w:val="en-US" w:eastAsia="zh-CN"/>
              </w:rPr>
            </w:pPr>
            <w:r>
              <w:rPr>
                <w:b w:val="0"/>
                <w:sz w:val="20"/>
                <w:lang w:val="en-US" w:eastAsia="zh-CN"/>
              </w:rPr>
              <w:t>+1-508-333-2270</w:t>
            </w:r>
          </w:p>
        </w:tc>
        <w:tc>
          <w:tcPr>
            <w:tcW w:w="1647" w:type="dxa"/>
            <w:vAlign w:val="center"/>
          </w:tcPr>
          <w:p w14:paraId="609B8B0F" w14:textId="5B6D44CE" w:rsidR="00EE31F6" w:rsidRDefault="00EE31F6" w:rsidP="00E51624">
            <w:pPr>
              <w:pStyle w:val="T2"/>
              <w:spacing w:before="100" w:beforeAutospacing="1" w:after="100" w:afterAutospacing="1"/>
              <w:ind w:left="0" w:right="0"/>
              <w:rPr>
                <w:b w:val="0"/>
                <w:sz w:val="16"/>
                <w:lang w:val="en-US" w:eastAsia="zh-CN"/>
              </w:rPr>
            </w:pPr>
            <w:r>
              <w:rPr>
                <w:b w:val="0"/>
                <w:sz w:val="16"/>
                <w:lang w:val="en-US" w:eastAsia="zh-CN"/>
              </w:rPr>
              <w:t>d3e3e3@gmail.com</w:t>
            </w:r>
          </w:p>
        </w:tc>
      </w:tr>
      <w:tr w:rsidR="00031AAE" w14:paraId="4B268E5E" w14:textId="77777777" w:rsidTr="00EA6E5D">
        <w:trPr>
          <w:trHeight w:val="493"/>
          <w:jc w:val="center"/>
        </w:trPr>
        <w:tc>
          <w:tcPr>
            <w:tcW w:w="1336" w:type="dxa"/>
            <w:vAlign w:val="center"/>
          </w:tcPr>
          <w:p w14:paraId="17308532" w14:textId="4F5FD383" w:rsidR="00031AAE" w:rsidRDefault="00031AAE"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2DD13EB8" w:rsidR="00031AAE" w:rsidRDefault="00031AAE"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27FD9BE" w:rsidR="00031AAE" w:rsidRPr="000F7C19" w:rsidRDefault="00031AAE"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24D3F58D" w:rsidR="00031AAE" w:rsidRDefault="00031AAE"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2B422D63" w:rsidR="00031AAE" w:rsidRDefault="00031AAE"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57AF11CD">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B677F" w14:textId="77777777" w:rsidR="00CE1B9A" w:rsidRDefault="00CE1B9A">
                            <w:pPr>
                              <w:pStyle w:val="T1"/>
                              <w:spacing w:after="120"/>
                            </w:pPr>
                            <w:r>
                              <w:t>Abstract</w:t>
                            </w:r>
                          </w:p>
                          <w:p w14:paraId="7DFE4302" w14:textId="717D51FD" w:rsidR="00CE1B9A" w:rsidRDefault="00CE1B9A" w:rsidP="00203C33">
                            <w:pPr>
                              <w:spacing w:before="100" w:beforeAutospacing="1" w:after="100" w:afterAutospacing="1"/>
                              <w:jc w:val="both"/>
                            </w:pPr>
                            <w:r>
                              <w:t>In the process of resolving the LB212 comments on P802.11ak Draft D1.0, the 11ak Task Group decided that some comments should be referred to 802.11REVmc. This document lists those comments.</w:t>
                            </w:r>
                          </w:p>
                          <w:p w14:paraId="1E5D95B2" w14:textId="77777777" w:rsidR="00CE1B9A" w:rsidRDefault="00CE1B9A"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2C3B677F" w14:textId="77777777" w:rsidR="00CE1B9A" w:rsidRDefault="00CE1B9A">
                      <w:pPr>
                        <w:pStyle w:val="T1"/>
                        <w:spacing w:after="120"/>
                      </w:pPr>
                      <w:r>
                        <w:t>Abstract</w:t>
                      </w:r>
                    </w:p>
                    <w:p w14:paraId="7DFE4302" w14:textId="717D51FD" w:rsidR="00CE1B9A" w:rsidRDefault="00CE1B9A" w:rsidP="00203C33">
                      <w:pPr>
                        <w:spacing w:before="100" w:beforeAutospacing="1" w:after="100" w:afterAutospacing="1"/>
                        <w:jc w:val="both"/>
                      </w:pPr>
                      <w:r>
                        <w:t>In the process of resolving the LB212 comments on P802.11ak Draft D1.0, the 11ak Task Group decided that some comments should be referred to 802.11REVmc. This document lists those comments.</w:t>
                      </w:r>
                    </w:p>
                    <w:p w14:paraId="1E5D95B2" w14:textId="77777777" w:rsidR="00CE1B9A" w:rsidRDefault="00CE1B9A" w:rsidP="00203C33">
                      <w:pPr>
                        <w:jc w:val="both"/>
                      </w:pPr>
                    </w:p>
                  </w:txbxContent>
                </v:textbox>
              </v:shape>
            </w:pict>
          </mc:Fallback>
        </mc:AlternateContent>
      </w:r>
    </w:p>
    <w:p w14:paraId="1CB3FD56" w14:textId="132DA09B" w:rsidR="00D960C2" w:rsidRDefault="00CA09B2" w:rsidP="00851862">
      <w:pPr>
        <w:pStyle w:val="Title"/>
        <w:rPr>
          <w:sz w:val="24"/>
          <w:szCs w:val="24"/>
        </w:rPr>
      </w:pPr>
      <w:r>
        <w:br w:type="page"/>
      </w:r>
    </w:p>
    <w:p w14:paraId="6DC81379" w14:textId="77777777" w:rsidR="00F66407" w:rsidRDefault="00F66407">
      <w:pPr>
        <w:rPr>
          <w:sz w:val="24"/>
          <w:szCs w:val="24"/>
        </w:rPr>
      </w:pPr>
    </w:p>
    <w:p w14:paraId="137A5617" w14:textId="2004A6A9" w:rsidR="005C178A" w:rsidRPr="005C178A" w:rsidRDefault="005C178A" w:rsidP="005C178A">
      <w:pPr>
        <w:jc w:val="center"/>
        <w:rPr>
          <w:rFonts w:ascii="Arial" w:hAnsi="Arial"/>
          <w:b/>
          <w:sz w:val="28"/>
          <w:szCs w:val="24"/>
        </w:rPr>
      </w:pPr>
      <w:r w:rsidRPr="005C178A">
        <w:rPr>
          <w:rFonts w:ascii="Arial" w:hAnsi="Arial"/>
          <w:b/>
          <w:sz w:val="28"/>
          <w:szCs w:val="24"/>
        </w:rPr>
        <w:t>Table of Contents</w:t>
      </w:r>
    </w:p>
    <w:p w14:paraId="57457E21" w14:textId="77777777" w:rsidR="005C178A" w:rsidRDefault="005C178A">
      <w:pPr>
        <w:rPr>
          <w:sz w:val="24"/>
          <w:szCs w:val="24"/>
        </w:rPr>
      </w:pPr>
    </w:p>
    <w:p w14:paraId="594FE59B" w14:textId="77777777" w:rsidR="00CE1B9A" w:rsidRDefault="00CE1B9A">
      <w:pPr>
        <w:pStyle w:val="TOC1"/>
        <w:tabs>
          <w:tab w:val="right" w:leader="dot" w:pos="9350"/>
        </w:tabs>
        <w:rPr>
          <w:rFonts w:asciiTheme="minorHAnsi" w:eastAsiaTheme="minorEastAsia" w:hAnsiTheme="minorHAnsi" w:cstheme="minorBidi"/>
          <w:noProof/>
          <w:sz w:val="24"/>
          <w:szCs w:val="24"/>
          <w:lang w:val="en-US" w:eastAsia="ja-JP"/>
        </w:rPr>
      </w:pPr>
      <w:r>
        <w:rPr>
          <w:sz w:val="24"/>
          <w:szCs w:val="24"/>
        </w:rPr>
        <w:fldChar w:fldCharType="begin"/>
      </w:r>
      <w:r>
        <w:rPr>
          <w:sz w:val="24"/>
          <w:szCs w:val="24"/>
        </w:rPr>
        <w:instrText xml:space="preserve"> TOC \o "1-3" </w:instrText>
      </w:r>
      <w:r>
        <w:rPr>
          <w:sz w:val="24"/>
          <w:szCs w:val="24"/>
        </w:rPr>
        <w:fldChar w:fldCharType="separate"/>
      </w:r>
      <w:r>
        <w:rPr>
          <w:noProof/>
        </w:rPr>
        <w:t>Introduction</w:t>
      </w:r>
      <w:r>
        <w:rPr>
          <w:noProof/>
        </w:rPr>
        <w:tab/>
      </w:r>
      <w:r>
        <w:rPr>
          <w:noProof/>
        </w:rPr>
        <w:fldChar w:fldCharType="begin"/>
      </w:r>
      <w:r>
        <w:rPr>
          <w:noProof/>
        </w:rPr>
        <w:instrText xml:space="preserve"> PAGEREF _Toc319618228 \h </w:instrText>
      </w:r>
      <w:r>
        <w:rPr>
          <w:noProof/>
        </w:rPr>
      </w:r>
      <w:r>
        <w:rPr>
          <w:noProof/>
        </w:rPr>
        <w:fldChar w:fldCharType="separate"/>
      </w:r>
      <w:r>
        <w:rPr>
          <w:noProof/>
        </w:rPr>
        <w:t>2</w:t>
      </w:r>
      <w:r>
        <w:rPr>
          <w:noProof/>
        </w:rPr>
        <w:fldChar w:fldCharType="end"/>
      </w:r>
    </w:p>
    <w:p w14:paraId="69284CF0" w14:textId="77777777" w:rsidR="00CE1B9A" w:rsidRDefault="00CE1B9A">
      <w:pPr>
        <w:pStyle w:val="TOC1"/>
        <w:tabs>
          <w:tab w:val="right" w:leader="dot" w:pos="9350"/>
        </w:tabs>
        <w:rPr>
          <w:rFonts w:asciiTheme="minorHAnsi" w:eastAsiaTheme="minorEastAsia" w:hAnsiTheme="minorHAnsi" w:cstheme="minorBidi"/>
          <w:noProof/>
          <w:sz w:val="24"/>
          <w:szCs w:val="24"/>
          <w:lang w:val="en-US" w:eastAsia="ja-JP"/>
        </w:rPr>
      </w:pPr>
      <w:r>
        <w:rPr>
          <w:noProof/>
        </w:rPr>
        <w:t>Comments that are still applicable to base text</w:t>
      </w:r>
      <w:r>
        <w:rPr>
          <w:noProof/>
        </w:rPr>
        <w:tab/>
      </w:r>
      <w:r>
        <w:rPr>
          <w:noProof/>
        </w:rPr>
        <w:fldChar w:fldCharType="begin"/>
      </w:r>
      <w:r>
        <w:rPr>
          <w:noProof/>
        </w:rPr>
        <w:instrText xml:space="preserve"> PAGEREF _Toc319618229 \h </w:instrText>
      </w:r>
      <w:r>
        <w:rPr>
          <w:noProof/>
        </w:rPr>
      </w:r>
      <w:r>
        <w:rPr>
          <w:noProof/>
        </w:rPr>
        <w:fldChar w:fldCharType="separate"/>
      </w:r>
      <w:r>
        <w:rPr>
          <w:noProof/>
        </w:rPr>
        <w:t>2</w:t>
      </w:r>
      <w:r>
        <w:rPr>
          <w:noProof/>
        </w:rPr>
        <w:fldChar w:fldCharType="end"/>
      </w:r>
    </w:p>
    <w:p w14:paraId="4A1C8707" w14:textId="77777777" w:rsidR="00CE1B9A" w:rsidRDefault="00CE1B9A">
      <w:pPr>
        <w:pStyle w:val="TOC2"/>
        <w:tabs>
          <w:tab w:val="right" w:leader="dot" w:pos="9350"/>
        </w:tabs>
        <w:rPr>
          <w:rFonts w:asciiTheme="minorHAnsi" w:eastAsiaTheme="minorEastAsia" w:hAnsiTheme="minorHAnsi" w:cstheme="minorBidi"/>
          <w:noProof/>
          <w:sz w:val="24"/>
          <w:szCs w:val="24"/>
          <w:lang w:val="en-US" w:eastAsia="ja-JP"/>
        </w:rPr>
      </w:pPr>
      <w:r>
        <w:rPr>
          <w:noProof/>
        </w:rPr>
        <w:t>CID 55</w:t>
      </w:r>
      <w:r>
        <w:rPr>
          <w:noProof/>
        </w:rPr>
        <w:tab/>
      </w:r>
      <w:r>
        <w:rPr>
          <w:noProof/>
        </w:rPr>
        <w:fldChar w:fldCharType="begin"/>
      </w:r>
      <w:r>
        <w:rPr>
          <w:noProof/>
        </w:rPr>
        <w:instrText xml:space="preserve"> PAGEREF _Toc319618230 \h </w:instrText>
      </w:r>
      <w:r>
        <w:rPr>
          <w:noProof/>
        </w:rPr>
      </w:r>
      <w:r>
        <w:rPr>
          <w:noProof/>
        </w:rPr>
        <w:fldChar w:fldCharType="separate"/>
      </w:r>
      <w:r>
        <w:rPr>
          <w:noProof/>
        </w:rPr>
        <w:t>2</w:t>
      </w:r>
      <w:r>
        <w:rPr>
          <w:noProof/>
        </w:rPr>
        <w:fldChar w:fldCharType="end"/>
      </w:r>
    </w:p>
    <w:p w14:paraId="4374EA57" w14:textId="77777777" w:rsidR="00CE1B9A" w:rsidRDefault="00CE1B9A">
      <w:pPr>
        <w:pStyle w:val="TOC2"/>
        <w:tabs>
          <w:tab w:val="right" w:leader="dot" w:pos="9350"/>
        </w:tabs>
        <w:rPr>
          <w:rFonts w:asciiTheme="minorHAnsi" w:eastAsiaTheme="minorEastAsia" w:hAnsiTheme="minorHAnsi" w:cstheme="minorBidi"/>
          <w:noProof/>
          <w:sz w:val="24"/>
          <w:szCs w:val="24"/>
          <w:lang w:val="en-US" w:eastAsia="ja-JP"/>
        </w:rPr>
      </w:pPr>
      <w:r>
        <w:rPr>
          <w:noProof/>
        </w:rPr>
        <w:t>CID 217</w:t>
      </w:r>
      <w:r>
        <w:rPr>
          <w:noProof/>
        </w:rPr>
        <w:tab/>
      </w:r>
      <w:r>
        <w:rPr>
          <w:noProof/>
        </w:rPr>
        <w:fldChar w:fldCharType="begin"/>
      </w:r>
      <w:r>
        <w:rPr>
          <w:noProof/>
        </w:rPr>
        <w:instrText xml:space="preserve"> PAGEREF _Toc319618231 \h </w:instrText>
      </w:r>
      <w:r>
        <w:rPr>
          <w:noProof/>
        </w:rPr>
      </w:r>
      <w:r>
        <w:rPr>
          <w:noProof/>
        </w:rPr>
        <w:fldChar w:fldCharType="separate"/>
      </w:r>
      <w:r>
        <w:rPr>
          <w:noProof/>
        </w:rPr>
        <w:t>2</w:t>
      </w:r>
      <w:r>
        <w:rPr>
          <w:noProof/>
        </w:rPr>
        <w:fldChar w:fldCharType="end"/>
      </w:r>
    </w:p>
    <w:p w14:paraId="774EDA6D" w14:textId="77777777" w:rsidR="00CE1B9A" w:rsidRDefault="00CE1B9A">
      <w:pPr>
        <w:pStyle w:val="TOC2"/>
        <w:tabs>
          <w:tab w:val="right" w:leader="dot" w:pos="9350"/>
        </w:tabs>
        <w:rPr>
          <w:rFonts w:asciiTheme="minorHAnsi" w:eastAsiaTheme="minorEastAsia" w:hAnsiTheme="minorHAnsi" w:cstheme="minorBidi"/>
          <w:noProof/>
          <w:sz w:val="24"/>
          <w:szCs w:val="24"/>
          <w:lang w:val="en-US" w:eastAsia="ja-JP"/>
        </w:rPr>
      </w:pPr>
      <w:r>
        <w:rPr>
          <w:noProof/>
        </w:rPr>
        <w:t>CID 300</w:t>
      </w:r>
      <w:r>
        <w:rPr>
          <w:noProof/>
        </w:rPr>
        <w:tab/>
      </w:r>
      <w:r>
        <w:rPr>
          <w:noProof/>
        </w:rPr>
        <w:fldChar w:fldCharType="begin"/>
      </w:r>
      <w:r>
        <w:rPr>
          <w:noProof/>
        </w:rPr>
        <w:instrText xml:space="preserve"> PAGEREF _Toc319618232 \h </w:instrText>
      </w:r>
      <w:r>
        <w:rPr>
          <w:noProof/>
        </w:rPr>
      </w:r>
      <w:r>
        <w:rPr>
          <w:noProof/>
        </w:rPr>
        <w:fldChar w:fldCharType="separate"/>
      </w:r>
      <w:r>
        <w:rPr>
          <w:noProof/>
        </w:rPr>
        <w:t>2</w:t>
      </w:r>
      <w:r>
        <w:rPr>
          <w:noProof/>
        </w:rPr>
        <w:fldChar w:fldCharType="end"/>
      </w:r>
    </w:p>
    <w:p w14:paraId="271E8B19" w14:textId="77777777" w:rsidR="00CE1B9A" w:rsidRDefault="00CE1B9A">
      <w:pPr>
        <w:pStyle w:val="TOC2"/>
        <w:tabs>
          <w:tab w:val="right" w:leader="dot" w:pos="9350"/>
        </w:tabs>
        <w:rPr>
          <w:rFonts w:asciiTheme="minorHAnsi" w:eastAsiaTheme="minorEastAsia" w:hAnsiTheme="minorHAnsi" w:cstheme="minorBidi"/>
          <w:noProof/>
          <w:sz w:val="24"/>
          <w:szCs w:val="24"/>
          <w:lang w:val="en-US" w:eastAsia="ja-JP"/>
        </w:rPr>
      </w:pPr>
      <w:r>
        <w:rPr>
          <w:noProof/>
        </w:rPr>
        <w:t>CID 374</w:t>
      </w:r>
      <w:r>
        <w:rPr>
          <w:noProof/>
        </w:rPr>
        <w:tab/>
      </w:r>
      <w:r>
        <w:rPr>
          <w:noProof/>
        </w:rPr>
        <w:fldChar w:fldCharType="begin"/>
      </w:r>
      <w:r>
        <w:rPr>
          <w:noProof/>
        </w:rPr>
        <w:instrText xml:space="preserve"> PAGEREF _Toc319618233 \h </w:instrText>
      </w:r>
      <w:r>
        <w:rPr>
          <w:noProof/>
        </w:rPr>
      </w:r>
      <w:r>
        <w:rPr>
          <w:noProof/>
        </w:rPr>
        <w:fldChar w:fldCharType="separate"/>
      </w:r>
      <w:r>
        <w:rPr>
          <w:noProof/>
        </w:rPr>
        <w:t>2</w:t>
      </w:r>
      <w:r>
        <w:rPr>
          <w:noProof/>
        </w:rPr>
        <w:fldChar w:fldCharType="end"/>
      </w:r>
    </w:p>
    <w:p w14:paraId="59CB0F87" w14:textId="77777777" w:rsidR="00CE1B9A" w:rsidRDefault="00CE1B9A">
      <w:pPr>
        <w:pStyle w:val="TOC1"/>
        <w:tabs>
          <w:tab w:val="right" w:leader="dot" w:pos="9350"/>
        </w:tabs>
        <w:rPr>
          <w:rFonts w:asciiTheme="minorHAnsi" w:eastAsiaTheme="minorEastAsia" w:hAnsiTheme="minorHAnsi" w:cstheme="minorBidi"/>
          <w:noProof/>
          <w:sz w:val="24"/>
          <w:szCs w:val="24"/>
          <w:lang w:val="en-US" w:eastAsia="ja-JP"/>
        </w:rPr>
      </w:pPr>
      <w:r>
        <w:rPr>
          <w:noProof/>
        </w:rPr>
        <w:t>Comment that have been passed by events</w:t>
      </w:r>
      <w:r>
        <w:rPr>
          <w:noProof/>
        </w:rPr>
        <w:tab/>
      </w:r>
      <w:r>
        <w:rPr>
          <w:noProof/>
        </w:rPr>
        <w:fldChar w:fldCharType="begin"/>
      </w:r>
      <w:r>
        <w:rPr>
          <w:noProof/>
        </w:rPr>
        <w:instrText xml:space="preserve"> PAGEREF _Toc319618234 \h </w:instrText>
      </w:r>
      <w:r>
        <w:rPr>
          <w:noProof/>
        </w:rPr>
      </w:r>
      <w:r>
        <w:rPr>
          <w:noProof/>
        </w:rPr>
        <w:fldChar w:fldCharType="separate"/>
      </w:r>
      <w:r>
        <w:rPr>
          <w:noProof/>
        </w:rPr>
        <w:t>3</w:t>
      </w:r>
      <w:r>
        <w:rPr>
          <w:noProof/>
        </w:rPr>
        <w:fldChar w:fldCharType="end"/>
      </w:r>
    </w:p>
    <w:p w14:paraId="5E1F98E4" w14:textId="77777777" w:rsidR="00CE1B9A" w:rsidRDefault="00CE1B9A">
      <w:pPr>
        <w:pStyle w:val="TOC2"/>
        <w:tabs>
          <w:tab w:val="right" w:leader="dot" w:pos="9350"/>
        </w:tabs>
        <w:rPr>
          <w:rFonts w:asciiTheme="minorHAnsi" w:eastAsiaTheme="minorEastAsia" w:hAnsiTheme="minorHAnsi" w:cstheme="minorBidi"/>
          <w:noProof/>
          <w:sz w:val="24"/>
          <w:szCs w:val="24"/>
          <w:lang w:val="en-US" w:eastAsia="ja-JP"/>
        </w:rPr>
      </w:pPr>
      <w:r>
        <w:rPr>
          <w:noProof/>
        </w:rPr>
        <w:t>CID 220</w:t>
      </w:r>
      <w:r>
        <w:rPr>
          <w:noProof/>
        </w:rPr>
        <w:tab/>
      </w:r>
      <w:r>
        <w:rPr>
          <w:noProof/>
        </w:rPr>
        <w:fldChar w:fldCharType="begin"/>
      </w:r>
      <w:r>
        <w:rPr>
          <w:noProof/>
        </w:rPr>
        <w:instrText xml:space="preserve"> PAGEREF _Toc319618235 \h </w:instrText>
      </w:r>
      <w:r>
        <w:rPr>
          <w:noProof/>
        </w:rPr>
      </w:r>
      <w:r>
        <w:rPr>
          <w:noProof/>
        </w:rPr>
        <w:fldChar w:fldCharType="separate"/>
      </w:r>
      <w:r>
        <w:rPr>
          <w:noProof/>
        </w:rPr>
        <w:t>3</w:t>
      </w:r>
      <w:r>
        <w:rPr>
          <w:noProof/>
        </w:rPr>
        <w:fldChar w:fldCharType="end"/>
      </w:r>
    </w:p>
    <w:p w14:paraId="1E299752" w14:textId="292F5B6E" w:rsidR="004C5A97" w:rsidRDefault="00CE1B9A" w:rsidP="00663CF2">
      <w:pPr>
        <w:rPr>
          <w:sz w:val="24"/>
          <w:szCs w:val="24"/>
        </w:rPr>
      </w:pPr>
      <w:r>
        <w:rPr>
          <w:sz w:val="24"/>
          <w:szCs w:val="24"/>
        </w:rPr>
        <w:fldChar w:fldCharType="end"/>
      </w:r>
    </w:p>
    <w:p w14:paraId="1E6A972A" w14:textId="01C15FB2" w:rsidR="00EE31F6" w:rsidRDefault="00C96EDB" w:rsidP="00EE31F6">
      <w:pPr>
        <w:pStyle w:val="Heading1"/>
      </w:pPr>
      <w:bookmarkStart w:id="0" w:name="_Toc319618228"/>
      <w:r>
        <w:t>Introduction</w:t>
      </w:r>
      <w:bookmarkEnd w:id="0"/>
    </w:p>
    <w:p w14:paraId="7280CF95" w14:textId="47702440" w:rsidR="00C96EDB" w:rsidRDefault="00C96EDB" w:rsidP="00C96EDB">
      <w:pPr>
        <w:spacing w:before="100" w:beforeAutospacing="1" w:after="100" w:afterAutospacing="1"/>
        <w:jc w:val="both"/>
      </w:pPr>
      <w:r>
        <w:t>In the process of resolving the LB212 comments on P802.11ak Draft D1.0, the 11ak Task Group decided that some comments should be referred to 802.11REVmc. This document lists those comments. All were rejected by 11ak.</w:t>
      </w:r>
    </w:p>
    <w:p w14:paraId="1C7CCBDC" w14:textId="22CA99AE" w:rsidR="00181D29" w:rsidRDefault="00C96EDB" w:rsidP="00C96EDB">
      <w:pPr>
        <w:pStyle w:val="Heading1"/>
      </w:pPr>
      <w:bookmarkStart w:id="1" w:name="_Toc319618229"/>
      <w:r>
        <w:t>Comments that are still applicable to base text</w:t>
      </w:r>
      <w:bookmarkEnd w:id="1"/>
    </w:p>
    <w:p w14:paraId="52A86F81" w14:textId="49E6A437" w:rsidR="00C96EDB" w:rsidRDefault="00C96EDB" w:rsidP="00C96EDB">
      <w:pPr>
        <w:pStyle w:val="Heading2"/>
      </w:pPr>
      <w:bookmarkStart w:id="2" w:name="_Toc319618230"/>
      <w:r>
        <w:t>CID 55</w:t>
      </w:r>
      <w:bookmarkEnd w:id="2"/>
    </w:p>
    <w:p w14:paraId="51767EAD" w14:textId="5DCE9598" w:rsidR="00C96EDB" w:rsidRPr="00C96EDB" w:rsidRDefault="00C96EDB" w:rsidP="00C96EDB">
      <w:pPr>
        <w:rPr>
          <w:rFonts w:ascii="MS Sans Serif" w:hAnsi="MS Sans Serif"/>
          <w:sz w:val="20"/>
          <w:lang w:val="en-US"/>
        </w:rPr>
      </w:pPr>
      <w:r>
        <w:t xml:space="preserve">Comment: </w:t>
      </w:r>
      <w:r w:rsidRPr="00C96EDB">
        <w:rPr>
          <w:rFonts w:ascii="MS Sans Serif" w:hAnsi="MS Sans Serif"/>
          <w:sz w:val="20"/>
          <w:lang w:val="en-US"/>
        </w:rPr>
        <w:t>" that handles a few specific network protocols, " -- go on</w:t>
      </w:r>
      <w:proofErr w:type="gramStart"/>
      <w:r w:rsidRPr="00C96EDB">
        <w:rPr>
          <w:rFonts w:ascii="MS Sans Serif" w:hAnsi="MS Sans Serif"/>
          <w:sz w:val="20"/>
          <w:lang w:val="en-US"/>
        </w:rPr>
        <w:t>,  give</w:t>
      </w:r>
      <w:proofErr w:type="gramEnd"/>
      <w:r w:rsidRPr="00C96EDB">
        <w:rPr>
          <w:rFonts w:ascii="MS Sans Serif" w:hAnsi="MS Sans Serif"/>
          <w:sz w:val="20"/>
          <w:lang w:val="en-US"/>
        </w:rPr>
        <w:t xml:space="preserve"> me a clue</w:t>
      </w:r>
    </w:p>
    <w:p w14:paraId="17D33F9B" w14:textId="1E3BD67B" w:rsidR="00C96EDB" w:rsidRPr="00C96EDB" w:rsidRDefault="00C96EDB" w:rsidP="00C96EDB">
      <w:pPr>
        <w:rPr>
          <w:rFonts w:ascii="MS Sans Serif" w:hAnsi="MS Sans Serif"/>
          <w:sz w:val="20"/>
          <w:lang w:val="en-US"/>
        </w:rPr>
      </w:pPr>
      <w:r>
        <w:t>Proposed:</w:t>
      </w:r>
      <w:r w:rsidRPr="00C96EDB">
        <w:rPr>
          <w:rFonts w:ascii="MS Sans Serif" w:hAnsi="MS Sans Serif"/>
        </w:rPr>
        <w:t xml:space="preserve"> </w:t>
      </w:r>
      <w:r w:rsidRPr="00C96EDB">
        <w:rPr>
          <w:rFonts w:ascii="MS Sans Serif" w:hAnsi="MS Sans Serif"/>
          <w:sz w:val="20"/>
          <w:lang w:val="en-US"/>
        </w:rPr>
        <w:t>Enumerate all such specific protocols</w:t>
      </w:r>
      <w:proofErr w:type="gramStart"/>
      <w:r w:rsidRPr="00C96EDB">
        <w:rPr>
          <w:rFonts w:ascii="MS Sans Serif" w:hAnsi="MS Sans Serif"/>
          <w:sz w:val="20"/>
          <w:lang w:val="en-US"/>
        </w:rPr>
        <w:t>,  or</w:t>
      </w:r>
      <w:proofErr w:type="gramEnd"/>
      <w:r w:rsidRPr="00C96EDB">
        <w:rPr>
          <w:rFonts w:ascii="MS Sans Serif" w:hAnsi="MS Sans Serif"/>
          <w:sz w:val="20"/>
          <w:lang w:val="en-US"/>
        </w:rPr>
        <w:t xml:space="preserve"> the criteria that select them.</w:t>
      </w:r>
    </w:p>
    <w:p w14:paraId="207469CF" w14:textId="2D0C0012" w:rsidR="00C96EDB" w:rsidRDefault="00C96EDB" w:rsidP="00C96EDB">
      <w:pPr>
        <w:rPr>
          <w:rFonts w:ascii="MS Sans Serif" w:hAnsi="MS Sans Serif"/>
          <w:sz w:val="20"/>
          <w:lang w:val="en-US"/>
        </w:rPr>
      </w:pPr>
      <w:r>
        <w:t xml:space="preserve">Resolution: </w:t>
      </w:r>
      <w:r w:rsidRPr="00C96EDB">
        <w:rPr>
          <w:rFonts w:ascii="MS Sans Serif" w:hAnsi="MS Sans Serif"/>
          <w:sz w:val="20"/>
          <w:lang w:val="en-US"/>
        </w:rPr>
        <w:t xml:space="preserve">REJECTED (EDITOR: 2015-05-14 23:53:54Z) </w:t>
      </w:r>
      <w:proofErr w:type="gramStart"/>
      <w:r w:rsidRPr="00C96EDB">
        <w:rPr>
          <w:rFonts w:ascii="MS Sans Serif" w:hAnsi="MS Sans Serif"/>
          <w:sz w:val="20"/>
          <w:lang w:val="en-US"/>
        </w:rPr>
        <w:t>This</w:t>
      </w:r>
      <w:proofErr w:type="gramEnd"/>
      <w:r w:rsidRPr="00C96EDB">
        <w:rPr>
          <w:rFonts w:ascii="MS Sans Serif" w:hAnsi="MS Sans Serif"/>
          <w:sz w:val="20"/>
          <w:lang w:val="en-US"/>
        </w:rPr>
        <w:t xml:space="preserve"> is base line text. We will forward this comment to </w:t>
      </w:r>
      <w:proofErr w:type="spellStart"/>
      <w:r w:rsidRPr="00C96EDB">
        <w:rPr>
          <w:rFonts w:ascii="MS Sans Serif" w:hAnsi="MS Sans Serif"/>
          <w:sz w:val="20"/>
          <w:lang w:val="en-US"/>
        </w:rPr>
        <w:t>REVmc</w:t>
      </w:r>
      <w:proofErr w:type="spellEnd"/>
    </w:p>
    <w:p w14:paraId="7D393D6A" w14:textId="52E4910B" w:rsidR="00CE1B9A" w:rsidRPr="00CE1B9A" w:rsidRDefault="00CE1B9A" w:rsidP="00C96EDB">
      <w:pPr>
        <w:rPr>
          <w:rFonts w:asciiTheme="minorHAnsi" w:hAnsiTheme="minorHAnsi"/>
          <w:sz w:val="20"/>
          <w:lang w:val="en-US"/>
        </w:rPr>
      </w:pPr>
      <w:r w:rsidRPr="00CE1B9A">
        <w:rPr>
          <w:rFonts w:asciiTheme="minorHAnsi" w:hAnsiTheme="minorHAnsi"/>
          <w:sz w:val="20"/>
          <w:lang w:val="en-US"/>
        </w:rPr>
        <w:t xml:space="preserve">NOTE: </w:t>
      </w:r>
      <w:r>
        <w:rPr>
          <w:rFonts w:asciiTheme="minorHAnsi" w:hAnsiTheme="minorHAnsi"/>
          <w:sz w:val="20"/>
          <w:lang w:val="en-US"/>
        </w:rPr>
        <w:t xml:space="preserve">See Lines 1-2, Page 134, </w:t>
      </w:r>
      <w:proofErr w:type="spellStart"/>
      <w:r>
        <w:rPr>
          <w:rFonts w:asciiTheme="minorHAnsi" w:hAnsiTheme="minorHAnsi"/>
          <w:sz w:val="20"/>
          <w:lang w:val="en-US"/>
        </w:rPr>
        <w:t>REVmc</w:t>
      </w:r>
      <w:proofErr w:type="spellEnd"/>
      <w:r>
        <w:rPr>
          <w:rFonts w:asciiTheme="minorHAnsi" w:hAnsiTheme="minorHAnsi"/>
          <w:sz w:val="20"/>
          <w:lang w:val="en-US"/>
        </w:rPr>
        <w:t xml:space="preserve"> D5.2.</w:t>
      </w:r>
      <w:bookmarkStart w:id="3" w:name="_GoBack"/>
      <w:bookmarkEnd w:id="3"/>
    </w:p>
    <w:p w14:paraId="3036A501" w14:textId="4BD20CBB" w:rsidR="00C96EDB" w:rsidRDefault="00C96EDB" w:rsidP="00C96EDB">
      <w:pPr>
        <w:pStyle w:val="Heading2"/>
      </w:pPr>
      <w:bookmarkStart w:id="4" w:name="_Toc319618231"/>
      <w:r>
        <w:t>CID 217</w:t>
      </w:r>
      <w:bookmarkEnd w:id="4"/>
    </w:p>
    <w:p w14:paraId="17422C5C" w14:textId="60AC8F4D" w:rsidR="00C96EDB" w:rsidRPr="00C96EDB" w:rsidRDefault="00C96EDB" w:rsidP="00C96EDB">
      <w:pPr>
        <w:rPr>
          <w:rFonts w:ascii="MS Sans Serif" w:hAnsi="MS Sans Serif"/>
          <w:sz w:val="20"/>
          <w:lang w:val="en-US"/>
        </w:rPr>
      </w:pPr>
      <w:r>
        <w:t xml:space="preserve">Comment: </w:t>
      </w:r>
      <w:r w:rsidRPr="00C96EDB">
        <w:rPr>
          <w:rFonts w:ascii="MS Sans Serif" w:hAnsi="MS Sans Serif"/>
          <w:sz w:val="20"/>
          <w:lang w:val="en-US"/>
        </w:rPr>
        <w:t>This note is referring to frame body size, which is no longer shown. The description is still not correct, with growing set of subcases not listed.</w:t>
      </w:r>
    </w:p>
    <w:p w14:paraId="406B6C29" w14:textId="49704718" w:rsidR="00C96EDB" w:rsidRPr="00C96EDB" w:rsidRDefault="00C96EDB" w:rsidP="00C96EDB">
      <w:pPr>
        <w:rPr>
          <w:rFonts w:ascii="MS Sans Serif" w:hAnsi="MS Sans Serif"/>
          <w:sz w:val="20"/>
          <w:lang w:val="en-US"/>
        </w:rPr>
      </w:pPr>
      <w:r>
        <w:t>Proposed:</w:t>
      </w:r>
      <w:r w:rsidRPr="00C96EDB">
        <w:rPr>
          <w:rFonts w:ascii="MS Sans Serif" w:hAnsi="MS Sans Serif"/>
        </w:rPr>
        <w:t xml:space="preserve"> </w:t>
      </w:r>
      <w:r w:rsidRPr="00C96EDB">
        <w:rPr>
          <w:rFonts w:ascii="MS Sans Serif" w:hAnsi="MS Sans Serif"/>
          <w:sz w:val="20"/>
          <w:lang w:val="en-US"/>
        </w:rPr>
        <w:t>Recommend removing the note.</w:t>
      </w:r>
    </w:p>
    <w:p w14:paraId="57025A8F" w14:textId="74D8FAC9" w:rsidR="00C96EDB" w:rsidRPr="00C96EDB" w:rsidRDefault="00C96EDB" w:rsidP="00C96EDB">
      <w:pPr>
        <w:rPr>
          <w:rFonts w:ascii="MS Sans Serif" w:hAnsi="MS Sans Serif"/>
          <w:sz w:val="20"/>
          <w:lang w:val="en-US"/>
        </w:rPr>
      </w:pPr>
      <w:r>
        <w:t xml:space="preserve">Resolution: </w:t>
      </w:r>
      <w:r w:rsidRPr="00C96EDB">
        <w:rPr>
          <w:rFonts w:ascii="MS Sans Serif" w:hAnsi="MS Sans Serif"/>
          <w:sz w:val="20"/>
          <w:lang w:val="en-US"/>
        </w:rPr>
        <w:t xml:space="preserve">REJECTED (EDITOR: 2015-07-10 23:48:37Z) 11ak is not changing this text other than deleting the NOTE number due to the insertion of level 5 </w:t>
      </w:r>
      <w:proofErr w:type="spellStart"/>
      <w:r w:rsidRPr="00C96EDB">
        <w:rPr>
          <w:rFonts w:ascii="MS Sans Serif" w:hAnsi="MS Sans Serif"/>
          <w:sz w:val="20"/>
          <w:lang w:val="en-US"/>
        </w:rPr>
        <w:t>subclause</w:t>
      </w:r>
      <w:proofErr w:type="spellEnd"/>
      <w:r w:rsidRPr="00C96EDB">
        <w:rPr>
          <w:rFonts w:ascii="MS Sans Serif" w:hAnsi="MS Sans Serif"/>
          <w:sz w:val="20"/>
          <w:lang w:val="en-US"/>
        </w:rPr>
        <w:t xml:space="preserve"> headers. Suggest referring this to 802.11REVmc.</w:t>
      </w:r>
    </w:p>
    <w:p w14:paraId="3FB2F4B8" w14:textId="09BFCAF6" w:rsidR="00C96EDB" w:rsidRDefault="00C96EDB" w:rsidP="00C96EDB">
      <w:r>
        <w:t xml:space="preserve">NOTE: This note seems to still be there in </w:t>
      </w:r>
      <w:proofErr w:type="spellStart"/>
      <w:r>
        <w:t>REVmc</w:t>
      </w:r>
      <w:proofErr w:type="spellEnd"/>
      <w:r>
        <w:t xml:space="preserve"> D5.2</w:t>
      </w:r>
      <w:r w:rsidR="002D38D4">
        <w:t xml:space="preserve"> Page 627 Line 62. It refers to a frame size in Figure 9-52 but that figure seems to not (no longer?) have a frame size in it?</w:t>
      </w:r>
    </w:p>
    <w:p w14:paraId="0065916F" w14:textId="77777777" w:rsidR="00232E03" w:rsidRDefault="00232E03" w:rsidP="00232E03">
      <w:pPr>
        <w:pStyle w:val="Heading2"/>
      </w:pPr>
      <w:bookmarkStart w:id="5" w:name="_Toc319618232"/>
      <w:r>
        <w:t>CID 300</w:t>
      </w:r>
      <w:bookmarkEnd w:id="5"/>
    </w:p>
    <w:p w14:paraId="5388F29D" w14:textId="77777777" w:rsidR="00232E03" w:rsidRPr="002D38D4" w:rsidRDefault="00232E03" w:rsidP="00232E03">
      <w:pPr>
        <w:rPr>
          <w:rFonts w:ascii="MS Sans Serif" w:hAnsi="MS Sans Serif"/>
          <w:sz w:val="20"/>
          <w:lang w:val="en-US"/>
        </w:rPr>
      </w:pPr>
      <w:r>
        <w:t xml:space="preserve">Comment: </w:t>
      </w:r>
      <w:r w:rsidRPr="002D38D4">
        <w:rPr>
          <w:rFonts w:ascii="MS Sans Serif" w:hAnsi="MS Sans Serif"/>
          <w:sz w:val="20"/>
          <w:lang w:val="en-US"/>
        </w:rPr>
        <w:t>There is no precedent for "this" in the first sentence of the second paragraph of 4.5.4.5.</w:t>
      </w:r>
    </w:p>
    <w:p w14:paraId="47D06015" w14:textId="77777777" w:rsidR="00232E03" w:rsidRPr="002D38D4" w:rsidRDefault="00232E03" w:rsidP="00232E03">
      <w:pPr>
        <w:rPr>
          <w:rFonts w:ascii="MS Sans Serif" w:hAnsi="MS Sans Serif"/>
          <w:sz w:val="20"/>
          <w:lang w:val="en-US"/>
        </w:rPr>
      </w:pPr>
      <w:r>
        <w:t xml:space="preserve">Proposed: </w:t>
      </w:r>
      <w:r w:rsidRPr="002D38D4">
        <w:rPr>
          <w:rFonts w:ascii="MS Sans Serif" w:hAnsi="MS Sans Serif"/>
          <w:sz w:val="20"/>
          <w:lang w:val="en-US"/>
        </w:rPr>
        <w:t>Clarify that to which "this" refers.</w:t>
      </w:r>
    </w:p>
    <w:p w14:paraId="2002CED6" w14:textId="77777777" w:rsidR="00232E03" w:rsidRDefault="00232E03" w:rsidP="00232E03">
      <w:pPr>
        <w:rPr>
          <w:rFonts w:ascii="MS Sans Serif" w:hAnsi="MS Sans Serif"/>
          <w:sz w:val="20"/>
          <w:lang w:val="en-US"/>
        </w:rPr>
      </w:pPr>
      <w:r>
        <w:t xml:space="preserve">Resolution: </w:t>
      </w:r>
      <w:r w:rsidRPr="002D38D4">
        <w:rPr>
          <w:rFonts w:ascii="MS Sans Serif" w:hAnsi="MS Sans Serif"/>
          <w:sz w:val="20"/>
          <w:lang w:val="en-US"/>
        </w:rPr>
        <w:t xml:space="preserve">REJECTED (EDITOR: 2015-05-15 00:13:14Z) </w:t>
      </w:r>
      <w:proofErr w:type="gramStart"/>
      <w:r w:rsidRPr="002D38D4">
        <w:rPr>
          <w:rFonts w:ascii="MS Sans Serif" w:hAnsi="MS Sans Serif"/>
          <w:sz w:val="20"/>
          <w:lang w:val="en-US"/>
        </w:rPr>
        <w:t>This</w:t>
      </w:r>
      <w:proofErr w:type="gramEnd"/>
      <w:r w:rsidRPr="002D38D4">
        <w:rPr>
          <w:rFonts w:ascii="MS Sans Serif" w:hAnsi="MS Sans Serif"/>
          <w:sz w:val="20"/>
          <w:lang w:val="en-US"/>
        </w:rPr>
        <w:t xml:space="preserve"> is baseline text. Will forward the comment to </w:t>
      </w:r>
      <w:proofErr w:type="spellStart"/>
      <w:r w:rsidRPr="002D38D4">
        <w:rPr>
          <w:rFonts w:ascii="MS Sans Serif" w:hAnsi="MS Sans Serif"/>
          <w:sz w:val="20"/>
          <w:lang w:val="en-US"/>
        </w:rPr>
        <w:t>REVmc</w:t>
      </w:r>
      <w:proofErr w:type="spellEnd"/>
      <w:r w:rsidRPr="002D38D4">
        <w:rPr>
          <w:rFonts w:ascii="MS Sans Serif" w:hAnsi="MS Sans Serif"/>
          <w:sz w:val="20"/>
          <w:lang w:val="en-US"/>
        </w:rPr>
        <w:t>.</w:t>
      </w:r>
    </w:p>
    <w:p w14:paraId="26C5ACFA" w14:textId="57C160BA" w:rsidR="00232E03" w:rsidRPr="00232E03" w:rsidRDefault="00232E03" w:rsidP="00232E03">
      <w:pPr>
        <w:rPr>
          <w:rFonts w:asciiTheme="minorHAnsi" w:hAnsiTheme="minorHAnsi"/>
          <w:sz w:val="20"/>
          <w:lang w:val="en-US"/>
        </w:rPr>
      </w:pPr>
      <w:r w:rsidRPr="00232E03">
        <w:rPr>
          <w:rFonts w:asciiTheme="minorHAnsi" w:hAnsiTheme="minorHAnsi"/>
          <w:sz w:val="20"/>
          <w:lang w:val="en-US"/>
        </w:rPr>
        <w:t>NOTE:</w:t>
      </w:r>
      <w:r>
        <w:rPr>
          <w:rFonts w:asciiTheme="minorHAnsi" w:hAnsiTheme="minorHAnsi"/>
          <w:sz w:val="20"/>
          <w:lang w:val="en-US"/>
        </w:rPr>
        <w:t xml:space="preserve"> Probably refers to the “this” in Line 24 Page 104 of </w:t>
      </w:r>
      <w:proofErr w:type="spellStart"/>
      <w:r>
        <w:rPr>
          <w:rFonts w:asciiTheme="minorHAnsi" w:hAnsiTheme="minorHAnsi"/>
          <w:sz w:val="20"/>
          <w:lang w:val="en-US"/>
        </w:rPr>
        <w:t>REVmc</w:t>
      </w:r>
      <w:proofErr w:type="spellEnd"/>
      <w:r>
        <w:rPr>
          <w:rFonts w:asciiTheme="minorHAnsi" w:hAnsiTheme="minorHAnsi"/>
          <w:sz w:val="20"/>
          <w:lang w:val="en-US"/>
        </w:rPr>
        <w:t xml:space="preserve"> D5.2.</w:t>
      </w:r>
    </w:p>
    <w:p w14:paraId="32945AA1" w14:textId="40497905" w:rsidR="00232E03" w:rsidRDefault="00232E03" w:rsidP="00232E03">
      <w:pPr>
        <w:pStyle w:val="Heading2"/>
      </w:pPr>
      <w:bookmarkStart w:id="6" w:name="_Toc319618233"/>
      <w:r>
        <w:t>CID 374</w:t>
      </w:r>
      <w:bookmarkEnd w:id="6"/>
    </w:p>
    <w:p w14:paraId="30A8ABB1" w14:textId="2DDFAE42" w:rsidR="00232E03" w:rsidRPr="00232E03" w:rsidRDefault="00232E03" w:rsidP="00C96EDB">
      <w:pPr>
        <w:rPr>
          <w:rFonts w:ascii="MS Sans Serif" w:hAnsi="MS Sans Serif"/>
          <w:sz w:val="20"/>
          <w:lang w:val="en-US"/>
        </w:rPr>
      </w:pPr>
      <w:r>
        <w:t xml:space="preserve">Comment: </w:t>
      </w:r>
      <w:r w:rsidRPr="00232E03">
        <w:rPr>
          <w:rFonts w:ascii="MS Sans Serif" w:hAnsi="MS Sans Serif"/>
          <w:sz w:val="20"/>
          <w:lang w:val="en-US"/>
        </w:rPr>
        <w:t>"Note that such translations might be required in a STA.":  semi-requirement in a definitions clause.</w:t>
      </w:r>
    </w:p>
    <w:p w14:paraId="20EB72A4" w14:textId="3C32CB94" w:rsidR="00232E03" w:rsidRPr="00232E03" w:rsidRDefault="00232E03" w:rsidP="00C96EDB">
      <w:pPr>
        <w:rPr>
          <w:rFonts w:ascii="MS Sans Serif" w:hAnsi="MS Sans Serif"/>
          <w:sz w:val="20"/>
          <w:lang w:val="en-US"/>
        </w:rPr>
      </w:pPr>
      <w:r>
        <w:t xml:space="preserve">Proposed: </w:t>
      </w:r>
      <w:r w:rsidRPr="00232E03">
        <w:rPr>
          <w:rFonts w:ascii="MS Sans Serif" w:hAnsi="MS Sans Serif"/>
          <w:sz w:val="20"/>
          <w:lang w:val="en-US"/>
        </w:rPr>
        <w:t>Replace "required" with "needed".</w:t>
      </w:r>
    </w:p>
    <w:p w14:paraId="3AA01275" w14:textId="037F06C9" w:rsidR="00232E03" w:rsidRPr="00232E03" w:rsidRDefault="00232E03" w:rsidP="00C96EDB">
      <w:pPr>
        <w:rPr>
          <w:rFonts w:ascii="MS Sans Serif" w:hAnsi="MS Sans Serif"/>
          <w:sz w:val="20"/>
          <w:lang w:val="en-US"/>
        </w:rPr>
      </w:pPr>
      <w:r>
        <w:t xml:space="preserve">Resolution: </w:t>
      </w:r>
      <w:r w:rsidRPr="00232E03">
        <w:rPr>
          <w:rFonts w:ascii="MS Sans Serif" w:hAnsi="MS Sans Serif"/>
          <w:sz w:val="20"/>
          <w:lang w:val="en-US"/>
        </w:rPr>
        <w:t xml:space="preserve">REJECTED (EDITOR: 2015-05-14 23:53:54Z) </w:t>
      </w:r>
      <w:proofErr w:type="gramStart"/>
      <w:r w:rsidRPr="00232E03">
        <w:rPr>
          <w:rFonts w:ascii="MS Sans Serif" w:hAnsi="MS Sans Serif"/>
          <w:sz w:val="20"/>
          <w:lang w:val="en-US"/>
        </w:rPr>
        <w:t>This</w:t>
      </w:r>
      <w:proofErr w:type="gramEnd"/>
      <w:r w:rsidRPr="00232E03">
        <w:rPr>
          <w:rFonts w:ascii="MS Sans Serif" w:hAnsi="MS Sans Serif"/>
          <w:sz w:val="20"/>
          <w:lang w:val="en-US"/>
        </w:rPr>
        <w:t xml:space="preserve"> is base line text. We will forward this comment to </w:t>
      </w:r>
      <w:proofErr w:type="spellStart"/>
      <w:r w:rsidRPr="00232E03">
        <w:rPr>
          <w:rFonts w:ascii="MS Sans Serif" w:hAnsi="MS Sans Serif"/>
          <w:sz w:val="20"/>
          <w:lang w:val="en-US"/>
        </w:rPr>
        <w:t>REVmc</w:t>
      </w:r>
      <w:proofErr w:type="spellEnd"/>
    </w:p>
    <w:p w14:paraId="18437931" w14:textId="477A37D3" w:rsidR="00232E03" w:rsidRDefault="00232E03" w:rsidP="00C96EDB">
      <w:r>
        <w:lastRenderedPageBreak/>
        <w:t xml:space="preserve">NOTE: See Lines 4 and 5, Page 134, </w:t>
      </w:r>
      <w:proofErr w:type="spellStart"/>
      <w:r>
        <w:t>REVmc</w:t>
      </w:r>
      <w:proofErr w:type="spellEnd"/>
      <w:r>
        <w:t xml:space="preserve"> D5.2</w:t>
      </w:r>
    </w:p>
    <w:p w14:paraId="1DD9E2A9" w14:textId="7562A90E" w:rsidR="002D38D4" w:rsidRDefault="00232E03" w:rsidP="002D38D4">
      <w:pPr>
        <w:pStyle w:val="Heading1"/>
      </w:pPr>
      <w:bookmarkStart w:id="7" w:name="_Toc319618234"/>
      <w:r>
        <w:t>Comment</w:t>
      </w:r>
      <w:r w:rsidR="002D38D4">
        <w:t xml:space="preserve"> that have been passed by events</w:t>
      </w:r>
      <w:bookmarkEnd w:id="7"/>
    </w:p>
    <w:p w14:paraId="09FC5817" w14:textId="5EFFF32E" w:rsidR="002D38D4" w:rsidRDefault="002D38D4" w:rsidP="00C96EDB">
      <w:r>
        <w:t xml:space="preserve">Most of these are comments on base line text where the base line text has changed in </w:t>
      </w:r>
      <w:proofErr w:type="spellStart"/>
      <w:r>
        <w:t>REVmc</w:t>
      </w:r>
      <w:proofErr w:type="spellEnd"/>
      <w:r>
        <w:t xml:space="preserve"> D5.2 so that the comment is no longer applicable.</w:t>
      </w:r>
    </w:p>
    <w:p w14:paraId="1C211DFB" w14:textId="1FB8D9F0" w:rsidR="002D38D4" w:rsidRDefault="002D38D4" w:rsidP="002D38D4">
      <w:pPr>
        <w:pStyle w:val="Heading2"/>
      </w:pPr>
      <w:bookmarkStart w:id="8" w:name="_Toc319618235"/>
      <w:r>
        <w:t>CID 220</w:t>
      </w:r>
      <w:bookmarkEnd w:id="8"/>
    </w:p>
    <w:p w14:paraId="0271489E" w14:textId="4EFB8773" w:rsidR="002D38D4" w:rsidRPr="002D38D4" w:rsidRDefault="002D38D4" w:rsidP="002D38D4">
      <w:pPr>
        <w:rPr>
          <w:rFonts w:ascii="MS Sans Serif" w:hAnsi="MS Sans Serif"/>
          <w:sz w:val="20"/>
          <w:lang w:val="en-US"/>
        </w:rPr>
      </w:pPr>
      <w:r>
        <w:t xml:space="preserve">Comment: </w:t>
      </w:r>
      <w:r w:rsidRPr="002D38D4">
        <w:rPr>
          <w:rFonts w:ascii="MS Sans Serif" w:hAnsi="MS Sans Serif"/>
          <w:sz w:val="20"/>
          <w:lang w:val="en-US"/>
        </w:rPr>
        <w:t>This statement is incorrect, with advent of 11ac/ad.</w:t>
      </w:r>
    </w:p>
    <w:p w14:paraId="3D87D9BC" w14:textId="1B30A8D5" w:rsidR="002D38D4" w:rsidRPr="002D38D4" w:rsidRDefault="002D38D4" w:rsidP="00C96EDB">
      <w:pPr>
        <w:rPr>
          <w:rFonts w:ascii="MS Sans Serif" w:hAnsi="MS Sans Serif"/>
          <w:sz w:val="20"/>
          <w:lang w:val="en-US"/>
        </w:rPr>
      </w:pPr>
      <w:r>
        <w:t xml:space="preserve">Proposed: </w:t>
      </w:r>
      <w:r w:rsidRPr="002D38D4">
        <w:rPr>
          <w:rFonts w:ascii="MS Sans Serif" w:hAnsi="MS Sans Serif"/>
          <w:sz w:val="20"/>
          <w:lang w:val="en-US"/>
        </w:rPr>
        <w:t>Recommend changing as "If A-MPDU aggregation is used with HT modulation, a maximum MPDU length of 4095 octets". Also add an additional clause, on a separate line stating: "Under no circumstances can an MPDU exceed 11454 octets"</w:t>
      </w:r>
    </w:p>
    <w:p w14:paraId="08AFE961" w14:textId="5F98D8A5" w:rsidR="002D38D4" w:rsidRPr="002D38D4" w:rsidRDefault="002D38D4" w:rsidP="002D38D4">
      <w:pPr>
        <w:rPr>
          <w:rFonts w:ascii="MS Sans Serif" w:hAnsi="MS Sans Serif"/>
          <w:sz w:val="20"/>
          <w:lang w:val="en-US"/>
        </w:rPr>
      </w:pPr>
      <w:proofErr w:type="spellStart"/>
      <w:r>
        <w:t>Resoltuion</w:t>
      </w:r>
      <w:proofErr w:type="spellEnd"/>
      <w:r>
        <w:t xml:space="preserve">: </w:t>
      </w:r>
      <w:r w:rsidRPr="002D38D4">
        <w:rPr>
          <w:rFonts w:ascii="MS Sans Serif" w:hAnsi="MS Sans Serif"/>
          <w:sz w:val="20"/>
          <w:lang w:val="en-US"/>
        </w:rPr>
        <w:t xml:space="preserve">REJECTED (EDITOR: 2015-07-10 23:34:44Z) </w:t>
      </w:r>
      <w:proofErr w:type="gramStart"/>
      <w:r w:rsidRPr="002D38D4">
        <w:rPr>
          <w:rFonts w:ascii="MS Sans Serif" w:hAnsi="MS Sans Serif"/>
          <w:sz w:val="20"/>
          <w:lang w:val="en-US"/>
        </w:rPr>
        <w:t>This</w:t>
      </w:r>
      <w:proofErr w:type="gramEnd"/>
      <w:r w:rsidRPr="002D38D4">
        <w:rPr>
          <w:rFonts w:ascii="MS Sans Serif" w:hAnsi="MS Sans Serif"/>
          <w:sz w:val="20"/>
          <w:lang w:val="en-US"/>
        </w:rPr>
        <w:t xml:space="preserve"> text is unchanged by 11ak. Suggest sending this to 802.11REVmc.</w:t>
      </w:r>
    </w:p>
    <w:p w14:paraId="6E5BEDE2" w14:textId="6EDB860E" w:rsidR="002D38D4" w:rsidRPr="00F66407" w:rsidRDefault="002D38D4" w:rsidP="00C96EDB"/>
    <w:sectPr w:rsidR="002D38D4" w:rsidRPr="00F66407" w:rsidSect="008F768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CEC3B" w14:textId="77777777" w:rsidR="00CE1B9A" w:rsidRDefault="00CE1B9A">
      <w:r>
        <w:separator/>
      </w:r>
    </w:p>
  </w:endnote>
  <w:endnote w:type="continuationSeparator" w:id="0">
    <w:p w14:paraId="7E1C0F78" w14:textId="77777777" w:rsidR="00CE1B9A" w:rsidRDefault="00CE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A14C" w14:textId="72B5ED9F" w:rsidR="00CE1B9A" w:rsidRDefault="00CE1B9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C189F">
      <w:rPr>
        <w:noProof/>
      </w:rPr>
      <w:t>2</w:t>
    </w:r>
    <w:r>
      <w:fldChar w:fldCharType="end"/>
    </w:r>
    <w:r>
      <w:tab/>
    </w:r>
    <w:fldSimple w:instr=" COMMENTS  \* MERGEFORMAT ">
      <w:r>
        <w:rPr>
          <w:lang w:eastAsia="zh-CN"/>
        </w:rPr>
        <w:t>Donald Eastlake</w:t>
      </w:r>
      <w:r>
        <w:t>, Huawei Technologies</w:t>
      </w:r>
    </w:fldSimple>
  </w:p>
  <w:p w14:paraId="42428B05" w14:textId="77777777" w:rsidR="00CE1B9A" w:rsidRDefault="00CE1B9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C18F" w14:textId="77777777" w:rsidR="00CE1B9A" w:rsidRDefault="00CE1B9A">
      <w:r>
        <w:separator/>
      </w:r>
    </w:p>
  </w:footnote>
  <w:footnote w:type="continuationSeparator" w:id="0">
    <w:p w14:paraId="7AB33B67" w14:textId="77777777" w:rsidR="00CE1B9A" w:rsidRDefault="00CE1B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3268" w14:textId="338F7F51" w:rsidR="00CE1B9A" w:rsidRDefault="00CE1B9A">
    <w:pPr>
      <w:pStyle w:val="Header"/>
      <w:tabs>
        <w:tab w:val="clear" w:pos="6480"/>
        <w:tab w:val="center" w:pos="4680"/>
        <w:tab w:val="right" w:pos="9360"/>
      </w:tabs>
    </w:pPr>
    <w:r>
      <w:rPr>
        <w:lang w:eastAsia="zh-CN"/>
      </w:rPr>
      <w:t>March 2016</w:t>
    </w:r>
    <w:r>
      <w:tab/>
    </w:r>
    <w:r>
      <w:tab/>
    </w:r>
    <w:fldSimple w:instr=" TITLE  \* MERGEFORMAT ">
      <w:r>
        <w:t>doc.: IEEE 802.11-16/</w:t>
      </w:r>
      <w:r>
        <w:rPr>
          <w:lang w:eastAsia="zh-CN"/>
        </w:rPr>
        <w:t>0440r0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31AAE"/>
    <w:rsid w:val="00052B6A"/>
    <w:rsid w:val="00053080"/>
    <w:rsid w:val="000548A9"/>
    <w:rsid w:val="00055A93"/>
    <w:rsid w:val="00056866"/>
    <w:rsid w:val="000741EB"/>
    <w:rsid w:val="000824BD"/>
    <w:rsid w:val="00084B12"/>
    <w:rsid w:val="000912F9"/>
    <w:rsid w:val="000954F3"/>
    <w:rsid w:val="000A462C"/>
    <w:rsid w:val="000C09C7"/>
    <w:rsid w:val="000C162F"/>
    <w:rsid w:val="000C7394"/>
    <w:rsid w:val="000E0D31"/>
    <w:rsid w:val="000E1EC3"/>
    <w:rsid w:val="000F782D"/>
    <w:rsid w:val="00101E2D"/>
    <w:rsid w:val="001076C4"/>
    <w:rsid w:val="00116274"/>
    <w:rsid w:val="00126B6B"/>
    <w:rsid w:val="00137327"/>
    <w:rsid w:val="00145FD3"/>
    <w:rsid w:val="0015239D"/>
    <w:rsid w:val="001528E3"/>
    <w:rsid w:val="00155197"/>
    <w:rsid w:val="00181D29"/>
    <w:rsid w:val="001A18D6"/>
    <w:rsid w:val="001A37AB"/>
    <w:rsid w:val="001A551E"/>
    <w:rsid w:val="001B4C7D"/>
    <w:rsid w:val="001B5EB3"/>
    <w:rsid w:val="001B7236"/>
    <w:rsid w:val="001D5A37"/>
    <w:rsid w:val="001D723B"/>
    <w:rsid w:val="001E1C7C"/>
    <w:rsid w:val="001E5464"/>
    <w:rsid w:val="001E55E1"/>
    <w:rsid w:val="001F0DEB"/>
    <w:rsid w:val="001F253E"/>
    <w:rsid w:val="001F4C68"/>
    <w:rsid w:val="00200AA8"/>
    <w:rsid w:val="00203C33"/>
    <w:rsid w:val="00204438"/>
    <w:rsid w:val="00210185"/>
    <w:rsid w:val="00212C3D"/>
    <w:rsid w:val="00214DB8"/>
    <w:rsid w:val="002213B2"/>
    <w:rsid w:val="00223007"/>
    <w:rsid w:val="00223608"/>
    <w:rsid w:val="00230759"/>
    <w:rsid w:val="00232E03"/>
    <w:rsid w:val="00236562"/>
    <w:rsid w:val="0023696E"/>
    <w:rsid w:val="00240167"/>
    <w:rsid w:val="00263686"/>
    <w:rsid w:val="00265F6A"/>
    <w:rsid w:val="00281955"/>
    <w:rsid w:val="0029020B"/>
    <w:rsid w:val="002B0727"/>
    <w:rsid w:val="002D38D4"/>
    <w:rsid w:val="002D44BE"/>
    <w:rsid w:val="002E44E6"/>
    <w:rsid w:val="002E49D8"/>
    <w:rsid w:val="002E7B96"/>
    <w:rsid w:val="00315478"/>
    <w:rsid w:val="00321478"/>
    <w:rsid w:val="003240DA"/>
    <w:rsid w:val="0032734D"/>
    <w:rsid w:val="0035208D"/>
    <w:rsid w:val="003532F1"/>
    <w:rsid w:val="00355A39"/>
    <w:rsid w:val="003563EA"/>
    <w:rsid w:val="003734E7"/>
    <w:rsid w:val="00375A9D"/>
    <w:rsid w:val="00375C37"/>
    <w:rsid w:val="00381AE4"/>
    <w:rsid w:val="00381BA9"/>
    <w:rsid w:val="0039239D"/>
    <w:rsid w:val="00397560"/>
    <w:rsid w:val="003A0FE3"/>
    <w:rsid w:val="003A4229"/>
    <w:rsid w:val="003A459B"/>
    <w:rsid w:val="003A504D"/>
    <w:rsid w:val="003A5E1C"/>
    <w:rsid w:val="003B163B"/>
    <w:rsid w:val="003B59F4"/>
    <w:rsid w:val="003D30C8"/>
    <w:rsid w:val="003D60FB"/>
    <w:rsid w:val="003E5989"/>
    <w:rsid w:val="003E735F"/>
    <w:rsid w:val="00407A06"/>
    <w:rsid w:val="00417A96"/>
    <w:rsid w:val="00423A53"/>
    <w:rsid w:val="00424930"/>
    <w:rsid w:val="00440194"/>
    <w:rsid w:val="00442037"/>
    <w:rsid w:val="00445031"/>
    <w:rsid w:val="004474B4"/>
    <w:rsid w:val="00453890"/>
    <w:rsid w:val="004607D9"/>
    <w:rsid w:val="00465551"/>
    <w:rsid w:val="0049152F"/>
    <w:rsid w:val="004937B2"/>
    <w:rsid w:val="004A369B"/>
    <w:rsid w:val="004B22E6"/>
    <w:rsid w:val="004B4B43"/>
    <w:rsid w:val="004B67BD"/>
    <w:rsid w:val="004C187E"/>
    <w:rsid w:val="004C5A97"/>
    <w:rsid w:val="004D2125"/>
    <w:rsid w:val="004D6250"/>
    <w:rsid w:val="004E49CF"/>
    <w:rsid w:val="004F1A10"/>
    <w:rsid w:val="004F62A5"/>
    <w:rsid w:val="005033DE"/>
    <w:rsid w:val="005035D0"/>
    <w:rsid w:val="00505B93"/>
    <w:rsid w:val="005155B5"/>
    <w:rsid w:val="00517B9D"/>
    <w:rsid w:val="00517CFC"/>
    <w:rsid w:val="00523D09"/>
    <w:rsid w:val="00532ED2"/>
    <w:rsid w:val="00533D20"/>
    <w:rsid w:val="00544549"/>
    <w:rsid w:val="005446DB"/>
    <w:rsid w:val="005617B4"/>
    <w:rsid w:val="00562642"/>
    <w:rsid w:val="00567632"/>
    <w:rsid w:val="00572349"/>
    <w:rsid w:val="005772B2"/>
    <w:rsid w:val="00584FC3"/>
    <w:rsid w:val="005863E4"/>
    <w:rsid w:val="005965CF"/>
    <w:rsid w:val="0059664B"/>
    <w:rsid w:val="00597AF4"/>
    <w:rsid w:val="005A43BA"/>
    <w:rsid w:val="005B1B91"/>
    <w:rsid w:val="005B40BF"/>
    <w:rsid w:val="005C142B"/>
    <w:rsid w:val="005C178A"/>
    <w:rsid w:val="005C2BDA"/>
    <w:rsid w:val="005C51CF"/>
    <w:rsid w:val="005C700E"/>
    <w:rsid w:val="005D0B64"/>
    <w:rsid w:val="005D3035"/>
    <w:rsid w:val="005D48C7"/>
    <w:rsid w:val="005D57D6"/>
    <w:rsid w:val="005D7970"/>
    <w:rsid w:val="00616E53"/>
    <w:rsid w:val="0062440B"/>
    <w:rsid w:val="00637BF0"/>
    <w:rsid w:val="00637CD9"/>
    <w:rsid w:val="00642E66"/>
    <w:rsid w:val="00647CF0"/>
    <w:rsid w:val="0065527F"/>
    <w:rsid w:val="006608C7"/>
    <w:rsid w:val="00663CF2"/>
    <w:rsid w:val="00666F9E"/>
    <w:rsid w:val="00671025"/>
    <w:rsid w:val="0067500E"/>
    <w:rsid w:val="00675E63"/>
    <w:rsid w:val="006812BE"/>
    <w:rsid w:val="00683FA9"/>
    <w:rsid w:val="00685E14"/>
    <w:rsid w:val="0069565E"/>
    <w:rsid w:val="006A4162"/>
    <w:rsid w:val="006B3AF4"/>
    <w:rsid w:val="006B491D"/>
    <w:rsid w:val="006B7749"/>
    <w:rsid w:val="006C0727"/>
    <w:rsid w:val="006C07A6"/>
    <w:rsid w:val="006D5649"/>
    <w:rsid w:val="006E145F"/>
    <w:rsid w:val="006E234A"/>
    <w:rsid w:val="006E23D4"/>
    <w:rsid w:val="006E7224"/>
    <w:rsid w:val="006F1615"/>
    <w:rsid w:val="006F237E"/>
    <w:rsid w:val="006F413A"/>
    <w:rsid w:val="006F5364"/>
    <w:rsid w:val="00733D74"/>
    <w:rsid w:val="0074789E"/>
    <w:rsid w:val="00751939"/>
    <w:rsid w:val="00754D4B"/>
    <w:rsid w:val="0075751E"/>
    <w:rsid w:val="00760F6D"/>
    <w:rsid w:val="00766817"/>
    <w:rsid w:val="00770572"/>
    <w:rsid w:val="00776E8A"/>
    <w:rsid w:val="007908A5"/>
    <w:rsid w:val="00792B41"/>
    <w:rsid w:val="00795910"/>
    <w:rsid w:val="007B05EF"/>
    <w:rsid w:val="007B0875"/>
    <w:rsid w:val="007B3352"/>
    <w:rsid w:val="007C0F83"/>
    <w:rsid w:val="007C26E7"/>
    <w:rsid w:val="007D4439"/>
    <w:rsid w:val="007D56A7"/>
    <w:rsid w:val="007E2E62"/>
    <w:rsid w:val="008001FB"/>
    <w:rsid w:val="00814438"/>
    <w:rsid w:val="00820EE8"/>
    <w:rsid w:val="00831E45"/>
    <w:rsid w:val="008326DB"/>
    <w:rsid w:val="008351A2"/>
    <w:rsid w:val="00835556"/>
    <w:rsid w:val="00836773"/>
    <w:rsid w:val="008422DC"/>
    <w:rsid w:val="00843443"/>
    <w:rsid w:val="00847AEE"/>
    <w:rsid w:val="008515F6"/>
    <w:rsid w:val="00851862"/>
    <w:rsid w:val="008758BD"/>
    <w:rsid w:val="00875ACC"/>
    <w:rsid w:val="008859FA"/>
    <w:rsid w:val="008A6B0E"/>
    <w:rsid w:val="008A78B2"/>
    <w:rsid w:val="008B593A"/>
    <w:rsid w:val="008C5F04"/>
    <w:rsid w:val="008D0EB3"/>
    <w:rsid w:val="008D505A"/>
    <w:rsid w:val="008D6510"/>
    <w:rsid w:val="008E22BF"/>
    <w:rsid w:val="008F4EFD"/>
    <w:rsid w:val="008F768E"/>
    <w:rsid w:val="00924C8A"/>
    <w:rsid w:val="00954078"/>
    <w:rsid w:val="00954C84"/>
    <w:rsid w:val="00954F4D"/>
    <w:rsid w:val="00960DB6"/>
    <w:rsid w:val="00962D6D"/>
    <w:rsid w:val="0096504C"/>
    <w:rsid w:val="0098405E"/>
    <w:rsid w:val="00991640"/>
    <w:rsid w:val="009A2203"/>
    <w:rsid w:val="009A71F8"/>
    <w:rsid w:val="009B3230"/>
    <w:rsid w:val="009C189F"/>
    <w:rsid w:val="009C2F6C"/>
    <w:rsid w:val="009D279D"/>
    <w:rsid w:val="009E0E13"/>
    <w:rsid w:val="009F1122"/>
    <w:rsid w:val="009F5614"/>
    <w:rsid w:val="009F5FA6"/>
    <w:rsid w:val="009F6446"/>
    <w:rsid w:val="00A0067D"/>
    <w:rsid w:val="00A00DF8"/>
    <w:rsid w:val="00A01F36"/>
    <w:rsid w:val="00A064C5"/>
    <w:rsid w:val="00A06EA3"/>
    <w:rsid w:val="00A100D9"/>
    <w:rsid w:val="00A160BB"/>
    <w:rsid w:val="00A3076C"/>
    <w:rsid w:val="00A60584"/>
    <w:rsid w:val="00A618F0"/>
    <w:rsid w:val="00A619FE"/>
    <w:rsid w:val="00A6234F"/>
    <w:rsid w:val="00A82622"/>
    <w:rsid w:val="00A91EE7"/>
    <w:rsid w:val="00A93BCD"/>
    <w:rsid w:val="00A96497"/>
    <w:rsid w:val="00AA427C"/>
    <w:rsid w:val="00AA6E23"/>
    <w:rsid w:val="00AB001B"/>
    <w:rsid w:val="00AB630E"/>
    <w:rsid w:val="00AC3523"/>
    <w:rsid w:val="00AD7F2D"/>
    <w:rsid w:val="00AE74C7"/>
    <w:rsid w:val="00AF0DFD"/>
    <w:rsid w:val="00B05C26"/>
    <w:rsid w:val="00B05E59"/>
    <w:rsid w:val="00B0744D"/>
    <w:rsid w:val="00B07796"/>
    <w:rsid w:val="00B07A07"/>
    <w:rsid w:val="00B10F53"/>
    <w:rsid w:val="00B243D3"/>
    <w:rsid w:val="00B37784"/>
    <w:rsid w:val="00B41338"/>
    <w:rsid w:val="00B41BCF"/>
    <w:rsid w:val="00B42A59"/>
    <w:rsid w:val="00B46CD3"/>
    <w:rsid w:val="00B6207D"/>
    <w:rsid w:val="00B6332F"/>
    <w:rsid w:val="00B7092A"/>
    <w:rsid w:val="00B76CC3"/>
    <w:rsid w:val="00B80566"/>
    <w:rsid w:val="00B82DE6"/>
    <w:rsid w:val="00B84B2C"/>
    <w:rsid w:val="00B91427"/>
    <w:rsid w:val="00B97E4C"/>
    <w:rsid w:val="00BA5756"/>
    <w:rsid w:val="00BA5E1C"/>
    <w:rsid w:val="00BB2B2F"/>
    <w:rsid w:val="00BB40DE"/>
    <w:rsid w:val="00BB4A20"/>
    <w:rsid w:val="00BC5751"/>
    <w:rsid w:val="00BC5A72"/>
    <w:rsid w:val="00BD2272"/>
    <w:rsid w:val="00BD5D1A"/>
    <w:rsid w:val="00BE68C2"/>
    <w:rsid w:val="00BF14C2"/>
    <w:rsid w:val="00BF6B9B"/>
    <w:rsid w:val="00C01810"/>
    <w:rsid w:val="00C033CA"/>
    <w:rsid w:val="00C101F1"/>
    <w:rsid w:val="00C10EA9"/>
    <w:rsid w:val="00C1121F"/>
    <w:rsid w:val="00C162FB"/>
    <w:rsid w:val="00C176EC"/>
    <w:rsid w:val="00C4138F"/>
    <w:rsid w:val="00C41502"/>
    <w:rsid w:val="00C56D2C"/>
    <w:rsid w:val="00C60749"/>
    <w:rsid w:val="00C66E09"/>
    <w:rsid w:val="00C92301"/>
    <w:rsid w:val="00C9669A"/>
    <w:rsid w:val="00C96EDB"/>
    <w:rsid w:val="00CA09B2"/>
    <w:rsid w:val="00CA7C8E"/>
    <w:rsid w:val="00CB2876"/>
    <w:rsid w:val="00CB499D"/>
    <w:rsid w:val="00CC2CA0"/>
    <w:rsid w:val="00CC3914"/>
    <w:rsid w:val="00CC75EF"/>
    <w:rsid w:val="00CD37D4"/>
    <w:rsid w:val="00CE06CF"/>
    <w:rsid w:val="00CE1B9A"/>
    <w:rsid w:val="00CF1749"/>
    <w:rsid w:val="00D01A0A"/>
    <w:rsid w:val="00D02BAA"/>
    <w:rsid w:val="00D16389"/>
    <w:rsid w:val="00D165DE"/>
    <w:rsid w:val="00D17FF9"/>
    <w:rsid w:val="00D243A7"/>
    <w:rsid w:val="00D6131C"/>
    <w:rsid w:val="00D613F2"/>
    <w:rsid w:val="00D62F6B"/>
    <w:rsid w:val="00D644EC"/>
    <w:rsid w:val="00D647E8"/>
    <w:rsid w:val="00D6510A"/>
    <w:rsid w:val="00D74D4C"/>
    <w:rsid w:val="00D80C1C"/>
    <w:rsid w:val="00D819BA"/>
    <w:rsid w:val="00D960C2"/>
    <w:rsid w:val="00D973B6"/>
    <w:rsid w:val="00DA6C6F"/>
    <w:rsid w:val="00DB43FA"/>
    <w:rsid w:val="00DC5A7B"/>
    <w:rsid w:val="00DC665B"/>
    <w:rsid w:val="00DD2555"/>
    <w:rsid w:val="00DE51DF"/>
    <w:rsid w:val="00DF18AD"/>
    <w:rsid w:val="00DF1D0C"/>
    <w:rsid w:val="00DF2803"/>
    <w:rsid w:val="00E13114"/>
    <w:rsid w:val="00E16C98"/>
    <w:rsid w:val="00E22776"/>
    <w:rsid w:val="00E24D1B"/>
    <w:rsid w:val="00E27943"/>
    <w:rsid w:val="00E27D49"/>
    <w:rsid w:val="00E31279"/>
    <w:rsid w:val="00E33083"/>
    <w:rsid w:val="00E34FA2"/>
    <w:rsid w:val="00E4177A"/>
    <w:rsid w:val="00E427E5"/>
    <w:rsid w:val="00E42E57"/>
    <w:rsid w:val="00E43390"/>
    <w:rsid w:val="00E476CF"/>
    <w:rsid w:val="00E51624"/>
    <w:rsid w:val="00E579A7"/>
    <w:rsid w:val="00E63C52"/>
    <w:rsid w:val="00E64027"/>
    <w:rsid w:val="00E645A1"/>
    <w:rsid w:val="00E6620B"/>
    <w:rsid w:val="00E71C65"/>
    <w:rsid w:val="00E7643A"/>
    <w:rsid w:val="00E80CA3"/>
    <w:rsid w:val="00E8326B"/>
    <w:rsid w:val="00E9445F"/>
    <w:rsid w:val="00EA4D8E"/>
    <w:rsid w:val="00EA6E5D"/>
    <w:rsid w:val="00EC4B2E"/>
    <w:rsid w:val="00EC557D"/>
    <w:rsid w:val="00ED2928"/>
    <w:rsid w:val="00ED5724"/>
    <w:rsid w:val="00EE31F6"/>
    <w:rsid w:val="00EE67A9"/>
    <w:rsid w:val="00EF2DD6"/>
    <w:rsid w:val="00F14D42"/>
    <w:rsid w:val="00F2036A"/>
    <w:rsid w:val="00F372E7"/>
    <w:rsid w:val="00F376B9"/>
    <w:rsid w:val="00F37A73"/>
    <w:rsid w:val="00F42D61"/>
    <w:rsid w:val="00F54BE2"/>
    <w:rsid w:val="00F55F81"/>
    <w:rsid w:val="00F63884"/>
    <w:rsid w:val="00F66407"/>
    <w:rsid w:val="00F66924"/>
    <w:rsid w:val="00F75D71"/>
    <w:rsid w:val="00F9476D"/>
    <w:rsid w:val="00F952D4"/>
    <w:rsid w:val="00F97939"/>
    <w:rsid w:val="00FA080D"/>
    <w:rsid w:val="00FA3664"/>
    <w:rsid w:val="00FB214E"/>
    <w:rsid w:val="00FB3F75"/>
    <w:rsid w:val="00FB4F34"/>
    <w:rsid w:val="00FC701A"/>
    <w:rsid w:val="00FC7F30"/>
    <w:rsid w:val="00FD10CD"/>
    <w:rsid w:val="00FD3AA6"/>
    <w:rsid w:val="00FD756D"/>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6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 w:type="paragraph" w:styleId="TOC1">
    <w:name w:val="toc 1"/>
    <w:basedOn w:val="Normal"/>
    <w:next w:val="Normal"/>
    <w:autoRedefine/>
    <w:uiPriority w:val="39"/>
    <w:rsid w:val="00851862"/>
  </w:style>
  <w:style w:type="paragraph" w:styleId="TOC2">
    <w:name w:val="toc 2"/>
    <w:basedOn w:val="Normal"/>
    <w:next w:val="Normal"/>
    <w:autoRedefine/>
    <w:uiPriority w:val="39"/>
    <w:rsid w:val="00851862"/>
    <w:pPr>
      <w:ind w:left="220"/>
    </w:pPr>
  </w:style>
  <w:style w:type="paragraph" w:styleId="TOC3">
    <w:name w:val="toc 3"/>
    <w:basedOn w:val="Normal"/>
    <w:next w:val="Normal"/>
    <w:autoRedefine/>
    <w:rsid w:val="00851862"/>
    <w:pPr>
      <w:ind w:left="440"/>
    </w:pPr>
  </w:style>
  <w:style w:type="paragraph" w:styleId="TOC4">
    <w:name w:val="toc 4"/>
    <w:basedOn w:val="Normal"/>
    <w:next w:val="Normal"/>
    <w:autoRedefine/>
    <w:rsid w:val="00851862"/>
    <w:pPr>
      <w:ind w:left="660"/>
    </w:pPr>
  </w:style>
  <w:style w:type="paragraph" w:styleId="TOC5">
    <w:name w:val="toc 5"/>
    <w:basedOn w:val="Normal"/>
    <w:next w:val="Normal"/>
    <w:autoRedefine/>
    <w:rsid w:val="00851862"/>
    <w:pPr>
      <w:ind w:left="880"/>
    </w:pPr>
  </w:style>
  <w:style w:type="paragraph" w:styleId="TOC6">
    <w:name w:val="toc 6"/>
    <w:basedOn w:val="Normal"/>
    <w:next w:val="Normal"/>
    <w:autoRedefine/>
    <w:rsid w:val="00851862"/>
    <w:pPr>
      <w:ind w:left="1100"/>
    </w:pPr>
  </w:style>
  <w:style w:type="paragraph" w:styleId="TOC7">
    <w:name w:val="toc 7"/>
    <w:basedOn w:val="Normal"/>
    <w:next w:val="Normal"/>
    <w:autoRedefine/>
    <w:rsid w:val="00851862"/>
    <w:pPr>
      <w:ind w:left="1320"/>
    </w:pPr>
  </w:style>
  <w:style w:type="paragraph" w:styleId="TOC8">
    <w:name w:val="toc 8"/>
    <w:basedOn w:val="Normal"/>
    <w:next w:val="Normal"/>
    <w:autoRedefine/>
    <w:rsid w:val="00851862"/>
    <w:pPr>
      <w:ind w:left="1540"/>
    </w:pPr>
  </w:style>
  <w:style w:type="paragraph" w:styleId="TOC9">
    <w:name w:val="toc 9"/>
    <w:basedOn w:val="Normal"/>
    <w:next w:val="Normal"/>
    <w:autoRedefine/>
    <w:rsid w:val="00851862"/>
    <w:pPr>
      <w:ind w:left="17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 w:type="paragraph" w:styleId="TOC1">
    <w:name w:val="toc 1"/>
    <w:basedOn w:val="Normal"/>
    <w:next w:val="Normal"/>
    <w:autoRedefine/>
    <w:uiPriority w:val="39"/>
    <w:rsid w:val="00851862"/>
  </w:style>
  <w:style w:type="paragraph" w:styleId="TOC2">
    <w:name w:val="toc 2"/>
    <w:basedOn w:val="Normal"/>
    <w:next w:val="Normal"/>
    <w:autoRedefine/>
    <w:uiPriority w:val="39"/>
    <w:rsid w:val="00851862"/>
    <w:pPr>
      <w:ind w:left="220"/>
    </w:pPr>
  </w:style>
  <w:style w:type="paragraph" w:styleId="TOC3">
    <w:name w:val="toc 3"/>
    <w:basedOn w:val="Normal"/>
    <w:next w:val="Normal"/>
    <w:autoRedefine/>
    <w:rsid w:val="00851862"/>
    <w:pPr>
      <w:ind w:left="440"/>
    </w:pPr>
  </w:style>
  <w:style w:type="paragraph" w:styleId="TOC4">
    <w:name w:val="toc 4"/>
    <w:basedOn w:val="Normal"/>
    <w:next w:val="Normal"/>
    <w:autoRedefine/>
    <w:rsid w:val="00851862"/>
    <w:pPr>
      <w:ind w:left="660"/>
    </w:pPr>
  </w:style>
  <w:style w:type="paragraph" w:styleId="TOC5">
    <w:name w:val="toc 5"/>
    <w:basedOn w:val="Normal"/>
    <w:next w:val="Normal"/>
    <w:autoRedefine/>
    <w:rsid w:val="00851862"/>
    <w:pPr>
      <w:ind w:left="880"/>
    </w:pPr>
  </w:style>
  <w:style w:type="paragraph" w:styleId="TOC6">
    <w:name w:val="toc 6"/>
    <w:basedOn w:val="Normal"/>
    <w:next w:val="Normal"/>
    <w:autoRedefine/>
    <w:rsid w:val="00851862"/>
    <w:pPr>
      <w:ind w:left="1100"/>
    </w:pPr>
  </w:style>
  <w:style w:type="paragraph" w:styleId="TOC7">
    <w:name w:val="toc 7"/>
    <w:basedOn w:val="Normal"/>
    <w:next w:val="Normal"/>
    <w:autoRedefine/>
    <w:rsid w:val="00851862"/>
    <w:pPr>
      <w:ind w:left="1320"/>
    </w:pPr>
  </w:style>
  <w:style w:type="paragraph" w:styleId="TOC8">
    <w:name w:val="toc 8"/>
    <w:basedOn w:val="Normal"/>
    <w:next w:val="Normal"/>
    <w:autoRedefine/>
    <w:rsid w:val="00851862"/>
    <w:pPr>
      <w:ind w:left="1540"/>
    </w:pPr>
  </w:style>
  <w:style w:type="paragraph" w:styleId="TOC9">
    <w:name w:val="toc 9"/>
    <w:basedOn w:val="Normal"/>
    <w:next w:val="Normal"/>
    <w:autoRedefine/>
    <w:rsid w:val="00851862"/>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7292">
      <w:bodyDiv w:val="1"/>
      <w:marLeft w:val="0"/>
      <w:marRight w:val="0"/>
      <w:marTop w:val="0"/>
      <w:marBottom w:val="0"/>
      <w:divBdr>
        <w:top w:val="none" w:sz="0" w:space="0" w:color="auto"/>
        <w:left w:val="none" w:sz="0" w:space="0" w:color="auto"/>
        <w:bottom w:val="none" w:sz="0" w:space="0" w:color="auto"/>
        <w:right w:val="none" w:sz="0" w:space="0" w:color="auto"/>
      </w:divBdr>
    </w:div>
    <w:div w:id="119737035">
      <w:bodyDiv w:val="1"/>
      <w:marLeft w:val="0"/>
      <w:marRight w:val="0"/>
      <w:marTop w:val="0"/>
      <w:marBottom w:val="0"/>
      <w:divBdr>
        <w:top w:val="none" w:sz="0" w:space="0" w:color="auto"/>
        <w:left w:val="none" w:sz="0" w:space="0" w:color="auto"/>
        <w:bottom w:val="none" w:sz="0" w:space="0" w:color="auto"/>
        <w:right w:val="none" w:sz="0" w:space="0" w:color="auto"/>
      </w:divBdr>
    </w:div>
    <w:div w:id="163592607">
      <w:bodyDiv w:val="1"/>
      <w:marLeft w:val="0"/>
      <w:marRight w:val="0"/>
      <w:marTop w:val="0"/>
      <w:marBottom w:val="0"/>
      <w:divBdr>
        <w:top w:val="none" w:sz="0" w:space="0" w:color="auto"/>
        <w:left w:val="none" w:sz="0" w:space="0" w:color="auto"/>
        <w:bottom w:val="none" w:sz="0" w:space="0" w:color="auto"/>
        <w:right w:val="none" w:sz="0" w:space="0" w:color="auto"/>
      </w:divBdr>
    </w:div>
    <w:div w:id="255404378">
      <w:bodyDiv w:val="1"/>
      <w:marLeft w:val="0"/>
      <w:marRight w:val="0"/>
      <w:marTop w:val="0"/>
      <w:marBottom w:val="0"/>
      <w:divBdr>
        <w:top w:val="none" w:sz="0" w:space="0" w:color="auto"/>
        <w:left w:val="none" w:sz="0" w:space="0" w:color="auto"/>
        <w:bottom w:val="none" w:sz="0" w:space="0" w:color="auto"/>
        <w:right w:val="none" w:sz="0" w:space="0" w:color="auto"/>
      </w:divBdr>
    </w:div>
    <w:div w:id="350187909">
      <w:bodyDiv w:val="1"/>
      <w:marLeft w:val="0"/>
      <w:marRight w:val="0"/>
      <w:marTop w:val="0"/>
      <w:marBottom w:val="0"/>
      <w:divBdr>
        <w:top w:val="none" w:sz="0" w:space="0" w:color="auto"/>
        <w:left w:val="none" w:sz="0" w:space="0" w:color="auto"/>
        <w:bottom w:val="none" w:sz="0" w:space="0" w:color="auto"/>
        <w:right w:val="none" w:sz="0" w:space="0" w:color="auto"/>
      </w:divBdr>
    </w:div>
    <w:div w:id="374742191">
      <w:bodyDiv w:val="1"/>
      <w:marLeft w:val="0"/>
      <w:marRight w:val="0"/>
      <w:marTop w:val="0"/>
      <w:marBottom w:val="0"/>
      <w:divBdr>
        <w:top w:val="none" w:sz="0" w:space="0" w:color="auto"/>
        <w:left w:val="none" w:sz="0" w:space="0" w:color="auto"/>
        <w:bottom w:val="none" w:sz="0" w:space="0" w:color="auto"/>
        <w:right w:val="none" w:sz="0" w:space="0" w:color="auto"/>
      </w:divBdr>
    </w:div>
    <w:div w:id="590548067">
      <w:bodyDiv w:val="1"/>
      <w:marLeft w:val="0"/>
      <w:marRight w:val="0"/>
      <w:marTop w:val="0"/>
      <w:marBottom w:val="0"/>
      <w:divBdr>
        <w:top w:val="none" w:sz="0" w:space="0" w:color="auto"/>
        <w:left w:val="none" w:sz="0" w:space="0" w:color="auto"/>
        <w:bottom w:val="none" w:sz="0" w:space="0" w:color="auto"/>
        <w:right w:val="none" w:sz="0" w:space="0" w:color="auto"/>
      </w:divBdr>
    </w:div>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642738992">
      <w:bodyDiv w:val="1"/>
      <w:marLeft w:val="0"/>
      <w:marRight w:val="0"/>
      <w:marTop w:val="0"/>
      <w:marBottom w:val="0"/>
      <w:divBdr>
        <w:top w:val="none" w:sz="0" w:space="0" w:color="auto"/>
        <w:left w:val="none" w:sz="0" w:space="0" w:color="auto"/>
        <w:bottom w:val="none" w:sz="0" w:space="0" w:color="auto"/>
        <w:right w:val="none" w:sz="0" w:space="0" w:color="auto"/>
      </w:divBdr>
    </w:div>
    <w:div w:id="694311530">
      <w:bodyDiv w:val="1"/>
      <w:marLeft w:val="0"/>
      <w:marRight w:val="0"/>
      <w:marTop w:val="0"/>
      <w:marBottom w:val="0"/>
      <w:divBdr>
        <w:top w:val="none" w:sz="0" w:space="0" w:color="auto"/>
        <w:left w:val="none" w:sz="0" w:space="0" w:color="auto"/>
        <w:bottom w:val="none" w:sz="0" w:space="0" w:color="auto"/>
        <w:right w:val="none" w:sz="0" w:space="0" w:color="auto"/>
      </w:divBdr>
    </w:div>
    <w:div w:id="857431713">
      <w:bodyDiv w:val="1"/>
      <w:marLeft w:val="0"/>
      <w:marRight w:val="0"/>
      <w:marTop w:val="0"/>
      <w:marBottom w:val="0"/>
      <w:divBdr>
        <w:top w:val="none" w:sz="0" w:space="0" w:color="auto"/>
        <w:left w:val="none" w:sz="0" w:space="0" w:color="auto"/>
        <w:bottom w:val="none" w:sz="0" w:space="0" w:color="auto"/>
        <w:right w:val="none" w:sz="0" w:space="0" w:color="auto"/>
      </w:divBdr>
    </w:div>
    <w:div w:id="1239174642">
      <w:bodyDiv w:val="1"/>
      <w:marLeft w:val="0"/>
      <w:marRight w:val="0"/>
      <w:marTop w:val="0"/>
      <w:marBottom w:val="0"/>
      <w:divBdr>
        <w:top w:val="none" w:sz="0" w:space="0" w:color="auto"/>
        <w:left w:val="none" w:sz="0" w:space="0" w:color="auto"/>
        <w:bottom w:val="none" w:sz="0" w:space="0" w:color="auto"/>
        <w:right w:val="none" w:sz="0" w:space="0" w:color="auto"/>
      </w:divBdr>
    </w:div>
    <w:div w:id="1255212174">
      <w:bodyDiv w:val="1"/>
      <w:marLeft w:val="0"/>
      <w:marRight w:val="0"/>
      <w:marTop w:val="0"/>
      <w:marBottom w:val="0"/>
      <w:divBdr>
        <w:top w:val="none" w:sz="0" w:space="0" w:color="auto"/>
        <w:left w:val="none" w:sz="0" w:space="0" w:color="auto"/>
        <w:bottom w:val="none" w:sz="0" w:space="0" w:color="auto"/>
        <w:right w:val="none" w:sz="0" w:space="0" w:color="auto"/>
      </w:divBdr>
    </w:div>
    <w:div w:id="1272130530">
      <w:bodyDiv w:val="1"/>
      <w:marLeft w:val="0"/>
      <w:marRight w:val="0"/>
      <w:marTop w:val="0"/>
      <w:marBottom w:val="0"/>
      <w:divBdr>
        <w:top w:val="none" w:sz="0" w:space="0" w:color="auto"/>
        <w:left w:val="none" w:sz="0" w:space="0" w:color="auto"/>
        <w:bottom w:val="none" w:sz="0" w:space="0" w:color="auto"/>
        <w:right w:val="none" w:sz="0" w:space="0" w:color="auto"/>
      </w:divBdr>
    </w:div>
    <w:div w:id="1442414208">
      <w:bodyDiv w:val="1"/>
      <w:marLeft w:val="0"/>
      <w:marRight w:val="0"/>
      <w:marTop w:val="0"/>
      <w:marBottom w:val="0"/>
      <w:divBdr>
        <w:top w:val="none" w:sz="0" w:space="0" w:color="auto"/>
        <w:left w:val="none" w:sz="0" w:space="0" w:color="auto"/>
        <w:bottom w:val="none" w:sz="0" w:space="0" w:color="auto"/>
        <w:right w:val="none" w:sz="0" w:space="0" w:color="auto"/>
      </w:divBdr>
    </w:div>
    <w:div w:id="1496874721">
      <w:bodyDiv w:val="1"/>
      <w:marLeft w:val="0"/>
      <w:marRight w:val="0"/>
      <w:marTop w:val="0"/>
      <w:marBottom w:val="0"/>
      <w:divBdr>
        <w:top w:val="none" w:sz="0" w:space="0" w:color="auto"/>
        <w:left w:val="none" w:sz="0" w:space="0" w:color="auto"/>
        <w:bottom w:val="none" w:sz="0" w:space="0" w:color="auto"/>
        <w:right w:val="none" w:sz="0" w:space="0" w:color="auto"/>
      </w:divBdr>
    </w:div>
    <w:div w:id="1507943154">
      <w:bodyDiv w:val="1"/>
      <w:marLeft w:val="0"/>
      <w:marRight w:val="0"/>
      <w:marTop w:val="0"/>
      <w:marBottom w:val="0"/>
      <w:divBdr>
        <w:top w:val="none" w:sz="0" w:space="0" w:color="auto"/>
        <w:left w:val="none" w:sz="0" w:space="0" w:color="auto"/>
        <w:bottom w:val="none" w:sz="0" w:space="0" w:color="auto"/>
        <w:right w:val="none" w:sz="0" w:space="0" w:color="auto"/>
      </w:divBdr>
    </w:div>
    <w:div w:id="1518542511">
      <w:bodyDiv w:val="1"/>
      <w:marLeft w:val="0"/>
      <w:marRight w:val="0"/>
      <w:marTop w:val="0"/>
      <w:marBottom w:val="0"/>
      <w:divBdr>
        <w:top w:val="none" w:sz="0" w:space="0" w:color="auto"/>
        <w:left w:val="none" w:sz="0" w:space="0" w:color="auto"/>
        <w:bottom w:val="none" w:sz="0" w:space="0" w:color="auto"/>
        <w:right w:val="none" w:sz="0" w:space="0" w:color="auto"/>
      </w:divBdr>
    </w:div>
    <w:div w:id="1547258460">
      <w:bodyDiv w:val="1"/>
      <w:marLeft w:val="0"/>
      <w:marRight w:val="0"/>
      <w:marTop w:val="0"/>
      <w:marBottom w:val="0"/>
      <w:divBdr>
        <w:top w:val="none" w:sz="0" w:space="0" w:color="auto"/>
        <w:left w:val="none" w:sz="0" w:space="0" w:color="auto"/>
        <w:bottom w:val="none" w:sz="0" w:space="0" w:color="auto"/>
        <w:right w:val="none" w:sz="0" w:space="0" w:color="auto"/>
      </w:divBdr>
    </w:div>
    <w:div w:id="1583486122">
      <w:bodyDiv w:val="1"/>
      <w:marLeft w:val="0"/>
      <w:marRight w:val="0"/>
      <w:marTop w:val="0"/>
      <w:marBottom w:val="0"/>
      <w:divBdr>
        <w:top w:val="none" w:sz="0" w:space="0" w:color="auto"/>
        <w:left w:val="none" w:sz="0" w:space="0" w:color="auto"/>
        <w:bottom w:val="none" w:sz="0" w:space="0" w:color="auto"/>
        <w:right w:val="none" w:sz="0" w:space="0" w:color="auto"/>
      </w:divBdr>
    </w:div>
    <w:div w:id="1650553145">
      <w:bodyDiv w:val="1"/>
      <w:marLeft w:val="0"/>
      <w:marRight w:val="0"/>
      <w:marTop w:val="0"/>
      <w:marBottom w:val="0"/>
      <w:divBdr>
        <w:top w:val="none" w:sz="0" w:space="0" w:color="auto"/>
        <w:left w:val="none" w:sz="0" w:space="0" w:color="auto"/>
        <w:bottom w:val="none" w:sz="0" w:space="0" w:color="auto"/>
        <w:right w:val="none" w:sz="0" w:space="0" w:color="auto"/>
      </w:divBdr>
    </w:div>
    <w:div w:id="1710641497">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 w:id="1846701825">
      <w:bodyDiv w:val="1"/>
      <w:marLeft w:val="0"/>
      <w:marRight w:val="0"/>
      <w:marTop w:val="0"/>
      <w:marBottom w:val="0"/>
      <w:divBdr>
        <w:top w:val="none" w:sz="0" w:space="0" w:color="auto"/>
        <w:left w:val="none" w:sz="0" w:space="0" w:color="auto"/>
        <w:bottom w:val="none" w:sz="0" w:space="0" w:color="auto"/>
        <w:right w:val="none" w:sz="0" w:space="0" w:color="auto"/>
      </w:divBdr>
    </w:div>
    <w:div w:id="1919516400">
      <w:bodyDiv w:val="1"/>
      <w:marLeft w:val="0"/>
      <w:marRight w:val="0"/>
      <w:marTop w:val="0"/>
      <w:marBottom w:val="0"/>
      <w:divBdr>
        <w:top w:val="none" w:sz="0" w:space="0" w:color="auto"/>
        <w:left w:val="none" w:sz="0" w:space="0" w:color="auto"/>
        <w:bottom w:val="none" w:sz="0" w:space="0" w:color="auto"/>
        <w:right w:val="none" w:sz="0" w:space="0" w:color="auto"/>
      </w:divBdr>
    </w:div>
    <w:div w:id="1920166287">
      <w:bodyDiv w:val="1"/>
      <w:marLeft w:val="0"/>
      <w:marRight w:val="0"/>
      <w:marTop w:val="0"/>
      <w:marBottom w:val="0"/>
      <w:divBdr>
        <w:top w:val="none" w:sz="0" w:space="0" w:color="auto"/>
        <w:left w:val="none" w:sz="0" w:space="0" w:color="auto"/>
        <w:bottom w:val="none" w:sz="0" w:space="0" w:color="auto"/>
        <w:right w:val="none" w:sz="0" w:space="0" w:color="auto"/>
      </w:divBdr>
    </w:div>
    <w:div w:id="194727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542</Words>
  <Characters>2621</Characters>
  <Application>Microsoft Macintosh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doc.: IEEE 802.11-16/0170r1</vt:lpstr>
    </vt:vector>
  </TitlesOfParts>
  <Manager/>
  <Company>Huawei Technologies</Company>
  <LinksUpToDate>false</LinksUpToDate>
  <CharactersWithSpaces>3132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802.11-16/0440r0</dc:title>
  <dc:subject>Submission</dc:subject>
  <dc:creator>Donald Eastlake, III</dc:creator>
  <cp:keywords>March 2016</cp:keywords>
  <dc:description>Donald Eastlake, Huawei Technologies</dc:description>
  <cp:lastModifiedBy>Donald Eastlake</cp:lastModifiedBy>
  <cp:revision>3</cp:revision>
  <cp:lastPrinted>1901-01-01T05:00:00Z</cp:lastPrinted>
  <dcterms:created xsi:type="dcterms:W3CDTF">2016-03-15T03:41:00Z</dcterms:created>
  <dcterms:modified xsi:type="dcterms:W3CDTF">2016-03-15T03:44:00Z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