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bookmarkStart w:id="0" w:name="_GoBack"/>
      <w:bookmarkEnd w:id="0"/>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rsidTr="00A525F0">
        <w:trPr>
          <w:trHeight w:val="485"/>
          <w:jc w:val="center"/>
        </w:trPr>
        <w:tc>
          <w:tcPr>
            <w:tcW w:w="9576" w:type="dxa"/>
            <w:gridSpan w:val="5"/>
            <w:vAlign w:val="bottom"/>
          </w:tcPr>
          <w:p w:rsidR="00CA09B2" w:rsidRPr="00433A60" w:rsidRDefault="00433A60" w:rsidP="00E62654">
            <w:pPr>
              <w:pStyle w:val="T2"/>
              <w:rPr>
                <w:sz w:val="24"/>
                <w:szCs w:val="24"/>
              </w:rPr>
            </w:pPr>
            <w:r w:rsidRPr="00433A60">
              <w:rPr>
                <w:color w:val="000000"/>
                <w:sz w:val="24"/>
                <w:szCs w:val="24"/>
              </w:rPr>
              <w:t>Resolution for some GEN comments in SB1 – Part II</w:t>
            </w:r>
          </w:p>
        </w:tc>
      </w:tr>
      <w:tr w:rsidR="00CA09B2" w:rsidTr="00A525F0">
        <w:trPr>
          <w:trHeight w:val="359"/>
          <w:jc w:val="center"/>
        </w:trPr>
        <w:tc>
          <w:tcPr>
            <w:tcW w:w="9576" w:type="dxa"/>
            <w:gridSpan w:val="5"/>
            <w:vAlign w:val="center"/>
          </w:tcPr>
          <w:p w:rsidR="00CA09B2" w:rsidRPr="00977061" w:rsidRDefault="00CA09B2" w:rsidP="003A0823">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201</w:t>
            </w:r>
            <w:r w:rsidR="003A0823">
              <w:rPr>
                <w:b w:val="0"/>
                <w:sz w:val="24"/>
                <w:szCs w:val="24"/>
              </w:rPr>
              <w:t>6</w:t>
            </w:r>
            <w:r w:rsidR="00965FF9" w:rsidRPr="00977061">
              <w:rPr>
                <w:b w:val="0"/>
                <w:sz w:val="24"/>
                <w:szCs w:val="24"/>
              </w:rPr>
              <w:t>-</w:t>
            </w:r>
            <w:r w:rsidR="003A0823">
              <w:rPr>
                <w:b w:val="0"/>
                <w:sz w:val="24"/>
                <w:szCs w:val="24"/>
              </w:rPr>
              <w:t>02</w:t>
            </w:r>
            <w:r w:rsidR="00965FF9" w:rsidRPr="00977061">
              <w:rPr>
                <w:b w:val="0"/>
                <w:sz w:val="24"/>
                <w:szCs w:val="24"/>
              </w:rPr>
              <w:t>-</w:t>
            </w:r>
            <w:r w:rsidR="00BD599A">
              <w:rPr>
                <w:b w:val="0"/>
                <w:sz w:val="24"/>
                <w:szCs w:val="24"/>
              </w:rPr>
              <w:t>22</w:t>
            </w:r>
          </w:p>
        </w:tc>
      </w:tr>
      <w:tr w:rsidR="00CA09B2">
        <w:trPr>
          <w:cantSplit/>
          <w:jc w:val="center"/>
        </w:trPr>
        <w:tc>
          <w:tcPr>
            <w:tcW w:w="9576" w:type="dxa"/>
            <w:gridSpan w:val="5"/>
            <w:vAlign w:val="center"/>
          </w:tcPr>
          <w:p w:rsidR="00CA09B2" w:rsidRPr="00977061" w:rsidRDefault="00CA09B2">
            <w:pPr>
              <w:pStyle w:val="T2"/>
              <w:spacing w:after="0"/>
              <w:ind w:left="0" w:right="0"/>
              <w:jc w:val="left"/>
              <w:rPr>
                <w:sz w:val="24"/>
                <w:szCs w:val="24"/>
              </w:rPr>
            </w:pPr>
            <w:r w:rsidRPr="00977061">
              <w:rPr>
                <w:sz w:val="24"/>
                <w:szCs w:val="24"/>
              </w:rPr>
              <w:t>Author:</w:t>
            </w:r>
          </w:p>
        </w:tc>
      </w:tr>
      <w:tr w:rsidR="00CA09B2" w:rsidTr="00143796">
        <w:trPr>
          <w:jc w:val="center"/>
        </w:trPr>
        <w:tc>
          <w:tcPr>
            <w:tcW w:w="1336" w:type="dxa"/>
            <w:vAlign w:val="center"/>
          </w:tcPr>
          <w:p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rsidR="00CA09B2" w:rsidRPr="00977061" w:rsidRDefault="00A525F0">
            <w:pPr>
              <w:pStyle w:val="T2"/>
              <w:spacing w:after="0"/>
              <w:ind w:left="0" w:right="0"/>
              <w:jc w:val="left"/>
              <w:rPr>
                <w:sz w:val="24"/>
                <w:szCs w:val="24"/>
              </w:rPr>
            </w:pPr>
            <w:r w:rsidRPr="00977061">
              <w:rPr>
                <w:sz w:val="24"/>
                <w:szCs w:val="24"/>
              </w:rPr>
              <w:t>Email</w:t>
            </w:r>
          </w:p>
        </w:tc>
      </w:tr>
      <w:tr w:rsidR="00CA09B2" w:rsidRPr="00A525F0" w:rsidTr="00143796">
        <w:trPr>
          <w:jc w:val="center"/>
        </w:trPr>
        <w:tc>
          <w:tcPr>
            <w:tcW w:w="1336"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rsidR="00CA09B2" w:rsidRPr="00143796" w:rsidRDefault="00CA09B2">
            <w:pPr>
              <w:pStyle w:val="T2"/>
              <w:spacing w:after="0"/>
              <w:ind w:left="0" w:right="0"/>
              <w:rPr>
                <w:b w:val="0"/>
                <w:sz w:val="22"/>
                <w:szCs w:val="22"/>
              </w:rPr>
            </w:pPr>
          </w:p>
        </w:tc>
        <w:tc>
          <w:tcPr>
            <w:tcW w:w="1571" w:type="dxa"/>
            <w:vAlign w:val="center"/>
          </w:tcPr>
          <w:p w:rsidR="00CA09B2" w:rsidRPr="00143796" w:rsidRDefault="00C87A10" w:rsidP="00A525F0">
            <w:pPr>
              <w:pStyle w:val="T2"/>
              <w:spacing w:after="0"/>
              <w:ind w:left="0" w:right="0"/>
              <w:jc w:val="left"/>
              <w:rPr>
                <w:b w:val="0"/>
                <w:sz w:val="22"/>
                <w:szCs w:val="22"/>
              </w:rPr>
            </w:pPr>
            <w:hyperlink r:id="rId8" w:history="1">
              <w:r w:rsidR="00143796" w:rsidRPr="00A40969">
                <w:rPr>
                  <w:rStyle w:val="Hyperlink"/>
                  <w:b w:val="0"/>
                  <w:sz w:val="22"/>
                  <w:szCs w:val="22"/>
                </w:rPr>
                <w:t>edward.ks.au@huawei.com</w:t>
              </w:r>
            </w:hyperlink>
            <w:r w:rsidR="00143796">
              <w:rPr>
                <w:b w:val="0"/>
                <w:sz w:val="22"/>
                <w:szCs w:val="22"/>
              </w:rPr>
              <w:t xml:space="preserve"> </w:t>
            </w:r>
          </w:p>
        </w:tc>
      </w:tr>
    </w:tbl>
    <w:p w:rsidR="008E79F9" w:rsidRDefault="008E79F9" w:rsidP="00A525F0">
      <w:pPr>
        <w:pStyle w:val="Heading5"/>
        <w:spacing w:before="60"/>
        <w:rPr>
          <w:rFonts w:ascii="Times New Roman" w:hAnsi="Times New Roman"/>
          <w:i w:val="0"/>
          <w:sz w:val="24"/>
          <w:szCs w:val="24"/>
          <w:u w:val="single"/>
        </w:rPr>
      </w:pPr>
    </w:p>
    <w:p w:rsidR="008218AB" w:rsidRDefault="008E79F9" w:rsidP="00222194">
      <w:pPr>
        <w:pStyle w:val="Heading5"/>
        <w:spacing w:before="60"/>
        <w:jc w:val="both"/>
        <w:rPr>
          <w:rFonts w:ascii="Times New Roman" w:hAnsi="Times New Roman"/>
          <w:b w:val="0"/>
          <w:i w:val="0"/>
          <w:sz w:val="24"/>
          <w:szCs w:val="24"/>
        </w:rPr>
      </w:pPr>
      <w:r>
        <w:rPr>
          <w:rFonts w:ascii="Times New Roman" w:hAnsi="Times New Roman"/>
          <w:b w:val="0"/>
          <w:i w:val="0"/>
          <w:sz w:val="24"/>
          <w:szCs w:val="24"/>
        </w:rPr>
        <w:t xml:space="preserve">This submission presents proposed resolution </w:t>
      </w:r>
      <w:r w:rsidR="00A25BB0">
        <w:rPr>
          <w:rFonts w:ascii="Times New Roman" w:hAnsi="Times New Roman"/>
          <w:b w:val="0"/>
          <w:i w:val="0"/>
          <w:sz w:val="24"/>
          <w:szCs w:val="24"/>
        </w:rPr>
        <w:t>to</w:t>
      </w:r>
      <w:r w:rsidR="0071028D">
        <w:rPr>
          <w:rFonts w:ascii="Times New Roman" w:hAnsi="Times New Roman"/>
          <w:b w:val="0"/>
          <w:i w:val="0"/>
          <w:sz w:val="24"/>
          <w:szCs w:val="24"/>
        </w:rPr>
        <w:t xml:space="preserve"> CIDs 7574</w:t>
      </w:r>
      <w:r w:rsidR="00271C89">
        <w:rPr>
          <w:rFonts w:ascii="Times New Roman" w:hAnsi="Times New Roman"/>
          <w:b w:val="0"/>
          <w:i w:val="0"/>
          <w:sz w:val="24"/>
          <w:szCs w:val="24"/>
        </w:rPr>
        <w:t>, 7575</w:t>
      </w:r>
      <w:r w:rsidR="00C32A90">
        <w:rPr>
          <w:rFonts w:ascii="Times New Roman" w:hAnsi="Times New Roman"/>
          <w:b w:val="0"/>
          <w:i w:val="0"/>
          <w:sz w:val="24"/>
          <w:szCs w:val="24"/>
        </w:rPr>
        <w:t xml:space="preserve">, </w:t>
      </w:r>
      <w:r w:rsidR="00997DC6">
        <w:rPr>
          <w:rFonts w:ascii="Times New Roman" w:hAnsi="Times New Roman"/>
          <w:b w:val="0"/>
          <w:i w:val="0"/>
          <w:sz w:val="24"/>
          <w:szCs w:val="24"/>
        </w:rPr>
        <w:t>7127</w:t>
      </w:r>
      <w:r w:rsidR="007F328F">
        <w:rPr>
          <w:rFonts w:ascii="Times New Roman" w:hAnsi="Times New Roman"/>
          <w:b w:val="0"/>
          <w:i w:val="0"/>
          <w:sz w:val="24"/>
          <w:szCs w:val="24"/>
        </w:rPr>
        <w:t xml:space="preserve">, </w:t>
      </w:r>
      <w:r w:rsidR="00D35CD4">
        <w:rPr>
          <w:rFonts w:ascii="Times New Roman" w:hAnsi="Times New Roman"/>
          <w:b w:val="0"/>
          <w:i w:val="0"/>
          <w:sz w:val="24"/>
          <w:szCs w:val="24"/>
        </w:rPr>
        <w:t>7406</w:t>
      </w:r>
      <w:r w:rsidR="00BD149F">
        <w:rPr>
          <w:rFonts w:ascii="Times New Roman" w:hAnsi="Times New Roman"/>
          <w:b w:val="0"/>
          <w:i w:val="0"/>
          <w:sz w:val="24"/>
          <w:szCs w:val="24"/>
        </w:rPr>
        <w:t>, 7403,</w:t>
      </w:r>
      <w:r w:rsidR="007F328F">
        <w:rPr>
          <w:rFonts w:ascii="Times New Roman" w:hAnsi="Times New Roman"/>
          <w:b w:val="0"/>
          <w:i w:val="0"/>
          <w:sz w:val="24"/>
          <w:szCs w:val="24"/>
        </w:rPr>
        <w:t xml:space="preserve"> 7407</w:t>
      </w:r>
      <w:r w:rsidR="00BD149F">
        <w:rPr>
          <w:rFonts w:ascii="Times New Roman" w:hAnsi="Times New Roman"/>
          <w:b w:val="0"/>
          <w:i w:val="0"/>
          <w:sz w:val="24"/>
          <w:szCs w:val="24"/>
        </w:rPr>
        <w:t xml:space="preserve">, </w:t>
      </w:r>
      <w:r w:rsidR="00BD149F" w:rsidRPr="000B22A6">
        <w:rPr>
          <w:rFonts w:ascii="Times New Roman" w:hAnsi="Times New Roman"/>
          <w:b w:val="0"/>
          <w:i w:val="0"/>
          <w:sz w:val="24"/>
          <w:szCs w:val="24"/>
        </w:rPr>
        <w:t>7401 and 7402</w:t>
      </w:r>
      <w:r>
        <w:rPr>
          <w:rFonts w:ascii="Times New Roman" w:hAnsi="Times New Roman"/>
          <w:b w:val="0"/>
          <w:i w:val="0"/>
          <w:sz w:val="24"/>
          <w:szCs w:val="24"/>
        </w:rPr>
        <w:t>.</w:t>
      </w:r>
      <w:r w:rsidR="00FB63FF" w:rsidRPr="00A525F0">
        <w:rPr>
          <w:rFonts w:ascii="Times New Roman" w:hAnsi="Times New Roman"/>
          <w:b w:val="0"/>
          <w:i w:val="0"/>
          <w:sz w:val="24"/>
          <w:szCs w:val="24"/>
        </w:rPr>
        <w:t xml:space="preserve"> </w:t>
      </w:r>
      <w:r w:rsidR="00A525F0" w:rsidRPr="00A525F0">
        <w:rPr>
          <w:rFonts w:ascii="Times New Roman" w:hAnsi="Times New Roman"/>
          <w:b w:val="0"/>
          <w:i w:val="0"/>
          <w:sz w:val="24"/>
          <w:szCs w:val="24"/>
        </w:rPr>
        <w:t xml:space="preserve"> </w:t>
      </w:r>
      <w:r w:rsidR="007F6921">
        <w:rPr>
          <w:rFonts w:ascii="Times New Roman" w:hAnsi="Times New Roman"/>
          <w:b w:val="0"/>
          <w:i w:val="0"/>
          <w:sz w:val="24"/>
          <w:szCs w:val="24"/>
        </w:rPr>
        <w:t xml:space="preserve">Changes indicated by </w:t>
      </w:r>
      <w:r w:rsidR="00FB63FF" w:rsidRPr="00A525F0">
        <w:rPr>
          <w:rFonts w:ascii="Times New Roman" w:hAnsi="Times New Roman"/>
          <w:b w:val="0"/>
          <w:i w:val="0"/>
          <w:sz w:val="24"/>
          <w:szCs w:val="24"/>
        </w:rPr>
        <w:t>instructions.</w:t>
      </w:r>
    </w:p>
    <w:p w:rsidR="008218AB" w:rsidRDefault="008218AB" w:rsidP="00222194">
      <w:pPr>
        <w:pStyle w:val="Heading5"/>
        <w:spacing w:before="60"/>
        <w:jc w:val="both"/>
        <w:rPr>
          <w:rFonts w:ascii="Times New Roman" w:hAnsi="Times New Roman"/>
          <w:b w:val="0"/>
          <w:i w:val="0"/>
          <w:sz w:val="24"/>
          <w:szCs w:val="24"/>
        </w:rPr>
      </w:pPr>
    </w:p>
    <w:p w:rsidR="008218AB" w:rsidRDefault="008218AB" w:rsidP="00222194">
      <w:pPr>
        <w:pStyle w:val="Heading5"/>
        <w:spacing w:before="60"/>
        <w:jc w:val="both"/>
        <w:rPr>
          <w:rFonts w:ascii="Times New Roman" w:hAnsi="Times New Roman"/>
          <w:b w:val="0"/>
          <w:i w:val="0"/>
          <w:sz w:val="24"/>
          <w:szCs w:val="24"/>
        </w:rPr>
      </w:pPr>
      <w:r>
        <w:rPr>
          <w:rFonts w:ascii="Times New Roman" w:hAnsi="Times New Roman"/>
          <w:b w:val="0"/>
          <w:i w:val="0"/>
          <w:sz w:val="24"/>
          <w:szCs w:val="24"/>
        </w:rPr>
        <w:t>Revision history:</w:t>
      </w:r>
    </w:p>
    <w:p w:rsidR="008218AB" w:rsidRPr="00E03EA4" w:rsidRDefault="008218AB" w:rsidP="00A60541">
      <w:pPr>
        <w:pStyle w:val="Heading5"/>
        <w:spacing w:before="0" w:after="0"/>
        <w:jc w:val="both"/>
        <w:rPr>
          <w:rFonts w:ascii="Times New Roman" w:hAnsi="Times New Roman"/>
          <w:b w:val="0"/>
          <w:i w:val="0"/>
          <w:sz w:val="24"/>
          <w:szCs w:val="24"/>
        </w:rPr>
      </w:pPr>
      <w:r w:rsidRPr="00E03EA4">
        <w:rPr>
          <w:rFonts w:ascii="Times New Roman" w:hAnsi="Times New Roman"/>
          <w:b w:val="0"/>
          <w:i w:val="0"/>
          <w:sz w:val="24"/>
          <w:szCs w:val="24"/>
        </w:rPr>
        <w:t>R0 – initial version</w:t>
      </w:r>
    </w:p>
    <w:p w:rsidR="00E03EA4" w:rsidRPr="00E03EA4" w:rsidRDefault="00E03EA4" w:rsidP="00E03EA4">
      <w:pPr>
        <w:rPr>
          <w:sz w:val="24"/>
          <w:szCs w:val="24"/>
        </w:rPr>
      </w:pPr>
      <w:r w:rsidRPr="00E03EA4">
        <w:rPr>
          <w:sz w:val="24"/>
          <w:szCs w:val="24"/>
        </w:rPr>
        <w:t>R1 – remove CIDs 7701 and 7702 from the document.</w:t>
      </w:r>
    </w:p>
    <w:p w:rsidR="002152A4" w:rsidRDefault="002152A4" w:rsidP="002152A4"/>
    <w:p w:rsidR="00977061" w:rsidRDefault="00977061" w:rsidP="00977061"/>
    <w:p w:rsidR="00B67992" w:rsidRDefault="00B67992">
      <w:pPr>
        <w:rPr>
          <w:b/>
          <w:bCs/>
          <w:iCs/>
          <w:sz w:val="24"/>
          <w:szCs w:val="24"/>
          <w:u w:val="single"/>
        </w:rPr>
      </w:pPr>
      <w:r>
        <w:rPr>
          <w:i/>
          <w:sz w:val="24"/>
          <w:szCs w:val="24"/>
          <w:u w:val="single"/>
        </w:rPr>
        <w:br w:type="page"/>
      </w:r>
    </w:p>
    <w:p w:rsidR="007F2FDA" w:rsidRPr="001E491B" w:rsidRDefault="007F2FDA" w:rsidP="007F2FDA">
      <w:pPr>
        <w:rPr>
          <w:sz w:val="24"/>
          <w:szCs w:val="24"/>
        </w:rPr>
      </w:pP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320"/>
        <w:gridCol w:w="704"/>
        <w:gridCol w:w="704"/>
        <w:gridCol w:w="2993"/>
        <w:gridCol w:w="3269"/>
      </w:tblGrid>
      <w:tr w:rsidR="00D318D9" w:rsidRPr="001E491B" w:rsidTr="009006E9">
        <w:trPr>
          <w:trHeight w:val="340"/>
          <w:jc w:val="center"/>
        </w:trPr>
        <w:tc>
          <w:tcPr>
            <w:tcW w:w="380" w:type="pct"/>
            <w:tcBorders>
              <w:top w:val="single" w:sz="4" w:space="0" w:color="auto"/>
              <w:left w:val="single" w:sz="4" w:space="0" w:color="auto"/>
              <w:bottom w:val="single" w:sz="4" w:space="0" w:color="auto"/>
              <w:right w:val="single" w:sz="4" w:space="0" w:color="auto"/>
            </w:tcBorders>
            <w:shd w:val="clear" w:color="auto" w:fill="auto"/>
            <w:hideMark/>
          </w:tcPr>
          <w:p w:rsidR="00B76A2F" w:rsidRPr="001E491B" w:rsidRDefault="00B76A2F" w:rsidP="00B76A2F">
            <w:pPr>
              <w:rPr>
                <w:sz w:val="24"/>
                <w:szCs w:val="24"/>
                <w:lang w:val="en-US"/>
              </w:rPr>
            </w:pPr>
            <w:r w:rsidRPr="001E491B">
              <w:rPr>
                <w:sz w:val="24"/>
                <w:szCs w:val="24"/>
                <w:lang w:val="en-US"/>
              </w:rPr>
              <w:t>CID</w:t>
            </w:r>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B76A2F" w:rsidRPr="001E491B" w:rsidRDefault="00B76A2F" w:rsidP="00B76A2F">
            <w:pPr>
              <w:jc w:val="center"/>
              <w:rPr>
                <w:sz w:val="24"/>
                <w:szCs w:val="24"/>
                <w:lang w:val="en-US"/>
              </w:rPr>
            </w:pPr>
            <w:r w:rsidRPr="001E491B">
              <w:rPr>
                <w:sz w:val="24"/>
                <w:szCs w:val="24"/>
                <w:lang w:val="en-US"/>
              </w:rPr>
              <w:t>Clause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B76A2F" w:rsidRPr="001E491B" w:rsidRDefault="00B76A2F" w:rsidP="00B76A2F">
            <w:pPr>
              <w:jc w:val="center"/>
              <w:rPr>
                <w:sz w:val="24"/>
                <w:szCs w:val="24"/>
                <w:lang w:val="en-US"/>
              </w:rPr>
            </w:pPr>
            <w:r w:rsidRPr="001E491B">
              <w:rPr>
                <w:sz w:val="24"/>
                <w:szCs w:val="24"/>
                <w:lang w:val="en-US"/>
              </w:rPr>
              <w:t>Page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B76A2F" w:rsidRPr="001E491B" w:rsidRDefault="00B76A2F" w:rsidP="00B76A2F">
            <w:pPr>
              <w:jc w:val="center"/>
              <w:rPr>
                <w:color w:val="000000"/>
                <w:sz w:val="24"/>
                <w:szCs w:val="24"/>
              </w:rPr>
            </w:pPr>
            <w:r w:rsidRPr="001E491B">
              <w:rPr>
                <w:color w:val="000000"/>
                <w:sz w:val="24"/>
                <w:szCs w:val="24"/>
              </w:rPr>
              <w:t>Line</w:t>
            </w:r>
          </w:p>
        </w:tc>
        <w:tc>
          <w:tcPr>
            <w:tcW w:w="1538" w:type="pct"/>
            <w:tcBorders>
              <w:top w:val="single" w:sz="4" w:space="0" w:color="auto"/>
              <w:left w:val="single" w:sz="4" w:space="0" w:color="auto"/>
              <w:bottom w:val="single" w:sz="4" w:space="0" w:color="auto"/>
              <w:right w:val="single" w:sz="4" w:space="0" w:color="auto"/>
            </w:tcBorders>
            <w:shd w:val="clear" w:color="auto" w:fill="auto"/>
            <w:hideMark/>
          </w:tcPr>
          <w:p w:rsidR="00B76A2F" w:rsidRPr="001E491B" w:rsidRDefault="00B76A2F" w:rsidP="00B76A2F">
            <w:pPr>
              <w:rPr>
                <w:color w:val="000000"/>
                <w:sz w:val="24"/>
                <w:szCs w:val="24"/>
              </w:rPr>
            </w:pPr>
            <w:r w:rsidRPr="001E491B">
              <w:rPr>
                <w:color w:val="000000"/>
                <w:sz w:val="24"/>
                <w:szCs w:val="24"/>
              </w:rPr>
              <w:t>Comment</w:t>
            </w:r>
          </w:p>
        </w:tc>
        <w:tc>
          <w:tcPr>
            <w:tcW w:w="1680" w:type="pct"/>
            <w:tcBorders>
              <w:top w:val="single" w:sz="4" w:space="0" w:color="auto"/>
              <w:left w:val="single" w:sz="4" w:space="0" w:color="auto"/>
              <w:bottom w:val="single" w:sz="4" w:space="0" w:color="auto"/>
              <w:right w:val="single" w:sz="4" w:space="0" w:color="auto"/>
            </w:tcBorders>
            <w:shd w:val="clear" w:color="auto" w:fill="auto"/>
            <w:hideMark/>
          </w:tcPr>
          <w:p w:rsidR="00B76A2F" w:rsidRPr="001E491B" w:rsidRDefault="00B76A2F" w:rsidP="00B76A2F">
            <w:pPr>
              <w:rPr>
                <w:sz w:val="24"/>
                <w:szCs w:val="24"/>
                <w:lang w:val="en-US"/>
              </w:rPr>
            </w:pPr>
            <w:r w:rsidRPr="001E491B">
              <w:rPr>
                <w:sz w:val="24"/>
                <w:szCs w:val="24"/>
                <w:lang w:val="en-US"/>
              </w:rPr>
              <w:t>Proposed Change</w:t>
            </w:r>
          </w:p>
        </w:tc>
      </w:tr>
      <w:tr w:rsidR="009006E9" w:rsidRPr="001E491B" w:rsidTr="009006E9">
        <w:trPr>
          <w:trHeight w:val="1223"/>
          <w:jc w:val="center"/>
        </w:trPr>
        <w:tc>
          <w:tcPr>
            <w:tcW w:w="380" w:type="pct"/>
            <w:shd w:val="clear" w:color="auto" w:fill="auto"/>
          </w:tcPr>
          <w:p w:rsidR="009006E9" w:rsidRPr="001E491B" w:rsidRDefault="009006E9" w:rsidP="00F4458A">
            <w:pPr>
              <w:rPr>
                <w:sz w:val="24"/>
                <w:szCs w:val="24"/>
                <w:lang w:val="en-US"/>
              </w:rPr>
            </w:pPr>
            <w:r>
              <w:rPr>
                <w:sz w:val="24"/>
                <w:szCs w:val="24"/>
                <w:lang w:val="en-US"/>
              </w:rPr>
              <w:t>7574</w:t>
            </w:r>
          </w:p>
        </w:tc>
        <w:tc>
          <w:tcPr>
            <w:tcW w:w="678" w:type="pct"/>
            <w:shd w:val="clear" w:color="auto" w:fill="auto"/>
          </w:tcPr>
          <w:p w:rsidR="009006E9" w:rsidRPr="001E491B" w:rsidRDefault="009006E9" w:rsidP="00F4458A">
            <w:pPr>
              <w:jc w:val="center"/>
              <w:rPr>
                <w:sz w:val="24"/>
                <w:szCs w:val="24"/>
                <w:lang w:val="en-US"/>
              </w:rPr>
            </w:pPr>
            <w:r>
              <w:rPr>
                <w:sz w:val="24"/>
                <w:szCs w:val="24"/>
                <w:lang w:val="en-US"/>
              </w:rPr>
              <w:t>C.3</w:t>
            </w:r>
          </w:p>
        </w:tc>
        <w:tc>
          <w:tcPr>
            <w:tcW w:w="362" w:type="pct"/>
            <w:shd w:val="clear" w:color="auto" w:fill="auto"/>
          </w:tcPr>
          <w:p w:rsidR="009006E9" w:rsidRPr="001E491B" w:rsidRDefault="009006E9" w:rsidP="00F4458A">
            <w:pPr>
              <w:jc w:val="center"/>
              <w:rPr>
                <w:sz w:val="24"/>
                <w:szCs w:val="24"/>
                <w:lang w:val="en-US"/>
              </w:rPr>
            </w:pPr>
            <w:r>
              <w:rPr>
                <w:sz w:val="24"/>
                <w:szCs w:val="24"/>
                <w:lang w:val="en-US"/>
              </w:rPr>
              <w:t>3074</w:t>
            </w:r>
          </w:p>
        </w:tc>
        <w:tc>
          <w:tcPr>
            <w:tcW w:w="362" w:type="pct"/>
            <w:shd w:val="clear" w:color="auto" w:fill="auto"/>
          </w:tcPr>
          <w:p w:rsidR="009006E9" w:rsidRPr="001E491B" w:rsidRDefault="009006E9" w:rsidP="00F4458A">
            <w:pPr>
              <w:jc w:val="center"/>
              <w:rPr>
                <w:sz w:val="24"/>
                <w:szCs w:val="24"/>
                <w:lang w:val="en-US"/>
              </w:rPr>
            </w:pPr>
            <w:r>
              <w:rPr>
                <w:sz w:val="24"/>
                <w:szCs w:val="24"/>
                <w:lang w:val="en-US"/>
              </w:rPr>
              <w:t>14</w:t>
            </w:r>
          </w:p>
        </w:tc>
        <w:tc>
          <w:tcPr>
            <w:tcW w:w="1538" w:type="pct"/>
            <w:shd w:val="clear" w:color="auto" w:fill="auto"/>
          </w:tcPr>
          <w:p w:rsidR="009006E9" w:rsidRPr="001E491B" w:rsidRDefault="009006E9" w:rsidP="00F4458A">
            <w:pPr>
              <w:rPr>
                <w:sz w:val="24"/>
                <w:szCs w:val="24"/>
                <w:lang w:val="en-US"/>
              </w:rPr>
            </w:pPr>
            <w:r w:rsidRPr="009006E9">
              <w:rPr>
                <w:sz w:val="24"/>
                <w:szCs w:val="24"/>
                <w:lang w:val="en-US"/>
              </w:rPr>
              <w:t>"</w:t>
            </w:r>
            <w:proofErr w:type="gramStart"/>
            <w:r w:rsidRPr="009006E9">
              <w:rPr>
                <w:sz w:val="24"/>
                <w:szCs w:val="24"/>
                <w:lang w:val="en-US"/>
              </w:rPr>
              <w:t>is</w:t>
            </w:r>
            <w:proofErr w:type="gramEnd"/>
            <w:r w:rsidRPr="009006E9">
              <w:rPr>
                <w:sz w:val="24"/>
                <w:szCs w:val="24"/>
                <w:lang w:val="en-US"/>
              </w:rPr>
              <w:t xml:space="preserve"> a 77 bit subfield" -- what is this doing in the MIB?</w:t>
            </w:r>
          </w:p>
        </w:tc>
        <w:tc>
          <w:tcPr>
            <w:tcW w:w="1680" w:type="pct"/>
            <w:shd w:val="clear" w:color="auto" w:fill="auto"/>
          </w:tcPr>
          <w:p w:rsidR="009006E9" w:rsidRPr="001E491B" w:rsidRDefault="009006E9" w:rsidP="00F4458A">
            <w:pPr>
              <w:rPr>
                <w:sz w:val="24"/>
                <w:szCs w:val="24"/>
                <w:lang w:val="en-US"/>
              </w:rPr>
            </w:pPr>
            <w:r w:rsidRPr="009006E9">
              <w:rPr>
                <w:sz w:val="24"/>
                <w:szCs w:val="24"/>
                <w:lang w:val="en-US"/>
              </w:rPr>
              <w:t>Call it a bitmap instead</w:t>
            </w:r>
          </w:p>
        </w:tc>
      </w:tr>
    </w:tbl>
    <w:p w:rsidR="007F2FDA" w:rsidRPr="001E491B" w:rsidRDefault="007F2FDA" w:rsidP="007F2FDA">
      <w:pPr>
        <w:rPr>
          <w:b/>
          <w:i/>
          <w:sz w:val="24"/>
          <w:szCs w:val="24"/>
        </w:rPr>
      </w:pPr>
    </w:p>
    <w:p w:rsidR="00534998" w:rsidRPr="001E491B" w:rsidRDefault="00534998" w:rsidP="001E491B">
      <w:pPr>
        <w:spacing w:after="240"/>
        <w:jc w:val="both"/>
        <w:rPr>
          <w:b/>
          <w:i/>
          <w:sz w:val="24"/>
          <w:szCs w:val="24"/>
        </w:rPr>
      </w:pPr>
      <w:r w:rsidRPr="001E491B">
        <w:rPr>
          <w:b/>
          <w:i/>
          <w:sz w:val="24"/>
          <w:szCs w:val="24"/>
        </w:rPr>
        <w:t>Discussion:</w:t>
      </w:r>
    </w:p>
    <w:p w:rsidR="0002013F" w:rsidRDefault="00125377" w:rsidP="004A513C">
      <w:pPr>
        <w:jc w:val="both"/>
        <w:rPr>
          <w:sz w:val="24"/>
          <w:szCs w:val="24"/>
        </w:rPr>
      </w:pPr>
      <w:r>
        <w:rPr>
          <w:sz w:val="24"/>
          <w:szCs w:val="24"/>
        </w:rPr>
        <w:t>Referring to line 3074.14,</w:t>
      </w:r>
    </w:p>
    <w:p w:rsidR="00125377" w:rsidRDefault="00125377" w:rsidP="004A513C">
      <w:pPr>
        <w:jc w:val="both"/>
        <w:rPr>
          <w:sz w:val="24"/>
          <w:szCs w:val="24"/>
        </w:rPr>
      </w:pPr>
    </w:p>
    <w:p w:rsidR="00125377" w:rsidRDefault="00125377" w:rsidP="004A513C">
      <w:pPr>
        <w:jc w:val="both"/>
        <w:rPr>
          <w:sz w:val="24"/>
          <w:szCs w:val="24"/>
        </w:rPr>
      </w:pPr>
      <w:r w:rsidRPr="00125377">
        <w:rPr>
          <w:noProof/>
          <w:sz w:val="24"/>
          <w:szCs w:val="24"/>
          <w:lang w:val="en-US" w:eastAsia="zh-CN"/>
        </w:rPr>
        <w:drawing>
          <wp:inline distT="0" distB="0" distL="0" distR="0">
            <wp:extent cx="6400800" cy="205283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2052833"/>
                    </a:xfrm>
                    <a:prstGeom prst="rect">
                      <a:avLst/>
                    </a:prstGeom>
                    <a:noFill/>
                    <a:ln>
                      <a:noFill/>
                    </a:ln>
                  </pic:spPr>
                </pic:pic>
              </a:graphicData>
            </a:graphic>
          </wp:inline>
        </w:drawing>
      </w:r>
    </w:p>
    <w:p w:rsidR="00125377" w:rsidRDefault="00125377" w:rsidP="004A513C">
      <w:pPr>
        <w:jc w:val="both"/>
        <w:rPr>
          <w:sz w:val="24"/>
          <w:szCs w:val="24"/>
        </w:rPr>
      </w:pPr>
    </w:p>
    <w:p w:rsidR="00125377" w:rsidRDefault="00125377" w:rsidP="004A513C">
      <w:pPr>
        <w:jc w:val="both"/>
        <w:rPr>
          <w:sz w:val="24"/>
          <w:szCs w:val="24"/>
        </w:rPr>
      </w:pPr>
      <w:proofErr w:type="gramStart"/>
      <w:r>
        <w:rPr>
          <w:sz w:val="24"/>
          <w:szCs w:val="24"/>
        </w:rPr>
        <w:t>and</w:t>
      </w:r>
      <w:proofErr w:type="gramEnd"/>
      <w:r>
        <w:rPr>
          <w:sz w:val="24"/>
          <w:szCs w:val="24"/>
        </w:rPr>
        <w:t xml:space="preserve"> Figure 9-333,</w:t>
      </w:r>
    </w:p>
    <w:p w:rsidR="00125377" w:rsidRDefault="00125377" w:rsidP="004A513C">
      <w:pPr>
        <w:jc w:val="both"/>
        <w:rPr>
          <w:sz w:val="24"/>
          <w:szCs w:val="24"/>
        </w:rPr>
      </w:pPr>
    </w:p>
    <w:p w:rsidR="00125377" w:rsidRDefault="00125377" w:rsidP="004A513C">
      <w:pPr>
        <w:jc w:val="both"/>
        <w:rPr>
          <w:sz w:val="24"/>
          <w:szCs w:val="24"/>
        </w:rPr>
      </w:pPr>
      <w:r w:rsidRPr="00125377">
        <w:rPr>
          <w:noProof/>
          <w:sz w:val="24"/>
          <w:szCs w:val="24"/>
          <w:lang w:val="en-US" w:eastAsia="zh-CN"/>
        </w:rPr>
        <w:drawing>
          <wp:inline distT="0" distB="0" distL="0" distR="0">
            <wp:extent cx="6400800" cy="260394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2603946"/>
                    </a:xfrm>
                    <a:prstGeom prst="rect">
                      <a:avLst/>
                    </a:prstGeom>
                    <a:noFill/>
                    <a:ln>
                      <a:noFill/>
                    </a:ln>
                  </pic:spPr>
                </pic:pic>
              </a:graphicData>
            </a:graphic>
          </wp:inline>
        </w:drawing>
      </w:r>
    </w:p>
    <w:p w:rsidR="00125377" w:rsidRDefault="00125377" w:rsidP="004A513C">
      <w:pPr>
        <w:jc w:val="both"/>
        <w:rPr>
          <w:sz w:val="24"/>
          <w:szCs w:val="24"/>
        </w:rPr>
      </w:pPr>
    </w:p>
    <w:p w:rsidR="009F04E1" w:rsidRDefault="009F04E1" w:rsidP="004A513C">
      <w:pPr>
        <w:jc w:val="both"/>
        <w:rPr>
          <w:sz w:val="24"/>
          <w:szCs w:val="24"/>
        </w:rPr>
      </w:pPr>
      <w:r>
        <w:rPr>
          <w:sz w:val="24"/>
          <w:szCs w:val="24"/>
        </w:rPr>
        <w:t xml:space="preserve">Rx MCS Bitmasks subfield is of length 77 bits, but the commenter is correct that it is not necessary to describe the subfield and its corresponding length in MIB.  </w:t>
      </w:r>
    </w:p>
    <w:p w:rsidR="009F04E1" w:rsidRDefault="009F04E1" w:rsidP="004A513C">
      <w:pPr>
        <w:jc w:val="both"/>
        <w:rPr>
          <w:sz w:val="24"/>
          <w:szCs w:val="24"/>
        </w:rPr>
      </w:pPr>
    </w:p>
    <w:p w:rsidR="00C120C7" w:rsidRPr="0086681D" w:rsidRDefault="0086681D" w:rsidP="002C5FE4">
      <w:pPr>
        <w:jc w:val="both"/>
        <w:rPr>
          <w:b/>
          <w:i/>
          <w:sz w:val="24"/>
          <w:szCs w:val="24"/>
        </w:rPr>
      </w:pPr>
      <w:r>
        <w:rPr>
          <w:b/>
          <w:i/>
          <w:sz w:val="24"/>
          <w:szCs w:val="24"/>
        </w:rPr>
        <w:t>Resolution:</w:t>
      </w:r>
    </w:p>
    <w:p w:rsidR="009F04E1" w:rsidRDefault="009F04E1" w:rsidP="009F04E1">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Accept</w:t>
      </w:r>
    </w:p>
    <w:p w:rsidR="00C120C7" w:rsidRPr="00D7604E" w:rsidRDefault="00046D35" w:rsidP="009F04E1">
      <w:pPr>
        <w:pStyle w:val="Heading3"/>
        <w:spacing w:before="120"/>
        <w:jc w:val="both"/>
        <w:rPr>
          <w:rFonts w:ascii="Times New Roman" w:eastAsia="Calibri" w:hAnsi="Times New Roman"/>
          <w:szCs w:val="24"/>
        </w:rPr>
      </w:pPr>
      <w:proofErr w:type="spellStart"/>
      <w:r>
        <w:rPr>
          <w:rFonts w:ascii="Times New Roman" w:eastAsia="Calibri" w:hAnsi="Times New Roman"/>
          <w:szCs w:val="24"/>
          <w:highlight w:val="yellow"/>
        </w:rPr>
        <w:t>TGmc</w:t>
      </w:r>
      <w:proofErr w:type="spellEnd"/>
      <w:r>
        <w:rPr>
          <w:rFonts w:ascii="Times New Roman" w:eastAsia="Calibri" w:hAnsi="Times New Roman"/>
          <w:szCs w:val="24"/>
          <w:highlight w:val="yellow"/>
        </w:rPr>
        <w:t xml:space="preserve"> Editor: </w:t>
      </w:r>
      <w:r w:rsidR="009F04E1">
        <w:rPr>
          <w:rFonts w:ascii="Times New Roman" w:eastAsia="Calibri" w:hAnsi="Times New Roman"/>
          <w:szCs w:val="24"/>
          <w:highlight w:val="yellow"/>
        </w:rPr>
        <w:t xml:space="preserve"> Change “a 77 bit subfield” to “a bitmap”.</w:t>
      </w:r>
      <w:r w:rsidR="00AD38E7">
        <w:rPr>
          <w:rFonts w:ascii="Times New Roman" w:eastAsia="Calibri" w:hAnsi="Times New Roman"/>
          <w:szCs w:val="24"/>
          <w:highlight w:val="yellow"/>
        </w:rPr>
        <w:t xml:space="preserve"> </w:t>
      </w:r>
    </w:p>
    <w:p w:rsidR="009006E9" w:rsidRDefault="009006E9">
      <w:pPr>
        <w:rPr>
          <w:b/>
          <w:bCs/>
          <w:iCs/>
          <w:sz w:val="24"/>
          <w:szCs w:val="24"/>
          <w:u w:val="single"/>
        </w:rPr>
      </w:pPr>
      <w:r>
        <w:rPr>
          <w:b/>
          <w:bCs/>
          <w:iCs/>
          <w:sz w:val="24"/>
          <w:szCs w:val="24"/>
          <w:u w:val="single"/>
        </w:rPr>
        <w:br w:type="page"/>
      </w:r>
    </w:p>
    <w:p w:rsidR="00C5613B" w:rsidRDefault="00C5613B">
      <w:pPr>
        <w:rPr>
          <w:b/>
          <w:bCs/>
          <w:iCs/>
          <w:sz w:val="24"/>
          <w:szCs w:val="24"/>
          <w:u w:val="single"/>
        </w:rPr>
      </w:pP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320"/>
        <w:gridCol w:w="704"/>
        <w:gridCol w:w="704"/>
        <w:gridCol w:w="2993"/>
        <w:gridCol w:w="3269"/>
      </w:tblGrid>
      <w:tr w:rsidR="009006E9" w:rsidRPr="001E491B" w:rsidTr="00F4458A">
        <w:trPr>
          <w:trHeight w:val="340"/>
          <w:jc w:val="center"/>
        </w:trPr>
        <w:tc>
          <w:tcPr>
            <w:tcW w:w="380" w:type="pct"/>
            <w:tcBorders>
              <w:top w:val="single" w:sz="4" w:space="0" w:color="auto"/>
              <w:left w:val="single" w:sz="4" w:space="0" w:color="auto"/>
              <w:bottom w:val="single" w:sz="4" w:space="0" w:color="auto"/>
              <w:right w:val="single" w:sz="4" w:space="0" w:color="auto"/>
            </w:tcBorders>
            <w:shd w:val="clear" w:color="auto" w:fill="auto"/>
            <w:hideMark/>
          </w:tcPr>
          <w:p w:rsidR="009006E9" w:rsidRPr="001E491B" w:rsidRDefault="009006E9" w:rsidP="00F4458A">
            <w:pPr>
              <w:rPr>
                <w:sz w:val="24"/>
                <w:szCs w:val="24"/>
                <w:lang w:val="en-US"/>
              </w:rPr>
            </w:pPr>
            <w:r w:rsidRPr="001E491B">
              <w:rPr>
                <w:sz w:val="24"/>
                <w:szCs w:val="24"/>
                <w:lang w:val="en-US"/>
              </w:rPr>
              <w:t>CID</w:t>
            </w:r>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9006E9" w:rsidRPr="001E491B" w:rsidRDefault="009006E9" w:rsidP="00F4458A">
            <w:pPr>
              <w:jc w:val="center"/>
              <w:rPr>
                <w:sz w:val="24"/>
                <w:szCs w:val="24"/>
                <w:lang w:val="en-US"/>
              </w:rPr>
            </w:pPr>
            <w:r w:rsidRPr="001E491B">
              <w:rPr>
                <w:sz w:val="24"/>
                <w:szCs w:val="24"/>
                <w:lang w:val="en-US"/>
              </w:rPr>
              <w:t>Clause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9006E9" w:rsidRPr="001E491B" w:rsidRDefault="009006E9" w:rsidP="00F4458A">
            <w:pPr>
              <w:jc w:val="center"/>
              <w:rPr>
                <w:sz w:val="24"/>
                <w:szCs w:val="24"/>
                <w:lang w:val="en-US"/>
              </w:rPr>
            </w:pPr>
            <w:r w:rsidRPr="001E491B">
              <w:rPr>
                <w:sz w:val="24"/>
                <w:szCs w:val="24"/>
                <w:lang w:val="en-US"/>
              </w:rPr>
              <w:t>Page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9006E9" w:rsidRPr="001E491B" w:rsidRDefault="009006E9" w:rsidP="00F4458A">
            <w:pPr>
              <w:jc w:val="center"/>
              <w:rPr>
                <w:color w:val="000000"/>
                <w:sz w:val="24"/>
                <w:szCs w:val="24"/>
              </w:rPr>
            </w:pPr>
            <w:r w:rsidRPr="001E491B">
              <w:rPr>
                <w:color w:val="000000"/>
                <w:sz w:val="24"/>
                <w:szCs w:val="24"/>
              </w:rPr>
              <w:t>Line</w:t>
            </w:r>
          </w:p>
        </w:tc>
        <w:tc>
          <w:tcPr>
            <w:tcW w:w="1538" w:type="pct"/>
            <w:tcBorders>
              <w:top w:val="single" w:sz="4" w:space="0" w:color="auto"/>
              <w:left w:val="single" w:sz="4" w:space="0" w:color="auto"/>
              <w:bottom w:val="single" w:sz="4" w:space="0" w:color="auto"/>
              <w:right w:val="single" w:sz="4" w:space="0" w:color="auto"/>
            </w:tcBorders>
            <w:shd w:val="clear" w:color="auto" w:fill="auto"/>
            <w:hideMark/>
          </w:tcPr>
          <w:p w:rsidR="009006E9" w:rsidRPr="001E491B" w:rsidRDefault="009006E9" w:rsidP="00F4458A">
            <w:pPr>
              <w:rPr>
                <w:color w:val="000000"/>
                <w:sz w:val="24"/>
                <w:szCs w:val="24"/>
              </w:rPr>
            </w:pPr>
            <w:r w:rsidRPr="001E491B">
              <w:rPr>
                <w:color w:val="000000"/>
                <w:sz w:val="24"/>
                <w:szCs w:val="24"/>
              </w:rPr>
              <w:t>Comment</w:t>
            </w:r>
          </w:p>
        </w:tc>
        <w:tc>
          <w:tcPr>
            <w:tcW w:w="1680" w:type="pct"/>
            <w:tcBorders>
              <w:top w:val="single" w:sz="4" w:space="0" w:color="auto"/>
              <w:left w:val="single" w:sz="4" w:space="0" w:color="auto"/>
              <w:bottom w:val="single" w:sz="4" w:space="0" w:color="auto"/>
              <w:right w:val="single" w:sz="4" w:space="0" w:color="auto"/>
            </w:tcBorders>
            <w:shd w:val="clear" w:color="auto" w:fill="auto"/>
            <w:hideMark/>
          </w:tcPr>
          <w:p w:rsidR="009006E9" w:rsidRPr="001E491B" w:rsidRDefault="009006E9" w:rsidP="00F4458A">
            <w:pPr>
              <w:rPr>
                <w:sz w:val="24"/>
                <w:szCs w:val="24"/>
                <w:lang w:val="en-US"/>
              </w:rPr>
            </w:pPr>
            <w:r w:rsidRPr="001E491B">
              <w:rPr>
                <w:sz w:val="24"/>
                <w:szCs w:val="24"/>
                <w:lang w:val="en-US"/>
              </w:rPr>
              <w:t>Proposed Change</w:t>
            </w:r>
          </w:p>
        </w:tc>
      </w:tr>
      <w:tr w:rsidR="009006E9" w:rsidRPr="001E491B" w:rsidTr="00F4458A">
        <w:trPr>
          <w:trHeight w:val="1223"/>
          <w:jc w:val="center"/>
        </w:trPr>
        <w:tc>
          <w:tcPr>
            <w:tcW w:w="380" w:type="pct"/>
            <w:shd w:val="clear" w:color="auto" w:fill="auto"/>
          </w:tcPr>
          <w:p w:rsidR="009006E9" w:rsidRPr="001E491B" w:rsidRDefault="009006E9" w:rsidP="00F4458A">
            <w:pPr>
              <w:rPr>
                <w:sz w:val="24"/>
                <w:szCs w:val="24"/>
                <w:lang w:val="en-US"/>
              </w:rPr>
            </w:pPr>
            <w:r>
              <w:rPr>
                <w:sz w:val="24"/>
                <w:szCs w:val="24"/>
                <w:lang w:val="en-US"/>
              </w:rPr>
              <w:t>7575</w:t>
            </w:r>
          </w:p>
        </w:tc>
        <w:tc>
          <w:tcPr>
            <w:tcW w:w="678" w:type="pct"/>
            <w:shd w:val="clear" w:color="auto" w:fill="auto"/>
          </w:tcPr>
          <w:p w:rsidR="009006E9" w:rsidRPr="001E491B" w:rsidRDefault="009006E9" w:rsidP="00F4458A">
            <w:pPr>
              <w:jc w:val="center"/>
              <w:rPr>
                <w:sz w:val="24"/>
                <w:szCs w:val="24"/>
                <w:lang w:val="en-US"/>
              </w:rPr>
            </w:pPr>
            <w:r>
              <w:rPr>
                <w:sz w:val="24"/>
                <w:szCs w:val="24"/>
                <w:lang w:val="en-US"/>
              </w:rPr>
              <w:t>C.3</w:t>
            </w:r>
          </w:p>
        </w:tc>
        <w:tc>
          <w:tcPr>
            <w:tcW w:w="362" w:type="pct"/>
            <w:shd w:val="clear" w:color="auto" w:fill="auto"/>
          </w:tcPr>
          <w:p w:rsidR="009006E9" w:rsidRPr="001E491B" w:rsidRDefault="009006E9" w:rsidP="00F4458A">
            <w:pPr>
              <w:jc w:val="center"/>
              <w:rPr>
                <w:sz w:val="24"/>
                <w:szCs w:val="24"/>
                <w:lang w:val="en-US"/>
              </w:rPr>
            </w:pPr>
            <w:r>
              <w:rPr>
                <w:sz w:val="24"/>
                <w:szCs w:val="24"/>
                <w:lang w:val="en-US"/>
              </w:rPr>
              <w:t>3074</w:t>
            </w:r>
          </w:p>
        </w:tc>
        <w:tc>
          <w:tcPr>
            <w:tcW w:w="362" w:type="pct"/>
            <w:shd w:val="clear" w:color="auto" w:fill="auto"/>
          </w:tcPr>
          <w:p w:rsidR="009006E9" w:rsidRPr="001E491B" w:rsidRDefault="009006E9" w:rsidP="00F4458A">
            <w:pPr>
              <w:jc w:val="center"/>
              <w:rPr>
                <w:sz w:val="24"/>
                <w:szCs w:val="24"/>
                <w:lang w:val="en-US"/>
              </w:rPr>
            </w:pPr>
            <w:r>
              <w:rPr>
                <w:sz w:val="24"/>
                <w:szCs w:val="24"/>
                <w:lang w:val="en-US"/>
              </w:rPr>
              <w:t>14</w:t>
            </w:r>
          </w:p>
        </w:tc>
        <w:tc>
          <w:tcPr>
            <w:tcW w:w="1538" w:type="pct"/>
            <w:shd w:val="clear" w:color="auto" w:fill="auto"/>
          </w:tcPr>
          <w:p w:rsidR="009006E9" w:rsidRPr="001E491B" w:rsidRDefault="009006E9" w:rsidP="00F4458A">
            <w:pPr>
              <w:rPr>
                <w:sz w:val="24"/>
                <w:szCs w:val="24"/>
                <w:lang w:val="en-US"/>
              </w:rPr>
            </w:pPr>
            <w:r w:rsidRPr="009006E9">
              <w:rPr>
                <w:sz w:val="24"/>
                <w:szCs w:val="24"/>
                <w:lang w:val="en-US"/>
              </w:rPr>
              <w:t>"</w:t>
            </w:r>
            <w:proofErr w:type="gramStart"/>
            <w:r w:rsidRPr="009006E9">
              <w:rPr>
                <w:sz w:val="24"/>
                <w:szCs w:val="24"/>
                <w:lang w:val="en-US"/>
              </w:rPr>
              <w:t>is</w:t>
            </w:r>
            <w:proofErr w:type="gramEnd"/>
            <w:r w:rsidRPr="009006E9">
              <w:rPr>
                <w:sz w:val="24"/>
                <w:szCs w:val="24"/>
                <w:lang w:val="en-US"/>
              </w:rPr>
              <w:t xml:space="preserve"> a 10 bit subfield that" -- what is this doing in the MIB?  And why is the range in the DESCRIPTION not the SYNTAX?</w:t>
            </w:r>
          </w:p>
        </w:tc>
        <w:tc>
          <w:tcPr>
            <w:tcW w:w="1680" w:type="pct"/>
            <w:shd w:val="clear" w:color="auto" w:fill="auto"/>
          </w:tcPr>
          <w:p w:rsidR="009006E9" w:rsidRPr="001E491B" w:rsidRDefault="009006E9" w:rsidP="00F4458A">
            <w:pPr>
              <w:rPr>
                <w:sz w:val="24"/>
                <w:szCs w:val="24"/>
                <w:lang w:val="en-US"/>
              </w:rPr>
            </w:pPr>
            <w:r w:rsidRPr="009006E9">
              <w:rPr>
                <w:sz w:val="24"/>
                <w:szCs w:val="24"/>
                <w:lang w:val="en-US"/>
              </w:rPr>
              <w:t>Delete the cited text.  Move the range info to the SYNTAX</w:t>
            </w:r>
          </w:p>
        </w:tc>
      </w:tr>
    </w:tbl>
    <w:p w:rsidR="009006E9" w:rsidRDefault="009006E9">
      <w:pPr>
        <w:rPr>
          <w:b/>
          <w:bCs/>
          <w:iCs/>
          <w:sz w:val="24"/>
          <w:szCs w:val="24"/>
          <w:u w:val="single"/>
        </w:rPr>
      </w:pPr>
    </w:p>
    <w:p w:rsidR="005E500F" w:rsidRPr="001E491B" w:rsidRDefault="005E500F" w:rsidP="005E500F">
      <w:pPr>
        <w:spacing w:after="240"/>
        <w:jc w:val="both"/>
        <w:rPr>
          <w:b/>
          <w:i/>
          <w:sz w:val="24"/>
          <w:szCs w:val="24"/>
        </w:rPr>
      </w:pPr>
      <w:r w:rsidRPr="001E491B">
        <w:rPr>
          <w:b/>
          <w:i/>
          <w:sz w:val="24"/>
          <w:szCs w:val="24"/>
        </w:rPr>
        <w:t>Discussion:</w:t>
      </w:r>
    </w:p>
    <w:p w:rsidR="005E500F" w:rsidRDefault="005E500F" w:rsidP="005E500F">
      <w:pPr>
        <w:jc w:val="both"/>
        <w:rPr>
          <w:sz w:val="24"/>
          <w:szCs w:val="24"/>
        </w:rPr>
      </w:pPr>
      <w:r>
        <w:rPr>
          <w:sz w:val="24"/>
          <w:szCs w:val="24"/>
        </w:rPr>
        <w:t>Referring to line 3074.21,</w:t>
      </w:r>
    </w:p>
    <w:p w:rsidR="005E500F" w:rsidRDefault="005E500F" w:rsidP="005E500F">
      <w:pPr>
        <w:jc w:val="both"/>
        <w:rPr>
          <w:sz w:val="24"/>
          <w:szCs w:val="24"/>
        </w:rPr>
      </w:pPr>
    </w:p>
    <w:p w:rsidR="005E500F" w:rsidRDefault="005E500F">
      <w:pPr>
        <w:rPr>
          <w:bCs/>
          <w:iCs/>
          <w:sz w:val="24"/>
          <w:szCs w:val="24"/>
        </w:rPr>
      </w:pPr>
      <w:r w:rsidRPr="005E500F">
        <w:rPr>
          <w:bCs/>
          <w:iCs/>
          <w:noProof/>
          <w:sz w:val="24"/>
          <w:szCs w:val="24"/>
          <w:lang w:val="en-US" w:eastAsia="zh-CN"/>
        </w:rPr>
        <w:drawing>
          <wp:inline distT="0" distB="0" distL="0" distR="0">
            <wp:extent cx="6400800" cy="17952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795262"/>
                    </a:xfrm>
                    <a:prstGeom prst="rect">
                      <a:avLst/>
                    </a:prstGeom>
                    <a:noFill/>
                    <a:ln>
                      <a:noFill/>
                    </a:ln>
                  </pic:spPr>
                </pic:pic>
              </a:graphicData>
            </a:graphic>
          </wp:inline>
        </w:drawing>
      </w:r>
    </w:p>
    <w:p w:rsidR="005E500F" w:rsidRDefault="005E500F">
      <w:pPr>
        <w:rPr>
          <w:bCs/>
          <w:iCs/>
          <w:sz w:val="24"/>
          <w:szCs w:val="24"/>
        </w:rPr>
      </w:pPr>
    </w:p>
    <w:p w:rsidR="005E500F" w:rsidRDefault="005E500F">
      <w:pPr>
        <w:rPr>
          <w:bCs/>
          <w:iCs/>
          <w:sz w:val="24"/>
          <w:szCs w:val="24"/>
        </w:rPr>
      </w:pPr>
      <w:proofErr w:type="gramStart"/>
      <w:r>
        <w:rPr>
          <w:bCs/>
          <w:iCs/>
          <w:sz w:val="24"/>
          <w:szCs w:val="24"/>
        </w:rPr>
        <w:t>and</w:t>
      </w:r>
      <w:proofErr w:type="gramEnd"/>
      <w:r>
        <w:rPr>
          <w:bCs/>
          <w:iCs/>
          <w:sz w:val="24"/>
          <w:szCs w:val="24"/>
        </w:rPr>
        <w:t xml:space="preserve"> Figure 9-333,</w:t>
      </w:r>
    </w:p>
    <w:p w:rsidR="005E500F" w:rsidRDefault="005E500F">
      <w:pPr>
        <w:rPr>
          <w:bCs/>
          <w:iCs/>
          <w:sz w:val="24"/>
          <w:szCs w:val="24"/>
        </w:rPr>
      </w:pPr>
    </w:p>
    <w:p w:rsidR="005E500F" w:rsidRDefault="005E500F">
      <w:pPr>
        <w:rPr>
          <w:bCs/>
          <w:iCs/>
          <w:sz w:val="24"/>
          <w:szCs w:val="24"/>
        </w:rPr>
      </w:pPr>
      <w:r w:rsidRPr="005E500F">
        <w:rPr>
          <w:bCs/>
          <w:iCs/>
          <w:noProof/>
          <w:sz w:val="24"/>
          <w:szCs w:val="24"/>
          <w:lang w:val="en-US" w:eastAsia="zh-CN"/>
        </w:rPr>
        <w:drawing>
          <wp:inline distT="0" distB="0" distL="0" distR="0">
            <wp:extent cx="6400800" cy="26879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2687929"/>
                    </a:xfrm>
                    <a:prstGeom prst="rect">
                      <a:avLst/>
                    </a:prstGeom>
                    <a:noFill/>
                    <a:ln>
                      <a:noFill/>
                    </a:ln>
                  </pic:spPr>
                </pic:pic>
              </a:graphicData>
            </a:graphic>
          </wp:inline>
        </w:drawing>
      </w:r>
    </w:p>
    <w:p w:rsidR="005E500F" w:rsidRDefault="005E500F">
      <w:pPr>
        <w:rPr>
          <w:bCs/>
          <w:iCs/>
          <w:sz w:val="24"/>
          <w:szCs w:val="24"/>
        </w:rPr>
      </w:pPr>
    </w:p>
    <w:p w:rsidR="005E500F" w:rsidRDefault="005E500F" w:rsidP="005E500F">
      <w:pPr>
        <w:jc w:val="both"/>
        <w:rPr>
          <w:sz w:val="24"/>
          <w:szCs w:val="24"/>
        </w:rPr>
      </w:pPr>
      <w:r>
        <w:rPr>
          <w:sz w:val="24"/>
          <w:szCs w:val="24"/>
        </w:rPr>
        <w:t>Rx Highest Supported Data Rate subfield is of length 10 bits, but the commenter is correct that it is not necessary to describe the subfield and its corresponding length in MIB.  Further, the range is missing in the SYNTAX.</w:t>
      </w:r>
    </w:p>
    <w:p w:rsidR="005E500F" w:rsidRDefault="005E500F" w:rsidP="005E500F">
      <w:pPr>
        <w:jc w:val="both"/>
        <w:rPr>
          <w:sz w:val="24"/>
          <w:szCs w:val="24"/>
        </w:rPr>
      </w:pPr>
    </w:p>
    <w:p w:rsidR="005E500F" w:rsidRDefault="005E500F" w:rsidP="005E500F">
      <w:pPr>
        <w:jc w:val="both"/>
        <w:rPr>
          <w:sz w:val="24"/>
          <w:szCs w:val="24"/>
        </w:rPr>
      </w:pPr>
      <w:r>
        <w:rPr>
          <w:sz w:val="24"/>
          <w:szCs w:val="24"/>
        </w:rPr>
        <w:t xml:space="preserve">As a related not, “HT Highest Supported Data Rate” should be changed to “HT Rx </w:t>
      </w:r>
      <w:proofErr w:type="spellStart"/>
      <w:r>
        <w:rPr>
          <w:sz w:val="24"/>
          <w:szCs w:val="24"/>
        </w:rPr>
        <w:t>Highested</w:t>
      </w:r>
      <w:proofErr w:type="spellEnd"/>
      <w:r>
        <w:rPr>
          <w:sz w:val="24"/>
          <w:szCs w:val="24"/>
        </w:rPr>
        <w:t xml:space="preserve"> Supported Data Rate” in order to match the corresponding field in Figure 9-333.</w:t>
      </w:r>
    </w:p>
    <w:p w:rsidR="005E500F" w:rsidRDefault="005E500F" w:rsidP="005E500F">
      <w:pPr>
        <w:jc w:val="both"/>
        <w:rPr>
          <w:sz w:val="24"/>
          <w:szCs w:val="24"/>
        </w:rPr>
      </w:pPr>
    </w:p>
    <w:p w:rsidR="005E500F" w:rsidRDefault="005E500F" w:rsidP="005E500F">
      <w:pPr>
        <w:jc w:val="both"/>
        <w:rPr>
          <w:sz w:val="24"/>
          <w:szCs w:val="24"/>
        </w:rPr>
      </w:pPr>
    </w:p>
    <w:p w:rsidR="001346FE" w:rsidRDefault="001346FE" w:rsidP="005E500F">
      <w:pPr>
        <w:jc w:val="both"/>
        <w:rPr>
          <w:sz w:val="24"/>
          <w:szCs w:val="24"/>
        </w:rPr>
      </w:pPr>
    </w:p>
    <w:p w:rsidR="001346FE" w:rsidRDefault="001346FE" w:rsidP="005E500F">
      <w:pPr>
        <w:jc w:val="both"/>
        <w:rPr>
          <w:sz w:val="24"/>
          <w:szCs w:val="24"/>
        </w:rPr>
      </w:pPr>
    </w:p>
    <w:p w:rsidR="001346FE" w:rsidRPr="0086681D" w:rsidRDefault="001346FE" w:rsidP="001346FE">
      <w:pPr>
        <w:jc w:val="both"/>
        <w:rPr>
          <w:b/>
          <w:i/>
          <w:sz w:val="24"/>
          <w:szCs w:val="24"/>
        </w:rPr>
      </w:pPr>
      <w:r>
        <w:rPr>
          <w:b/>
          <w:i/>
          <w:sz w:val="24"/>
          <w:szCs w:val="24"/>
        </w:rPr>
        <w:t>Resolution:</w:t>
      </w:r>
    </w:p>
    <w:p w:rsidR="001346FE" w:rsidRDefault="001346FE" w:rsidP="001346FE">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Revised</w:t>
      </w:r>
    </w:p>
    <w:p w:rsidR="001346FE" w:rsidRDefault="001346FE" w:rsidP="001346FE">
      <w:pPr>
        <w:pStyle w:val="Heading3"/>
        <w:spacing w:before="120"/>
        <w:jc w:val="both"/>
        <w:rPr>
          <w:rFonts w:ascii="Times New Roman" w:eastAsia="Calibri" w:hAnsi="Times New Roman"/>
          <w:szCs w:val="24"/>
          <w:highlight w:val="yellow"/>
        </w:rPr>
      </w:pPr>
      <w:proofErr w:type="spellStart"/>
      <w:r>
        <w:rPr>
          <w:rFonts w:ascii="Times New Roman" w:eastAsia="Calibri" w:hAnsi="Times New Roman"/>
          <w:szCs w:val="24"/>
          <w:highlight w:val="yellow"/>
        </w:rPr>
        <w:t>TGmc</w:t>
      </w:r>
      <w:proofErr w:type="spellEnd"/>
      <w:r>
        <w:rPr>
          <w:rFonts w:ascii="Times New Roman" w:eastAsia="Calibri" w:hAnsi="Times New Roman"/>
          <w:szCs w:val="24"/>
          <w:highlight w:val="yellow"/>
        </w:rPr>
        <w:t xml:space="preserve"> Editor:  Change lines 3074.21 – 3074.33 as follows.</w:t>
      </w:r>
    </w:p>
    <w:p w:rsidR="001346FE" w:rsidRDefault="001346FE" w:rsidP="001346FE">
      <w:pPr>
        <w:pStyle w:val="Heading3"/>
        <w:spacing w:before="120"/>
        <w:jc w:val="both"/>
        <w:rPr>
          <w:rFonts w:ascii="Times New Roman" w:eastAsia="Calibri" w:hAnsi="Times New Roman"/>
          <w:szCs w:val="24"/>
          <w:highlight w:val="yellow"/>
        </w:rPr>
      </w:pPr>
    </w:p>
    <w:p w:rsidR="004827E3" w:rsidRPr="004827E3" w:rsidRDefault="004827E3" w:rsidP="004827E3">
      <w:pPr>
        <w:pStyle w:val="Heading3"/>
        <w:tabs>
          <w:tab w:val="left" w:pos="540"/>
        </w:tabs>
        <w:spacing w:before="0" w:after="0"/>
        <w:jc w:val="both"/>
        <w:rPr>
          <w:rFonts w:ascii="Courier New" w:eastAsia="Calibri" w:hAnsi="Courier New" w:cs="Courier New"/>
          <w:b w:val="0"/>
          <w:sz w:val="20"/>
        </w:rPr>
      </w:pPr>
      <w:proofErr w:type="gramStart"/>
      <w:r w:rsidRPr="004827E3">
        <w:rPr>
          <w:rFonts w:ascii="Courier New" w:eastAsia="Calibri" w:hAnsi="Courier New" w:cs="Courier New"/>
          <w:b w:val="0"/>
          <w:sz w:val="20"/>
        </w:rPr>
        <w:t>dot11RMNeighborReportHTRxHighestSupportedDataRate</w:t>
      </w:r>
      <w:proofErr w:type="gramEnd"/>
      <w:r w:rsidRPr="004827E3">
        <w:rPr>
          <w:rFonts w:ascii="Courier New" w:eastAsia="Calibri" w:hAnsi="Courier New" w:cs="Courier New"/>
          <w:b w:val="0"/>
          <w:sz w:val="20"/>
        </w:rPr>
        <w:t xml:space="preserve"> OBJECT-TYPE</w:t>
      </w:r>
    </w:p>
    <w:p w:rsidR="004827E3" w:rsidRPr="004827E3" w:rsidRDefault="004827E3" w:rsidP="004827E3">
      <w:pPr>
        <w:pStyle w:val="Heading3"/>
        <w:tabs>
          <w:tab w:val="left" w:pos="54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t>SYNTAX Unsigned32</w:t>
      </w:r>
      <w:ins w:id="1" w:author="Edward Au" w:date="2016-02-22T11:39:00Z">
        <w:r w:rsidR="0047564B">
          <w:rPr>
            <w:rFonts w:ascii="Courier New" w:eastAsia="Calibri" w:hAnsi="Courier New" w:cs="Courier New"/>
            <w:b w:val="0"/>
            <w:sz w:val="20"/>
          </w:rPr>
          <w:t xml:space="preserve"> (0</w:t>
        </w:r>
        <w:proofErr w:type="gramStart"/>
        <w:r w:rsidR="0047564B">
          <w:rPr>
            <w:rFonts w:ascii="Courier New" w:eastAsia="Calibri" w:hAnsi="Courier New" w:cs="Courier New"/>
            <w:b w:val="0"/>
            <w:sz w:val="20"/>
          </w:rPr>
          <w:t>..9</w:t>
        </w:r>
        <w:proofErr w:type="gramEnd"/>
        <w:r w:rsidR="0047564B">
          <w:rPr>
            <w:rFonts w:ascii="Courier New" w:eastAsia="Calibri" w:hAnsi="Courier New" w:cs="Courier New"/>
            <w:b w:val="0"/>
            <w:sz w:val="20"/>
          </w:rPr>
          <w:t>)</w:t>
        </w:r>
      </w:ins>
    </w:p>
    <w:p w:rsidR="004827E3" w:rsidRPr="004827E3" w:rsidRDefault="004827E3" w:rsidP="004827E3">
      <w:pPr>
        <w:pStyle w:val="Heading3"/>
        <w:tabs>
          <w:tab w:val="left" w:pos="54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t>MAX-ACCESS read-create</w:t>
      </w:r>
    </w:p>
    <w:p w:rsidR="004827E3" w:rsidRPr="004827E3" w:rsidRDefault="004827E3" w:rsidP="004827E3">
      <w:pPr>
        <w:pStyle w:val="Heading3"/>
        <w:tabs>
          <w:tab w:val="left" w:pos="54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t>STATUS current</w:t>
      </w:r>
    </w:p>
    <w:p w:rsidR="004827E3" w:rsidRPr="004827E3" w:rsidRDefault="004827E3" w:rsidP="004827E3">
      <w:pPr>
        <w:pStyle w:val="Heading3"/>
        <w:tabs>
          <w:tab w:val="left" w:pos="54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t>DESCRIPTION</w:t>
      </w:r>
    </w:p>
    <w:p w:rsidR="004827E3" w:rsidRPr="004827E3" w:rsidRDefault="004827E3" w:rsidP="004827E3">
      <w:pPr>
        <w:pStyle w:val="Heading3"/>
        <w:tabs>
          <w:tab w:val="left" w:pos="540"/>
          <w:tab w:val="left" w:pos="108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r>
      <w:r w:rsidRPr="004827E3">
        <w:rPr>
          <w:rFonts w:ascii="Courier New" w:eastAsia="Calibri" w:hAnsi="Courier New" w:cs="Courier New"/>
          <w:b w:val="0"/>
          <w:sz w:val="20"/>
        </w:rPr>
        <w:tab/>
        <w:t>"This is a status variable.</w:t>
      </w:r>
    </w:p>
    <w:p w:rsidR="004827E3" w:rsidRPr="004827E3" w:rsidRDefault="004827E3" w:rsidP="004827E3">
      <w:pPr>
        <w:pStyle w:val="Heading3"/>
        <w:tabs>
          <w:tab w:val="left" w:pos="540"/>
          <w:tab w:val="left" w:pos="108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r>
      <w:r w:rsidRPr="004827E3">
        <w:rPr>
          <w:rFonts w:ascii="Courier New" w:eastAsia="Calibri" w:hAnsi="Courier New" w:cs="Courier New"/>
          <w:b w:val="0"/>
          <w:sz w:val="20"/>
        </w:rPr>
        <w:tab/>
        <w:t>It is written by the SME when a measurement report is completed.</w:t>
      </w:r>
    </w:p>
    <w:p w:rsidR="004827E3" w:rsidRPr="004827E3" w:rsidRDefault="004827E3" w:rsidP="004827E3">
      <w:pPr>
        <w:pStyle w:val="Heading3"/>
        <w:tabs>
          <w:tab w:val="left" w:pos="540"/>
          <w:tab w:val="left" w:pos="1080"/>
        </w:tabs>
        <w:spacing w:before="0" w:after="0"/>
        <w:jc w:val="both"/>
        <w:rPr>
          <w:rFonts w:ascii="Courier New" w:eastAsia="Calibri" w:hAnsi="Courier New" w:cs="Courier New"/>
          <w:b w:val="0"/>
          <w:sz w:val="20"/>
        </w:rPr>
      </w:pPr>
    </w:p>
    <w:p w:rsidR="004827E3" w:rsidRPr="004827E3" w:rsidRDefault="004827E3" w:rsidP="004827E3">
      <w:pPr>
        <w:pStyle w:val="Heading3"/>
        <w:tabs>
          <w:tab w:val="left" w:pos="540"/>
          <w:tab w:val="left" w:pos="108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r>
      <w:r w:rsidRPr="004827E3">
        <w:rPr>
          <w:rFonts w:ascii="Courier New" w:eastAsia="Calibri" w:hAnsi="Courier New" w:cs="Courier New"/>
          <w:b w:val="0"/>
          <w:sz w:val="20"/>
        </w:rPr>
        <w:tab/>
        <w:t xml:space="preserve">The HT </w:t>
      </w:r>
      <w:ins w:id="2" w:author="Edward Au" w:date="2016-02-22T11:40:00Z">
        <w:r w:rsidR="00022800">
          <w:rPr>
            <w:rFonts w:ascii="Courier New" w:eastAsia="Calibri" w:hAnsi="Courier New" w:cs="Courier New"/>
            <w:b w:val="0"/>
            <w:sz w:val="20"/>
          </w:rPr>
          <w:t xml:space="preserve">Rx </w:t>
        </w:r>
      </w:ins>
      <w:r w:rsidRPr="004827E3">
        <w:rPr>
          <w:rFonts w:ascii="Courier New" w:eastAsia="Calibri" w:hAnsi="Courier New" w:cs="Courier New"/>
          <w:b w:val="0"/>
          <w:sz w:val="20"/>
        </w:rPr>
        <w:t xml:space="preserve">Highest Supported Data Rate </w:t>
      </w:r>
      <w:del w:id="3" w:author="Edward Au" w:date="2016-02-22T11:40:00Z">
        <w:r w:rsidRPr="004827E3" w:rsidDel="00022800">
          <w:rPr>
            <w:rFonts w:ascii="Courier New" w:eastAsia="Calibri" w:hAnsi="Courier New" w:cs="Courier New"/>
            <w:b w:val="0"/>
            <w:sz w:val="20"/>
          </w:rPr>
          <w:delText xml:space="preserve">is a 10 bit subfield that </w:delText>
        </w:r>
      </w:del>
      <w:r w:rsidRPr="004827E3">
        <w:rPr>
          <w:rFonts w:ascii="Courier New" w:eastAsia="Calibri" w:hAnsi="Courier New" w:cs="Courier New"/>
          <w:b w:val="0"/>
          <w:sz w:val="20"/>
        </w:rPr>
        <w:t>defines the</w:t>
      </w:r>
    </w:p>
    <w:p w:rsidR="004827E3" w:rsidRPr="004827E3" w:rsidRDefault="004827E3" w:rsidP="004827E3">
      <w:pPr>
        <w:pStyle w:val="Heading3"/>
        <w:tabs>
          <w:tab w:val="left" w:pos="540"/>
          <w:tab w:val="left" w:pos="108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r>
      <w:r w:rsidRPr="004827E3">
        <w:rPr>
          <w:rFonts w:ascii="Courier New" w:eastAsia="Calibri" w:hAnsi="Courier New" w:cs="Courier New"/>
          <w:b w:val="0"/>
          <w:sz w:val="20"/>
        </w:rPr>
        <w:tab/>
      </w:r>
      <w:proofErr w:type="gramStart"/>
      <w:r w:rsidRPr="004827E3">
        <w:rPr>
          <w:rFonts w:ascii="Courier New" w:eastAsia="Calibri" w:hAnsi="Courier New" w:cs="Courier New"/>
          <w:b w:val="0"/>
          <w:sz w:val="20"/>
        </w:rPr>
        <w:t>highest</w:t>
      </w:r>
      <w:proofErr w:type="gramEnd"/>
      <w:r w:rsidRPr="004827E3">
        <w:rPr>
          <w:rFonts w:ascii="Courier New" w:eastAsia="Calibri" w:hAnsi="Courier New" w:cs="Courier New"/>
          <w:b w:val="0"/>
          <w:sz w:val="20"/>
        </w:rPr>
        <w:t xml:space="preserve"> HT PPDU data rate that the STA is able to receive, in units of 1</w:t>
      </w:r>
    </w:p>
    <w:p w:rsidR="004827E3" w:rsidRPr="004827E3" w:rsidRDefault="004827E3" w:rsidP="004827E3">
      <w:pPr>
        <w:pStyle w:val="Heading3"/>
        <w:tabs>
          <w:tab w:val="left" w:pos="540"/>
          <w:tab w:val="left" w:pos="108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r>
      <w:r w:rsidRPr="004827E3">
        <w:rPr>
          <w:rFonts w:ascii="Courier New" w:eastAsia="Calibri" w:hAnsi="Courier New" w:cs="Courier New"/>
          <w:b w:val="0"/>
          <w:sz w:val="20"/>
        </w:rPr>
        <w:tab/>
        <w:t>Mb/s in the range 1 to 1023. See 9.4.2.56.4 (Supported MCS Set field)"</w:t>
      </w:r>
    </w:p>
    <w:p w:rsidR="001346FE" w:rsidRPr="004827E3" w:rsidRDefault="004827E3" w:rsidP="004827E3">
      <w:pPr>
        <w:pStyle w:val="Heading3"/>
        <w:tabs>
          <w:tab w:val="left" w:pos="540"/>
          <w:tab w:val="left" w:pos="108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r>
      <w:proofErr w:type="gramStart"/>
      <w:r w:rsidRPr="004827E3">
        <w:rPr>
          <w:rFonts w:ascii="Courier New" w:eastAsia="Calibri" w:hAnsi="Courier New" w:cs="Courier New"/>
          <w:b w:val="0"/>
          <w:sz w:val="20"/>
        </w:rPr>
        <w:t>::</w:t>
      </w:r>
      <w:proofErr w:type="gramEnd"/>
      <w:r w:rsidRPr="004827E3">
        <w:rPr>
          <w:rFonts w:ascii="Courier New" w:eastAsia="Calibri" w:hAnsi="Courier New" w:cs="Courier New"/>
          <w:b w:val="0"/>
          <w:sz w:val="20"/>
        </w:rPr>
        <w:t>= { dot11RMNeighborReportEntry 40 }</w:t>
      </w:r>
      <w:r w:rsidR="001346FE" w:rsidRPr="004827E3">
        <w:rPr>
          <w:rFonts w:ascii="Courier New" w:eastAsia="Calibri" w:hAnsi="Courier New" w:cs="Courier New"/>
          <w:b w:val="0"/>
          <w:sz w:val="20"/>
          <w:highlight w:val="yellow"/>
        </w:rPr>
        <w:t xml:space="preserve"> </w:t>
      </w:r>
    </w:p>
    <w:p w:rsidR="00EE0361" w:rsidRPr="00E03EA4" w:rsidRDefault="00EE0361">
      <w:pPr>
        <w:rPr>
          <w:rFonts w:ascii="Courier New" w:hAnsi="Courier New" w:cs="Courier New"/>
          <w:bCs/>
          <w:iCs/>
          <w:sz w:val="20"/>
        </w:rPr>
      </w:pPr>
      <w:r>
        <w:rPr>
          <w:bCs/>
          <w:iCs/>
          <w:sz w:val="24"/>
          <w:szCs w:val="24"/>
        </w:rPr>
        <w:br w:type="page"/>
      </w:r>
    </w:p>
    <w:p w:rsidR="00B449A0" w:rsidRDefault="00B449A0" w:rsidP="0089635F">
      <w:pPr>
        <w:rPr>
          <w:bCs/>
          <w:iCs/>
          <w:sz w:val="24"/>
          <w:szCs w:val="24"/>
        </w:rPr>
      </w:pP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320"/>
        <w:gridCol w:w="704"/>
        <w:gridCol w:w="704"/>
        <w:gridCol w:w="2993"/>
        <w:gridCol w:w="3269"/>
      </w:tblGrid>
      <w:tr w:rsidR="00EE0361" w:rsidRPr="001E491B" w:rsidTr="00F4458A">
        <w:trPr>
          <w:trHeight w:val="340"/>
          <w:jc w:val="center"/>
        </w:trPr>
        <w:tc>
          <w:tcPr>
            <w:tcW w:w="380" w:type="pct"/>
            <w:tcBorders>
              <w:top w:val="single" w:sz="4" w:space="0" w:color="auto"/>
              <w:left w:val="single" w:sz="4" w:space="0" w:color="auto"/>
              <w:bottom w:val="single" w:sz="4" w:space="0" w:color="auto"/>
              <w:right w:val="single" w:sz="4" w:space="0" w:color="auto"/>
            </w:tcBorders>
            <w:shd w:val="clear" w:color="auto" w:fill="auto"/>
            <w:hideMark/>
          </w:tcPr>
          <w:p w:rsidR="00EE0361" w:rsidRPr="001E491B" w:rsidRDefault="00EE0361" w:rsidP="00F4458A">
            <w:pPr>
              <w:rPr>
                <w:sz w:val="24"/>
                <w:szCs w:val="24"/>
                <w:lang w:val="en-US"/>
              </w:rPr>
            </w:pPr>
            <w:r w:rsidRPr="001E491B">
              <w:rPr>
                <w:sz w:val="24"/>
                <w:szCs w:val="24"/>
                <w:lang w:val="en-US"/>
              </w:rPr>
              <w:t>CID</w:t>
            </w:r>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EE0361" w:rsidRPr="001E491B" w:rsidRDefault="00EE0361" w:rsidP="00F4458A">
            <w:pPr>
              <w:jc w:val="center"/>
              <w:rPr>
                <w:sz w:val="24"/>
                <w:szCs w:val="24"/>
                <w:lang w:val="en-US"/>
              </w:rPr>
            </w:pPr>
            <w:r w:rsidRPr="001E491B">
              <w:rPr>
                <w:sz w:val="24"/>
                <w:szCs w:val="24"/>
                <w:lang w:val="en-US"/>
              </w:rPr>
              <w:t>Clause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EE0361" w:rsidRPr="001E491B" w:rsidRDefault="00EE0361" w:rsidP="00F4458A">
            <w:pPr>
              <w:jc w:val="center"/>
              <w:rPr>
                <w:sz w:val="24"/>
                <w:szCs w:val="24"/>
                <w:lang w:val="en-US"/>
              </w:rPr>
            </w:pPr>
            <w:r w:rsidRPr="001E491B">
              <w:rPr>
                <w:sz w:val="24"/>
                <w:szCs w:val="24"/>
                <w:lang w:val="en-US"/>
              </w:rPr>
              <w:t>Page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EE0361" w:rsidRPr="001E491B" w:rsidRDefault="00EE0361" w:rsidP="00F4458A">
            <w:pPr>
              <w:jc w:val="center"/>
              <w:rPr>
                <w:color w:val="000000"/>
                <w:sz w:val="24"/>
                <w:szCs w:val="24"/>
              </w:rPr>
            </w:pPr>
            <w:r w:rsidRPr="001E491B">
              <w:rPr>
                <w:color w:val="000000"/>
                <w:sz w:val="24"/>
                <w:szCs w:val="24"/>
              </w:rPr>
              <w:t>Line</w:t>
            </w:r>
          </w:p>
        </w:tc>
        <w:tc>
          <w:tcPr>
            <w:tcW w:w="1538" w:type="pct"/>
            <w:tcBorders>
              <w:top w:val="single" w:sz="4" w:space="0" w:color="auto"/>
              <w:left w:val="single" w:sz="4" w:space="0" w:color="auto"/>
              <w:bottom w:val="single" w:sz="4" w:space="0" w:color="auto"/>
              <w:right w:val="single" w:sz="4" w:space="0" w:color="auto"/>
            </w:tcBorders>
            <w:shd w:val="clear" w:color="auto" w:fill="auto"/>
            <w:hideMark/>
          </w:tcPr>
          <w:p w:rsidR="00EE0361" w:rsidRPr="001E491B" w:rsidRDefault="00EE0361" w:rsidP="00F4458A">
            <w:pPr>
              <w:rPr>
                <w:color w:val="000000"/>
                <w:sz w:val="24"/>
                <w:szCs w:val="24"/>
              </w:rPr>
            </w:pPr>
            <w:r w:rsidRPr="001E491B">
              <w:rPr>
                <w:color w:val="000000"/>
                <w:sz w:val="24"/>
                <w:szCs w:val="24"/>
              </w:rPr>
              <w:t>Comment</w:t>
            </w:r>
          </w:p>
        </w:tc>
        <w:tc>
          <w:tcPr>
            <w:tcW w:w="1680" w:type="pct"/>
            <w:tcBorders>
              <w:top w:val="single" w:sz="4" w:space="0" w:color="auto"/>
              <w:left w:val="single" w:sz="4" w:space="0" w:color="auto"/>
              <w:bottom w:val="single" w:sz="4" w:space="0" w:color="auto"/>
              <w:right w:val="single" w:sz="4" w:space="0" w:color="auto"/>
            </w:tcBorders>
            <w:shd w:val="clear" w:color="auto" w:fill="auto"/>
            <w:hideMark/>
          </w:tcPr>
          <w:p w:rsidR="00EE0361" w:rsidRPr="001E491B" w:rsidRDefault="00EE0361" w:rsidP="00F4458A">
            <w:pPr>
              <w:rPr>
                <w:sz w:val="24"/>
                <w:szCs w:val="24"/>
                <w:lang w:val="en-US"/>
              </w:rPr>
            </w:pPr>
            <w:r w:rsidRPr="001E491B">
              <w:rPr>
                <w:sz w:val="24"/>
                <w:szCs w:val="24"/>
                <w:lang w:val="en-US"/>
              </w:rPr>
              <w:t>Proposed Change</w:t>
            </w:r>
          </w:p>
        </w:tc>
      </w:tr>
      <w:tr w:rsidR="00EE0361" w:rsidRPr="001E491B" w:rsidTr="00F4458A">
        <w:trPr>
          <w:trHeight w:val="1223"/>
          <w:jc w:val="center"/>
        </w:trPr>
        <w:tc>
          <w:tcPr>
            <w:tcW w:w="380" w:type="pct"/>
            <w:shd w:val="clear" w:color="auto" w:fill="auto"/>
          </w:tcPr>
          <w:p w:rsidR="00EE0361" w:rsidRPr="001E491B" w:rsidRDefault="00EE0361" w:rsidP="00F4458A">
            <w:pPr>
              <w:rPr>
                <w:sz w:val="24"/>
                <w:szCs w:val="24"/>
                <w:lang w:val="en-US"/>
              </w:rPr>
            </w:pPr>
            <w:r>
              <w:rPr>
                <w:sz w:val="24"/>
                <w:szCs w:val="24"/>
                <w:lang w:val="en-US"/>
              </w:rPr>
              <w:t>7127</w:t>
            </w:r>
          </w:p>
        </w:tc>
        <w:tc>
          <w:tcPr>
            <w:tcW w:w="678" w:type="pct"/>
            <w:shd w:val="clear" w:color="auto" w:fill="auto"/>
          </w:tcPr>
          <w:p w:rsidR="00EE0361" w:rsidRPr="001E491B" w:rsidRDefault="00EE0361" w:rsidP="00F4458A">
            <w:pPr>
              <w:jc w:val="center"/>
              <w:rPr>
                <w:sz w:val="24"/>
                <w:szCs w:val="24"/>
                <w:lang w:val="en-US"/>
              </w:rPr>
            </w:pPr>
            <w:r>
              <w:rPr>
                <w:sz w:val="24"/>
                <w:szCs w:val="24"/>
                <w:lang w:val="en-US"/>
              </w:rPr>
              <w:t>17.3.10.3</w:t>
            </w:r>
          </w:p>
        </w:tc>
        <w:tc>
          <w:tcPr>
            <w:tcW w:w="362" w:type="pct"/>
            <w:shd w:val="clear" w:color="auto" w:fill="auto"/>
          </w:tcPr>
          <w:p w:rsidR="00EE0361" w:rsidRPr="001E491B" w:rsidRDefault="00EE0361" w:rsidP="00F4458A">
            <w:pPr>
              <w:jc w:val="center"/>
              <w:rPr>
                <w:sz w:val="24"/>
                <w:szCs w:val="24"/>
                <w:lang w:val="en-US"/>
              </w:rPr>
            </w:pPr>
            <w:r>
              <w:rPr>
                <w:sz w:val="24"/>
                <w:szCs w:val="24"/>
                <w:lang w:val="en-US"/>
              </w:rPr>
              <w:t>2295</w:t>
            </w:r>
          </w:p>
        </w:tc>
        <w:tc>
          <w:tcPr>
            <w:tcW w:w="362" w:type="pct"/>
            <w:shd w:val="clear" w:color="auto" w:fill="auto"/>
          </w:tcPr>
          <w:p w:rsidR="00EE0361" w:rsidRPr="001E491B" w:rsidRDefault="00EE0361" w:rsidP="00F4458A">
            <w:pPr>
              <w:jc w:val="center"/>
              <w:rPr>
                <w:sz w:val="24"/>
                <w:szCs w:val="24"/>
                <w:lang w:val="en-US"/>
              </w:rPr>
            </w:pPr>
            <w:r>
              <w:rPr>
                <w:sz w:val="24"/>
                <w:szCs w:val="24"/>
                <w:lang w:val="en-US"/>
              </w:rPr>
              <w:t>23</w:t>
            </w:r>
          </w:p>
        </w:tc>
        <w:tc>
          <w:tcPr>
            <w:tcW w:w="1538" w:type="pct"/>
            <w:shd w:val="clear" w:color="auto" w:fill="auto"/>
          </w:tcPr>
          <w:p w:rsidR="00EE0361" w:rsidRPr="001E491B" w:rsidRDefault="00EE0361" w:rsidP="00F4458A">
            <w:pPr>
              <w:rPr>
                <w:sz w:val="24"/>
                <w:szCs w:val="24"/>
                <w:lang w:val="en-US"/>
              </w:rPr>
            </w:pPr>
            <w:r w:rsidRPr="00EE0361">
              <w:rPr>
                <w:sz w:val="24"/>
                <w:szCs w:val="24"/>
                <w:lang w:val="en-US"/>
              </w:rPr>
              <w:t xml:space="preserve">"The power difference between the interfering and the desired channel is the corresponding adjacent channel rejection." -- </w:t>
            </w:r>
            <w:proofErr w:type="gramStart"/>
            <w:r w:rsidRPr="00EE0361">
              <w:rPr>
                <w:sz w:val="24"/>
                <w:szCs w:val="24"/>
                <w:lang w:val="en-US"/>
              </w:rPr>
              <w:t>channels</w:t>
            </w:r>
            <w:proofErr w:type="gramEnd"/>
            <w:r w:rsidRPr="00EE0361">
              <w:rPr>
                <w:sz w:val="24"/>
                <w:szCs w:val="24"/>
                <w:lang w:val="en-US"/>
              </w:rPr>
              <w:t xml:space="preserve"> don't have powers.</w:t>
            </w:r>
          </w:p>
        </w:tc>
        <w:tc>
          <w:tcPr>
            <w:tcW w:w="1680" w:type="pct"/>
            <w:shd w:val="clear" w:color="auto" w:fill="auto"/>
          </w:tcPr>
          <w:p w:rsidR="00EE0361" w:rsidRPr="00EE0361" w:rsidRDefault="00EE0361" w:rsidP="00EE0361">
            <w:pPr>
              <w:rPr>
                <w:sz w:val="24"/>
                <w:szCs w:val="24"/>
                <w:lang w:val="en-US"/>
              </w:rPr>
            </w:pPr>
            <w:r w:rsidRPr="00EE0361">
              <w:rPr>
                <w:sz w:val="24"/>
                <w:szCs w:val="24"/>
                <w:lang w:val="en-US"/>
              </w:rPr>
              <w:t>Relate to powers of objects that have a power attribute.</w:t>
            </w:r>
          </w:p>
          <w:p w:rsidR="00EE0361" w:rsidRPr="00EE0361" w:rsidRDefault="00EE0361" w:rsidP="00EE0361">
            <w:pPr>
              <w:rPr>
                <w:sz w:val="24"/>
                <w:szCs w:val="24"/>
                <w:lang w:val="en-US"/>
              </w:rPr>
            </w:pPr>
          </w:p>
          <w:p w:rsidR="00EE0361" w:rsidRPr="001E491B" w:rsidRDefault="00EE0361" w:rsidP="00EE0361">
            <w:pPr>
              <w:rPr>
                <w:sz w:val="24"/>
                <w:szCs w:val="24"/>
                <w:lang w:val="en-US"/>
              </w:rPr>
            </w:pPr>
            <w:r w:rsidRPr="00EE0361">
              <w:rPr>
                <w:sz w:val="24"/>
                <w:szCs w:val="24"/>
                <w:lang w:val="en-US"/>
              </w:rPr>
              <w:t xml:space="preserve">Make same changes in other </w:t>
            </w:r>
            <w:proofErr w:type="spellStart"/>
            <w:r w:rsidRPr="00EE0361">
              <w:rPr>
                <w:sz w:val="24"/>
                <w:szCs w:val="24"/>
                <w:lang w:val="en-US"/>
              </w:rPr>
              <w:t>phys</w:t>
            </w:r>
            <w:proofErr w:type="spellEnd"/>
            <w:r w:rsidRPr="00EE0361">
              <w:rPr>
                <w:sz w:val="24"/>
                <w:szCs w:val="24"/>
                <w:lang w:val="en-US"/>
              </w:rPr>
              <w:t xml:space="preserve"> and non-adjacent test if this text occurs there too.</w:t>
            </w:r>
          </w:p>
        </w:tc>
      </w:tr>
    </w:tbl>
    <w:p w:rsidR="00EE0361" w:rsidRDefault="00EE0361" w:rsidP="0089635F">
      <w:pPr>
        <w:rPr>
          <w:bCs/>
          <w:iCs/>
          <w:sz w:val="24"/>
          <w:szCs w:val="24"/>
        </w:rPr>
      </w:pPr>
    </w:p>
    <w:p w:rsidR="00475604" w:rsidRPr="001E491B" w:rsidRDefault="00475604" w:rsidP="00475604">
      <w:pPr>
        <w:spacing w:after="240"/>
        <w:jc w:val="both"/>
        <w:rPr>
          <w:b/>
          <w:i/>
          <w:sz w:val="24"/>
          <w:szCs w:val="24"/>
        </w:rPr>
      </w:pPr>
      <w:r w:rsidRPr="001E491B">
        <w:rPr>
          <w:b/>
          <w:i/>
          <w:sz w:val="24"/>
          <w:szCs w:val="24"/>
        </w:rPr>
        <w:t>Discussion:</w:t>
      </w:r>
    </w:p>
    <w:p w:rsidR="00D02BE9" w:rsidRPr="00D02BE9" w:rsidRDefault="00D02BE9" w:rsidP="00D02BE9">
      <w:pPr>
        <w:jc w:val="both"/>
        <w:rPr>
          <w:b/>
          <w:sz w:val="24"/>
          <w:szCs w:val="24"/>
        </w:rPr>
      </w:pPr>
      <w:r w:rsidRPr="00D02BE9">
        <w:rPr>
          <w:b/>
          <w:sz w:val="24"/>
          <w:szCs w:val="24"/>
        </w:rPr>
        <w:t>Line 2295.23:</w:t>
      </w:r>
    </w:p>
    <w:p w:rsidR="00D02BE9" w:rsidRDefault="00D02BE9" w:rsidP="00D02BE9">
      <w:pPr>
        <w:jc w:val="both"/>
        <w:rPr>
          <w:sz w:val="24"/>
          <w:szCs w:val="24"/>
        </w:rPr>
      </w:pPr>
    </w:p>
    <w:p w:rsidR="00D02BE9" w:rsidRPr="001516B6" w:rsidRDefault="00D02BE9" w:rsidP="00D02BE9">
      <w:pPr>
        <w:jc w:val="both"/>
        <w:rPr>
          <w:bCs/>
          <w:iCs/>
          <w:sz w:val="24"/>
          <w:szCs w:val="24"/>
        </w:rPr>
      </w:pPr>
      <w:r>
        <w:rPr>
          <w:sz w:val="24"/>
          <w:szCs w:val="24"/>
        </w:rPr>
        <w:t xml:space="preserve">Referring to line 2295.23, the term “adjacent channel rejection” refers to the measure of signal power from the desired and the interfering channels.  </w:t>
      </w:r>
      <w:r w:rsidR="001516B6">
        <w:rPr>
          <w:bCs/>
          <w:iCs/>
          <w:sz w:val="24"/>
          <w:szCs w:val="24"/>
        </w:rPr>
        <w:t>A proposed resolution is to change “The power difference between the interfering channel and the desired channel” to “The difference in signal power between the interfering and the desired channel”.</w:t>
      </w:r>
    </w:p>
    <w:p w:rsidR="00475604" w:rsidRDefault="00475604" w:rsidP="00475604">
      <w:pPr>
        <w:jc w:val="both"/>
        <w:rPr>
          <w:sz w:val="24"/>
          <w:szCs w:val="24"/>
        </w:rPr>
      </w:pPr>
    </w:p>
    <w:p w:rsidR="00475604" w:rsidRDefault="00475604" w:rsidP="00475604">
      <w:pPr>
        <w:jc w:val="both"/>
        <w:rPr>
          <w:sz w:val="24"/>
          <w:szCs w:val="24"/>
        </w:rPr>
      </w:pPr>
      <w:r w:rsidRPr="00475604">
        <w:rPr>
          <w:noProof/>
          <w:sz w:val="24"/>
          <w:szCs w:val="24"/>
          <w:lang w:val="en-US" w:eastAsia="zh-CN"/>
        </w:rPr>
        <w:drawing>
          <wp:inline distT="0" distB="0" distL="0" distR="0">
            <wp:extent cx="6400800" cy="151679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1516796"/>
                    </a:xfrm>
                    <a:prstGeom prst="rect">
                      <a:avLst/>
                    </a:prstGeom>
                    <a:noFill/>
                    <a:ln>
                      <a:noFill/>
                    </a:ln>
                  </pic:spPr>
                </pic:pic>
              </a:graphicData>
            </a:graphic>
          </wp:inline>
        </w:drawing>
      </w:r>
    </w:p>
    <w:p w:rsidR="00475604" w:rsidRDefault="00475604" w:rsidP="0089635F">
      <w:pPr>
        <w:rPr>
          <w:bCs/>
          <w:iCs/>
          <w:sz w:val="24"/>
          <w:szCs w:val="24"/>
        </w:rPr>
      </w:pPr>
    </w:p>
    <w:p w:rsidR="00D02BE9" w:rsidRDefault="00D02BE9" w:rsidP="0089635F">
      <w:pPr>
        <w:rPr>
          <w:bCs/>
          <w:iCs/>
          <w:sz w:val="24"/>
          <w:szCs w:val="24"/>
        </w:rPr>
      </w:pPr>
      <w:r>
        <w:rPr>
          <w:bCs/>
          <w:iCs/>
          <w:sz w:val="24"/>
          <w:szCs w:val="24"/>
        </w:rPr>
        <w:t>Throughout the draft, there are TBD additional appearances as follows.</w:t>
      </w:r>
    </w:p>
    <w:p w:rsidR="00D02BE9" w:rsidRDefault="00D02BE9" w:rsidP="0089635F">
      <w:pPr>
        <w:rPr>
          <w:bCs/>
          <w:iCs/>
          <w:sz w:val="24"/>
          <w:szCs w:val="24"/>
        </w:rPr>
      </w:pPr>
    </w:p>
    <w:p w:rsidR="00D02BE9" w:rsidRPr="00D02BE9" w:rsidRDefault="00D02BE9" w:rsidP="0089635F">
      <w:pPr>
        <w:rPr>
          <w:b/>
          <w:bCs/>
          <w:iCs/>
          <w:sz w:val="24"/>
          <w:szCs w:val="24"/>
        </w:rPr>
      </w:pPr>
      <w:r w:rsidRPr="00D02BE9">
        <w:rPr>
          <w:b/>
          <w:bCs/>
          <w:iCs/>
          <w:sz w:val="24"/>
          <w:szCs w:val="24"/>
        </w:rPr>
        <w:t>Line 2296.6:</w:t>
      </w:r>
    </w:p>
    <w:p w:rsidR="00D02BE9" w:rsidRDefault="00D02BE9" w:rsidP="0089635F">
      <w:pPr>
        <w:rPr>
          <w:bCs/>
          <w:iCs/>
          <w:sz w:val="24"/>
          <w:szCs w:val="24"/>
        </w:rPr>
      </w:pPr>
    </w:p>
    <w:p w:rsidR="00D02BE9" w:rsidRDefault="00D02BE9" w:rsidP="0089635F">
      <w:pPr>
        <w:rPr>
          <w:bCs/>
          <w:iCs/>
          <w:sz w:val="24"/>
          <w:szCs w:val="24"/>
        </w:rPr>
      </w:pPr>
      <w:r w:rsidRPr="00D02BE9">
        <w:rPr>
          <w:bCs/>
          <w:iCs/>
          <w:noProof/>
          <w:sz w:val="24"/>
          <w:szCs w:val="24"/>
          <w:lang w:val="en-US" w:eastAsia="zh-CN"/>
        </w:rPr>
        <w:drawing>
          <wp:inline distT="0" distB="0" distL="0" distR="0">
            <wp:extent cx="6400800" cy="15127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512778"/>
                    </a:xfrm>
                    <a:prstGeom prst="rect">
                      <a:avLst/>
                    </a:prstGeom>
                    <a:noFill/>
                    <a:ln>
                      <a:noFill/>
                    </a:ln>
                  </pic:spPr>
                </pic:pic>
              </a:graphicData>
            </a:graphic>
          </wp:inline>
        </w:drawing>
      </w:r>
    </w:p>
    <w:p w:rsidR="00D02BE9" w:rsidRDefault="00D02BE9" w:rsidP="0089635F">
      <w:pPr>
        <w:rPr>
          <w:bCs/>
          <w:iCs/>
          <w:sz w:val="24"/>
          <w:szCs w:val="24"/>
        </w:rPr>
      </w:pPr>
    </w:p>
    <w:p w:rsidR="001516B6" w:rsidRDefault="001516B6" w:rsidP="001516B6">
      <w:pPr>
        <w:jc w:val="both"/>
        <w:rPr>
          <w:bCs/>
          <w:iCs/>
          <w:sz w:val="24"/>
          <w:szCs w:val="24"/>
        </w:rPr>
      </w:pPr>
      <w:r>
        <w:rPr>
          <w:bCs/>
          <w:iCs/>
          <w:sz w:val="24"/>
          <w:szCs w:val="24"/>
        </w:rPr>
        <w:t>A proposed resolution is to change “The power difference between the interfering channel and the desired channel” to “The difference in signal power between the interfering and the desired channel”.</w:t>
      </w:r>
    </w:p>
    <w:p w:rsidR="00D02BE9" w:rsidRDefault="00D02BE9" w:rsidP="0089635F">
      <w:pPr>
        <w:rPr>
          <w:bCs/>
          <w:iCs/>
          <w:sz w:val="24"/>
          <w:szCs w:val="24"/>
        </w:rPr>
      </w:pPr>
    </w:p>
    <w:p w:rsidR="00D02BE9" w:rsidRDefault="00D02BE9">
      <w:pPr>
        <w:rPr>
          <w:bCs/>
          <w:iCs/>
          <w:sz w:val="24"/>
          <w:szCs w:val="24"/>
        </w:rPr>
      </w:pPr>
      <w:r>
        <w:rPr>
          <w:bCs/>
          <w:iCs/>
          <w:sz w:val="24"/>
          <w:szCs w:val="24"/>
        </w:rPr>
        <w:br w:type="page"/>
      </w:r>
    </w:p>
    <w:p w:rsidR="00D02BE9" w:rsidRDefault="00D02BE9" w:rsidP="0089635F">
      <w:pPr>
        <w:rPr>
          <w:bCs/>
          <w:iCs/>
          <w:sz w:val="24"/>
          <w:szCs w:val="24"/>
        </w:rPr>
      </w:pPr>
    </w:p>
    <w:p w:rsidR="00D02BE9" w:rsidRPr="00F43319" w:rsidRDefault="00D02BE9" w:rsidP="0089635F">
      <w:pPr>
        <w:rPr>
          <w:b/>
          <w:bCs/>
          <w:iCs/>
          <w:sz w:val="24"/>
          <w:szCs w:val="24"/>
        </w:rPr>
      </w:pPr>
      <w:r w:rsidRPr="00F43319">
        <w:rPr>
          <w:b/>
          <w:bCs/>
          <w:iCs/>
          <w:sz w:val="24"/>
          <w:szCs w:val="24"/>
        </w:rPr>
        <w:t>Line 2315.59:</w:t>
      </w:r>
    </w:p>
    <w:p w:rsidR="00D02BE9" w:rsidRDefault="00D02BE9" w:rsidP="0089635F">
      <w:pPr>
        <w:rPr>
          <w:bCs/>
          <w:iCs/>
          <w:sz w:val="24"/>
          <w:szCs w:val="24"/>
        </w:rPr>
      </w:pPr>
    </w:p>
    <w:p w:rsidR="00D02BE9" w:rsidRDefault="00D02BE9" w:rsidP="0089635F">
      <w:pPr>
        <w:rPr>
          <w:bCs/>
          <w:iCs/>
          <w:sz w:val="24"/>
          <w:szCs w:val="24"/>
        </w:rPr>
      </w:pPr>
      <w:r w:rsidRPr="00D02BE9">
        <w:rPr>
          <w:bCs/>
          <w:iCs/>
          <w:noProof/>
          <w:sz w:val="24"/>
          <w:szCs w:val="24"/>
          <w:lang w:val="en-US" w:eastAsia="zh-CN"/>
        </w:rPr>
        <w:drawing>
          <wp:inline distT="0" distB="0" distL="0" distR="0">
            <wp:extent cx="6400800" cy="1724469"/>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724469"/>
                    </a:xfrm>
                    <a:prstGeom prst="rect">
                      <a:avLst/>
                    </a:prstGeom>
                    <a:noFill/>
                    <a:ln>
                      <a:noFill/>
                    </a:ln>
                  </pic:spPr>
                </pic:pic>
              </a:graphicData>
            </a:graphic>
          </wp:inline>
        </w:drawing>
      </w:r>
    </w:p>
    <w:p w:rsidR="00D02BE9" w:rsidRDefault="00D02BE9" w:rsidP="0089635F">
      <w:pPr>
        <w:rPr>
          <w:bCs/>
          <w:iCs/>
          <w:sz w:val="24"/>
          <w:szCs w:val="24"/>
        </w:rPr>
      </w:pPr>
    </w:p>
    <w:p w:rsidR="001516B6" w:rsidRDefault="001516B6" w:rsidP="001516B6">
      <w:pPr>
        <w:jc w:val="both"/>
        <w:rPr>
          <w:bCs/>
          <w:iCs/>
          <w:sz w:val="24"/>
          <w:szCs w:val="24"/>
        </w:rPr>
      </w:pPr>
      <w:r>
        <w:rPr>
          <w:bCs/>
          <w:iCs/>
          <w:sz w:val="24"/>
          <w:szCs w:val="24"/>
        </w:rPr>
        <w:t>A proposed resolution is to change “The power difference between the interfering channel and the desired channel” to “The difference in signal power between the interfering and the desired channel”.</w:t>
      </w:r>
    </w:p>
    <w:p w:rsidR="00D02BE9" w:rsidRDefault="00D02BE9" w:rsidP="0089635F">
      <w:pPr>
        <w:rPr>
          <w:bCs/>
          <w:iCs/>
          <w:sz w:val="24"/>
          <w:szCs w:val="24"/>
        </w:rPr>
      </w:pPr>
    </w:p>
    <w:p w:rsidR="00F43319" w:rsidRPr="00F43319" w:rsidRDefault="00F43319" w:rsidP="0089635F">
      <w:pPr>
        <w:rPr>
          <w:b/>
          <w:bCs/>
          <w:iCs/>
          <w:sz w:val="24"/>
          <w:szCs w:val="24"/>
        </w:rPr>
      </w:pPr>
      <w:r w:rsidRPr="00F43319">
        <w:rPr>
          <w:b/>
          <w:bCs/>
          <w:iCs/>
          <w:sz w:val="24"/>
          <w:szCs w:val="24"/>
        </w:rPr>
        <w:t>Line 2400.26:</w:t>
      </w:r>
    </w:p>
    <w:p w:rsidR="00F43319" w:rsidRDefault="00F43319" w:rsidP="0089635F">
      <w:pPr>
        <w:rPr>
          <w:bCs/>
          <w:iCs/>
          <w:sz w:val="24"/>
          <w:szCs w:val="24"/>
        </w:rPr>
      </w:pPr>
    </w:p>
    <w:p w:rsidR="00F43319" w:rsidRDefault="00F43319" w:rsidP="0089635F">
      <w:pPr>
        <w:rPr>
          <w:bCs/>
          <w:iCs/>
          <w:sz w:val="24"/>
          <w:szCs w:val="24"/>
        </w:rPr>
      </w:pPr>
      <w:r w:rsidRPr="00F43319">
        <w:rPr>
          <w:bCs/>
          <w:iCs/>
          <w:noProof/>
          <w:sz w:val="24"/>
          <w:szCs w:val="24"/>
          <w:lang w:val="en-US" w:eastAsia="zh-CN"/>
        </w:rPr>
        <w:drawing>
          <wp:inline distT="0" distB="0" distL="0" distR="0">
            <wp:extent cx="6400800" cy="8637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863722"/>
                    </a:xfrm>
                    <a:prstGeom prst="rect">
                      <a:avLst/>
                    </a:prstGeom>
                    <a:noFill/>
                    <a:ln>
                      <a:noFill/>
                    </a:ln>
                  </pic:spPr>
                </pic:pic>
              </a:graphicData>
            </a:graphic>
          </wp:inline>
        </w:drawing>
      </w:r>
    </w:p>
    <w:p w:rsidR="00F43319" w:rsidRDefault="00F43319" w:rsidP="0089635F">
      <w:pPr>
        <w:rPr>
          <w:bCs/>
          <w:iCs/>
          <w:sz w:val="24"/>
          <w:szCs w:val="24"/>
        </w:rPr>
      </w:pPr>
    </w:p>
    <w:p w:rsidR="00F43319" w:rsidRPr="00D02BE9" w:rsidRDefault="00F43319" w:rsidP="00F43319">
      <w:pPr>
        <w:jc w:val="both"/>
        <w:rPr>
          <w:sz w:val="24"/>
          <w:szCs w:val="24"/>
        </w:rPr>
      </w:pPr>
      <w:r>
        <w:rPr>
          <w:bCs/>
          <w:iCs/>
          <w:sz w:val="24"/>
          <w:szCs w:val="24"/>
        </w:rPr>
        <w:t>A proposed resolution is to change “The power” to “The difference in signal</w:t>
      </w:r>
      <w:r w:rsidR="001516B6">
        <w:rPr>
          <w:bCs/>
          <w:iCs/>
          <w:sz w:val="24"/>
          <w:szCs w:val="24"/>
        </w:rPr>
        <w:t xml:space="preserve"> power</w:t>
      </w:r>
      <w:r>
        <w:rPr>
          <w:bCs/>
          <w:iCs/>
          <w:sz w:val="24"/>
          <w:szCs w:val="24"/>
        </w:rPr>
        <w:t>”.</w:t>
      </w:r>
    </w:p>
    <w:p w:rsidR="00F43319" w:rsidRDefault="00F43319" w:rsidP="0089635F">
      <w:pPr>
        <w:rPr>
          <w:bCs/>
          <w:iCs/>
          <w:sz w:val="24"/>
          <w:szCs w:val="24"/>
        </w:rPr>
      </w:pPr>
    </w:p>
    <w:p w:rsidR="00D567DA" w:rsidRPr="00D567DA" w:rsidRDefault="00D567DA" w:rsidP="0089635F">
      <w:pPr>
        <w:rPr>
          <w:b/>
          <w:bCs/>
          <w:iCs/>
          <w:sz w:val="24"/>
          <w:szCs w:val="24"/>
        </w:rPr>
      </w:pPr>
      <w:r w:rsidRPr="00D567DA">
        <w:rPr>
          <w:b/>
          <w:bCs/>
          <w:iCs/>
          <w:sz w:val="24"/>
          <w:szCs w:val="24"/>
        </w:rPr>
        <w:t>Line 2400.36:</w:t>
      </w:r>
    </w:p>
    <w:p w:rsidR="00D567DA" w:rsidRDefault="00D567DA" w:rsidP="0089635F">
      <w:pPr>
        <w:rPr>
          <w:bCs/>
          <w:iCs/>
          <w:sz w:val="24"/>
          <w:szCs w:val="24"/>
        </w:rPr>
      </w:pPr>
    </w:p>
    <w:p w:rsidR="00D567DA" w:rsidRDefault="00D567DA" w:rsidP="0089635F">
      <w:pPr>
        <w:rPr>
          <w:bCs/>
          <w:iCs/>
          <w:sz w:val="24"/>
          <w:szCs w:val="24"/>
        </w:rPr>
      </w:pPr>
      <w:r w:rsidRPr="00D567DA">
        <w:rPr>
          <w:bCs/>
          <w:iCs/>
          <w:noProof/>
          <w:sz w:val="24"/>
          <w:szCs w:val="24"/>
          <w:lang w:val="en-US" w:eastAsia="zh-CN"/>
        </w:rPr>
        <w:drawing>
          <wp:inline distT="0" distB="0" distL="0" distR="0">
            <wp:extent cx="6400800" cy="105397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1053978"/>
                    </a:xfrm>
                    <a:prstGeom prst="rect">
                      <a:avLst/>
                    </a:prstGeom>
                    <a:noFill/>
                    <a:ln>
                      <a:noFill/>
                    </a:ln>
                  </pic:spPr>
                </pic:pic>
              </a:graphicData>
            </a:graphic>
          </wp:inline>
        </w:drawing>
      </w:r>
    </w:p>
    <w:p w:rsidR="00D567DA" w:rsidRDefault="00D567DA" w:rsidP="0089635F">
      <w:pPr>
        <w:rPr>
          <w:bCs/>
          <w:iCs/>
          <w:sz w:val="24"/>
          <w:szCs w:val="24"/>
        </w:rPr>
      </w:pPr>
    </w:p>
    <w:p w:rsidR="001516B6" w:rsidRPr="00D02BE9" w:rsidRDefault="001516B6" w:rsidP="001516B6">
      <w:pPr>
        <w:jc w:val="both"/>
        <w:rPr>
          <w:sz w:val="24"/>
          <w:szCs w:val="24"/>
        </w:rPr>
      </w:pPr>
      <w:r>
        <w:rPr>
          <w:bCs/>
          <w:iCs/>
          <w:sz w:val="24"/>
          <w:szCs w:val="24"/>
        </w:rPr>
        <w:t>A proposed resolution is to change “The power” to “The difference in signal power”.</w:t>
      </w:r>
    </w:p>
    <w:p w:rsidR="00D567DA" w:rsidRDefault="00D567DA" w:rsidP="0089635F">
      <w:pPr>
        <w:rPr>
          <w:bCs/>
          <w:iCs/>
          <w:sz w:val="24"/>
          <w:szCs w:val="24"/>
        </w:rPr>
      </w:pPr>
    </w:p>
    <w:p w:rsidR="003A44B9" w:rsidRPr="003A44B9" w:rsidRDefault="003A44B9" w:rsidP="0089635F">
      <w:pPr>
        <w:rPr>
          <w:b/>
          <w:bCs/>
          <w:iCs/>
          <w:sz w:val="24"/>
          <w:szCs w:val="24"/>
        </w:rPr>
      </w:pPr>
      <w:r w:rsidRPr="003A44B9">
        <w:rPr>
          <w:b/>
          <w:bCs/>
          <w:iCs/>
          <w:sz w:val="24"/>
          <w:szCs w:val="24"/>
        </w:rPr>
        <w:t>Line 2400.57:</w:t>
      </w:r>
    </w:p>
    <w:p w:rsidR="003A44B9" w:rsidRDefault="003A44B9" w:rsidP="0089635F">
      <w:pPr>
        <w:rPr>
          <w:bCs/>
          <w:iCs/>
          <w:sz w:val="24"/>
          <w:szCs w:val="24"/>
        </w:rPr>
      </w:pPr>
    </w:p>
    <w:p w:rsidR="003A44B9" w:rsidRDefault="003A44B9" w:rsidP="0089635F">
      <w:pPr>
        <w:rPr>
          <w:bCs/>
          <w:iCs/>
          <w:sz w:val="24"/>
          <w:szCs w:val="24"/>
        </w:rPr>
      </w:pPr>
      <w:r w:rsidRPr="003A44B9">
        <w:rPr>
          <w:bCs/>
          <w:iCs/>
          <w:noProof/>
          <w:sz w:val="24"/>
          <w:szCs w:val="24"/>
          <w:lang w:val="en-US" w:eastAsia="zh-CN"/>
        </w:rPr>
        <w:drawing>
          <wp:inline distT="0" distB="0" distL="0" distR="0">
            <wp:extent cx="6400800" cy="1384584"/>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1384584"/>
                    </a:xfrm>
                    <a:prstGeom prst="rect">
                      <a:avLst/>
                    </a:prstGeom>
                    <a:noFill/>
                    <a:ln>
                      <a:noFill/>
                    </a:ln>
                  </pic:spPr>
                </pic:pic>
              </a:graphicData>
            </a:graphic>
          </wp:inline>
        </w:drawing>
      </w:r>
    </w:p>
    <w:p w:rsidR="003A44B9" w:rsidRDefault="003A44B9" w:rsidP="003A44B9">
      <w:pPr>
        <w:jc w:val="both"/>
        <w:rPr>
          <w:bCs/>
          <w:iCs/>
          <w:sz w:val="24"/>
          <w:szCs w:val="24"/>
        </w:rPr>
      </w:pPr>
    </w:p>
    <w:p w:rsidR="001516B6" w:rsidRPr="00D02BE9" w:rsidRDefault="001516B6" w:rsidP="001516B6">
      <w:pPr>
        <w:jc w:val="both"/>
        <w:rPr>
          <w:sz w:val="24"/>
          <w:szCs w:val="24"/>
        </w:rPr>
      </w:pPr>
      <w:r>
        <w:rPr>
          <w:bCs/>
          <w:iCs/>
          <w:sz w:val="24"/>
          <w:szCs w:val="24"/>
        </w:rPr>
        <w:t>A proposed resolution is to change “The power” to “The difference in signal power”.</w:t>
      </w:r>
    </w:p>
    <w:p w:rsidR="003A44B9" w:rsidRDefault="003A44B9" w:rsidP="003A44B9">
      <w:pPr>
        <w:jc w:val="both"/>
        <w:rPr>
          <w:bCs/>
          <w:iCs/>
          <w:sz w:val="24"/>
          <w:szCs w:val="24"/>
        </w:rPr>
      </w:pPr>
    </w:p>
    <w:p w:rsidR="001516B6" w:rsidRDefault="001516B6" w:rsidP="003A44B9">
      <w:pPr>
        <w:jc w:val="both"/>
        <w:rPr>
          <w:bCs/>
          <w:iCs/>
          <w:sz w:val="24"/>
          <w:szCs w:val="24"/>
        </w:rPr>
      </w:pPr>
    </w:p>
    <w:p w:rsidR="003A44B9" w:rsidRPr="001516B6" w:rsidRDefault="001516B6" w:rsidP="003A44B9">
      <w:pPr>
        <w:jc w:val="both"/>
        <w:rPr>
          <w:b/>
          <w:bCs/>
          <w:iCs/>
          <w:sz w:val="24"/>
          <w:szCs w:val="24"/>
        </w:rPr>
      </w:pPr>
      <w:r w:rsidRPr="001516B6">
        <w:rPr>
          <w:b/>
          <w:bCs/>
          <w:iCs/>
          <w:sz w:val="24"/>
          <w:szCs w:val="24"/>
        </w:rPr>
        <w:t>Line 2400.65:</w:t>
      </w:r>
    </w:p>
    <w:p w:rsidR="001516B6" w:rsidRDefault="001516B6" w:rsidP="003A44B9">
      <w:pPr>
        <w:jc w:val="both"/>
        <w:rPr>
          <w:bCs/>
          <w:iCs/>
          <w:sz w:val="24"/>
          <w:szCs w:val="24"/>
        </w:rPr>
      </w:pPr>
    </w:p>
    <w:p w:rsidR="001516B6" w:rsidRPr="00D02BE9" w:rsidRDefault="001516B6" w:rsidP="003A44B9">
      <w:pPr>
        <w:jc w:val="both"/>
        <w:rPr>
          <w:sz w:val="24"/>
          <w:szCs w:val="24"/>
        </w:rPr>
      </w:pPr>
      <w:r w:rsidRPr="001516B6">
        <w:rPr>
          <w:noProof/>
          <w:sz w:val="24"/>
          <w:szCs w:val="24"/>
          <w:lang w:val="en-US" w:eastAsia="zh-CN"/>
        </w:rPr>
        <w:drawing>
          <wp:inline distT="0" distB="0" distL="0" distR="0">
            <wp:extent cx="6400800" cy="6671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667147"/>
                    </a:xfrm>
                    <a:prstGeom prst="rect">
                      <a:avLst/>
                    </a:prstGeom>
                    <a:noFill/>
                    <a:ln>
                      <a:noFill/>
                    </a:ln>
                  </pic:spPr>
                </pic:pic>
              </a:graphicData>
            </a:graphic>
          </wp:inline>
        </w:drawing>
      </w:r>
    </w:p>
    <w:p w:rsidR="003A44B9" w:rsidRDefault="001516B6" w:rsidP="0089635F">
      <w:pPr>
        <w:rPr>
          <w:bCs/>
          <w:iCs/>
          <w:sz w:val="24"/>
          <w:szCs w:val="24"/>
        </w:rPr>
      </w:pPr>
      <w:r w:rsidRPr="001516B6">
        <w:rPr>
          <w:bCs/>
          <w:iCs/>
          <w:noProof/>
          <w:sz w:val="24"/>
          <w:szCs w:val="24"/>
          <w:lang w:val="en-US" w:eastAsia="zh-CN"/>
        </w:rPr>
        <w:drawing>
          <wp:inline distT="0" distB="0" distL="0" distR="0">
            <wp:extent cx="6400800" cy="321980"/>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21980"/>
                    </a:xfrm>
                    <a:prstGeom prst="rect">
                      <a:avLst/>
                    </a:prstGeom>
                    <a:noFill/>
                    <a:ln>
                      <a:noFill/>
                    </a:ln>
                  </pic:spPr>
                </pic:pic>
              </a:graphicData>
            </a:graphic>
          </wp:inline>
        </w:drawing>
      </w:r>
    </w:p>
    <w:p w:rsidR="001516B6" w:rsidRDefault="001516B6" w:rsidP="0089635F">
      <w:pPr>
        <w:rPr>
          <w:bCs/>
          <w:iCs/>
          <w:sz w:val="24"/>
          <w:szCs w:val="24"/>
        </w:rPr>
      </w:pPr>
    </w:p>
    <w:p w:rsidR="001516B6" w:rsidRPr="00D02BE9" w:rsidRDefault="001516B6" w:rsidP="001516B6">
      <w:pPr>
        <w:jc w:val="both"/>
        <w:rPr>
          <w:sz w:val="24"/>
          <w:szCs w:val="24"/>
        </w:rPr>
      </w:pPr>
      <w:r>
        <w:rPr>
          <w:bCs/>
          <w:iCs/>
          <w:sz w:val="24"/>
          <w:szCs w:val="24"/>
        </w:rPr>
        <w:t>A proposed resolution is to change “The power” to “The difference in signal power”.</w:t>
      </w:r>
    </w:p>
    <w:p w:rsidR="001516B6" w:rsidRDefault="001516B6" w:rsidP="0089635F">
      <w:pPr>
        <w:rPr>
          <w:bCs/>
          <w:iCs/>
          <w:sz w:val="24"/>
          <w:szCs w:val="24"/>
        </w:rPr>
      </w:pPr>
    </w:p>
    <w:p w:rsidR="00850ACC" w:rsidRPr="00850ACC" w:rsidRDefault="00850ACC" w:rsidP="0089635F">
      <w:pPr>
        <w:rPr>
          <w:b/>
          <w:bCs/>
          <w:iCs/>
          <w:sz w:val="24"/>
          <w:szCs w:val="24"/>
        </w:rPr>
      </w:pPr>
      <w:r w:rsidRPr="00850ACC">
        <w:rPr>
          <w:b/>
          <w:bCs/>
          <w:iCs/>
          <w:sz w:val="24"/>
          <w:szCs w:val="24"/>
        </w:rPr>
        <w:t>Line 2586.55:</w:t>
      </w:r>
    </w:p>
    <w:p w:rsidR="00850ACC" w:rsidRDefault="00850ACC" w:rsidP="0089635F">
      <w:pPr>
        <w:rPr>
          <w:bCs/>
          <w:iCs/>
          <w:sz w:val="24"/>
          <w:szCs w:val="24"/>
        </w:rPr>
      </w:pPr>
    </w:p>
    <w:p w:rsidR="00850ACC" w:rsidRDefault="00850ACC" w:rsidP="0089635F">
      <w:pPr>
        <w:rPr>
          <w:bCs/>
          <w:iCs/>
          <w:sz w:val="24"/>
          <w:szCs w:val="24"/>
        </w:rPr>
      </w:pPr>
      <w:r w:rsidRPr="00850ACC">
        <w:rPr>
          <w:bCs/>
          <w:iCs/>
          <w:noProof/>
          <w:sz w:val="24"/>
          <w:szCs w:val="24"/>
          <w:lang w:val="en-US" w:eastAsia="zh-CN"/>
        </w:rPr>
        <w:drawing>
          <wp:inline distT="0" distB="0" distL="0" distR="0">
            <wp:extent cx="6400800" cy="13804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380413"/>
                    </a:xfrm>
                    <a:prstGeom prst="rect">
                      <a:avLst/>
                    </a:prstGeom>
                    <a:noFill/>
                    <a:ln>
                      <a:noFill/>
                    </a:ln>
                  </pic:spPr>
                </pic:pic>
              </a:graphicData>
            </a:graphic>
          </wp:inline>
        </w:drawing>
      </w:r>
    </w:p>
    <w:p w:rsidR="00850ACC" w:rsidRDefault="00850ACC" w:rsidP="0089635F">
      <w:pPr>
        <w:rPr>
          <w:bCs/>
          <w:iCs/>
          <w:sz w:val="24"/>
          <w:szCs w:val="24"/>
        </w:rPr>
      </w:pPr>
    </w:p>
    <w:p w:rsidR="00850ACC" w:rsidRDefault="00850ACC" w:rsidP="00850ACC">
      <w:pPr>
        <w:jc w:val="both"/>
        <w:rPr>
          <w:bCs/>
          <w:iCs/>
          <w:sz w:val="24"/>
          <w:szCs w:val="24"/>
        </w:rPr>
      </w:pPr>
      <w:r>
        <w:rPr>
          <w:bCs/>
          <w:iCs/>
          <w:sz w:val="24"/>
          <w:szCs w:val="24"/>
        </w:rPr>
        <w:t>A proposed resolution is to change “The power difference between the interfering channel and the desired channel” to “The difference in signal power between the interfering and the desired channel”.</w:t>
      </w:r>
    </w:p>
    <w:p w:rsidR="00850ACC" w:rsidRDefault="00850ACC" w:rsidP="0089635F">
      <w:pPr>
        <w:rPr>
          <w:bCs/>
          <w:iCs/>
          <w:sz w:val="24"/>
          <w:szCs w:val="24"/>
        </w:rPr>
      </w:pPr>
    </w:p>
    <w:p w:rsidR="00850ACC" w:rsidRPr="00850ACC" w:rsidRDefault="00850ACC" w:rsidP="0089635F">
      <w:pPr>
        <w:rPr>
          <w:b/>
          <w:bCs/>
          <w:iCs/>
          <w:sz w:val="24"/>
          <w:szCs w:val="24"/>
        </w:rPr>
      </w:pPr>
      <w:r w:rsidRPr="00850ACC">
        <w:rPr>
          <w:b/>
          <w:bCs/>
          <w:iCs/>
          <w:sz w:val="24"/>
          <w:szCs w:val="24"/>
        </w:rPr>
        <w:t>Line 2587.59:</w:t>
      </w:r>
    </w:p>
    <w:p w:rsidR="00850ACC" w:rsidRDefault="00850ACC" w:rsidP="0089635F">
      <w:pPr>
        <w:rPr>
          <w:bCs/>
          <w:iCs/>
          <w:sz w:val="24"/>
          <w:szCs w:val="24"/>
        </w:rPr>
      </w:pPr>
    </w:p>
    <w:p w:rsidR="00850ACC" w:rsidRDefault="00850ACC" w:rsidP="0089635F">
      <w:pPr>
        <w:rPr>
          <w:bCs/>
          <w:iCs/>
          <w:sz w:val="24"/>
          <w:szCs w:val="24"/>
        </w:rPr>
      </w:pPr>
      <w:r w:rsidRPr="00850ACC">
        <w:rPr>
          <w:bCs/>
          <w:iCs/>
          <w:noProof/>
          <w:sz w:val="24"/>
          <w:szCs w:val="24"/>
          <w:lang w:val="en-US" w:eastAsia="zh-CN"/>
        </w:rPr>
        <w:drawing>
          <wp:inline distT="0" distB="0" distL="0" distR="0">
            <wp:extent cx="6400800" cy="1542361"/>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542361"/>
                    </a:xfrm>
                    <a:prstGeom prst="rect">
                      <a:avLst/>
                    </a:prstGeom>
                    <a:noFill/>
                    <a:ln>
                      <a:noFill/>
                    </a:ln>
                  </pic:spPr>
                </pic:pic>
              </a:graphicData>
            </a:graphic>
          </wp:inline>
        </w:drawing>
      </w:r>
    </w:p>
    <w:p w:rsidR="00850ACC" w:rsidRDefault="00850ACC" w:rsidP="0089635F">
      <w:pPr>
        <w:rPr>
          <w:bCs/>
          <w:iCs/>
          <w:sz w:val="24"/>
          <w:szCs w:val="24"/>
        </w:rPr>
      </w:pPr>
    </w:p>
    <w:p w:rsidR="00850ACC" w:rsidRDefault="00850ACC" w:rsidP="00850ACC">
      <w:pPr>
        <w:jc w:val="both"/>
        <w:rPr>
          <w:bCs/>
          <w:iCs/>
          <w:sz w:val="24"/>
          <w:szCs w:val="24"/>
        </w:rPr>
      </w:pPr>
      <w:r>
        <w:rPr>
          <w:bCs/>
          <w:iCs/>
          <w:sz w:val="24"/>
          <w:szCs w:val="24"/>
        </w:rPr>
        <w:t>A proposed resolution is to change “The power difference between the interfering channel and the desired channel” to “The difference in signal power between the interfering and the desired channel”.</w:t>
      </w:r>
    </w:p>
    <w:p w:rsidR="00850ACC" w:rsidRDefault="00850ACC" w:rsidP="0089635F">
      <w:pPr>
        <w:rPr>
          <w:bCs/>
          <w:iCs/>
          <w:sz w:val="24"/>
          <w:szCs w:val="24"/>
        </w:rPr>
      </w:pPr>
    </w:p>
    <w:p w:rsidR="00DC38AF" w:rsidRPr="00DC38AF" w:rsidRDefault="00DC38AF" w:rsidP="0089635F">
      <w:pPr>
        <w:rPr>
          <w:b/>
          <w:bCs/>
          <w:iCs/>
          <w:sz w:val="24"/>
          <w:szCs w:val="24"/>
        </w:rPr>
      </w:pPr>
      <w:r w:rsidRPr="00DC38AF">
        <w:rPr>
          <w:b/>
          <w:bCs/>
          <w:iCs/>
          <w:sz w:val="24"/>
          <w:szCs w:val="24"/>
        </w:rPr>
        <w:t>Line 2588.16:</w:t>
      </w:r>
    </w:p>
    <w:p w:rsidR="00DC38AF" w:rsidRDefault="00DC38AF" w:rsidP="0089635F">
      <w:pPr>
        <w:rPr>
          <w:bCs/>
          <w:iCs/>
          <w:sz w:val="24"/>
          <w:szCs w:val="24"/>
        </w:rPr>
      </w:pPr>
    </w:p>
    <w:p w:rsidR="00DC38AF" w:rsidRDefault="00DC38AF" w:rsidP="0089635F">
      <w:pPr>
        <w:rPr>
          <w:bCs/>
          <w:iCs/>
          <w:sz w:val="24"/>
          <w:szCs w:val="24"/>
        </w:rPr>
      </w:pPr>
      <w:r w:rsidRPr="00DC38AF">
        <w:rPr>
          <w:bCs/>
          <w:iCs/>
          <w:noProof/>
          <w:sz w:val="24"/>
          <w:szCs w:val="24"/>
          <w:lang w:val="en-US" w:eastAsia="zh-CN"/>
        </w:rPr>
        <w:drawing>
          <wp:inline distT="0" distB="0" distL="0" distR="0">
            <wp:extent cx="6400800" cy="79003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790033"/>
                    </a:xfrm>
                    <a:prstGeom prst="rect">
                      <a:avLst/>
                    </a:prstGeom>
                    <a:noFill/>
                    <a:ln>
                      <a:noFill/>
                    </a:ln>
                  </pic:spPr>
                </pic:pic>
              </a:graphicData>
            </a:graphic>
          </wp:inline>
        </w:drawing>
      </w:r>
    </w:p>
    <w:p w:rsidR="00DC38AF" w:rsidRDefault="00DC38AF" w:rsidP="0089635F">
      <w:pPr>
        <w:rPr>
          <w:bCs/>
          <w:iCs/>
          <w:sz w:val="24"/>
          <w:szCs w:val="24"/>
        </w:rPr>
      </w:pPr>
    </w:p>
    <w:p w:rsidR="00DC38AF" w:rsidRDefault="00DC38AF" w:rsidP="0089635F">
      <w:pPr>
        <w:rPr>
          <w:bCs/>
          <w:iCs/>
          <w:sz w:val="24"/>
          <w:szCs w:val="24"/>
        </w:rPr>
      </w:pPr>
      <w:r>
        <w:rPr>
          <w:bCs/>
          <w:iCs/>
          <w:sz w:val="24"/>
          <w:szCs w:val="24"/>
        </w:rPr>
        <w:t>A proposed resolution is to change “the power difference” to “the difference in signal power”.</w:t>
      </w:r>
    </w:p>
    <w:p w:rsidR="00DC38AF" w:rsidRDefault="00DC38AF" w:rsidP="0089635F">
      <w:pPr>
        <w:rPr>
          <w:bCs/>
          <w:iCs/>
          <w:sz w:val="24"/>
          <w:szCs w:val="24"/>
        </w:rPr>
      </w:pPr>
    </w:p>
    <w:p w:rsidR="00A35CF9" w:rsidRDefault="00A35CF9">
      <w:pPr>
        <w:rPr>
          <w:bCs/>
          <w:iCs/>
          <w:sz w:val="24"/>
          <w:szCs w:val="24"/>
        </w:rPr>
      </w:pPr>
      <w:r>
        <w:rPr>
          <w:bCs/>
          <w:iCs/>
          <w:sz w:val="24"/>
          <w:szCs w:val="24"/>
        </w:rPr>
        <w:br w:type="page"/>
      </w:r>
    </w:p>
    <w:p w:rsidR="00DC38AF" w:rsidRDefault="00DC38AF" w:rsidP="0089635F">
      <w:pPr>
        <w:rPr>
          <w:bCs/>
          <w:iCs/>
          <w:sz w:val="24"/>
          <w:szCs w:val="24"/>
        </w:rPr>
      </w:pP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320"/>
        <w:gridCol w:w="704"/>
        <w:gridCol w:w="704"/>
        <w:gridCol w:w="2993"/>
        <w:gridCol w:w="3269"/>
      </w:tblGrid>
      <w:tr w:rsidR="002012DF" w:rsidRPr="001E491B" w:rsidTr="00F4458A">
        <w:trPr>
          <w:trHeight w:val="340"/>
          <w:jc w:val="center"/>
        </w:trPr>
        <w:tc>
          <w:tcPr>
            <w:tcW w:w="380" w:type="pct"/>
            <w:tcBorders>
              <w:top w:val="single" w:sz="4" w:space="0" w:color="auto"/>
              <w:left w:val="single" w:sz="4" w:space="0" w:color="auto"/>
              <w:bottom w:val="single" w:sz="4" w:space="0" w:color="auto"/>
              <w:right w:val="single" w:sz="4" w:space="0" w:color="auto"/>
            </w:tcBorders>
            <w:shd w:val="clear" w:color="auto" w:fill="auto"/>
            <w:hideMark/>
          </w:tcPr>
          <w:p w:rsidR="002012DF" w:rsidRPr="001E491B" w:rsidRDefault="002012DF" w:rsidP="00F4458A">
            <w:pPr>
              <w:rPr>
                <w:sz w:val="24"/>
                <w:szCs w:val="24"/>
                <w:lang w:val="en-US"/>
              </w:rPr>
            </w:pPr>
            <w:r w:rsidRPr="001E491B">
              <w:rPr>
                <w:sz w:val="24"/>
                <w:szCs w:val="24"/>
                <w:lang w:val="en-US"/>
              </w:rPr>
              <w:t>CID</w:t>
            </w:r>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2012DF" w:rsidRPr="001E491B" w:rsidRDefault="002012DF" w:rsidP="00F4458A">
            <w:pPr>
              <w:jc w:val="center"/>
              <w:rPr>
                <w:sz w:val="24"/>
                <w:szCs w:val="24"/>
                <w:lang w:val="en-US"/>
              </w:rPr>
            </w:pPr>
            <w:r w:rsidRPr="001E491B">
              <w:rPr>
                <w:sz w:val="24"/>
                <w:szCs w:val="24"/>
                <w:lang w:val="en-US"/>
              </w:rPr>
              <w:t>Clause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2012DF" w:rsidRPr="001E491B" w:rsidRDefault="002012DF" w:rsidP="00F4458A">
            <w:pPr>
              <w:jc w:val="center"/>
              <w:rPr>
                <w:sz w:val="24"/>
                <w:szCs w:val="24"/>
                <w:lang w:val="en-US"/>
              </w:rPr>
            </w:pPr>
            <w:r w:rsidRPr="001E491B">
              <w:rPr>
                <w:sz w:val="24"/>
                <w:szCs w:val="24"/>
                <w:lang w:val="en-US"/>
              </w:rPr>
              <w:t>Page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2012DF" w:rsidRPr="001E491B" w:rsidRDefault="002012DF" w:rsidP="00F4458A">
            <w:pPr>
              <w:jc w:val="center"/>
              <w:rPr>
                <w:color w:val="000000"/>
                <w:sz w:val="24"/>
                <w:szCs w:val="24"/>
              </w:rPr>
            </w:pPr>
            <w:r w:rsidRPr="001E491B">
              <w:rPr>
                <w:color w:val="000000"/>
                <w:sz w:val="24"/>
                <w:szCs w:val="24"/>
              </w:rPr>
              <w:t>Line</w:t>
            </w:r>
          </w:p>
        </w:tc>
        <w:tc>
          <w:tcPr>
            <w:tcW w:w="1538" w:type="pct"/>
            <w:tcBorders>
              <w:top w:val="single" w:sz="4" w:space="0" w:color="auto"/>
              <w:left w:val="single" w:sz="4" w:space="0" w:color="auto"/>
              <w:bottom w:val="single" w:sz="4" w:space="0" w:color="auto"/>
              <w:right w:val="single" w:sz="4" w:space="0" w:color="auto"/>
            </w:tcBorders>
            <w:shd w:val="clear" w:color="auto" w:fill="auto"/>
            <w:hideMark/>
          </w:tcPr>
          <w:p w:rsidR="002012DF" w:rsidRPr="001E491B" w:rsidRDefault="002012DF" w:rsidP="00F4458A">
            <w:pPr>
              <w:rPr>
                <w:color w:val="000000"/>
                <w:sz w:val="24"/>
                <w:szCs w:val="24"/>
              </w:rPr>
            </w:pPr>
            <w:r w:rsidRPr="001E491B">
              <w:rPr>
                <w:color w:val="000000"/>
                <w:sz w:val="24"/>
                <w:szCs w:val="24"/>
              </w:rPr>
              <w:t>Comment</w:t>
            </w:r>
          </w:p>
        </w:tc>
        <w:tc>
          <w:tcPr>
            <w:tcW w:w="1680" w:type="pct"/>
            <w:tcBorders>
              <w:top w:val="single" w:sz="4" w:space="0" w:color="auto"/>
              <w:left w:val="single" w:sz="4" w:space="0" w:color="auto"/>
              <w:bottom w:val="single" w:sz="4" w:space="0" w:color="auto"/>
              <w:right w:val="single" w:sz="4" w:space="0" w:color="auto"/>
            </w:tcBorders>
            <w:shd w:val="clear" w:color="auto" w:fill="auto"/>
            <w:hideMark/>
          </w:tcPr>
          <w:p w:rsidR="002012DF" w:rsidRPr="001E491B" w:rsidRDefault="002012DF" w:rsidP="00F4458A">
            <w:pPr>
              <w:rPr>
                <w:sz w:val="24"/>
                <w:szCs w:val="24"/>
                <w:lang w:val="en-US"/>
              </w:rPr>
            </w:pPr>
            <w:r w:rsidRPr="001E491B">
              <w:rPr>
                <w:sz w:val="24"/>
                <w:szCs w:val="24"/>
                <w:lang w:val="en-US"/>
              </w:rPr>
              <w:t>Proposed Change</w:t>
            </w:r>
          </w:p>
        </w:tc>
      </w:tr>
      <w:tr w:rsidR="002012DF" w:rsidRPr="001E491B" w:rsidTr="00F4458A">
        <w:trPr>
          <w:trHeight w:val="1223"/>
          <w:jc w:val="center"/>
        </w:trPr>
        <w:tc>
          <w:tcPr>
            <w:tcW w:w="380" w:type="pct"/>
            <w:shd w:val="clear" w:color="auto" w:fill="auto"/>
          </w:tcPr>
          <w:p w:rsidR="002012DF" w:rsidRPr="001E491B" w:rsidRDefault="002012DF" w:rsidP="00F4458A">
            <w:pPr>
              <w:rPr>
                <w:sz w:val="24"/>
                <w:szCs w:val="24"/>
                <w:lang w:val="en-US"/>
              </w:rPr>
            </w:pPr>
            <w:r>
              <w:rPr>
                <w:sz w:val="24"/>
                <w:szCs w:val="24"/>
                <w:lang w:val="en-US"/>
              </w:rPr>
              <w:t>7406</w:t>
            </w:r>
          </w:p>
        </w:tc>
        <w:tc>
          <w:tcPr>
            <w:tcW w:w="678" w:type="pct"/>
            <w:shd w:val="clear" w:color="auto" w:fill="auto"/>
          </w:tcPr>
          <w:p w:rsidR="002012DF" w:rsidRPr="001E491B" w:rsidRDefault="002012DF" w:rsidP="00F4458A">
            <w:pPr>
              <w:jc w:val="center"/>
              <w:rPr>
                <w:sz w:val="24"/>
                <w:szCs w:val="24"/>
                <w:lang w:val="en-US"/>
              </w:rPr>
            </w:pPr>
            <w:r>
              <w:rPr>
                <w:sz w:val="24"/>
                <w:szCs w:val="24"/>
                <w:lang w:val="en-US"/>
              </w:rPr>
              <w:t>21.2.5.2</w:t>
            </w:r>
          </w:p>
        </w:tc>
        <w:tc>
          <w:tcPr>
            <w:tcW w:w="362" w:type="pct"/>
            <w:shd w:val="clear" w:color="auto" w:fill="auto"/>
          </w:tcPr>
          <w:p w:rsidR="002012DF" w:rsidRPr="001E491B" w:rsidRDefault="002012DF" w:rsidP="00F4458A">
            <w:pPr>
              <w:jc w:val="center"/>
              <w:rPr>
                <w:sz w:val="24"/>
                <w:szCs w:val="24"/>
                <w:lang w:val="en-US"/>
              </w:rPr>
            </w:pPr>
            <w:r>
              <w:rPr>
                <w:sz w:val="24"/>
                <w:szCs w:val="24"/>
                <w:lang w:val="en-US"/>
              </w:rPr>
              <w:t>2505</w:t>
            </w:r>
          </w:p>
        </w:tc>
        <w:tc>
          <w:tcPr>
            <w:tcW w:w="362" w:type="pct"/>
            <w:shd w:val="clear" w:color="auto" w:fill="auto"/>
          </w:tcPr>
          <w:p w:rsidR="002012DF" w:rsidRPr="001E491B" w:rsidRDefault="002012DF" w:rsidP="00F4458A">
            <w:pPr>
              <w:jc w:val="center"/>
              <w:rPr>
                <w:sz w:val="24"/>
                <w:szCs w:val="24"/>
                <w:lang w:val="en-US"/>
              </w:rPr>
            </w:pPr>
            <w:r>
              <w:rPr>
                <w:sz w:val="24"/>
                <w:szCs w:val="24"/>
                <w:lang w:val="en-US"/>
              </w:rPr>
              <w:t>37</w:t>
            </w:r>
          </w:p>
        </w:tc>
        <w:tc>
          <w:tcPr>
            <w:tcW w:w="1538" w:type="pct"/>
            <w:shd w:val="clear" w:color="auto" w:fill="auto"/>
          </w:tcPr>
          <w:p w:rsidR="002012DF" w:rsidRPr="001E491B" w:rsidRDefault="002012DF" w:rsidP="00F4458A">
            <w:pPr>
              <w:rPr>
                <w:sz w:val="24"/>
                <w:szCs w:val="24"/>
                <w:lang w:val="en-US"/>
              </w:rPr>
            </w:pPr>
            <w:r w:rsidRPr="002012DF">
              <w:rPr>
                <w:sz w:val="24"/>
                <w:szCs w:val="24"/>
                <w:lang w:val="en-US"/>
              </w:rPr>
              <w:t>The OPERATING_CHANNEL is used by the OFDM vector</w:t>
            </w:r>
          </w:p>
        </w:tc>
        <w:tc>
          <w:tcPr>
            <w:tcW w:w="1680" w:type="pct"/>
            <w:shd w:val="clear" w:color="auto" w:fill="auto"/>
          </w:tcPr>
          <w:p w:rsidR="002012DF" w:rsidRPr="001E491B" w:rsidRDefault="002012DF" w:rsidP="00F4458A">
            <w:pPr>
              <w:rPr>
                <w:sz w:val="24"/>
                <w:szCs w:val="24"/>
                <w:lang w:val="en-US"/>
              </w:rPr>
            </w:pPr>
            <w:r w:rsidRPr="002012DF">
              <w:rPr>
                <w:sz w:val="24"/>
                <w:szCs w:val="24"/>
                <w:lang w:val="en-US"/>
              </w:rPr>
              <w:t>Change "discarded" to "OPERATING_CHANNEL"</w:t>
            </w:r>
          </w:p>
        </w:tc>
      </w:tr>
    </w:tbl>
    <w:p w:rsidR="00A35CF9" w:rsidRDefault="00A35CF9" w:rsidP="0089635F">
      <w:pPr>
        <w:rPr>
          <w:bCs/>
          <w:iCs/>
          <w:sz w:val="24"/>
          <w:szCs w:val="24"/>
        </w:rPr>
      </w:pPr>
    </w:p>
    <w:p w:rsidR="005D5477" w:rsidRDefault="005D5477" w:rsidP="005D5477">
      <w:pPr>
        <w:spacing w:after="240"/>
        <w:jc w:val="both"/>
        <w:rPr>
          <w:b/>
          <w:i/>
          <w:sz w:val="24"/>
          <w:szCs w:val="24"/>
        </w:rPr>
      </w:pPr>
      <w:r w:rsidRPr="001E491B">
        <w:rPr>
          <w:b/>
          <w:i/>
          <w:sz w:val="24"/>
          <w:szCs w:val="24"/>
        </w:rPr>
        <w:t>Discussion:</w:t>
      </w:r>
    </w:p>
    <w:p w:rsidR="005D5477" w:rsidRPr="005D5477" w:rsidRDefault="005D5477" w:rsidP="005D5477">
      <w:pPr>
        <w:spacing w:after="240"/>
        <w:jc w:val="both"/>
        <w:rPr>
          <w:sz w:val="24"/>
          <w:szCs w:val="24"/>
        </w:rPr>
      </w:pPr>
      <w:r w:rsidRPr="005D5477">
        <w:rPr>
          <w:sz w:val="24"/>
          <w:szCs w:val="24"/>
        </w:rPr>
        <w:t>In line 2505.37</w:t>
      </w:r>
      <w:r>
        <w:rPr>
          <w:sz w:val="24"/>
          <w:szCs w:val="24"/>
        </w:rPr>
        <w:t>:</w:t>
      </w:r>
    </w:p>
    <w:p w:rsidR="005D5477" w:rsidRDefault="005D5477" w:rsidP="0089635F">
      <w:pPr>
        <w:rPr>
          <w:bCs/>
          <w:iCs/>
          <w:sz w:val="24"/>
          <w:szCs w:val="24"/>
        </w:rPr>
      </w:pPr>
      <w:r w:rsidRPr="005D5477">
        <w:rPr>
          <w:bCs/>
          <w:iCs/>
          <w:noProof/>
          <w:sz w:val="24"/>
          <w:szCs w:val="24"/>
          <w:lang w:val="en-US" w:eastAsia="zh-CN"/>
        </w:rPr>
        <w:drawing>
          <wp:inline distT="0" distB="0" distL="0" distR="0">
            <wp:extent cx="6400800" cy="36660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666075"/>
                    </a:xfrm>
                    <a:prstGeom prst="rect">
                      <a:avLst/>
                    </a:prstGeom>
                    <a:noFill/>
                    <a:ln>
                      <a:noFill/>
                    </a:ln>
                  </pic:spPr>
                </pic:pic>
              </a:graphicData>
            </a:graphic>
          </wp:inline>
        </w:drawing>
      </w:r>
    </w:p>
    <w:p w:rsidR="005D5477" w:rsidRDefault="005D5477" w:rsidP="0089635F">
      <w:pPr>
        <w:rPr>
          <w:bCs/>
          <w:iCs/>
          <w:sz w:val="24"/>
          <w:szCs w:val="24"/>
        </w:rPr>
      </w:pPr>
    </w:p>
    <w:p w:rsidR="005D5477" w:rsidRDefault="005D5477" w:rsidP="0089635F">
      <w:pPr>
        <w:rPr>
          <w:bCs/>
          <w:iCs/>
          <w:sz w:val="24"/>
          <w:szCs w:val="24"/>
        </w:rPr>
      </w:pPr>
      <w:r>
        <w:rPr>
          <w:bCs/>
          <w:iCs/>
          <w:sz w:val="24"/>
          <w:szCs w:val="24"/>
        </w:rPr>
        <w:t xml:space="preserve">The commenter points out correctly that PHYCONFIG_VECTOR </w:t>
      </w:r>
      <w:r w:rsidR="00D35CD4">
        <w:rPr>
          <w:bCs/>
          <w:iCs/>
          <w:sz w:val="24"/>
          <w:szCs w:val="24"/>
        </w:rPr>
        <w:t>used by OFDM vector also</w:t>
      </w:r>
      <w:r>
        <w:rPr>
          <w:bCs/>
          <w:iCs/>
          <w:sz w:val="24"/>
          <w:szCs w:val="24"/>
        </w:rPr>
        <w:t xml:space="preserve"> contain</w:t>
      </w:r>
      <w:r w:rsidR="00D35CD4">
        <w:rPr>
          <w:bCs/>
          <w:iCs/>
          <w:sz w:val="24"/>
          <w:szCs w:val="24"/>
        </w:rPr>
        <w:t>s</w:t>
      </w:r>
      <w:r>
        <w:rPr>
          <w:bCs/>
          <w:iCs/>
          <w:sz w:val="24"/>
          <w:szCs w:val="24"/>
        </w:rPr>
        <w:t xml:space="preserve"> </w:t>
      </w:r>
      <w:r w:rsidR="00D84EBA">
        <w:rPr>
          <w:bCs/>
          <w:iCs/>
          <w:sz w:val="24"/>
          <w:szCs w:val="24"/>
        </w:rPr>
        <w:t xml:space="preserve">an </w:t>
      </w:r>
      <w:r>
        <w:rPr>
          <w:bCs/>
          <w:iCs/>
          <w:sz w:val="24"/>
          <w:szCs w:val="24"/>
        </w:rPr>
        <w:t>OPERATING_C</w:t>
      </w:r>
      <w:r w:rsidR="001517B0">
        <w:rPr>
          <w:bCs/>
          <w:iCs/>
          <w:sz w:val="24"/>
          <w:szCs w:val="24"/>
        </w:rPr>
        <w:t xml:space="preserve">HANNEL </w:t>
      </w:r>
      <w:proofErr w:type="spellStart"/>
      <w:r w:rsidR="00D84EBA">
        <w:rPr>
          <w:bCs/>
          <w:iCs/>
          <w:sz w:val="24"/>
          <w:szCs w:val="24"/>
        </w:rPr>
        <w:t>paremeter</w:t>
      </w:r>
      <w:proofErr w:type="spellEnd"/>
      <w:r w:rsidR="00D84EBA">
        <w:rPr>
          <w:bCs/>
          <w:iCs/>
          <w:sz w:val="24"/>
          <w:szCs w:val="24"/>
        </w:rPr>
        <w:t xml:space="preserve"> </w:t>
      </w:r>
      <w:r w:rsidR="001517B0">
        <w:rPr>
          <w:bCs/>
          <w:iCs/>
          <w:sz w:val="24"/>
          <w:szCs w:val="24"/>
        </w:rPr>
        <w:t>as shown in clause 17.3.8.4.1:</w:t>
      </w:r>
    </w:p>
    <w:p w:rsidR="001517B0" w:rsidRDefault="001517B0" w:rsidP="0089635F">
      <w:pPr>
        <w:rPr>
          <w:bCs/>
          <w:iCs/>
          <w:sz w:val="24"/>
          <w:szCs w:val="24"/>
        </w:rPr>
      </w:pPr>
    </w:p>
    <w:p w:rsidR="001517B0" w:rsidRDefault="001517B0" w:rsidP="0089635F">
      <w:pPr>
        <w:rPr>
          <w:bCs/>
          <w:iCs/>
          <w:sz w:val="24"/>
          <w:szCs w:val="24"/>
        </w:rPr>
      </w:pPr>
      <w:r w:rsidRPr="001517B0">
        <w:rPr>
          <w:bCs/>
          <w:iCs/>
          <w:noProof/>
          <w:sz w:val="24"/>
          <w:szCs w:val="24"/>
          <w:lang w:val="en-US" w:eastAsia="zh-CN"/>
        </w:rPr>
        <w:drawing>
          <wp:inline distT="0" distB="0" distL="0" distR="0">
            <wp:extent cx="6400800" cy="53982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539827"/>
                    </a:xfrm>
                    <a:prstGeom prst="rect">
                      <a:avLst/>
                    </a:prstGeom>
                    <a:noFill/>
                    <a:ln>
                      <a:noFill/>
                    </a:ln>
                  </pic:spPr>
                </pic:pic>
              </a:graphicData>
            </a:graphic>
          </wp:inline>
        </w:drawing>
      </w:r>
    </w:p>
    <w:p w:rsidR="00D35CD4" w:rsidRDefault="00D35CD4" w:rsidP="0089635F">
      <w:pPr>
        <w:rPr>
          <w:bCs/>
          <w:iCs/>
          <w:sz w:val="24"/>
          <w:szCs w:val="24"/>
        </w:rPr>
      </w:pPr>
    </w:p>
    <w:p w:rsidR="00CD6EBD" w:rsidRPr="0086681D" w:rsidRDefault="00CD6EBD" w:rsidP="00CD6EBD">
      <w:pPr>
        <w:jc w:val="both"/>
        <w:rPr>
          <w:b/>
          <w:i/>
          <w:sz w:val="24"/>
          <w:szCs w:val="24"/>
        </w:rPr>
      </w:pPr>
      <w:r>
        <w:rPr>
          <w:b/>
          <w:i/>
          <w:sz w:val="24"/>
          <w:szCs w:val="24"/>
        </w:rPr>
        <w:t>Resolution:</w:t>
      </w:r>
    </w:p>
    <w:p w:rsidR="00CD6EBD" w:rsidRDefault="00CD6EBD" w:rsidP="00CD6EBD">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Accepted</w:t>
      </w:r>
    </w:p>
    <w:p w:rsidR="00CD6EBD" w:rsidRDefault="00CD6EBD" w:rsidP="00CD6EBD">
      <w:pPr>
        <w:pStyle w:val="Heading3"/>
        <w:spacing w:before="120"/>
        <w:jc w:val="both"/>
        <w:rPr>
          <w:rFonts w:ascii="Times New Roman" w:eastAsia="Calibri" w:hAnsi="Times New Roman"/>
          <w:szCs w:val="24"/>
          <w:highlight w:val="yellow"/>
        </w:rPr>
      </w:pPr>
      <w:proofErr w:type="spellStart"/>
      <w:r>
        <w:rPr>
          <w:rFonts w:ascii="Times New Roman" w:eastAsia="Calibri" w:hAnsi="Times New Roman"/>
          <w:szCs w:val="24"/>
          <w:highlight w:val="yellow"/>
        </w:rPr>
        <w:t>TGmc</w:t>
      </w:r>
      <w:proofErr w:type="spellEnd"/>
      <w:r>
        <w:rPr>
          <w:rFonts w:ascii="Times New Roman" w:eastAsia="Calibri" w:hAnsi="Times New Roman"/>
          <w:szCs w:val="24"/>
          <w:highlight w:val="yellow"/>
        </w:rPr>
        <w:t xml:space="preserve"> Editor:  In line 2505.37, change “discarded” to “OPERATING_CHANNEL”.s</w:t>
      </w:r>
    </w:p>
    <w:p w:rsidR="00C80ADF" w:rsidRDefault="00C80ADF">
      <w:pPr>
        <w:rPr>
          <w:bCs/>
          <w:iCs/>
          <w:sz w:val="24"/>
          <w:szCs w:val="24"/>
        </w:rPr>
      </w:pPr>
    </w:p>
    <w:p w:rsidR="00CD6EBD" w:rsidRDefault="00CD6EBD">
      <w:pPr>
        <w:rPr>
          <w:bCs/>
          <w:iCs/>
          <w:sz w:val="24"/>
          <w:szCs w:val="24"/>
        </w:rPr>
      </w:pPr>
      <w:r>
        <w:rPr>
          <w:bCs/>
          <w:iCs/>
          <w:sz w:val="24"/>
          <w:szCs w:val="24"/>
        </w:rPr>
        <w:br w:type="page"/>
      </w:r>
    </w:p>
    <w:p w:rsidR="00D35CD4" w:rsidRDefault="00D35CD4" w:rsidP="0089635F">
      <w:pPr>
        <w:rPr>
          <w:bCs/>
          <w:iCs/>
          <w:sz w:val="24"/>
          <w:szCs w:val="24"/>
        </w:rPr>
      </w:pP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320"/>
        <w:gridCol w:w="704"/>
        <w:gridCol w:w="704"/>
        <w:gridCol w:w="2993"/>
        <w:gridCol w:w="3269"/>
      </w:tblGrid>
      <w:tr w:rsidR="00C80ADF" w:rsidRPr="001E491B" w:rsidTr="00F4458A">
        <w:trPr>
          <w:trHeight w:val="340"/>
          <w:jc w:val="center"/>
        </w:trPr>
        <w:tc>
          <w:tcPr>
            <w:tcW w:w="380" w:type="pct"/>
            <w:tcBorders>
              <w:top w:val="single" w:sz="4" w:space="0" w:color="auto"/>
              <w:left w:val="single" w:sz="4" w:space="0" w:color="auto"/>
              <w:bottom w:val="single" w:sz="4" w:space="0" w:color="auto"/>
              <w:right w:val="single" w:sz="4" w:space="0" w:color="auto"/>
            </w:tcBorders>
            <w:shd w:val="clear" w:color="auto" w:fill="auto"/>
            <w:hideMark/>
          </w:tcPr>
          <w:p w:rsidR="00C80ADF" w:rsidRPr="001E491B" w:rsidRDefault="00C80ADF" w:rsidP="00F4458A">
            <w:pPr>
              <w:rPr>
                <w:sz w:val="24"/>
                <w:szCs w:val="24"/>
                <w:lang w:val="en-US"/>
              </w:rPr>
            </w:pPr>
            <w:r w:rsidRPr="001E491B">
              <w:rPr>
                <w:sz w:val="24"/>
                <w:szCs w:val="24"/>
                <w:lang w:val="en-US"/>
              </w:rPr>
              <w:t>CID</w:t>
            </w:r>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C80ADF" w:rsidRPr="001E491B" w:rsidRDefault="00C80ADF" w:rsidP="00F4458A">
            <w:pPr>
              <w:jc w:val="center"/>
              <w:rPr>
                <w:sz w:val="24"/>
                <w:szCs w:val="24"/>
                <w:lang w:val="en-US"/>
              </w:rPr>
            </w:pPr>
            <w:r w:rsidRPr="001E491B">
              <w:rPr>
                <w:sz w:val="24"/>
                <w:szCs w:val="24"/>
                <w:lang w:val="en-US"/>
              </w:rPr>
              <w:t>Clause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C80ADF" w:rsidRPr="001E491B" w:rsidRDefault="00C80ADF" w:rsidP="00F4458A">
            <w:pPr>
              <w:jc w:val="center"/>
              <w:rPr>
                <w:sz w:val="24"/>
                <w:szCs w:val="24"/>
                <w:lang w:val="en-US"/>
              </w:rPr>
            </w:pPr>
            <w:r w:rsidRPr="001E491B">
              <w:rPr>
                <w:sz w:val="24"/>
                <w:szCs w:val="24"/>
                <w:lang w:val="en-US"/>
              </w:rPr>
              <w:t>Page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C80ADF" w:rsidRPr="001E491B" w:rsidRDefault="00C80ADF" w:rsidP="00F4458A">
            <w:pPr>
              <w:jc w:val="center"/>
              <w:rPr>
                <w:color w:val="000000"/>
                <w:sz w:val="24"/>
                <w:szCs w:val="24"/>
              </w:rPr>
            </w:pPr>
            <w:r w:rsidRPr="001E491B">
              <w:rPr>
                <w:color w:val="000000"/>
                <w:sz w:val="24"/>
                <w:szCs w:val="24"/>
              </w:rPr>
              <w:t>Line</w:t>
            </w:r>
          </w:p>
        </w:tc>
        <w:tc>
          <w:tcPr>
            <w:tcW w:w="1538" w:type="pct"/>
            <w:tcBorders>
              <w:top w:val="single" w:sz="4" w:space="0" w:color="auto"/>
              <w:left w:val="single" w:sz="4" w:space="0" w:color="auto"/>
              <w:bottom w:val="single" w:sz="4" w:space="0" w:color="auto"/>
              <w:right w:val="single" w:sz="4" w:space="0" w:color="auto"/>
            </w:tcBorders>
            <w:shd w:val="clear" w:color="auto" w:fill="auto"/>
            <w:hideMark/>
          </w:tcPr>
          <w:p w:rsidR="00C80ADF" w:rsidRPr="001E491B" w:rsidRDefault="00C80ADF" w:rsidP="00F4458A">
            <w:pPr>
              <w:rPr>
                <w:color w:val="000000"/>
                <w:sz w:val="24"/>
                <w:szCs w:val="24"/>
              </w:rPr>
            </w:pPr>
            <w:r w:rsidRPr="001E491B">
              <w:rPr>
                <w:color w:val="000000"/>
                <w:sz w:val="24"/>
                <w:szCs w:val="24"/>
              </w:rPr>
              <w:t>Comment</w:t>
            </w:r>
          </w:p>
        </w:tc>
        <w:tc>
          <w:tcPr>
            <w:tcW w:w="1680" w:type="pct"/>
            <w:tcBorders>
              <w:top w:val="single" w:sz="4" w:space="0" w:color="auto"/>
              <w:left w:val="single" w:sz="4" w:space="0" w:color="auto"/>
              <w:bottom w:val="single" w:sz="4" w:space="0" w:color="auto"/>
              <w:right w:val="single" w:sz="4" w:space="0" w:color="auto"/>
            </w:tcBorders>
            <w:shd w:val="clear" w:color="auto" w:fill="auto"/>
            <w:hideMark/>
          </w:tcPr>
          <w:p w:rsidR="00C80ADF" w:rsidRPr="001E491B" w:rsidRDefault="00C80ADF" w:rsidP="00F4458A">
            <w:pPr>
              <w:rPr>
                <w:sz w:val="24"/>
                <w:szCs w:val="24"/>
                <w:lang w:val="en-US"/>
              </w:rPr>
            </w:pPr>
            <w:r w:rsidRPr="001E491B">
              <w:rPr>
                <w:sz w:val="24"/>
                <w:szCs w:val="24"/>
                <w:lang w:val="en-US"/>
              </w:rPr>
              <w:t>Proposed Change</w:t>
            </w:r>
          </w:p>
        </w:tc>
      </w:tr>
      <w:tr w:rsidR="00C80ADF" w:rsidRPr="001E491B" w:rsidTr="00F4458A">
        <w:trPr>
          <w:trHeight w:val="1223"/>
          <w:jc w:val="center"/>
        </w:trPr>
        <w:tc>
          <w:tcPr>
            <w:tcW w:w="380" w:type="pct"/>
            <w:shd w:val="clear" w:color="auto" w:fill="auto"/>
          </w:tcPr>
          <w:p w:rsidR="00C80ADF" w:rsidRPr="001E491B" w:rsidRDefault="00C80ADF" w:rsidP="00F4458A">
            <w:pPr>
              <w:rPr>
                <w:sz w:val="24"/>
                <w:szCs w:val="24"/>
                <w:lang w:val="en-US"/>
              </w:rPr>
            </w:pPr>
            <w:r>
              <w:rPr>
                <w:sz w:val="24"/>
                <w:szCs w:val="24"/>
                <w:lang w:val="en-US"/>
              </w:rPr>
              <w:t>7403</w:t>
            </w:r>
          </w:p>
        </w:tc>
        <w:tc>
          <w:tcPr>
            <w:tcW w:w="678" w:type="pct"/>
            <w:shd w:val="clear" w:color="auto" w:fill="auto"/>
          </w:tcPr>
          <w:p w:rsidR="00C80ADF" w:rsidRPr="001E491B" w:rsidRDefault="00C80ADF" w:rsidP="00F4458A">
            <w:pPr>
              <w:jc w:val="center"/>
              <w:rPr>
                <w:sz w:val="24"/>
                <w:szCs w:val="24"/>
                <w:lang w:val="en-US"/>
              </w:rPr>
            </w:pPr>
            <w:r>
              <w:rPr>
                <w:sz w:val="24"/>
                <w:szCs w:val="24"/>
                <w:lang w:val="en-US"/>
              </w:rPr>
              <w:t>21.2.5.2</w:t>
            </w:r>
          </w:p>
        </w:tc>
        <w:tc>
          <w:tcPr>
            <w:tcW w:w="362" w:type="pct"/>
            <w:shd w:val="clear" w:color="auto" w:fill="auto"/>
          </w:tcPr>
          <w:p w:rsidR="00C80ADF" w:rsidRPr="001E491B" w:rsidRDefault="00C80ADF" w:rsidP="00F4458A">
            <w:pPr>
              <w:jc w:val="center"/>
              <w:rPr>
                <w:sz w:val="24"/>
                <w:szCs w:val="24"/>
                <w:lang w:val="en-US"/>
              </w:rPr>
            </w:pPr>
            <w:r>
              <w:rPr>
                <w:sz w:val="24"/>
                <w:szCs w:val="24"/>
                <w:lang w:val="en-US"/>
              </w:rPr>
              <w:t>2505</w:t>
            </w:r>
          </w:p>
        </w:tc>
        <w:tc>
          <w:tcPr>
            <w:tcW w:w="362" w:type="pct"/>
            <w:shd w:val="clear" w:color="auto" w:fill="auto"/>
          </w:tcPr>
          <w:p w:rsidR="00C80ADF" w:rsidRPr="001E491B" w:rsidRDefault="00C80ADF" w:rsidP="00F4458A">
            <w:pPr>
              <w:jc w:val="center"/>
              <w:rPr>
                <w:sz w:val="24"/>
                <w:szCs w:val="24"/>
                <w:lang w:val="en-US"/>
              </w:rPr>
            </w:pPr>
            <w:r>
              <w:rPr>
                <w:sz w:val="24"/>
                <w:szCs w:val="24"/>
                <w:lang w:val="en-US"/>
              </w:rPr>
              <w:t>01</w:t>
            </w:r>
          </w:p>
        </w:tc>
        <w:tc>
          <w:tcPr>
            <w:tcW w:w="1538" w:type="pct"/>
            <w:shd w:val="clear" w:color="auto" w:fill="auto"/>
          </w:tcPr>
          <w:p w:rsidR="00C80ADF" w:rsidRPr="001E491B" w:rsidRDefault="00C80ADF" w:rsidP="00F4458A">
            <w:pPr>
              <w:rPr>
                <w:sz w:val="24"/>
                <w:szCs w:val="24"/>
                <w:lang w:val="en-US"/>
              </w:rPr>
            </w:pPr>
            <w:r w:rsidRPr="00C80ADF">
              <w:rPr>
                <w:sz w:val="24"/>
                <w:szCs w:val="24"/>
                <w:lang w:val="en-US"/>
              </w:rPr>
              <w:t>There is no SECONDARY_CHANNEL_OFFSET in the vector</w:t>
            </w:r>
          </w:p>
        </w:tc>
        <w:tc>
          <w:tcPr>
            <w:tcW w:w="1680" w:type="pct"/>
            <w:shd w:val="clear" w:color="auto" w:fill="auto"/>
          </w:tcPr>
          <w:p w:rsidR="00C80ADF" w:rsidRPr="001E491B" w:rsidRDefault="00C80ADF" w:rsidP="00F4458A">
            <w:pPr>
              <w:rPr>
                <w:sz w:val="24"/>
                <w:szCs w:val="24"/>
                <w:lang w:val="en-US"/>
              </w:rPr>
            </w:pPr>
            <w:r w:rsidRPr="00C80ADF">
              <w:rPr>
                <w:sz w:val="24"/>
                <w:szCs w:val="24"/>
                <w:lang w:val="en-US"/>
              </w:rPr>
              <w:t>Change SECONDARY_CHANNEL_OFFSET to CHANNEL_WIDTH.  Also at 2505.39</w:t>
            </w:r>
          </w:p>
        </w:tc>
      </w:tr>
    </w:tbl>
    <w:p w:rsidR="00C80ADF" w:rsidRDefault="00C80ADF" w:rsidP="0089635F">
      <w:pPr>
        <w:rPr>
          <w:bCs/>
          <w:iCs/>
          <w:sz w:val="24"/>
          <w:szCs w:val="24"/>
        </w:rPr>
      </w:pPr>
    </w:p>
    <w:p w:rsidR="00C80ADF" w:rsidRDefault="00C80ADF" w:rsidP="00C80ADF">
      <w:pPr>
        <w:spacing w:after="240"/>
        <w:jc w:val="both"/>
        <w:rPr>
          <w:b/>
          <w:i/>
          <w:sz w:val="24"/>
          <w:szCs w:val="24"/>
        </w:rPr>
      </w:pPr>
      <w:r w:rsidRPr="001E491B">
        <w:rPr>
          <w:b/>
          <w:i/>
          <w:sz w:val="24"/>
          <w:szCs w:val="24"/>
        </w:rPr>
        <w:t>Discussion:</w:t>
      </w:r>
    </w:p>
    <w:p w:rsidR="00C80ADF" w:rsidRDefault="00C80ADF" w:rsidP="00C80ADF">
      <w:pPr>
        <w:spacing w:after="240"/>
        <w:jc w:val="both"/>
        <w:rPr>
          <w:sz w:val="24"/>
          <w:szCs w:val="24"/>
        </w:rPr>
      </w:pPr>
      <w:r w:rsidRPr="005D5477">
        <w:rPr>
          <w:sz w:val="24"/>
          <w:szCs w:val="24"/>
        </w:rPr>
        <w:t xml:space="preserve">In line </w:t>
      </w:r>
      <w:r>
        <w:rPr>
          <w:sz w:val="24"/>
          <w:szCs w:val="24"/>
        </w:rPr>
        <w:t>2505.01:</w:t>
      </w:r>
    </w:p>
    <w:p w:rsidR="00C80ADF" w:rsidRPr="005D5477" w:rsidRDefault="00C80ADF" w:rsidP="00C80ADF">
      <w:pPr>
        <w:spacing w:after="240"/>
        <w:jc w:val="both"/>
        <w:rPr>
          <w:sz w:val="24"/>
          <w:szCs w:val="24"/>
        </w:rPr>
      </w:pPr>
      <w:r w:rsidRPr="00C80ADF">
        <w:rPr>
          <w:noProof/>
          <w:sz w:val="24"/>
          <w:szCs w:val="24"/>
          <w:lang w:val="en-US" w:eastAsia="zh-CN"/>
        </w:rPr>
        <w:drawing>
          <wp:inline distT="0" distB="0" distL="0" distR="0">
            <wp:extent cx="6400800" cy="1101728"/>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101728"/>
                    </a:xfrm>
                    <a:prstGeom prst="rect">
                      <a:avLst/>
                    </a:prstGeom>
                    <a:noFill/>
                    <a:ln>
                      <a:noFill/>
                    </a:ln>
                  </pic:spPr>
                </pic:pic>
              </a:graphicData>
            </a:graphic>
          </wp:inline>
        </w:drawing>
      </w:r>
    </w:p>
    <w:p w:rsidR="00C80ADF" w:rsidRDefault="00C80ADF" w:rsidP="0089635F">
      <w:pPr>
        <w:rPr>
          <w:bCs/>
          <w:iCs/>
          <w:sz w:val="24"/>
          <w:szCs w:val="24"/>
        </w:rPr>
      </w:pPr>
      <w:r w:rsidRPr="00C80ADF">
        <w:rPr>
          <w:bCs/>
          <w:iCs/>
          <w:noProof/>
          <w:sz w:val="24"/>
          <w:szCs w:val="24"/>
          <w:lang w:val="en-US" w:eastAsia="zh-CN"/>
        </w:rPr>
        <w:drawing>
          <wp:inline distT="0" distB="0" distL="0" distR="0">
            <wp:extent cx="6400800" cy="437099"/>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437099"/>
                    </a:xfrm>
                    <a:prstGeom prst="rect">
                      <a:avLst/>
                    </a:prstGeom>
                    <a:noFill/>
                    <a:ln>
                      <a:noFill/>
                    </a:ln>
                  </pic:spPr>
                </pic:pic>
              </a:graphicData>
            </a:graphic>
          </wp:inline>
        </w:drawing>
      </w:r>
    </w:p>
    <w:p w:rsidR="00C80ADF" w:rsidRDefault="00C80ADF" w:rsidP="0089635F">
      <w:pPr>
        <w:rPr>
          <w:bCs/>
          <w:iCs/>
          <w:sz w:val="24"/>
          <w:szCs w:val="24"/>
        </w:rPr>
      </w:pPr>
    </w:p>
    <w:p w:rsidR="00C80ADF" w:rsidRPr="005D5477" w:rsidRDefault="00C80ADF" w:rsidP="00C80ADF">
      <w:pPr>
        <w:spacing w:after="240"/>
        <w:jc w:val="both"/>
        <w:rPr>
          <w:sz w:val="24"/>
          <w:szCs w:val="24"/>
        </w:rPr>
      </w:pPr>
      <w:r w:rsidRPr="005D5477">
        <w:rPr>
          <w:sz w:val="24"/>
          <w:szCs w:val="24"/>
        </w:rPr>
        <w:t xml:space="preserve">In line </w:t>
      </w:r>
      <w:r>
        <w:rPr>
          <w:sz w:val="24"/>
          <w:szCs w:val="24"/>
        </w:rPr>
        <w:t>2505.39:</w:t>
      </w:r>
    </w:p>
    <w:p w:rsidR="00C80ADF" w:rsidRDefault="00C80ADF" w:rsidP="00C80ADF">
      <w:pPr>
        <w:rPr>
          <w:bCs/>
          <w:iCs/>
          <w:sz w:val="24"/>
          <w:szCs w:val="24"/>
        </w:rPr>
      </w:pPr>
      <w:r w:rsidRPr="005D5477">
        <w:rPr>
          <w:bCs/>
          <w:iCs/>
          <w:noProof/>
          <w:sz w:val="24"/>
          <w:szCs w:val="24"/>
          <w:lang w:val="en-US" w:eastAsia="zh-CN"/>
        </w:rPr>
        <w:drawing>
          <wp:inline distT="0" distB="0" distL="0" distR="0" wp14:anchorId="0B349A30" wp14:editId="7C0BDCAE">
            <wp:extent cx="6400800" cy="36660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666075"/>
                    </a:xfrm>
                    <a:prstGeom prst="rect">
                      <a:avLst/>
                    </a:prstGeom>
                    <a:noFill/>
                    <a:ln>
                      <a:noFill/>
                    </a:ln>
                  </pic:spPr>
                </pic:pic>
              </a:graphicData>
            </a:graphic>
          </wp:inline>
        </w:drawing>
      </w:r>
    </w:p>
    <w:p w:rsidR="00C80ADF" w:rsidRDefault="00C80ADF" w:rsidP="0089635F">
      <w:pPr>
        <w:rPr>
          <w:bCs/>
          <w:iCs/>
          <w:sz w:val="24"/>
          <w:szCs w:val="24"/>
        </w:rPr>
      </w:pPr>
    </w:p>
    <w:p w:rsidR="00F81398" w:rsidRDefault="00F81398">
      <w:pPr>
        <w:rPr>
          <w:bCs/>
          <w:iCs/>
          <w:sz w:val="24"/>
          <w:szCs w:val="24"/>
        </w:rPr>
      </w:pPr>
      <w:r>
        <w:rPr>
          <w:bCs/>
          <w:iCs/>
          <w:sz w:val="24"/>
          <w:szCs w:val="24"/>
        </w:rPr>
        <w:br w:type="page"/>
      </w:r>
    </w:p>
    <w:p w:rsidR="00F81398" w:rsidRDefault="00F81398" w:rsidP="0089635F">
      <w:pPr>
        <w:rPr>
          <w:bCs/>
          <w:iCs/>
          <w:sz w:val="24"/>
          <w:szCs w:val="24"/>
        </w:rPr>
      </w:pPr>
    </w:p>
    <w:p w:rsidR="00245860" w:rsidRDefault="00245860" w:rsidP="0089635F">
      <w:pPr>
        <w:rPr>
          <w:bCs/>
          <w:iCs/>
          <w:sz w:val="24"/>
          <w:szCs w:val="24"/>
        </w:rPr>
      </w:pPr>
      <w:r>
        <w:rPr>
          <w:bCs/>
          <w:iCs/>
          <w:sz w:val="24"/>
          <w:szCs w:val="24"/>
        </w:rPr>
        <w:t xml:space="preserve">The commenter points out correctly that there is no SECONDARY_CHANNEL_OFFSET in the PHYCONFIG_VECTOR </w:t>
      </w:r>
      <w:r w:rsidR="00F81398">
        <w:rPr>
          <w:bCs/>
          <w:iCs/>
          <w:sz w:val="24"/>
          <w:szCs w:val="24"/>
        </w:rPr>
        <w:t xml:space="preserve">used by VHT vector.  Instead, </w:t>
      </w:r>
      <w:r w:rsidR="00D354C4">
        <w:rPr>
          <w:bCs/>
          <w:iCs/>
          <w:sz w:val="24"/>
          <w:szCs w:val="24"/>
        </w:rPr>
        <w:t xml:space="preserve">as shown in clause 21.2.3, </w:t>
      </w:r>
      <w:r w:rsidR="00F81398">
        <w:rPr>
          <w:bCs/>
          <w:iCs/>
          <w:sz w:val="24"/>
          <w:szCs w:val="24"/>
        </w:rPr>
        <w:t>the PHYCONFIG_VECTOR used by VH</w:t>
      </w:r>
      <w:r w:rsidR="00D354C4">
        <w:rPr>
          <w:bCs/>
          <w:iCs/>
          <w:sz w:val="24"/>
          <w:szCs w:val="24"/>
        </w:rPr>
        <w:t>T vector contains the following parameters:</w:t>
      </w:r>
    </w:p>
    <w:p w:rsidR="00D354C4" w:rsidRDefault="00D354C4" w:rsidP="00D354C4">
      <w:pPr>
        <w:pStyle w:val="ListParagraph"/>
        <w:numPr>
          <w:ilvl w:val="0"/>
          <w:numId w:val="39"/>
        </w:numPr>
        <w:rPr>
          <w:bCs/>
          <w:iCs/>
        </w:rPr>
      </w:pPr>
      <w:r>
        <w:rPr>
          <w:bCs/>
          <w:iCs/>
        </w:rPr>
        <w:t xml:space="preserve">OPERATING_CHANNEL;  </w:t>
      </w:r>
    </w:p>
    <w:p w:rsidR="00D354C4" w:rsidRDefault="00D354C4" w:rsidP="00D354C4">
      <w:pPr>
        <w:pStyle w:val="ListParagraph"/>
        <w:numPr>
          <w:ilvl w:val="0"/>
          <w:numId w:val="39"/>
        </w:numPr>
        <w:rPr>
          <w:bCs/>
          <w:iCs/>
        </w:rPr>
      </w:pPr>
      <w:r>
        <w:rPr>
          <w:bCs/>
          <w:iCs/>
        </w:rPr>
        <w:t>CHANNEL_WIDTH;</w:t>
      </w:r>
    </w:p>
    <w:p w:rsidR="00D354C4" w:rsidRDefault="00D354C4" w:rsidP="00D354C4">
      <w:pPr>
        <w:pStyle w:val="ListParagraph"/>
        <w:numPr>
          <w:ilvl w:val="0"/>
          <w:numId w:val="39"/>
        </w:numPr>
        <w:rPr>
          <w:bCs/>
          <w:iCs/>
        </w:rPr>
      </w:pPr>
      <w:r>
        <w:rPr>
          <w:bCs/>
          <w:iCs/>
        </w:rPr>
        <w:t>CENTER_FREQUENCY_SEGMENT_0;  and</w:t>
      </w:r>
    </w:p>
    <w:p w:rsidR="00D354C4" w:rsidRPr="00D354C4" w:rsidRDefault="00D354C4" w:rsidP="00D354C4">
      <w:pPr>
        <w:pStyle w:val="ListParagraph"/>
        <w:numPr>
          <w:ilvl w:val="0"/>
          <w:numId w:val="39"/>
        </w:numPr>
        <w:rPr>
          <w:bCs/>
          <w:iCs/>
        </w:rPr>
      </w:pPr>
      <w:r>
        <w:rPr>
          <w:bCs/>
          <w:iCs/>
        </w:rPr>
        <w:t>CENTER_FREQURNCY_SEGMENT_1.</w:t>
      </w:r>
    </w:p>
    <w:p w:rsidR="00F81398" w:rsidRDefault="00F81398" w:rsidP="0089635F">
      <w:pPr>
        <w:rPr>
          <w:bCs/>
          <w:iCs/>
          <w:sz w:val="24"/>
          <w:szCs w:val="24"/>
        </w:rPr>
      </w:pPr>
    </w:p>
    <w:p w:rsidR="00CD6EBD" w:rsidRPr="0086681D" w:rsidRDefault="00CD6EBD" w:rsidP="00CD6EBD">
      <w:pPr>
        <w:jc w:val="both"/>
        <w:rPr>
          <w:b/>
          <w:i/>
          <w:sz w:val="24"/>
          <w:szCs w:val="24"/>
        </w:rPr>
      </w:pPr>
      <w:r>
        <w:rPr>
          <w:b/>
          <w:i/>
          <w:sz w:val="24"/>
          <w:szCs w:val="24"/>
        </w:rPr>
        <w:t>Resolution:</w:t>
      </w:r>
    </w:p>
    <w:p w:rsidR="00CD6EBD" w:rsidRDefault="00CD6EBD" w:rsidP="00CD6EBD">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Accepted</w:t>
      </w:r>
    </w:p>
    <w:p w:rsidR="00CD6EBD" w:rsidRDefault="00CD6EBD" w:rsidP="00CD6EBD">
      <w:pPr>
        <w:pStyle w:val="Heading3"/>
        <w:spacing w:before="120"/>
        <w:jc w:val="both"/>
        <w:rPr>
          <w:rFonts w:ascii="Times New Roman" w:eastAsia="Calibri" w:hAnsi="Times New Roman"/>
          <w:szCs w:val="24"/>
          <w:highlight w:val="yellow"/>
        </w:rPr>
      </w:pPr>
      <w:proofErr w:type="spellStart"/>
      <w:r>
        <w:rPr>
          <w:rFonts w:ascii="Times New Roman" w:eastAsia="Calibri" w:hAnsi="Times New Roman"/>
          <w:szCs w:val="24"/>
          <w:highlight w:val="yellow"/>
        </w:rPr>
        <w:t>TGmc</w:t>
      </w:r>
      <w:proofErr w:type="spellEnd"/>
      <w:r>
        <w:rPr>
          <w:rFonts w:ascii="Times New Roman" w:eastAsia="Calibri" w:hAnsi="Times New Roman"/>
          <w:szCs w:val="24"/>
          <w:highlight w:val="yellow"/>
        </w:rPr>
        <w:t xml:space="preserve"> Editor:  In lines 2505.1 and 2505.39, change “SECONDARY_CHANNEL_OFFSET” to “OPERATING_CHANNEL”.</w:t>
      </w:r>
    </w:p>
    <w:p w:rsidR="00F81398" w:rsidRDefault="00F81398" w:rsidP="0089635F">
      <w:pPr>
        <w:rPr>
          <w:bCs/>
          <w:iCs/>
          <w:sz w:val="24"/>
          <w:szCs w:val="24"/>
        </w:rPr>
      </w:pPr>
    </w:p>
    <w:p w:rsidR="003F2A2B" w:rsidRDefault="003F2A2B">
      <w:pPr>
        <w:rPr>
          <w:bCs/>
          <w:iCs/>
          <w:sz w:val="24"/>
          <w:szCs w:val="24"/>
        </w:rPr>
      </w:pPr>
      <w:r>
        <w:rPr>
          <w:bCs/>
          <w:iCs/>
          <w:sz w:val="24"/>
          <w:szCs w:val="24"/>
        </w:rPr>
        <w:br w:type="page"/>
      </w:r>
    </w:p>
    <w:p w:rsidR="003F2A2B" w:rsidRDefault="003F2A2B" w:rsidP="0089635F">
      <w:pPr>
        <w:rPr>
          <w:bCs/>
          <w:iCs/>
          <w:sz w:val="24"/>
          <w:szCs w:val="24"/>
        </w:rPr>
      </w:pP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320"/>
        <w:gridCol w:w="704"/>
        <w:gridCol w:w="704"/>
        <w:gridCol w:w="2993"/>
        <w:gridCol w:w="3269"/>
      </w:tblGrid>
      <w:tr w:rsidR="003F2A2B" w:rsidRPr="001E491B" w:rsidTr="00F4458A">
        <w:trPr>
          <w:trHeight w:val="340"/>
          <w:jc w:val="center"/>
        </w:trPr>
        <w:tc>
          <w:tcPr>
            <w:tcW w:w="380" w:type="pct"/>
            <w:tcBorders>
              <w:top w:val="single" w:sz="4" w:space="0" w:color="auto"/>
              <w:left w:val="single" w:sz="4" w:space="0" w:color="auto"/>
              <w:bottom w:val="single" w:sz="4" w:space="0" w:color="auto"/>
              <w:right w:val="single" w:sz="4" w:space="0" w:color="auto"/>
            </w:tcBorders>
            <w:shd w:val="clear" w:color="auto" w:fill="auto"/>
            <w:hideMark/>
          </w:tcPr>
          <w:p w:rsidR="003F2A2B" w:rsidRPr="001E491B" w:rsidRDefault="003F2A2B" w:rsidP="00F4458A">
            <w:pPr>
              <w:rPr>
                <w:sz w:val="24"/>
                <w:szCs w:val="24"/>
                <w:lang w:val="en-US"/>
              </w:rPr>
            </w:pPr>
            <w:r w:rsidRPr="001E491B">
              <w:rPr>
                <w:sz w:val="24"/>
                <w:szCs w:val="24"/>
                <w:lang w:val="en-US"/>
              </w:rPr>
              <w:t>CID</w:t>
            </w:r>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3F2A2B" w:rsidRPr="001E491B" w:rsidRDefault="003F2A2B" w:rsidP="00F4458A">
            <w:pPr>
              <w:jc w:val="center"/>
              <w:rPr>
                <w:sz w:val="24"/>
                <w:szCs w:val="24"/>
                <w:lang w:val="en-US"/>
              </w:rPr>
            </w:pPr>
            <w:r w:rsidRPr="001E491B">
              <w:rPr>
                <w:sz w:val="24"/>
                <w:szCs w:val="24"/>
                <w:lang w:val="en-US"/>
              </w:rPr>
              <w:t>Clause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3F2A2B" w:rsidRPr="001E491B" w:rsidRDefault="003F2A2B" w:rsidP="00F4458A">
            <w:pPr>
              <w:jc w:val="center"/>
              <w:rPr>
                <w:sz w:val="24"/>
                <w:szCs w:val="24"/>
                <w:lang w:val="en-US"/>
              </w:rPr>
            </w:pPr>
            <w:r w:rsidRPr="001E491B">
              <w:rPr>
                <w:sz w:val="24"/>
                <w:szCs w:val="24"/>
                <w:lang w:val="en-US"/>
              </w:rPr>
              <w:t>Page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3F2A2B" w:rsidRPr="001E491B" w:rsidRDefault="003F2A2B" w:rsidP="00F4458A">
            <w:pPr>
              <w:jc w:val="center"/>
              <w:rPr>
                <w:color w:val="000000"/>
                <w:sz w:val="24"/>
                <w:szCs w:val="24"/>
              </w:rPr>
            </w:pPr>
            <w:r w:rsidRPr="001E491B">
              <w:rPr>
                <w:color w:val="000000"/>
                <w:sz w:val="24"/>
                <w:szCs w:val="24"/>
              </w:rPr>
              <w:t>Line</w:t>
            </w:r>
          </w:p>
        </w:tc>
        <w:tc>
          <w:tcPr>
            <w:tcW w:w="1538" w:type="pct"/>
            <w:tcBorders>
              <w:top w:val="single" w:sz="4" w:space="0" w:color="auto"/>
              <w:left w:val="single" w:sz="4" w:space="0" w:color="auto"/>
              <w:bottom w:val="single" w:sz="4" w:space="0" w:color="auto"/>
              <w:right w:val="single" w:sz="4" w:space="0" w:color="auto"/>
            </w:tcBorders>
            <w:shd w:val="clear" w:color="auto" w:fill="auto"/>
            <w:hideMark/>
          </w:tcPr>
          <w:p w:rsidR="003F2A2B" w:rsidRPr="001E491B" w:rsidRDefault="003F2A2B" w:rsidP="00F4458A">
            <w:pPr>
              <w:rPr>
                <w:color w:val="000000"/>
                <w:sz w:val="24"/>
                <w:szCs w:val="24"/>
              </w:rPr>
            </w:pPr>
            <w:r w:rsidRPr="001E491B">
              <w:rPr>
                <w:color w:val="000000"/>
                <w:sz w:val="24"/>
                <w:szCs w:val="24"/>
              </w:rPr>
              <w:t>Comment</w:t>
            </w:r>
          </w:p>
        </w:tc>
        <w:tc>
          <w:tcPr>
            <w:tcW w:w="1680" w:type="pct"/>
            <w:tcBorders>
              <w:top w:val="single" w:sz="4" w:space="0" w:color="auto"/>
              <w:left w:val="single" w:sz="4" w:space="0" w:color="auto"/>
              <w:bottom w:val="single" w:sz="4" w:space="0" w:color="auto"/>
              <w:right w:val="single" w:sz="4" w:space="0" w:color="auto"/>
            </w:tcBorders>
            <w:shd w:val="clear" w:color="auto" w:fill="auto"/>
            <w:hideMark/>
          </w:tcPr>
          <w:p w:rsidR="003F2A2B" w:rsidRPr="001E491B" w:rsidRDefault="003F2A2B" w:rsidP="00F4458A">
            <w:pPr>
              <w:rPr>
                <w:sz w:val="24"/>
                <w:szCs w:val="24"/>
                <w:lang w:val="en-US"/>
              </w:rPr>
            </w:pPr>
            <w:r w:rsidRPr="001E491B">
              <w:rPr>
                <w:sz w:val="24"/>
                <w:szCs w:val="24"/>
                <w:lang w:val="en-US"/>
              </w:rPr>
              <w:t>Proposed Change</w:t>
            </w:r>
          </w:p>
        </w:tc>
      </w:tr>
      <w:tr w:rsidR="003F2A2B" w:rsidRPr="001E491B" w:rsidTr="00F4458A">
        <w:trPr>
          <w:trHeight w:val="1223"/>
          <w:jc w:val="center"/>
        </w:trPr>
        <w:tc>
          <w:tcPr>
            <w:tcW w:w="380" w:type="pct"/>
            <w:shd w:val="clear" w:color="auto" w:fill="auto"/>
          </w:tcPr>
          <w:p w:rsidR="003F2A2B" w:rsidRPr="001E491B" w:rsidRDefault="003F2A2B" w:rsidP="00F4458A">
            <w:pPr>
              <w:rPr>
                <w:sz w:val="24"/>
                <w:szCs w:val="24"/>
                <w:lang w:val="en-US"/>
              </w:rPr>
            </w:pPr>
            <w:r>
              <w:rPr>
                <w:sz w:val="24"/>
                <w:szCs w:val="24"/>
                <w:lang w:val="en-US"/>
              </w:rPr>
              <w:t>7407</w:t>
            </w:r>
          </w:p>
        </w:tc>
        <w:tc>
          <w:tcPr>
            <w:tcW w:w="678" w:type="pct"/>
            <w:shd w:val="clear" w:color="auto" w:fill="auto"/>
          </w:tcPr>
          <w:p w:rsidR="003F2A2B" w:rsidRPr="001E491B" w:rsidRDefault="003F2A2B" w:rsidP="00F4458A">
            <w:pPr>
              <w:jc w:val="center"/>
              <w:rPr>
                <w:sz w:val="24"/>
                <w:szCs w:val="24"/>
                <w:lang w:val="en-US"/>
              </w:rPr>
            </w:pPr>
            <w:r>
              <w:rPr>
                <w:sz w:val="24"/>
                <w:szCs w:val="24"/>
                <w:lang w:val="en-US"/>
              </w:rPr>
              <w:t>21.2.5.2</w:t>
            </w:r>
          </w:p>
        </w:tc>
        <w:tc>
          <w:tcPr>
            <w:tcW w:w="362" w:type="pct"/>
            <w:shd w:val="clear" w:color="auto" w:fill="auto"/>
          </w:tcPr>
          <w:p w:rsidR="003F2A2B" w:rsidRPr="001E491B" w:rsidRDefault="003F2A2B" w:rsidP="00F4458A">
            <w:pPr>
              <w:jc w:val="center"/>
              <w:rPr>
                <w:sz w:val="24"/>
                <w:szCs w:val="24"/>
                <w:lang w:val="en-US"/>
              </w:rPr>
            </w:pPr>
            <w:r>
              <w:rPr>
                <w:sz w:val="24"/>
                <w:szCs w:val="24"/>
                <w:lang w:val="en-US"/>
              </w:rPr>
              <w:t>2505</w:t>
            </w:r>
          </w:p>
        </w:tc>
        <w:tc>
          <w:tcPr>
            <w:tcW w:w="362" w:type="pct"/>
            <w:shd w:val="clear" w:color="auto" w:fill="auto"/>
          </w:tcPr>
          <w:p w:rsidR="003F2A2B" w:rsidRPr="001E491B" w:rsidRDefault="003F2A2B" w:rsidP="00F4458A">
            <w:pPr>
              <w:jc w:val="center"/>
              <w:rPr>
                <w:sz w:val="24"/>
                <w:szCs w:val="24"/>
                <w:lang w:val="en-US"/>
              </w:rPr>
            </w:pPr>
            <w:r>
              <w:rPr>
                <w:sz w:val="24"/>
                <w:szCs w:val="24"/>
                <w:lang w:val="en-US"/>
              </w:rPr>
              <w:t>40</w:t>
            </w:r>
          </w:p>
        </w:tc>
        <w:tc>
          <w:tcPr>
            <w:tcW w:w="1538" w:type="pct"/>
            <w:shd w:val="clear" w:color="auto" w:fill="auto"/>
          </w:tcPr>
          <w:p w:rsidR="003F2A2B" w:rsidRPr="001E491B" w:rsidRDefault="003F2A2B" w:rsidP="00F4458A">
            <w:pPr>
              <w:rPr>
                <w:sz w:val="24"/>
                <w:szCs w:val="24"/>
                <w:lang w:val="en-US"/>
              </w:rPr>
            </w:pPr>
            <w:r w:rsidRPr="003F2A2B">
              <w:rPr>
                <w:sz w:val="24"/>
                <w:szCs w:val="24"/>
                <w:lang w:val="en-US"/>
              </w:rPr>
              <w:t>The CENTER_FREQUENCY_SEGMENTs need to be discarded too</w:t>
            </w:r>
          </w:p>
        </w:tc>
        <w:tc>
          <w:tcPr>
            <w:tcW w:w="1680" w:type="pct"/>
            <w:shd w:val="clear" w:color="auto" w:fill="auto"/>
          </w:tcPr>
          <w:p w:rsidR="003F2A2B" w:rsidRPr="001E491B" w:rsidRDefault="003F2A2B" w:rsidP="00F4458A">
            <w:pPr>
              <w:rPr>
                <w:sz w:val="24"/>
                <w:szCs w:val="24"/>
                <w:lang w:val="en-US"/>
              </w:rPr>
            </w:pPr>
            <w:r w:rsidRPr="003F2A2B">
              <w:rPr>
                <w:sz w:val="24"/>
                <w:szCs w:val="24"/>
                <w:lang w:val="en-US"/>
              </w:rPr>
              <w:t>Add two rows, one for CENTER_FREQUENCY_SEGMENT_0 and one for CENTER_FREQUENCY_SEGMENT_1, both with "discarded" and "PHYCONFIG_VECTOR"</w:t>
            </w:r>
          </w:p>
        </w:tc>
      </w:tr>
    </w:tbl>
    <w:p w:rsidR="003F2A2B" w:rsidRDefault="003F2A2B" w:rsidP="0089635F">
      <w:pPr>
        <w:rPr>
          <w:bCs/>
          <w:iCs/>
          <w:sz w:val="24"/>
          <w:szCs w:val="24"/>
        </w:rPr>
      </w:pPr>
    </w:p>
    <w:p w:rsidR="003F2A2B" w:rsidRDefault="003F2A2B" w:rsidP="003F2A2B">
      <w:pPr>
        <w:spacing w:after="240"/>
        <w:jc w:val="both"/>
        <w:rPr>
          <w:b/>
          <w:i/>
          <w:sz w:val="24"/>
          <w:szCs w:val="24"/>
        </w:rPr>
      </w:pPr>
      <w:r w:rsidRPr="001E491B">
        <w:rPr>
          <w:b/>
          <w:i/>
          <w:sz w:val="24"/>
          <w:szCs w:val="24"/>
        </w:rPr>
        <w:t>Discussion:</w:t>
      </w:r>
    </w:p>
    <w:p w:rsidR="003F2A2B" w:rsidRDefault="003F2A2B" w:rsidP="003F2A2B">
      <w:pPr>
        <w:spacing w:after="240"/>
        <w:jc w:val="both"/>
        <w:rPr>
          <w:sz w:val="24"/>
          <w:szCs w:val="24"/>
        </w:rPr>
      </w:pPr>
      <w:r w:rsidRPr="005D5477">
        <w:rPr>
          <w:sz w:val="24"/>
          <w:szCs w:val="24"/>
        </w:rPr>
        <w:t xml:space="preserve">In </w:t>
      </w:r>
      <w:r>
        <w:rPr>
          <w:sz w:val="24"/>
          <w:szCs w:val="24"/>
        </w:rPr>
        <w:t>Table 21-3:</w:t>
      </w:r>
    </w:p>
    <w:p w:rsidR="003F2A2B" w:rsidRDefault="003F2A2B" w:rsidP="003F2A2B">
      <w:pPr>
        <w:spacing w:after="240"/>
        <w:jc w:val="both"/>
        <w:rPr>
          <w:sz w:val="24"/>
          <w:szCs w:val="24"/>
        </w:rPr>
      </w:pPr>
      <w:r w:rsidRPr="005D5477">
        <w:rPr>
          <w:bCs/>
          <w:iCs/>
          <w:noProof/>
          <w:sz w:val="24"/>
          <w:szCs w:val="24"/>
          <w:lang w:val="en-US" w:eastAsia="zh-CN"/>
        </w:rPr>
        <w:drawing>
          <wp:inline distT="0" distB="0" distL="0" distR="0" wp14:anchorId="053FF852" wp14:editId="02260DA0">
            <wp:extent cx="6400800" cy="36658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665855"/>
                    </a:xfrm>
                    <a:prstGeom prst="rect">
                      <a:avLst/>
                    </a:prstGeom>
                    <a:noFill/>
                    <a:ln>
                      <a:noFill/>
                    </a:ln>
                  </pic:spPr>
                </pic:pic>
              </a:graphicData>
            </a:graphic>
          </wp:inline>
        </w:drawing>
      </w:r>
    </w:p>
    <w:p w:rsidR="003F2A2B" w:rsidRDefault="003F2A2B" w:rsidP="003F2A2B">
      <w:pPr>
        <w:spacing w:after="240"/>
        <w:jc w:val="both"/>
        <w:rPr>
          <w:sz w:val="24"/>
          <w:szCs w:val="24"/>
        </w:rPr>
      </w:pPr>
      <w:r>
        <w:rPr>
          <w:sz w:val="24"/>
          <w:szCs w:val="24"/>
        </w:rPr>
        <w:t xml:space="preserve">The parameters CHANNEL_FREQUENCY_SEGMENT_0 and CHANNEL_FREQUENCY_SEGMENT_1 are missing here for PHYCONFIG_VECTOR used by VHT PHY.  </w:t>
      </w:r>
    </w:p>
    <w:p w:rsidR="003F2A2B" w:rsidRPr="0086681D" w:rsidRDefault="003F2A2B" w:rsidP="003F2A2B">
      <w:pPr>
        <w:jc w:val="both"/>
        <w:rPr>
          <w:b/>
          <w:i/>
          <w:sz w:val="24"/>
          <w:szCs w:val="24"/>
        </w:rPr>
      </w:pPr>
      <w:r>
        <w:rPr>
          <w:b/>
          <w:i/>
          <w:sz w:val="24"/>
          <w:szCs w:val="24"/>
        </w:rPr>
        <w:t>Resolution:</w:t>
      </w:r>
    </w:p>
    <w:p w:rsidR="003F2A2B" w:rsidRDefault="003F2A2B" w:rsidP="003F2A2B">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Accepted</w:t>
      </w:r>
    </w:p>
    <w:p w:rsidR="003F2A2B" w:rsidRPr="003F2A2B" w:rsidRDefault="003F2A2B" w:rsidP="003F2A2B">
      <w:pPr>
        <w:pStyle w:val="Heading3"/>
        <w:spacing w:before="120"/>
        <w:jc w:val="both"/>
        <w:rPr>
          <w:rFonts w:ascii="Times New Roman" w:eastAsia="Calibri" w:hAnsi="Times New Roman"/>
          <w:szCs w:val="24"/>
          <w:highlight w:val="yellow"/>
        </w:rPr>
      </w:pPr>
      <w:proofErr w:type="spellStart"/>
      <w:r w:rsidRPr="003F2A2B">
        <w:rPr>
          <w:rFonts w:ascii="Times New Roman" w:eastAsia="Calibri" w:hAnsi="Times New Roman"/>
          <w:szCs w:val="24"/>
          <w:highlight w:val="yellow"/>
        </w:rPr>
        <w:t>TGmc</w:t>
      </w:r>
      <w:proofErr w:type="spellEnd"/>
      <w:r w:rsidRPr="003F2A2B">
        <w:rPr>
          <w:rFonts w:ascii="Times New Roman" w:eastAsia="Calibri" w:hAnsi="Times New Roman"/>
          <w:szCs w:val="24"/>
          <w:highlight w:val="yellow"/>
        </w:rPr>
        <w:t xml:space="preserve"> Editor:  At lines 2505.40</w:t>
      </w:r>
      <w:r>
        <w:rPr>
          <w:rFonts w:ascii="Times New Roman" w:eastAsia="Calibri" w:hAnsi="Times New Roman"/>
          <w:szCs w:val="24"/>
          <w:highlight w:val="yellow"/>
        </w:rPr>
        <w:t xml:space="preserve">, </w:t>
      </w:r>
      <w:r w:rsidRPr="003F2A2B">
        <w:rPr>
          <w:rFonts w:ascii="Times New Roman" w:hAnsi="Times New Roman"/>
          <w:szCs w:val="24"/>
          <w:highlight w:val="yellow"/>
          <w:lang w:val="en-US"/>
        </w:rPr>
        <w:t>add two rows, one for CENTER_FREQUENCY_SEGMENT_0 and one for CENTER_FREQUENCY_SEGMENT_1, both with "discarded" and "PHYCONFIG_VECTOR"</w:t>
      </w:r>
      <w:r>
        <w:rPr>
          <w:rFonts w:ascii="Times New Roman" w:hAnsi="Times New Roman"/>
          <w:szCs w:val="24"/>
          <w:highlight w:val="yellow"/>
          <w:lang w:val="en-US"/>
        </w:rPr>
        <w:t>.</w:t>
      </w:r>
    </w:p>
    <w:p w:rsidR="007219BC" w:rsidRDefault="007219BC">
      <w:pPr>
        <w:rPr>
          <w:bCs/>
          <w:iCs/>
          <w:sz w:val="24"/>
          <w:szCs w:val="24"/>
        </w:rPr>
      </w:pPr>
      <w:r>
        <w:rPr>
          <w:bCs/>
          <w:iCs/>
          <w:sz w:val="24"/>
          <w:szCs w:val="24"/>
        </w:rPr>
        <w:br w:type="page"/>
      </w:r>
    </w:p>
    <w:p w:rsidR="003F2A2B" w:rsidRDefault="003F2A2B" w:rsidP="0089635F">
      <w:pPr>
        <w:rPr>
          <w:bCs/>
          <w:iCs/>
          <w:sz w:val="24"/>
          <w:szCs w:val="24"/>
        </w:rPr>
      </w:pP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320"/>
        <w:gridCol w:w="704"/>
        <w:gridCol w:w="704"/>
        <w:gridCol w:w="2993"/>
        <w:gridCol w:w="3269"/>
      </w:tblGrid>
      <w:tr w:rsidR="007219BC" w:rsidRPr="001E491B" w:rsidTr="00F4458A">
        <w:trPr>
          <w:trHeight w:val="340"/>
          <w:jc w:val="center"/>
        </w:trPr>
        <w:tc>
          <w:tcPr>
            <w:tcW w:w="380" w:type="pct"/>
            <w:tcBorders>
              <w:top w:val="single" w:sz="4" w:space="0" w:color="auto"/>
              <w:left w:val="single" w:sz="4" w:space="0" w:color="auto"/>
              <w:bottom w:val="single" w:sz="4" w:space="0" w:color="auto"/>
              <w:right w:val="single" w:sz="4" w:space="0" w:color="auto"/>
            </w:tcBorders>
            <w:shd w:val="clear" w:color="auto" w:fill="auto"/>
            <w:hideMark/>
          </w:tcPr>
          <w:p w:rsidR="007219BC" w:rsidRPr="001E491B" w:rsidRDefault="007219BC" w:rsidP="00F4458A">
            <w:pPr>
              <w:rPr>
                <w:sz w:val="24"/>
                <w:szCs w:val="24"/>
                <w:lang w:val="en-US"/>
              </w:rPr>
            </w:pPr>
            <w:r w:rsidRPr="001E491B">
              <w:rPr>
                <w:sz w:val="24"/>
                <w:szCs w:val="24"/>
                <w:lang w:val="en-US"/>
              </w:rPr>
              <w:t>CID</w:t>
            </w:r>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7219BC" w:rsidRPr="001E491B" w:rsidRDefault="007219BC" w:rsidP="00F4458A">
            <w:pPr>
              <w:jc w:val="center"/>
              <w:rPr>
                <w:sz w:val="24"/>
                <w:szCs w:val="24"/>
                <w:lang w:val="en-US"/>
              </w:rPr>
            </w:pPr>
            <w:r w:rsidRPr="001E491B">
              <w:rPr>
                <w:sz w:val="24"/>
                <w:szCs w:val="24"/>
                <w:lang w:val="en-US"/>
              </w:rPr>
              <w:t>Clause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7219BC" w:rsidRPr="001E491B" w:rsidRDefault="007219BC" w:rsidP="00F4458A">
            <w:pPr>
              <w:jc w:val="center"/>
              <w:rPr>
                <w:sz w:val="24"/>
                <w:szCs w:val="24"/>
                <w:lang w:val="en-US"/>
              </w:rPr>
            </w:pPr>
            <w:r w:rsidRPr="001E491B">
              <w:rPr>
                <w:sz w:val="24"/>
                <w:szCs w:val="24"/>
                <w:lang w:val="en-US"/>
              </w:rPr>
              <w:t>Page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7219BC" w:rsidRPr="001E491B" w:rsidRDefault="007219BC" w:rsidP="00F4458A">
            <w:pPr>
              <w:jc w:val="center"/>
              <w:rPr>
                <w:color w:val="000000"/>
                <w:sz w:val="24"/>
                <w:szCs w:val="24"/>
              </w:rPr>
            </w:pPr>
            <w:r w:rsidRPr="001E491B">
              <w:rPr>
                <w:color w:val="000000"/>
                <w:sz w:val="24"/>
                <w:szCs w:val="24"/>
              </w:rPr>
              <w:t>Line</w:t>
            </w:r>
          </w:p>
        </w:tc>
        <w:tc>
          <w:tcPr>
            <w:tcW w:w="1538" w:type="pct"/>
            <w:tcBorders>
              <w:top w:val="single" w:sz="4" w:space="0" w:color="auto"/>
              <w:left w:val="single" w:sz="4" w:space="0" w:color="auto"/>
              <w:bottom w:val="single" w:sz="4" w:space="0" w:color="auto"/>
              <w:right w:val="single" w:sz="4" w:space="0" w:color="auto"/>
            </w:tcBorders>
            <w:shd w:val="clear" w:color="auto" w:fill="auto"/>
            <w:hideMark/>
          </w:tcPr>
          <w:p w:rsidR="007219BC" w:rsidRPr="001E491B" w:rsidRDefault="007219BC" w:rsidP="00F4458A">
            <w:pPr>
              <w:rPr>
                <w:color w:val="000000"/>
                <w:sz w:val="24"/>
                <w:szCs w:val="24"/>
              </w:rPr>
            </w:pPr>
            <w:r w:rsidRPr="001E491B">
              <w:rPr>
                <w:color w:val="000000"/>
                <w:sz w:val="24"/>
                <w:szCs w:val="24"/>
              </w:rPr>
              <w:t>Comment</w:t>
            </w:r>
          </w:p>
        </w:tc>
        <w:tc>
          <w:tcPr>
            <w:tcW w:w="1680" w:type="pct"/>
            <w:tcBorders>
              <w:top w:val="single" w:sz="4" w:space="0" w:color="auto"/>
              <w:left w:val="single" w:sz="4" w:space="0" w:color="auto"/>
              <w:bottom w:val="single" w:sz="4" w:space="0" w:color="auto"/>
              <w:right w:val="single" w:sz="4" w:space="0" w:color="auto"/>
            </w:tcBorders>
            <w:shd w:val="clear" w:color="auto" w:fill="auto"/>
            <w:hideMark/>
          </w:tcPr>
          <w:p w:rsidR="007219BC" w:rsidRPr="001E491B" w:rsidRDefault="007219BC" w:rsidP="00F4458A">
            <w:pPr>
              <w:rPr>
                <w:sz w:val="24"/>
                <w:szCs w:val="24"/>
                <w:lang w:val="en-US"/>
              </w:rPr>
            </w:pPr>
            <w:r w:rsidRPr="001E491B">
              <w:rPr>
                <w:sz w:val="24"/>
                <w:szCs w:val="24"/>
                <w:lang w:val="en-US"/>
              </w:rPr>
              <w:t>Proposed Change</w:t>
            </w:r>
          </w:p>
        </w:tc>
      </w:tr>
      <w:tr w:rsidR="007219BC" w:rsidRPr="001E491B" w:rsidTr="00F4458A">
        <w:trPr>
          <w:trHeight w:val="1223"/>
          <w:jc w:val="center"/>
        </w:trPr>
        <w:tc>
          <w:tcPr>
            <w:tcW w:w="380" w:type="pct"/>
            <w:shd w:val="clear" w:color="auto" w:fill="auto"/>
          </w:tcPr>
          <w:p w:rsidR="007219BC" w:rsidRPr="001E491B" w:rsidRDefault="007219BC" w:rsidP="00F4458A">
            <w:pPr>
              <w:rPr>
                <w:sz w:val="24"/>
                <w:szCs w:val="24"/>
                <w:lang w:val="en-US"/>
              </w:rPr>
            </w:pPr>
            <w:r>
              <w:rPr>
                <w:sz w:val="24"/>
                <w:szCs w:val="24"/>
                <w:lang w:val="en-US"/>
              </w:rPr>
              <w:t>7401</w:t>
            </w:r>
          </w:p>
        </w:tc>
        <w:tc>
          <w:tcPr>
            <w:tcW w:w="678" w:type="pct"/>
            <w:shd w:val="clear" w:color="auto" w:fill="auto"/>
          </w:tcPr>
          <w:p w:rsidR="007219BC" w:rsidRPr="001E491B" w:rsidRDefault="007219BC" w:rsidP="00F4458A">
            <w:pPr>
              <w:jc w:val="center"/>
              <w:rPr>
                <w:sz w:val="24"/>
                <w:szCs w:val="24"/>
                <w:lang w:val="en-US"/>
              </w:rPr>
            </w:pPr>
            <w:r>
              <w:rPr>
                <w:sz w:val="24"/>
                <w:szCs w:val="24"/>
                <w:lang w:val="en-US"/>
              </w:rPr>
              <w:t>15.4.4.3</w:t>
            </w:r>
          </w:p>
        </w:tc>
        <w:tc>
          <w:tcPr>
            <w:tcW w:w="362" w:type="pct"/>
            <w:shd w:val="clear" w:color="auto" w:fill="auto"/>
          </w:tcPr>
          <w:p w:rsidR="007219BC" w:rsidRPr="001E491B" w:rsidRDefault="007219BC" w:rsidP="00F4458A">
            <w:pPr>
              <w:jc w:val="center"/>
              <w:rPr>
                <w:sz w:val="24"/>
                <w:szCs w:val="24"/>
                <w:lang w:val="en-US"/>
              </w:rPr>
            </w:pPr>
            <w:r>
              <w:rPr>
                <w:sz w:val="24"/>
                <w:szCs w:val="24"/>
                <w:lang w:val="en-US"/>
              </w:rPr>
              <w:t>2221</w:t>
            </w:r>
          </w:p>
        </w:tc>
        <w:tc>
          <w:tcPr>
            <w:tcW w:w="362" w:type="pct"/>
            <w:shd w:val="clear" w:color="auto" w:fill="auto"/>
          </w:tcPr>
          <w:p w:rsidR="007219BC" w:rsidRPr="001E491B" w:rsidRDefault="007219BC" w:rsidP="00F4458A">
            <w:pPr>
              <w:jc w:val="center"/>
              <w:rPr>
                <w:sz w:val="24"/>
                <w:szCs w:val="24"/>
                <w:lang w:val="en-US"/>
              </w:rPr>
            </w:pPr>
            <w:r>
              <w:rPr>
                <w:sz w:val="24"/>
                <w:szCs w:val="24"/>
                <w:lang w:val="en-US"/>
              </w:rPr>
              <w:t>54</w:t>
            </w:r>
          </w:p>
        </w:tc>
        <w:tc>
          <w:tcPr>
            <w:tcW w:w="1538" w:type="pct"/>
            <w:shd w:val="clear" w:color="auto" w:fill="auto"/>
          </w:tcPr>
          <w:p w:rsidR="007219BC" w:rsidRPr="001E491B" w:rsidRDefault="007219BC" w:rsidP="00F4458A">
            <w:pPr>
              <w:rPr>
                <w:sz w:val="24"/>
                <w:szCs w:val="24"/>
                <w:lang w:val="en-US"/>
              </w:rPr>
            </w:pPr>
            <w:r w:rsidRPr="007219BC">
              <w:rPr>
                <w:sz w:val="24"/>
                <w:szCs w:val="24"/>
                <w:lang w:val="en-US"/>
              </w:rPr>
              <w:t>2G4 PHYs do not use dot11CurrentFrequency</w:t>
            </w:r>
          </w:p>
        </w:tc>
        <w:tc>
          <w:tcPr>
            <w:tcW w:w="1680" w:type="pct"/>
            <w:shd w:val="clear" w:color="auto" w:fill="auto"/>
          </w:tcPr>
          <w:p w:rsidR="007219BC" w:rsidRPr="001E491B" w:rsidRDefault="007219BC" w:rsidP="00F4458A">
            <w:pPr>
              <w:rPr>
                <w:sz w:val="24"/>
                <w:szCs w:val="24"/>
                <w:lang w:val="en-US"/>
              </w:rPr>
            </w:pPr>
            <w:r w:rsidRPr="007219BC">
              <w:rPr>
                <w:sz w:val="24"/>
                <w:szCs w:val="24"/>
                <w:lang w:val="en-US"/>
              </w:rPr>
              <w:t>Change dot11CurrentFrequency to dot11CurrentChannel.  Also change "for the" to "for a"</w:t>
            </w:r>
          </w:p>
        </w:tc>
      </w:tr>
      <w:tr w:rsidR="007219BC" w:rsidRPr="001E491B" w:rsidTr="00F4458A">
        <w:trPr>
          <w:trHeight w:val="1223"/>
          <w:jc w:val="center"/>
        </w:trPr>
        <w:tc>
          <w:tcPr>
            <w:tcW w:w="380" w:type="pct"/>
            <w:shd w:val="clear" w:color="auto" w:fill="auto"/>
          </w:tcPr>
          <w:p w:rsidR="007219BC" w:rsidRPr="001E491B" w:rsidRDefault="007219BC" w:rsidP="007219BC">
            <w:pPr>
              <w:rPr>
                <w:sz w:val="24"/>
                <w:szCs w:val="24"/>
                <w:lang w:val="en-US"/>
              </w:rPr>
            </w:pPr>
            <w:r>
              <w:rPr>
                <w:sz w:val="24"/>
                <w:szCs w:val="24"/>
                <w:lang w:val="en-US"/>
              </w:rPr>
              <w:t>7402</w:t>
            </w:r>
          </w:p>
        </w:tc>
        <w:tc>
          <w:tcPr>
            <w:tcW w:w="678" w:type="pct"/>
            <w:shd w:val="clear" w:color="auto" w:fill="auto"/>
          </w:tcPr>
          <w:p w:rsidR="007219BC" w:rsidRPr="001E491B" w:rsidRDefault="007219BC" w:rsidP="00F4458A">
            <w:pPr>
              <w:jc w:val="center"/>
              <w:rPr>
                <w:sz w:val="24"/>
                <w:szCs w:val="24"/>
                <w:lang w:val="en-US"/>
              </w:rPr>
            </w:pPr>
            <w:r>
              <w:rPr>
                <w:sz w:val="24"/>
                <w:szCs w:val="24"/>
                <w:lang w:val="en-US"/>
              </w:rPr>
              <w:t>16.3.6.3</w:t>
            </w:r>
          </w:p>
        </w:tc>
        <w:tc>
          <w:tcPr>
            <w:tcW w:w="362" w:type="pct"/>
            <w:shd w:val="clear" w:color="auto" w:fill="auto"/>
          </w:tcPr>
          <w:p w:rsidR="007219BC" w:rsidRPr="001E491B" w:rsidRDefault="007219BC" w:rsidP="00F4458A">
            <w:pPr>
              <w:jc w:val="center"/>
              <w:rPr>
                <w:sz w:val="24"/>
                <w:szCs w:val="24"/>
                <w:lang w:val="en-US"/>
              </w:rPr>
            </w:pPr>
            <w:r>
              <w:rPr>
                <w:sz w:val="24"/>
                <w:szCs w:val="24"/>
                <w:lang w:val="en-US"/>
              </w:rPr>
              <w:t>2249</w:t>
            </w:r>
          </w:p>
        </w:tc>
        <w:tc>
          <w:tcPr>
            <w:tcW w:w="362" w:type="pct"/>
            <w:shd w:val="clear" w:color="auto" w:fill="auto"/>
          </w:tcPr>
          <w:p w:rsidR="007219BC" w:rsidRPr="001E491B" w:rsidRDefault="007219BC" w:rsidP="00F4458A">
            <w:pPr>
              <w:jc w:val="center"/>
              <w:rPr>
                <w:sz w:val="24"/>
                <w:szCs w:val="24"/>
                <w:lang w:val="en-US"/>
              </w:rPr>
            </w:pPr>
            <w:r>
              <w:rPr>
                <w:sz w:val="24"/>
                <w:szCs w:val="24"/>
                <w:lang w:val="en-US"/>
              </w:rPr>
              <w:t>52</w:t>
            </w:r>
          </w:p>
        </w:tc>
        <w:tc>
          <w:tcPr>
            <w:tcW w:w="1538" w:type="pct"/>
            <w:shd w:val="clear" w:color="auto" w:fill="auto"/>
          </w:tcPr>
          <w:p w:rsidR="007219BC" w:rsidRPr="001E491B" w:rsidRDefault="007219BC" w:rsidP="00F4458A">
            <w:pPr>
              <w:rPr>
                <w:sz w:val="24"/>
                <w:szCs w:val="24"/>
                <w:lang w:val="en-US"/>
              </w:rPr>
            </w:pPr>
            <w:r w:rsidRPr="007219BC">
              <w:rPr>
                <w:sz w:val="24"/>
                <w:szCs w:val="24"/>
                <w:lang w:val="en-US"/>
              </w:rPr>
              <w:t>2G4 PHYs do not use dot11CurrentFrequency</w:t>
            </w:r>
          </w:p>
        </w:tc>
        <w:tc>
          <w:tcPr>
            <w:tcW w:w="1680" w:type="pct"/>
            <w:shd w:val="clear" w:color="auto" w:fill="auto"/>
          </w:tcPr>
          <w:p w:rsidR="007219BC" w:rsidRPr="001E491B" w:rsidRDefault="007219BC" w:rsidP="00F4458A">
            <w:pPr>
              <w:rPr>
                <w:sz w:val="24"/>
                <w:szCs w:val="24"/>
                <w:lang w:val="en-US"/>
              </w:rPr>
            </w:pPr>
            <w:r w:rsidRPr="007219BC">
              <w:rPr>
                <w:sz w:val="24"/>
                <w:szCs w:val="24"/>
                <w:lang w:val="en-US"/>
              </w:rPr>
              <w:t>Change dot11CurrentFrequency to dot11CurrentChannel.  Also change "for the" to "for an"</w:t>
            </w:r>
          </w:p>
        </w:tc>
      </w:tr>
    </w:tbl>
    <w:p w:rsidR="007219BC" w:rsidRDefault="007219BC" w:rsidP="0089635F">
      <w:pPr>
        <w:rPr>
          <w:bCs/>
          <w:iCs/>
          <w:sz w:val="24"/>
          <w:szCs w:val="24"/>
        </w:rPr>
      </w:pPr>
    </w:p>
    <w:p w:rsidR="00D67AA8" w:rsidRDefault="00D67AA8" w:rsidP="00D67AA8">
      <w:pPr>
        <w:spacing w:after="240"/>
        <w:jc w:val="both"/>
        <w:rPr>
          <w:b/>
          <w:i/>
          <w:sz w:val="24"/>
          <w:szCs w:val="24"/>
        </w:rPr>
      </w:pPr>
      <w:r w:rsidRPr="001E491B">
        <w:rPr>
          <w:b/>
          <w:i/>
          <w:sz w:val="24"/>
          <w:szCs w:val="24"/>
        </w:rPr>
        <w:t>Discussion:</w:t>
      </w:r>
    </w:p>
    <w:p w:rsidR="00D67AA8" w:rsidRDefault="00D67AA8" w:rsidP="00D67AA8">
      <w:pPr>
        <w:spacing w:after="240"/>
        <w:jc w:val="both"/>
        <w:rPr>
          <w:sz w:val="24"/>
          <w:szCs w:val="24"/>
        </w:rPr>
      </w:pPr>
      <w:r w:rsidRPr="005D5477">
        <w:rPr>
          <w:sz w:val="24"/>
          <w:szCs w:val="24"/>
        </w:rPr>
        <w:t xml:space="preserve">In line </w:t>
      </w:r>
      <w:r>
        <w:rPr>
          <w:sz w:val="24"/>
          <w:szCs w:val="24"/>
        </w:rPr>
        <w:t>2221.54:</w:t>
      </w:r>
    </w:p>
    <w:p w:rsidR="00D67AA8" w:rsidRDefault="00EC5FFC" w:rsidP="00D67AA8">
      <w:pPr>
        <w:spacing w:after="240"/>
        <w:jc w:val="both"/>
        <w:rPr>
          <w:sz w:val="24"/>
          <w:szCs w:val="24"/>
        </w:rPr>
      </w:pPr>
      <w:r w:rsidRPr="00EC5FFC">
        <w:rPr>
          <w:noProof/>
          <w:sz w:val="24"/>
          <w:szCs w:val="24"/>
          <w:lang w:val="en-US" w:eastAsia="zh-CN"/>
        </w:rPr>
        <w:drawing>
          <wp:inline distT="0" distB="0" distL="0" distR="0">
            <wp:extent cx="6400800" cy="2278372"/>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2278372"/>
                    </a:xfrm>
                    <a:prstGeom prst="rect">
                      <a:avLst/>
                    </a:prstGeom>
                    <a:noFill/>
                    <a:ln>
                      <a:noFill/>
                    </a:ln>
                  </pic:spPr>
                </pic:pic>
              </a:graphicData>
            </a:graphic>
          </wp:inline>
        </w:drawing>
      </w:r>
    </w:p>
    <w:p w:rsidR="00D67AA8" w:rsidRDefault="00D67AA8" w:rsidP="00D67AA8">
      <w:pPr>
        <w:spacing w:after="240"/>
        <w:jc w:val="both"/>
        <w:rPr>
          <w:sz w:val="24"/>
          <w:szCs w:val="24"/>
        </w:rPr>
      </w:pPr>
      <w:r>
        <w:rPr>
          <w:sz w:val="24"/>
          <w:szCs w:val="24"/>
        </w:rPr>
        <w:t>In line 2249.52:</w:t>
      </w:r>
    </w:p>
    <w:p w:rsidR="003D618A" w:rsidRDefault="003D618A" w:rsidP="00D67AA8">
      <w:pPr>
        <w:spacing w:after="240"/>
        <w:jc w:val="both"/>
        <w:rPr>
          <w:sz w:val="24"/>
          <w:szCs w:val="24"/>
        </w:rPr>
      </w:pPr>
      <w:r w:rsidRPr="003D618A">
        <w:rPr>
          <w:noProof/>
          <w:sz w:val="24"/>
          <w:szCs w:val="24"/>
          <w:lang w:val="en-US" w:eastAsia="zh-CN"/>
        </w:rPr>
        <w:drawing>
          <wp:inline distT="0" distB="0" distL="0" distR="0">
            <wp:extent cx="6400800" cy="10247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024705"/>
                    </a:xfrm>
                    <a:prstGeom prst="rect">
                      <a:avLst/>
                    </a:prstGeom>
                    <a:noFill/>
                    <a:ln>
                      <a:noFill/>
                    </a:ln>
                  </pic:spPr>
                </pic:pic>
              </a:graphicData>
            </a:graphic>
          </wp:inline>
        </w:drawing>
      </w:r>
    </w:p>
    <w:p w:rsidR="00D67AA8" w:rsidRDefault="00281658" w:rsidP="00D67AA8">
      <w:pPr>
        <w:spacing w:after="240"/>
        <w:jc w:val="both"/>
        <w:rPr>
          <w:sz w:val="24"/>
          <w:szCs w:val="24"/>
        </w:rPr>
      </w:pPr>
      <w:r w:rsidRPr="00281658">
        <w:rPr>
          <w:noProof/>
          <w:sz w:val="24"/>
          <w:szCs w:val="24"/>
          <w:lang w:val="en-US" w:eastAsia="zh-CN"/>
        </w:rPr>
        <w:drawing>
          <wp:inline distT="0" distB="0" distL="0" distR="0">
            <wp:extent cx="6400800" cy="1300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1300275"/>
                    </a:xfrm>
                    <a:prstGeom prst="rect">
                      <a:avLst/>
                    </a:prstGeom>
                    <a:noFill/>
                    <a:ln>
                      <a:noFill/>
                    </a:ln>
                  </pic:spPr>
                </pic:pic>
              </a:graphicData>
            </a:graphic>
          </wp:inline>
        </w:drawing>
      </w:r>
    </w:p>
    <w:p w:rsidR="00926924" w:rsidRDefault="00926924">
      <w:pPr>
        <w:rPr>
          <w:bCs/>
          <w:iCs/>
          <w:sz w:val="24"/>
          <w:szCs w:val="24"/>
        </w:rPr>
      </w:pPr>
      <w:r>
        <w:rPr>
          <w:bCs/>
          <w:iCs/>
          <w:sz w:val="24"/>
          <w:szCs w:val="24"/>
        </w:rPr>
        <w:br w:type="page"/>
      </w:r>
    </w:p>
    <w:p w:rsidR="00926924" w:rsidRDefault="00926924" w:rsidP="0089635F">
      <w:pPr>
        <w:rPr>
          <w:bCs/>
          <w:iCs/>
          <w:sz w:val="24"/>
          <w:szCs w:val="24"/>
        </w:rPr>
      </w:pPr>
    </w:p>
    <w:p w:rsidR="003550DE" w:rsidRDefault="00926924" w:rsidP="0089635F">
      <w:pPr>
        <w:rPr>
          <w:bCs/>
          <w:iCs/>
          <w:sz w:val="24"/>
          <w:szCs w:val="24"/>
        </w:rPr>
      </w:pPr>
      <w:r>
        <w:rPr>
          <w:bCs/>
          <w:iCs/>
          <w:sz w:val="24"/>
          <w:szCs w:val="24"/>
        </w:rPr>
        <w:t>The commenter points out correctly that 2.4 GHz channel use dot11Current</w:t>
      </w:r>
      <w:r w:rsidR="00A07EAF">
        <w:rPr>
          <w:bCs/>
          <w:iCs/>
          <w:sz w:val="24"/>
          <w:szCs w:val="24"/>
        </w:rPr>
        <w:t>Channel</w:t>
      </w:r>
      <w:r>
        <w:rPr>
          <w:bCs/>
          <w:iCs/>
          <w:sz w:val="24"/>
          <w:szCs w:val="24"/>
        </w:rPr>
        <w:t xml:space="preserve"> instead of dot11Current</w:t>
      </w:r>
      <w:r w:rsidR="00A07EAF">
        <w:rPr>
          <w:bCs/>
          <w:iCs/>
          <w:sz w:val="24"/>
          <w:szCs w:val="24"/>
        </w:rPr>
        <w:t>Frequency:</w:t>
      </w:r>
    </w:p>
    <w:p w:rsidR="00926924" w:rsidRDefault="00926924" w:rsidP="0089635F">
      <w:pPr>
        <w:rPr>
          <w:bCs/>
          <w:iCs/>
          <w:sz w:val="24"/>
          <w:szCs w:val="24"/>
        </w:rPr>
      </w:pPr>
    </w:p>
    <w:p w:rsidR="00926924" w:rsidRDefault="00A07EAF" w:rsidP="0089635F">
      <w:pPr>
        <w:rPr>
          <w:bCs/>
          <w:iCs/>
          <w:sz w:val="24"/>
          <w:szCs w:val="24"/>
        </w:rPr>
      </w:pPr>
      <w:r w:rsidRPr="00A07EAF">
        <w:rPr>
          <w:bCs/>
          <w:iCs/>
          <w:noProof/>
          <w:sz w:val="24"/>
          <w:szCs w:val="24"/>
          <w:lang w:val="en-US" w:eastAsia="zh-CN"/>
        </w:rPr>
        <w:drawing>
          <wp:inline distT="0" distB="0" distL="0" distR="0">
            <wp:extent cx="6400800" cy="183381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1833819"/>
                    </a:xfrm>
                    <a:prstGeom prst="rect">
                      <a:avLst/>
                    </a:prstGeom>
                    <a:noFill/>
                    <a:ln>
                      <a:noFill/>
                    </a:ln>
                  </pic:spPr>
                </pic:pic>
              </a:graphicData>
            </a:graphic>
          </wp:inline>
        </w:drawing>
      </w:r>
    </w:p>
    <w:p w:rsidR="00A07EAF" w:rsidRDefault="00A07EAF" w:rsidP="0089635F">
      <w:pPr>
        <w:rPr>
          <w:bCs/>
          <w:iCs/>
          <w:sz w:val="24"/>
          <w:szCs w:val="24"/>
        </w:rPr>
      </w:pPr>
    </w:p>
    <w:p w:rsidR="00926924" w:rsidRDefault="00A07EAF" w:rsidP="0089635F">
      <w:pPr>
        <w:rPr>
          <w:bCs/>
          <w:iCs/>
          <w:sz w:val="24"/>
          <w:szCs w:val="24"/>
          <w:lang w:val="en-US"/>
        </w:rPr>
      </w:pPr>
      <w:r w:rsidRPr="00A07EAF">
        <w:rPr>
          <w:bCs/>
          <w:iCs/>
          <w:noProof/>
          <w:sz w:val="24"/>
          <w:szCs w:val="24"/>
          <w:lang w:val="en-US" w:eastAsia="zh-CN"/>
        </w:rPr>
        <w:drawing>
          <wp:inline distT="0" distB="0" distL="0" distR="0">
            <wp:extent cx="6400800" cy="152565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525651"/>
                    </a:xfrm>
                    <a:prstGeom prst="rect">
                      <a:avLst/>
                    </a:prstGeom>
                    <a:noFill/>
                    <a:ln>
                      <a:noFill/>
                    </a:ln>
                  </pic:spPr>
                </pic:pic>
              </a:graphicData>
            </a:graphic>
          </wp:inline>
        </w:drawing>
      </w:r>
    </w:p>
    <w:p w:rsidR="00A07EAF" w:rsidRDefault="00A07EAF" w:rsidP="0089635F">
      <w:pPr>
        <w:rPr>
          <w:bCs/>
          <w:iCs/>
          <w:sz w:val="24"/>
          <w:szCs w:val="24"/>
          <w:lang w:val="en-US"/>
        </w:rPr>
      </w:pPr>
    </w:p>
    <w:p w:rsidR="001F1FDF" w:rsidRDefault="001F1FDF">
      <w:pPr>
        <w:rPr>
          <w:bCs/>
          <w:iCs/>
          <w:sz w:val="24"/>
          <w:szCs w:val="24"/>
          <w:lang w:val="en-US"/>
        </w:rPr>
      </w:pPr>
      <w:r>
        <w:rPr>
          <w:bCs/>
          <w:iCs/>
          <w:sz w:val="24"/>
          <w:szCs w:val="24"/>
          <w:lang w:val="en-US"/>
        </w:rPr>
        <w:br w:type="page"/>
      </w:r>
    </w:p>
    <w:p w:rsidR="001F1FDF" w:rsidRDefault="001F1FDF" w:rsidP="00A07EAF">
      <w:pPr>
        <w:jc w:val="both"/>
        <w:rPr>
          <w:bCs/>
          <w:iCs/>
          <w:sz w:val="24"/>
          <w:szCs w:val="24"/>
          <w:lang w:val="en-US"/>
        </w:rPr>
      </w:pPr>
    </w:p>
    <w:p w:rsidR="00A07EAF" w:rsidRDefault="00A07EAF" w:rsidP="00A07EAF">
      <w:pPr>
        <w:jc w:val="both"/>
        <w:rPr>
          <w:bCs/>
          <w:iCs/>
          <w:sz w:val="24"/>
          <w:szCs w:val="24"/>
          <w:lang w:val="en-US"/>
        </w:rPr>
      </w:pPr>
      <w:r>
        <w:rPr>
          <w:bCs/>
          <w:iCs/>
          <w:sz w:val="24"/>
          <w:szCs w:val="24"/>
          <w:lang w:val="en-US"/>
        </w:rPr>
        <w:t>In addition to make the changes at lines 2221.54 and 2249.52, we need to co</w:t>
      </w:r>
      <w:r w:rsidR="001F1FDF">
        <w:rPr>
          <w:bCs/>
          <w:iCs/>
          <w:sz w:val="24"/>
          <w:szCs w:val="24"/>
          <w:lang w:val="en-US"/>
        </w:rPr>
        <w:t>nsider the following changes:</w:t>
      </w:r>
    </w:p>
    <w:p w:rsidR="001F1FDF" w:rsidRDefault="001F1FDF" w:rsidP="001F1FDF">
      <w:pPr>
        <w:pStyle w:val="ListParagraph"/>
        <w:numPr>
          <w:ilvl w:val="0"/>
          <w:numId w:val="40"/>
        </w:numPr>
        <w:jc w:val="both"/>
        <w:rPr>
          <w:bCs/>
          <w:iCs/>
        </w:rPr>
      </w:pPr>
      <w:r>
        <w:rPr>
          <w:bCs/>
          <w:iCs/>
        </w:rPr>
        <w:t>There is no “Information field”;</w:t>
      </w:r>
    </w:p>
    <w:p w:rsidR="001F1FDF" w:rsidRDefault="001F1FDF" w:rsidP="001F1FDF">
      <w:pPr>
        <w:pStyle w:val="ListParagraph"/>
        <w:numPr>
          <w:ilvl w:val="0"/>
          <w:numId w:val="40"/>
        </w:numPr>
        <w:jc w:val="both"/>
        <w:rPr>
          <w:bCs/>
          <w:iCs/>
        </w:rPr>
      </w:pPr>
      <w:r>
        <w:rPr>
          <w:bCs/>
          <w:iCs/>
        </w:rPr>
        <w:t xml:space="preserve">The information on “dot11CurrentChannel” may be confusing because 2.4 GHz </w:t>
      </w:r>
      <w:r w:rsidRPr="001F1FDF">
        <w:rPr>
          <w:bCs/>
          <w:iCs/>
        </w:rPr>
        <w:t>use dot11CurrentChannel instead of dot11C</w:t>
      </w:r>
      <w:r>
        <w:rPr>
          <w:bCs/>
          <w:iCs/>
        </w:rPr>
        <w:t>urrentFrequency;</w:t>
      </w:r>
    </w:p>
    <w:p w:rsidR="009A35C9" w:rsidRPr="009A35C9" w:rsidRDefault="001F1FDF" w:rsidP="009A35C9">
      <w:pPr>
        <w:pStyle w:val="ListParagraph"/>
        <w:numPr>
          <w:ilvl w:val="0"/>
          <w:numId w:val="40"/>
        </w:numPr>
        <w:jc w:val="both"/>
        <w:rPr>
          <w:bCs/>
          <w:iCs/>
        </w:rPr>
      </w:pPr>
      <w:r>
        <w:rPr>
          <w:bCs/>
          <w:iCs/>
        </w:rPr>
        <w:t xml:space="preserve">The last sentence is incorrect (and redundant too) because </w:t>
      </w:r>
      <w:r w:rsidR="00FC6C34">
        <w:rPr>
          <w:bCs/>
          <w:iCs/>
        </w:rPr>
        <w:t>it should the length of the Current Channel field is octet.</w:t>
      </w:r>
    </w:p>
    <w:p w:rsidR="00A07EAF" w:rsidRDefault="008C2059" w:rsidP="0089635F">
      <w:pPr>
        <w:rPr>
          <w:bCs/>
          <w:iCs/>
          <w:sz w:val="24"/>
          <w:szCs w:val="24"/>
          <w:lang w:val="en-US"/>
        </w:rPr>
      </w:pPr>
      <w:r w:rsidRPr="008C2059">
        <w:rPr>
          <w:bCs/>
          <w:iCs/>
          <w:noProof/>
          <w:sz w:val="24"/>
          <w:szCs w:val="24"/>
          <w:lang w:val="en-US" w:eastAsia="zh-CN"/>
        </w:rPr>
        <w:drawing>
          <wp:inline distT="0" distB="0" distL="0" distR="0">
            <wp:extent cx="6400800" cy="2624934"/>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2624934"/>
                    </a:xfrm>
                    <a:prstGeom prst="rect">
                      <a:avLst/>
                    </a:prstGeom>
                    <a:noFill/>
                    <a:ln>
                      <a:noFill/>
                    </a:ln>
                  </pic:spPr>
                </pic:pic>
              </a:graphicData>
            </a:graphic>
          </wp:inline>
        </w:drawing>
      </w:r>
    </w:p>
    <w:p w:rsidR="008C2059" w:rsidRDefault="008C2059" w:rsidP="0089635F">
      <w:pPr>
        <w:rPr>
          <w:bCs/>
          <w:iCs/>
          <w:sz w:val="24"/>
          <w:szCs w:val="24"/>
          <w:lang w:val="en-US"/>
        </w:rPr>
      </w:pPr>
      <w:r w:rsidRPr="008C2059">
        <w:rPr>
          <w:bCs/>
          <w:iCs/>
          <w:noProof/>
          <w:sz w:val="24"/>
          <w:szCs w:val="24"/>
          <w:lang w:val="en-US" w:eastAsia="zh-CN"/>
        </w:rPr>
        <w:drawing>
          <wp:inline distT="0" distB="0" distL="0" distR="0">
            <wp:extent cx="6400800" cy="4528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452855"/>
                    </a:xfrm>
                    <a:prstGeom prst="rect">
                      <a:avLst/>
                    </a:prstGeom>
                    <a:noFill/>
                    <a:ln>
                      <a:noFill/>
                    </a:ln>
                  </pic:spPr>
                </pic:pic>
              </a:graphicData>
            </a:graphic>
          </wp:inline>
        </w:drawing>
      </w:r>
    </w:p>
    <w:p w:rsidR="001F1FDF" w:rsidRDefault="001F1FDF" w:rsidP="0089635F">
      <w:pPr>
        <w:rPr>
          <w:bCs/>
          <w:iCs/>
          <w:sz w:val="24"/>
          <w:szCs w:val="24"/>
          <w:lang w:val="en-US"/>
        </w:rPr>
      </w:pPr>
    </w:p>
    <w:p w:rsidR="008D2DC3" w:rsidRDefault="009A35C9" w:rsidP="0089635F">
      <w:pPr>
        <w:rPr>
          <w:bCs/>
          <w:iCs/>
          <w:sz w:val="24"/>
          <w:szCs w:val="24"/>
          <w:lang w:val="en-US"/>
        </w:rPr>
      </w:pPr>
      <w:r>
        <w:rPr>
          <w:bCs/>
          <w:iCs/>
          <w:sz w:val="24"/>
          <w:szCs w:val="24"/>
          <w:lang w:val="en-US"/>
        </w:rPr>
        <w:t xml:space="preserve">A proposed resolution here is to change “The Information field contains a single parameter </w:t>
      </w:r>
      <w:proofErr w:type="spellStart"/>
      <w:r>
        <w:rPr>
          <w:bCs/>
          <w:iCs/>
          <w:sz w:val="24"/>
          <w:szCs w:val="24"/>
          <w:lang w:val="en-US"/>
        </w:rPr>
        <w:t>constaining</w:t>
      </w:r>
      <w:proofErr w:type="spellEnd"/>
      <w:r>
        <w:rPr>
          <w:bCs/>
          <w:iCs/>
          <w:sz w:val="24"/>
          <w:szCs w:val="24"/>
          <w:lang w:val="en-US"/>
        </w:rPr>
        <w:t xml:space="preserve"> the dot11CurrentChannel (see 15.4.4.3 (Channel Numbering of operating channels), 16.3.6.3 (Channel Numbering of operating channels), 17.3.8.4.2 (Channel numbering) and 19.3.15 (Channel numbering and channelization for values).  The length of the dot11CurrentChannel parameter is 1 octet” to</w:t>
      </w:r>
      <w:r w:rsidR="008D2DC3">
        <w:rPr>
          <w:bCs/>
          <w:iCs/>
          <w:sz w:val="24"/>
          <w:szCs w:val="24"/>
          <w:lang w:val="en-US"/>
        </w:rPr>
        <w:t xml:space="preserve"> “The </w:t>
      </w:r>
      <w:proofErr w:type="spellStart"/>
      <w:r w:rsidR="008D2DC3">
        <w:rPr>
          <w:bCs/>
          <w:iCs/>
          <w:sz w:val="24"/>
          <w:szCs w:val="24"/>
          <w:lang w:val="en-US"/>
        </w:rPr>
        <w:t>Curent</w:t>
      </w:r>
      <w:proofErr w:type="spellEnd"/>
      <w:r w:rsidR="008D2DC3">
        <w:rPr>
          <w:bCs/>
          <w:iCs/>
          <w:sz w:val="24"/>
          <w:szCs w:val="24"/>
          <w:lang w:val="en-US"/>
        </w:rPr>
        <w:t xml:space="preserve"> Chanel field contains a single parameter describing the current operating frequency channel”.</w:t>
      </w:r>
    </w:p>
    <w:p w:rsidR="008D2DC3" w:rsidRDefault="008D2DC3" w:rsidP="0089635F">
      <w:pPr>
        <w:rPr>
          <w:bCs/>
          <w:iCs/>
          <w:sz w:val="24"/>
          <w:szCs w:val="24"/>
          <w:lang w:val="en-US"/>
        </w:rPr>
      </w:pPr>
    </w:p>
    <w:p w:rsidR="00634D80" w:rsidRPr="0086681D" w:rsidRDefault="00634D80" w:rsidP="00634D80">
      <w:pPr>
        <w:jc w:val="both"/>
        <w:rPr>
          <w:b/>
          <w:i/>
          <w:sz w:val="24"/>
          <w:szCs w:val="24"/>
        </w:rPr>
      </w:pPr>
      <w:r>
        <w:rPr>
          <w:b/>
          <w:i/>
          <w:sz w:val="24"/>
          <w:szCs w:val="24"/>
        </w:rPr>
        <w:t>Resolution for CID 7401:</w:t>
      </w:r>
    </w:p>
    <w:p w:rsidR="00634D80" w:rsidRDefault="00634D80" w:rsidP="00634D80">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Accepted</w:t>
      </w:r>
    </w:p>
    <w:p w:rsidR="00634D80" w:rsidRDefault="00634D80" w:rsidP="00634D80">
      <w:pPr>
        <w:pStyle w:val="Heading3"/>
        <w:spacing w:before="120"/>
        <w:jc w:val="both"/>
        <w:rPr>
          <w:rFonts w:ascii="Times New Roman" w:eastAsia="Calibri" w:hAnsi="Times New Roman"/>
          <w:szCs w:val="24"/>
          <w:highlight w:val="yellow"/>
        </w:rPr>
      </w:pPr>
      <w:proofErr w:type="spellStart"/>
      <w:r w:rsidRPr="003F2A2B">
        <w:rPr>
          <w:rFonts w:ascii="Times New Roman" w:eastAsia="Calibri" w:hAnsi="Times New Roman"/>
          <w:szCs w:val="24"/>
          <w:highlight w:val="yellow"/>
        </w:rPr>
        <w:t>TGmc</w:t>
      </w:r>
      <w:proofErr w:type="spellEnd"/>
      <w:r w:rsidRPr="003F2A2B">
        <w:rPr>
          <w:rFonts w:ascii="Times New Roman" w:eastAsia="Calibri" w:hAnsi="Times New Roman"/>
          <w:szCs w:val="24"/>
          <w:highlight w:val="yellow"/>
        </w:rPr>
        <w:t xml:space="preserve"> Editor: </w:t>
      </w:r>
      <w:r>
        <w:rPr>
          <w:rFonts w:ascii="Times New Roman" w:eastAsia="Calibri" w:hAnsi="Times New Roman"/>
          <w:szCs w:val="24"/>
          <w:highlight w:val="yellow"/>
        </w:rPr>
        <w:t>In line 2221.54, change “dot11CurrentFrequency” to “dot11CurrentChannel”.  Further, in line 2221.52, change “for the DSSS PHY” to “for a DSSS PHY”.</w:t>
      </w:r>
    </w:p>
    <w:p w:rsidR="00634D80" w:rsidRDefault="00634D80" w:rsidP="00634D80">
      <w:pPr>
        <w:rPr>
          <w:rFonts w:eastAsia="Calibri"/>
          <w:highlight w:val="yellow"/>
        </w:rPr>
      </w:pPr>
    </w:p>
    <w:p w:rsidR="00F1261D" w:rsidRPr="0086681D" w:rsidRDefault="00F1261D" w:rsidP="00F1261D">
      <w:pPr>
        <w:jc w:val="both"/>
        <w:rPr>
          <w:b/>
          <w:i/>
          <w:sz w:val="24"/>
          <w:szCs w:val="24"/>
        </w:rPr>
      </w:pPr>
      <w:r>
        <w:rPr>
          <w:b/>
          <w:i/>
          <w:sz w:val="24"/>
          <w:szCs w:val="24"/>
        </w:rPr>
        <w:t>Resolution for CID 7402:</w:t>
      </w:r>
    </w:p>
    <w:p w:rsidR="00F1261D" w:rsidRDefault="00F1261D" w:rsidP="00F1261D">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Accepted</w:t>
      </w:r>
    </w:p>
    <w:p w:rsidR="00F1261D" w:rsidRDefault="00F1261D" w:rsidP="00F1261D">
      <w:pPr>
        <w:pStyle w:val="Heading3"/>
        <w:spacing w:before="120"/>
        <w:jc w:val="both"/>
        <w:rPr>
          <w:rFonts w:ascii="Times New Roman" w:eastAsia="Calibri" w:hAnsi="Times New Roman"/>
          <w:szCs w:val="24"/>
          <w:highlight w:val="yellow"/>
        </w:rPr>
      </w:pPr>
      <w:proofErr w:type="spellStart"/>
      <w:r w:rsidRPr="003F2A2B">
        <w:rPr>
          <w:rFonts w:ascii="Times New Roman" w:eastAsia="Calibri" w:hAnsi="Times New Roman"/>
          <w:szCs w:val="24"/>
          <w:highlight w:val="yellow"/>
        </w:rPr>
        <w:t>TGmc</w:t>
      </w:r>
      <w:proofErr w:type="spellEnd"/>
      <w:r w:rsidRPr="003F2A2B">
        <w:rPr>
          <w:rFonts w:ascii="Times New Roman" w:eastAsia="Calibri" w:hAnsi="Times New Roman"/>
          <w:szCs w:val="24"/>
          <w:highlight w:val="yellow"/>
        </w:rPr>
        <w:t xml:space="preserve"> Editor:  </w:t>
      </w:r>
    </w:p>
    <w:p w:rsidR="00F1261D" w:rsidRDefault="00F1261D" w:rsidP="003A0FCB">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In line 2249.52, change “dot11CurrentFrequency” to “dot11CurrentChannel”.  Further, in line 2249.50, change “for the HR/DSSS PHY” to “for an HR/DSSS PHY”.</w:t>
      </w:r>
    </w:p>
    <w:p w:rsidR="00F1261D" w:rsidRPr="003A0FCB" w:rsidRDefault="00F1261D" w:rsidP="003A0FCB">
      <w:pPr>
        <w:jc w:val="both"/>
        <w:rPr>
          <w:rFonts w:eastAsia="Calibri"/>
          <w:b/>
          <w:sz w:val="24"/>
          <w:szCs w:val="24"/>
          <w:highlight w:val="yellow"/>
        </w:rPr>
      </w:pPr>
      <w:r w:rsidRPr="003A0FCB">
        <w:rPr>
          <w:rFonts w:eastAsia="Calibri"/>
          <w:b/>
          <w:sz w:val="24"/>
          <w:szCs w:val="24"/>
          <w:highlight w:val="yellow"/>
        </w:rPr>
        <w:t>In</w:t>
      </w:r>
      <w:r w:rsidR="003A0FCB" w:rsidRPr="003A0FCB">
        <w:rPr>
          <w:rFonts w:eastAsia="Calibri"/>
          <w:b/>
          <w:sz w:val="24"/>
          <w:szCs w:val="24"/>
          <w:highlight w:val="yellow"/>
        </w:rPr>
        <w:t xml:space="preserve"> line 731.63,</w:t>
      </w:r>
      <w:r w:rsidR="003A0FCB" w:rsidRPr="003A0FCB">
        <w:rPr>
          <w:b/>
          <w:bCs/>
          <w:iCs/>
          <w:sz w:val="24"/>
          <w:szCs w:val="24"/>
          <w:highlight w:val="yellow"/>
          <w:lang w:val="en-US"/>
        </w:rPr>
        <w:t xml:space="preserve"> change “The Information field contains a single parameter </w:t>
      </w:r>
      <w:proofErr w:type="spellStart"/>
      <w:r w:rsidR="003A0FCB" w:rsidRPr="003A0FCB">
        <w:rPr>
          <w:b/>
          <w:bCs/>
          <w:iCs/>
          <w:sz w:val="24"/>
          <w:szCs w:val="24"/>
          <w:highlight w:val="yellow"/>
          <w:lang w:val="en-US"/>
        </w:rPr>
        <w:t>constaining</w:t>
      </w:r>
      <w:proofErr w:type="spellEnd"/>
      <w:r w:rsidR="003A0FCB" w:rsidRPr="003A0FCB">
        <w:rPr>
          <w:b/>
          <w:bCs/>
          <w:iCs/>
          <w:sz w:val="24"/>
          <w:szCs w:val="24"/>
          <w:highlight w:val="yellow"/>
          <w:lang w:val="en-US"/>
        </w:rPr>
        <w:t xml:space="preserve"> the dot11CurrentChannel (see 15.4.4.3 (Channel Numbering of operating channels), 16.3.6.3 (Channel Numbering of operating channels), 17.3.8.4.2 (Channel numbering) and 19.3.15 (Channel numbering and channelization for values).  The length of the dot11CurrentChannel parameter is 1 octet” to “The </w:t>
      </w:r>
      <w:proofErr w:type="spellStart"/>
      <w:r w:rsidR="003A0FCB" w:rsidRPr="003A0FCB">
        <w:rPr>
          <w:b/>
          <w:bCs/>
          <w:iCs/>
          <w:sz w:val="24"/>
          <w:szCs w:val="24"/>
          <w:highlight w:val="yellow"/>
          <w:lang w:val="en-US"/>
        </w:rPr>
        <w:t>Curent</w:t>
      </w:r>
      <w:proofErr w:type="spellEnd"/>
      <w:r w:rsidR="003A0FCB" w:rsidRPr="003A0FCB">
        <w:rPr>
          <w:b/>
          <w:bCs/>
          <w:iCs/>
          <w:sz w:val="24"/>
          <w:szCs w:val="24"/>
          <w:highlight w:val="yellow"/>
          <w:lang w:val="en-US"/>
        </w:rPr>
        <w:t xml:space="preserve"> Chanel field contains a single parameter describing the current operating frequency channel”.</w:t>
      </w:r>
    </w:p>
    <w:sectPr w:rsidR="00F1261D" w:rsidRPr="003A0FCB" w:rsidSect="00620EB6">
      <w:headerReference w:type="default" r:id="rId35"/>
      <w:footerReference w:type="default" r:id="rId36"/>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7A10" w:rsidRDefault="00C87A10">
      <w:r>
        <w:separator/>
      </w:r>
    </w:p>
  </w:endnote>
  <w:endnote w:type="continuationSeparator" w:id="0">
    <w:p w:rsidR="00C87A10" w:rsidRDefault="00C87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Cambria"/>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0C3" w:rsidRDefault="00F24D68" w:rsidP="00A525F0">
    <w:pPr>
      <w:pStyle w:val="Footer"/>
      <w:tabs>
        <w:tab w:val="clear" w:pos="6480"/>
        <w:tab w:val="center" w:pos="4820"/>
        <w:tab w:val="left" w:pos="6237"/>
        <w:tab w:val="right" w:pos="9360"/>
      </w:tabs>
    </w:pPr>
    <w:fldSimple w:instr=" SUBJECT  \* MERGEFORMAT ">
      <w:r w:rsidR="001F60C3">
        <w:t>Submission</w:t>
      </w:r>
    </w:fldSimple>
    <w:r w:rsidR="001F60C3">
      <w:t xml:space="preserve"> </w:t>
    </w:r>
    <w:r w:rsidR="001F60C3">
      <w:tab/>
      <w:t xml:space="preserve">Page </w:t>
    </w:r>
    <w:r w:rsidR="002F2C64">
      <w:fldChar w:fldCharType="begin"/>
    </w:r>
    <w:r w:rsidR="001F60C3">
      <w:instrText xml:space="preserve">page </w:instrText>
    </w:r>
    <w:r w:rsidR="002F2C64">
      <w:fldChar w:fldCharType="separate"/>
    </w:r>
    <w:r w:rsidR="00E03EA4">
      <w:rPr>
        <w:noProof/>
      </w:rPr>
      <w:t>2</w:t>
    </w:r>
    <w:r w:rsidR="002F2C64">
      <w:rPr>
        <w:noProof/>
      </w:rPr>
      <w:fldChar w:fldCharType="end"/>
    </w:r>
    <w:r w:rsidR="001F60C3">
      <w:tab/>
      <w:t xml:space="preserve">     Edward Au, Huawei Technologies</w:t>
    </w:r>
  </w:p>
  <w:p w:rsidR="001F60C3" w:rsidRDefault="001F60C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7A10" w:rsidRDefault="00C87A10">
      <w:r>
        <w:separator/>
      </w:r>
    </w:p>
  </w:footnote>
  <w:footnote w:type="continuationSeparator" w:id="0">
    <w:p w:rsidR="00C87A10" w:rsidRDefault="00C87A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0C3" w:rsidRDefault="00F24D68" w:rsidP="00A525F0">
    <w:pPr>
      <w:pStyle w:val="Header"/>
      <w:tabs>
        <w:tab w:val="clear" w:pos="6480"/>
        <w:tab w:val="center" w:pos="4680"/>
        <w:tab w:val="right" w:pos="9781"/>
      </w:tabs>
    </w:pPr>
    <w:fldSimple w:instr=" KEYWORDS  \* MERGEFORMAT ">
      <w:r w:rsidR="003A0823">
        <w:t>February</w:t>
      </w:r>
      <w:r w:rsidR="001F60C3">
        <w:t xml:space="preserve"> 201</w:t>
      </w:r>
      <w:r w:rsidR="003A0823">
        <w:t>6</w:t>
      </w:r>
    </w:fldSimple>
    <w:r w:rsidR="001F60C3">
      <w:tab/>
    </w:r>
    <w:r w:rsidR="001F60C3">
      <w:tab/>
      <w:t xml:space="preserve">  </w:t>
    </w:r>
    <w:fldSimple w:instr=" TITLE  \* MERGEFORMAT ">
      <w:r w:rsidR="003A0823">
        <w:t>doc.: IEEE 802.11-16</w:t>
      </w:r>
      <w:r w:rsidR="00562103">
        <w:t>/0288</w:t>
      </w:r>
      <w:r w:rsidR="001F60C3">
        <w:t>r</w:t>
      </w:r>
      <w:r w:rsidR="00E03EA4">
        <w:t>1</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0CCB8E"/>
    <w:lvl w:ilvl="0">
      <w:numFmt w:val="bullet"/>
      <w:lvlText w:val="*"/>
      <w:lvlJc w:val="left"/>
    </w:lvl>
  </w:abstractNum>
  <w:abstractNum w:abstractNumId="1" w15:restartNumberingAfterBreak="0">
    <w:nsid w:val="015726FB"/>
    <w:multiLevelType w:val="hybridMultilevel"/>
    <w:tmpl w:val="05DE8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5352A"/>
    <w:multiLevelType w:val="hybridMultilevel"/>
    <w:tmpl w:val="A302F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042D2"/>
    <w:multiLevelType w:val="hybridMultilevel"/>
    <w:tmpl w:val="54D03BB4"/>
    <w:lvl w:ilvl="0" w:tplc="C8642028">
      <w:start w:val="1"/>
      <w:numFmt w:val="bullet"/>
      <w:lvlText w:val="•"/>
      <w:lvlJc w:val="left"/>
      <w:pPr>
        <w:tabs>
          <w:tab w:val="num" w:pos="720"/>
        </w:tabs>
        <w:ind w:left="720" w:hanging="360"/>
      </w:pPr>
      <w:rPr>
        <w:rFonts w:ascii="Times New Roman" w:hAnsi="Times New Roman" w:hint="default"/>
      </w:rPr>
    </w:lvl>
    <w:lvl w:ilvl="1" w:tplc="EA38E8B2" w:tentative="1">
      <w:start w:val="1"/>
      <w:numFmt w:val="bullet"/>
      <w:lvlText w:val="•"/>
      <w:lvlJc w:val="left"/>
      <w:pPr>
        <w:tabs>
          <w:tab w:val="num" w:pos="1440"/>
        </w:tabs>
        <w:ind w:left="1440" w:hanging="360"/>
      </w:pPr>
      <w:rPr>
        <w:rFonts w:ascii="Times New Roman" w:hAnsi="Times New Roman" w:hint="default"/>
      </w:rPr>
    </w:lvl>
    <w:lvl w:ilvl="2" w:tplc="9BB889BA" w:tentative="1">
      <w:start w:val="1"/>
      <w:numFmt w:val="bullet"/>
      <w:lvlText w:val="•"/>
      <w:lvlJc w:val="left"/>
      <w:pPr>
        <w:tabs>
          <w:tab w:val="num" w:pos="2160"/>
        </w:tabs>
        <w:ind w:left="2160" w:hanging="360"/>
      </w:pPr>
      <w:rPr>
        <w:rFonts w:ascii="Times New Roman" w:hAnsi="Times New Roman" w:hint="default"/>
      </w:rPr>
    </w:lvl>
    <w:lvl w:ilvl="3" w:tplc="09B8407A" w:tentative="1">
      <w:start w:val="1"/>
      <w:numFmt w:val="bullet"/>
      <w:lvlText w:val="•"/>
      <w:lvlJc w:val="left"/>
      <w:pPr>
        <w:tabs>
          <w:tab w:val="num" w:pos="2880"/>
        </w:tabs>
        <w:ind w:left="2880" w:hanging="360"/>
      </w:pPr>
      <w:rPr>
        <w:rFonts w:ascii="Times New Roman" w:hAnsi="Times New Roman" w:hint="default"/>
      </w:rPr>
    </w:lvl>
    <w:lvl w:ilvl="4" w:tplc="F0D81096" w:tentative="1">
      <w:start w:val="1"/>
      <w:numFmt w:val="bullet"/>
      <w:lvlText w:val="•"/>
      <w:lvlJc w:val="left"/>
      <w:pPr>
        <w:tabs>
          <w:tab w:val="num" w:pos="3600"/>
        </w:tabs>
        <w:ind w:left="3600" w:hanging="360"/>
      </w:pPr>
      <w:rPr>
        <w:rFonts w:ascii="Times New Roman" w:hAnsi="Times New Roman" w:hint="default"/>
      </w:rPr>
    </w:lvl>
    <w:lvl w:ilvl="5" w:tplc="903E3666" w:tentative="1">
      <w:start w:val="1"/>
      <w:numFmt w:val="bullet"/>
      <w:lvlText w:val="•"/>
      <w:lvlJc w:val="left"/>
      <w:pPr>
        <w:tabs>
          <w:tab w:val="num" w:pos="4320"/>
        </w:tabs>
        <w:ind w:left="4320" w:hanging="360"/>
      </w:pPr>
      <w:rPr>
        <w:rFonts w:ascii="Times New Roman" w:hAnsi="Times New Roman" w:hint="default"/>
      </w:rPr>
    </w:lvl>
    <w:lvl w:ilvl="6" w:tplc="4F62EA8C" w:tentative="1">
      <w:start w:val="1"/>
      <w:numFmt w:val="bullet"/>
      <w:lvlText w:val="•"/>
      <w:lvlJc w:val="left"/>
      <w:pPr>
        <w:tabs>
          <w:tab w:val="num" w:pos="5040"/>
        </w:tabs>
        <w:ind w:left="5040" w:hanging="360"/>
      </w:pPr>
      <w:rPr>
        <w:rFonts w:ascii="Times New Roman" w:hAnsi="Times New Roman" w:hint="default"/>
      </w:rPr>
    </w:lvl>
    <w:lvl w:ilvl="7" w:tplc="AD88CCD6" w:tentative="1">
      <w:start w:val="1"/>
      <w:numFmt w:val="bullet"/>
      <w:lvlText w:val="•"/>
      <w:lvlJc w:val="left"/>
      <w:pPr>
        <w:tabs>
          <w:tab w:val="num" w:pos="5760"/>
        </w:tabs>
        <w:ind w:left="5760" w:hanging="360"/>
      </w:pPr>
      <w:rPr>
        <w:rFonts w:ascii="Times New Roman" w:hAnsi="Times New Roman" w:hint="default"/>
      </w:rPr>
    </w:lvl>
    <w:lvl w:ilvl="8" w:tplc="CEE814C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8B0381"/>
    <w:multiLevelType w:val="hybridMultilevel"/>
    <w:tmpl w:val="119E1EE6"/>
    <w:lvl w:ilvl="0" w:tplc="DB167A50">
      <w:start w:val="1"/>
      <w:numFmt w:val="bullet"/>
      <w:lvlText w:val="•"/>
      <w:lvlJc w:val="left"/>
      <w:pPr>
        <w:tabs>
          <w:tab w:val="num" w:pos="720"/>
        </w:tabs>
        <w:ind w:left="720" w:hanging="360"/>
      </w:pPr>
      <w:rPr>
        <w:rFonts w:ascii="Arial" w:hAnsi="Arial" w:hint="default"/>
      </w:rPr>
    </w:lvl>
    <w:lvl w:ilvl="1" w:tplc="CFA0CB70" w:tentative="1">
      <w:start w:val="1"/>
      <w:numFmt w:val="bullet"/>
      <w:lvlText w:val="•"/>
      <w:lvlJc w:val="left"/>
      <w:pPr>
        <w:tabs>
          <w:tab w:val="num" w:pos="1440"/>
        </w:tabs>
        <w:ind w:left="1440" w:hanging="360"/>
      </w:pPr>
      <w:rPr>
        <w:rFonts w:ascii="Arial" w:hAnsi="Arial" w:hint="default"/>
      </w:rPr>
    </w:lvl>
    <w:lvl w:ilvl="2" w:tplc="FBB4E812" w:tentative="1">
      <w:start w:val="1"/>
      <w:numFmt w:val="bullet"/>
      <w:lvlText w:val="•"/>
      <w:lvlJc w:val="left"/>
      <w:pPr>
        <w:tabs>
          <w:tab w:val="num" w:pos="2160"/>
        </w:tabs>
        <w:ind w:left="2160" w:hanging="360"/>
      </w:pPr>
      <w:rPr>
        <w:rFonts w:ascii="Arial" w:hAnsi="Arial" w:hint="default"/>
      </w:rPr>
    </w:lvl>
    <w:lvl w:ilvl="3" w:tplc="B746892E" w:tentative="1">
      <w:start w:val="1"/>
      <w:numFmt w:val="bullet"/>
      <w:lvlText w:val="•"/>
      <w:lvlJc w:val="left"/>
      <w:pPr>
        <w:tabs>
          <w:tab w:val="num" w:pos="2880"/>
        </w:tabs>
        <w:ind w:left="2880" w:hanging="360"/>
      </w:pPr>
      <w:rPr>
        <w:rFonts w:ascii="Arial" w:hAnsi="Arial" w:hint="default"/>
      </w:rPr>
    </w:lvl>
    <w:lvl w:ilvl="4" w:tplc="2C44BC80" w:tentative="1">
      <w:start w:val="1"/>
      <w:numFmt w:val="bullet"/>
      <w:lvlText w:val="•"/>
      <w:lvlJc w:val="left"/>
      <w:pPr>
        <w:tabs>
          <w:tab w:val="num" w:pos="3600"/>
        </w:tabs>
        <w:ind w:left="3600" w:hanging="360"/>
      </w:pPr>
      <w:rPr>
        <w:rFonts w:ascii="Arial" w:hAnsi="Arial" w:hint="default"/>
      </w:rPr>
    </w:lvl>
    <w:lvl w:ilvl="5" w:tplc="2DA44132" w:tentative="1">
      <w:start w:val="1"/>
      <w:numFmt w:val="bullet"/>
      <w:lvlText w:val="•"/>
      <w:lvlJc w:val="left"/>
      <w:pPr>
        <w:tabs>
          <w:tab w:val="num" w:pos="4320"/>
        </w:tabs>
        <w:ind w:left="4320" w:hanging="360"/>
      </w:pPr>
      <w:rPr>
        <w:rFonts w:ascii="Arial" w:hAnsi="Arial" w:hint="default"/>
      </w:rPr>
    </w:lvl>
    <w:lvl w:ilvl="6" w:tplc="8A847376" w:tentative="1">
      <w:start w:val="1"/>
      <w:numFmt w:val="bullet"/>
      <w:lvlText w:val="•"/>
      <w:lvlJc w:val="left"/>
      <w:pPr>
        <w:tabs>
          <w:tab w:val="num" w:pos="5040"/>
        </w:tabs>
        <w:ind w:left="5040" w:hanging="360"/>
      </w:pPr>
      <w:rPr>
        <w:rFonts w:ascii="Arial" w:hAnsi="Arial" w:hint="default"/>
      </w:rPr>
    </w:lvl>
    <w:lvl w:ilvl="7" w:tplc="E6DE93BE" w:tentative="1">
      <w:start w:val="1"/>
      <w:numFmt w:val="bullet"/>
      <w:lvlText w:val="•"/>
      <w:lvlJc w:val="left"/>
      <w:pPr>
        <w:tabs>
          <w:tab w:val="num" w:pos="5760"/>
        </w:tabs>
        <w:ind w:left="5760" w:hanging="360"/>
      </w:pPr>
      <w:rPr>
        <w:rFonts w:ascii="Arial" w:hAnsi="Arial" w:hint="default"/>
      </w:rPr>
    </w:lvl>
    <w:lvl w:ilvl="8" w:tplc="692AD18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4F437C"/>
    <w:multiLevelType w:val="hybridMultilevel"/>
    <w:tmpl w:val="40B4965C"/>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D8149AA"/>
    <w:multiLevelType w:val="hybridMultilevel"/>
    <w:tmpl w:val="7A5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7564D"/>
    <w:multiLevelType w:val="hybridMultilevel"/>
    <w:tmpl w:val="73F4BF30"/>
    <w:lvl w:ilvl="0" w:tplc="290C3B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6305EF"/>
    <w:multiLevelType w:val="hybridMultilevel"/>
    <w:tmpl w:val="8F4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DA24E2"/>
    <w:multiLevelType w:val="hybridMultilevel"/>
    <w:tmpl w:val="68A4BD20"/>
    <w:lvl w:ilvl="0" w:tplc="FD9CD52E">
      <w:start w:val="1"/>
      <w:numFmt w:val="bullet"/>
      <w:lvlText w:val="-"/>
      <w:lvlJc w:val="left"/>
      <w:pPr>
        <w:tabs>
          <w:tab w:val="num" w:pos="720"/>
        </w:tabs>
        <w:ind w:left="720" w:hanging="360"/>
      </w:pPr>
      <w:rPr>
        <w:rFonts w:ascii="Times New Roman" w:hAnsi="Times New Roman" w:hint="default"/>
      </w:rPr>
    </w:lvl>
    <w:lvl w:ilvl="1" w:tplc="E3EEA940" w:tentative="1">
      <w:start w:val="1"/>
      <w:numFmt w:val="bullet"/>
      <w:lvlText w:val="-"/>
      <w:lvlJc w:val="left"/>
      <w:pPr>
        <w:tabs>
          <w:tab w:val="num" w:pos="1440"/>
        </w:tabs>
        <w:ind w:left="1440" w:hanging="360"/>
      </w:pPr>
      <w:rPr>
        <w:rFonts w:ascii="Times New Roman" w:hAnsi="Times New Roman" w:hint="default"/>
      </w:rPr>
    </w:lvl>
    <w:lvl w:ilvl="2" w:tplc="7A20A966" w:tentative="1">
      <w:start w:val="1"/>
      <w:numFmt w:val="bullet"/>
      <w:lvlText w:val="-"/>
      <w:lvlJc w:val="left"/>
      <w:pPr>
        <w:tabs>
          <w:tab w:val="num" w:pos="2160"/>
        </w:tabs>
        <w:ind w:left="2160" w:hanging="360"/>
      </w:pPr>
      <w:rPr>
        <w:rFonts w:ascii="Times New Roman" w:hAnsi="Times New Roman" w:hint="default"/>
      </w:rPr>
    </w:lvl>
    <w:lvl w:ilvl="3" w:tplc="2E500090" w:tentative="1">
      <w:start w:val="1"/>
      <w:numFmt w:val="bullet"/>
      <w:lvlText w:val="-"/>
      <w:lvlJc w:val="left"/>
      <w:pPr>
        <w:tabs>
          <w:tab w:val="num" w:pos="2880"/>
        </w:tabs>
        <w:ind w:left="2880" w:hanging="360"/>
      </w:pPr>
      <w:rPr>
        <w:rFonts w:ascii="Times New Roman" w:hAnsi="Times New Roman" w:hint="default"/>
      </w:rPr>
    </w:lvl>
    <w:lvl w:ilvl="4" w:tplc="FF422BC8" w:tentative="1">
      <w:start w:val="1"/>
      <w:numFmt w:val="bullet"/>
      <w:lvlText w:val="-"/>
      <w:lvlJc w:val="left"/>
      <w:pPr>
        <w:tabs>
          <w:tab w:val="num" w:pos="3600"/>
        </w:tabs>
        <w:ind w:left="3600" w:hanging="360"/>
      </w:pPr>
      <w:rPr>
        <w:rFonts w:ascii="Times New Roman" w:hAnsi="Times New Roman" w:hint="default"/>
      </w:rPr>
    </w:lvl>
    <w:lvl w:ilvl="5" w:tplc="19B81612" w:tentative="1">
      <w:start w:val="1"/>
      <w:numFmt w:val="bullet"/>
      <w:lvlText w:val="-"/>
      <w:lvlJc w:val="left"/>
      <w:pPr>
        <w:tabs>
          <w:tab w:val="num" w:pos="4320"/>
        </w:tabs>
        <w:ind w:left="4320" w:hanging="360"/>
      </w:pPr>
      <w:rPr>
        <w:rFonts w:ascii="Times New Roman" w:hAnsi="Times New Roman" w:hint="default"/>
      </w:rPr>
    </w:lvl>
    <w:lvl w:ilvl="6" w:tplc="20025476" w:tentative="1">
      <w:start w:val="1"/>
      <w:numFmt w:val="bullet"/>
      <w:lvlText w:val="-"/>
      <w:lvlJc w:val="left"/>
      <w:pPr>
        <w:tabs>
          <w:tab w:val="num" w:pos="5040"/>
        </w:tabs>
        <w:ind w:left="5040" w:hanging="360"/>
      </w:pPr>
      <w:rPr>
        <w:rFonts w:ascii="Times New Roman" w:hAnsi="Times New Roman" w:hint="default"/>
      </w:rPr>
    </w:lvl>
    <w:lvl w:ilvl="7" w:tplc="904C3E78" w:tentative="1">
      <w:start w:val="1"/>
      <w:numFmt w:val="bullet"/>
      <w:lvlText w:val="-"/>
      <w:lvlJc w:val="left"/>
      <w:pPr>
        <w:tabs>
          <w:tab w:val="num" w:pos="5760"/>
        </w:tabs>
        <w:ind w:left="5760" w:hanging="360"/>
      </w:pPr>
      <w:rPr>
        <w:rFonts w:ascii="Times New Roman" w:hAnsi="Times New Roman" w:hint="default"/>
      </w:rPr>
    </w:lvl>
    <w:lvl w:ilvl="8" w:tplc="F4BC697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DFF72D9"/>
    <w:multiLevelType w:val="hybridMultilevel"/>
    <w:tmpl w:val="925C5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6828EB"/>
    <w:multiLevelType w:val="hybridMultilevel"/>
    <w:tmpl w:val="93B40BF2"/>
    <w:lvl w:ilvl="0" w:tplc="7F5A45DC">
      <w:start w:val="22"/>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13404"/>
    <w:multiLevelType w:val="hybridMultilevel"/>
    <w:tmpl w:val="80A48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44169F"/>
    <w:multiLevelType w:val="hybridMultilevel"/>
    <w:tmpl w:val="15ACBA1C"/>
    <w:lvl w:ilvl="0" w:tplc="04090017">
      <w:start w:val="1"/>
      <w:numFmt w:val="low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4" w15:restartNumberingAfterBreak="0">
    <w:nsid w:val="3083525D"/>
    <w:multiLevelType w:val="hybridMultilevel"/>
    <w:tmpl w:val="17625102"/>
    <w:lvl w:ilvl="0" w:tplc="9392D5D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CF746C"/>
    <w:multiLevelType w:val="hybridMultilevel"/>
    <w:tmpl w:val="C400C34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D52C24"/>
    <w:multiLevelType w:val="hybridMultilevel"/>
    <w:tmpl w:val="0D4C9F50"/>
    <w:lvl w:ilvl="0" w:tplc="61E62482">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7A3027"/>
    <w:multiLevelType w:val="hybridMultilevel"/>
    <w:tmpl w:val="F3186E94"/>
    <w:lvl w:ilvl="0" w:tplc="57D60374">
      <w:start w:val="8"/>
      <w:numFmt w:val="bullet"/>
      <w:lvlText w:val="-"/>
      <w:lvlJc w:val="left"/>
      <w:pPr>
        <w:ind w:left="720" w:hanging="360"/>
      </w:pPr>
      <w:rPr>
        <w:rFonts w:ascii="TimesNewRoman" w:eastAsia="Times New Roman" w:hAnsi="TimesNewRoman" w:cs="TimesNew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CD1C5B"/>
    <w:multiLevelType w:val="hybridMultilevel"/>
    <w:tmpl w:val="FB40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E33EEA"/>
    <w:multiLevelType w:val="hybridMultilevel"/>
    <w:tmpl w:val="BE8C90F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732CFE"/>
    <w:multiLevelType w:val="hybridMultilevel"/>
    <w:tmpl w:val="A0EE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6A7011"/>
    <w:multiLevelType w:val="hybridMultilevel"/>
    <w:tmpl w:val="33E8D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05311F"/>
    <w:multiLevelType w:val="hybridMultilevel"/>
    <w:tmpl w:val="4264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4D3E4A"/>
    <w:multiLevelType w:val="hybridMultilevel"/>
    <w:tmpl w:val="DB1E96C6"/>
    <w:lvl w:ilvl="0" w:tplc="11BCCD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985379"/>
    <w:multiLevelType w:val="hybridMultilevel"/>
    <w:tmpl w:val="8A5A0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7B7726"/>
    <w:multiLevelType w:val="hybridMultilevel"/>
    <w:tmpl w:val="8854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144461"/>
    <w:multiLevelType w:val="hybridMultilevel"/>
    <w:tmpl w:val="EE32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2B1587"/>
    <w:multiLevelType w:val="hybridMultilevel"/>
    <w:tmpl w:val="33C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4B6CF3"/>
    <w:multiLevelType w:val="hybridMultilevel"/>
    <w:tmpl w:val="C54C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C25602"/>
    <w:multiLevelType w:val="hybridMultilevel"/>
    <w:tmpl w:val="8326EC04"/>
    <w:lvl w:ilvl="0" w:tplc="163671E2">
      <w:start w:val="1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C350F6"/>
    <w:multiLevelType w:val="hybridMultilevel"/>
    <w:tmpl w:val="1BF260EE"/>
    <w:lvl w:ilvl="0" w:tplc="BE06A240">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956B5D"/>
    <w:multiLevelType w:val="hybridMultilevel"/>
    <w:tmpl w:val="AC3E4264"/>
    <w:lvl w:ilvl="0" w:tplc="617A188A">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BF1D7E"/>
    <w:multiLevelType w:val="hybridMultilevel"/>
    <w:tmpl w:val="21B0D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400D60"/>
    <w:multiLevelType w:val="hybridMultilevel"/>
    <w:tmpl w:val="4B14D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290CFF"/>
    <w:multiLevelType w:val="hybridMultilevel"/>
    <w:tmpl w:val="002CFD94"/>
    <w:lvl w:ilvl="0" w:tplc="3E1C297C">
      <w:start w:val="22"/>
      <w:numFmt w:val="bullet"/>
      <w:lvlText w:val=""/>
      <w:lvlJc w:val="left"/>
      <w:pPr>
        <w:ind w:left="720" w:hanging="360"/>
      </w:pPr>
      <w:rPr>
        <w:rFonts w:ascii="Wingdings" w:eastAsia="Times New Roman" w:hAnsi="Wingdings"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E243D6"/>
    <w:multiLevelType w:val="hybridMultilevel"/>
    <w:tmpl w:val="9D2897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15"/>
  </w:num>
  <w:num w:numId="7">
    <w:abstractNumId w:val="11"/>
  </w:num>
  <w:num w:numId="8">
    <w:abstractNumId w:val="33"/>
  </w:num>
  <w:num w:numId="9">
    <w:abstractNumId w:val="16"/>
  </w:num>
  <w:num w:numId="10">
    <w:abstractNumId w:val="1"/>
  </w:num>
  <w:num w:numId="11">
    <w:abstractNumId w:val="7"/>
  </w:num>
  <w:num w:numId="12">
    <w:abstractNumId w:val="14"/>
  </w:num>
  <w:num w:numId="13">
    <w:abstractNumId w:val="19"/>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24"/>
  </w:num>
  <w:num w:numId="19">
    <w:abstractNumId w:val="34"/>
  </w:num>
  <w:num w:numId="20">
    <w:abstractNumId w:val="20"/>
  </w:num>
  <w:num w:numId="21">
    <w:abstractNumId w:val="21"/>
  </w:num>
  <w:num w:numId="22">
    <w:abstractNumId w:val="30"/>
  </w:num>
  <w:num w:numId="23">
    <w:abstractNumId w:val="31"/>
  </w:num>
  <w:num w:numId="24">
    <w:abstractNumId w:val="17"/>
  </w:num>
  <w:num w:numId="25">
    <w:abstractNumId w:val="2"/>
  </w:num>
  <w:num w:numId="26">
    <w:abstractNumId w:val="29"/>
  </w:num>
  <w:num w:numId="27">
    <w:abstractNumId w:val="23"/>
  </w:num>
  <w:num w:numId="28">
    <w:abstractNumId w:val="0"/>
    <w:lvlOverride w:ilvl="0">
      <w:lvl w:ilvl="0">
        <w:start w:val="1"/>
        <w:numFmt w:val="bullet"/>
        <w:lvlText w:val="Table 18-6a—"/>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Figure 9-9a—"/>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Figure 9-9b—"/>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G-1—"/>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10"/>
  </w:num>
  <w:num w:numId="33">
    <w:abstractNumId w:val="27"/>
  </w:num>
  <w:num w:numId="34">
    <w:abstractNumId w:val="8"/>
  </w:num>
  <w:num w:numId="35">
    <w:abstractNumId w:val="26"/>
  </w:num>
  <w:num w:numId="36">
    <w:abstractNumId w:val="25"/>
  </w:num>
  <w:num w:numId="37">
    <w:abstractNumId w:val="18"/>
  </w:num>
  <w:num w:numId="38">
    <w:abstractNumId w:val="6"/>
  </w:num>
  <w:num w:numId="39">
    <w:abstractNumId w:val="12"/>
  </w:num>
  <w:num w:numId="40">
    <w:abstractNumId w:val="3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2B8"/>
    <w:rsid w:val="00001CF2"/>
    <w:rsid w:val="00002D35"/>
    <w:rsid w:val="00004944"/>
    <w:rsid w:val="00007F52"/>
    <w:rsid w:val="00010D1B"/>
    <w:rsid w:val="0001289D"/>
    <w:rsid w:val="00013565"/>
    <w:rsid w:val="00013E71"/>
    <w:rsid w:val="0001470A"/>
    <w:rsid w:val="0001471A"/>
    <w:rsid w:val="000163C8"/>
    <w:rsid w:val="00017296"/>
    <w:rsid w:val="0002013F"/>
    <w:rsid w:val="0002065E"/>
    <w:rsid w:val="000210F4"/>
    <w:rsid w:val="00022800"/>
    <w:rsid w:val="00024373"/>
    <w:rsid w:val="00025D06"/>
    <w:rsid w:val="00030289"/>
    <w:rsid w:val="000310D2"/>
    <w:rsid w:val="0003219E"/>
    <w:rsid w:val="000335AC"/>
    <w:rsid w:val="00035811"/>
    <w:rsid w:val="000376E2"/>
    <w:rsid w:val="00037C1B"/>
    <w:rsid w:val="00040994"/>
    <w:rsid w:val="0004129D"/>
    <w:rsid w:val="00041CBD"/>
    <w:rsid w:val="00041F0F"/>
    <w:rsid w:val="00042DDD"/>
    <w:rsid w:val="0004354C"/>
    <w:rsid w:val="00044809"/>
    <w:rsid w:val="0004645C"/>
    <w:rsid w:val="00046D35"/>
    <w:rsid w:val="000476E2"/>
    <w:rsid w:val="0004777D"/>
    <w:rsid w:val="00051302"/>
    <w:rsid w:val="0005339D"/>
    <w:rsid w:val="00060D32"/>
    <w:rsid w:val="00063EA0"/>
    <w:rsid w:val="00064F73"/>
    <w:rsid w:val="00066FC8"/>
    <w:rsid w:val="00067B93"/>
    <w:rsid w:val="00071B29"/>
    <w:rsid w:val="00072993"/>
    <w:rsid w:val="0007433A"/>
    <w:rsid w:val="00074852"/>
    <w:rsid w:val="00075FD6"/>
    <w:rsid w:val="000766E9"/>
    <w:rsid w:val="00077551"/>
    <w:rsid w:val="00080B3E"/>
    <w:rsid w:val="00081505"/>
    <w:rsid w:val="000815BD"/>
    <w:rsid w:val="0008304A"/>
    <w:rsid w:val="00083E23"/>
    <w:rsid w:val="00084093"/>
    <w:rsid w:val="0008560E"/>
    <w:rsid w:val="00085BFB"/>
    <w:rsid w:val="000932A4"/>
    <w:rsid w:val="00095671"/>
    <w:rsid w:val="000A5648"/>
    <w:rsid w:val="000A5EBA"/>
    <w:rsid w:val="000A7EC8"/>
    <w:rsid w:val="000B0960"/>
    <w:rsid w:val="000B22A6"/>
    <w:rsid w:val="000B358D"/>
    <w:rsid w:val="000B3EDD"/>
    <w:rsid w:val="000C177E"/>
    <w:rsid w:val="000C26F6"/>
    <w:rsid w:val="000C2BCD"/>
    <w:rsid w:val="000C31D5"/>
    <w:rsid w:val="000C3CD2"/>
    <w:rsid w:val="000C4D90"/>
    <w:rsid w:val="000C5AFE"/>
    <w:rsid w:val="000C5E14"/>
    <w:rsid w:val="000C6559"/>
    <w:rsid w:val="000D0BAE"/>
    <w:rsid w:val="000D19C9"/>
    <w:rsid w:val="000D6387"/>
    <w:rsid w:val="000D7634"/>
    <w:rsid w:val="000E0737"/>
    <w:rsid w:val="000E38ED"/>
    <w:rsid w:val="000E5C0B"/>
    <w:rsid w:val="000F08FC"/>
    <w:rsid w:val="000F26C6"/>
    <w:rsid w:val="000F2A35"/>
    <w:rsid w:val="000F46E2"/>
    <w:rsid w:val="000F5BE6"/>
    <w:rsid w:val="000F5CF8"/>
    <w:rsid w:val="000F6699"/>
    <w:rsid w:val="000F738F"/>
    <w:rsid w:val="0010083F"/>
    <w:rsid w:val="00100EA2"/>
    <w:rsid w:val="00100F19"/>
    <w:rsid w:val="001025E9"/>
    <w:rsid w:val="00104E00"/>
    <w:rsid w:val="001055E6"/>
    <w:rsid w:val="00106C22"/>
    <w:rsid w:val="00112711"/>
    <w:rsid w:val="0011562A"/>
    <w:rsid w:val="00116B5C"/>
    <w:rsid w:val="00121F19"/>
    <w:rsid w:val="001234AC"/>
    <w:rsid w:val="001247AD"/>
    <w:rsid w:val="00125377"/>
    <w:rsid w:val="00130D22"/>
    <w:rsid w:val="00131186"/>
    <w:rsid w:val="00132E5B"/>
    <w:rsid w:val="001346FE"/>
    <w:rsid w:val="00134BFF"/>
    <w:rsid w:val="0013504B"/>
    <w:rsid w:val="00135264"/>
    <w:rsid w:val="00136FDB"/>
    <w:rsid w:val="00137D41"/>
    <w:rsid w:val="00137F8D"/>
    <w:rsid w:val="00143796"/>
    <w:rsid w:val="001442D3"/>
    <w:rsid w:val="00145EC6"/>
    <w:rsid w:val="0015137E"/>
    <w:rsid w:val="001516B6"/>
    <w:rsid w:val="001517B0"/>
    <w:rsid w:val="00152998"/>
    <w:rsid w:val="0015446A"/>
    <w:rsid w:val="001557E8"/>
    <w:rsid w:val="00157550"/>
    <w:rsid w:val="00161914"/>
    <w:rsid w:val="00163ABC"/>
    <w:rsid w:val="00163F4A"/>
    <w:rsid w:val="0016490B"/>
    <w:rsid w:val="00164C26"/>
    <w:rsid w:val="00165762"/>
    <w:rsid w:val="001705DA"/>
    <w:rsid w:val="00172C7F"/>
    <w:rsid w:val="001755EC"/>
    <w:rsid w:val="00176198"/>
    <w:rsid w:val="001777CB"/>
    <w:rsid w:val="00180157"/>
    <w:rsid w:val="00180412"/>
    <w:rsid w:val="00182D1E"/>
    <w:rsid w:val="00182D46"/>
    <w:rsid w:val="001832AB"/>
    <w:rsid w:val="00185B4F"/>
    <w:rsid w:val="001905BE"/>
    <w:rsid w:val="00192CD8"/>
    <w:rsid w:val="001935F5"/>
    <w:rsid w:val="00193C43"/>
    <w:rsid w:val="00195572"/>
    <w:rsid w:val="00197623"/>
    <w:rsid w:val="00197B41"/>
    <w:rsid w:val="001A0054"/>
    <w:rsid w:val="001A1569"/>
    <w:rsid w:val="001A169D"/>
    <w:rsid w:val="001A1BE1"/>
    <w:rsid w:val="001A4286"/>
    <w:rsid w:val="001A55A6"/>
    <w:rsid w:val="001A5E36"/>
    <w:rsid w:val="001A7F3A"/>
    <w:rsid w:val="001B10F1"/>
    <w:rsid w:val="001B12E0"/>
    <w:rsid w:val="001B56A9"/>
    <w:rsid w:val="001B5995"/>
    <w:rsid w:val="001B59B4"/>
    <w:rsid w:val="001B710A"/>
    <w:rsid w:val="001C0054"/>
    <w:rsid w:val="001C1ADC"/>
    <w:rsid w:val="001C6899"/>
    <w:rsid w:val="001C7FAD"/>
    <w:rsid w:val="001D0B34"/>
    <w:rsid w:val="001D4968"/>
    <w:rsid w:val="001D5C2B"/>
    <w:rsid w:val="001D6452"/>
    <w:rsid w:val="001D723B"/>
    <w:rsid w:val="001E1C77"/>
    <w:rsid w:val="001E30A8"/>
    <w:rsid w:val="001E3A72"/>
    <w:rsid w:val="001E491B"/>
    <w:rsid w:val="001F1FDF"/>
    <w:rsid w:val="001F24A1"/>
    <w:rsid w:val="001F2C2B"/>
    <w:rsid w:val="001F4486"/>
    <w:rsid w:val="001F4CA5"/>
    <w:rsid w:val="001F60C3"/>
    <w:rsid w:val="001F6CFC"/>
    <w:rsid w:val="001F755D"/>
    <w:rsid w:val="00200AD6"/>
    <w:rsid w:val="00200CC8"/>
    <w:rsid w:val="002012DF"/>
    <w:rsid w:val="00203F4A"/>
    <w:rsid w:val="00206573"/>
    <w:rsid w:val="002069CE"/>
    <w:rsid w:val="00206A20"/>
    <w:rsid w:val="00207081"/>
    <w:rsid w:val="00207413"/>
    <w:rsid w:val="002076E8"/>
    <w:rsid w:val="002108BA"/>
    <w:rsid w:val="002127B2"/>
    <w:rsid w:val="002152A4"/>
    <w:rsid w:val="002164B6"/>
    <w:rsid w:val="0021716C"/>
    <w:rsid w:val="00220F43"/>
    <w:rsid w:val="00222194"/>
    <w:rsid w:val="002245C9"/>
    <w:rsid w:val="00224FE3"/>
    <w:rsid w:val="0022690E"/>
    <w:rsid w:val="002272DD"/>
    <w:rsid w:val="00227C87"/>
    <w:rsid w:val="0023068F"/>
    <w:rsid w:val="00230BA3"/>
    <w:rsid w:val="00232D4F"/>
    <w:rsid w:val="00233097"/>
    <w:rsid w:val="002337A7"/>
    <w:rsid w:val="00233A1D"/>
    <w:rsid w:val="00234459"/>
    <w:rsid w:val="00234797"/>
    <w:rsid w:val="002358AC"/>
    <w:rsid w:val="0023614A"/>
    <w:rsid w:val="002369F2"/>
    <w:rsid w:val="00236C2C"/>
    <w:rsid w:val="00237AAA"/>
    <w:rsid w:val="0024150A"/>
    <w:rsid w:val="00241946"/>
    <w:rsid w:val="00241CE3"/>
    <w:rsid w:val="00242041"/>
    <w:rsid w:val="00243C80"/>
    <w:rsid w:val="00245860"/>
    <w:rsid w:val="002474BE"/>
    <w:rsid w:val="00254420"/>
    <w:rsid w:val="00254594"/>
    <w:rsid w:val="00254BE1"/>
    <w:rsid w:val="00256728"/>
    <w:rsid w:val="00256F15"/>
    <w:rsid w:val="00257CDD"/>
    <w:rsid w:val="00260DF1"/>
    <w:rsid w:val="002632A0"/>
    <w:rsid w:val="00265609"/>
    <w:rsid w:val="002709F7"/>
    <w:rsid w:val="00271282"/>
    <w:rsid w:val="00271C89"/>
    <w:rsid w:val="002737FC"/>
    <w:rsid w:val="00275FF6"/>
    <w:rsid w:val="00276618"/>
    <w:rsid w:val="00276AF3"/>
    <w:rsid w:val="00280377"/>
    <w:rsid w:val="0028153D"/>
    <w:rsid w:val="00281658"/>
    <w:rsid w:val="00283B20"/>
    <w:rsid w:val="002847E7"/>
    <w:rsid w:val="0029020B"/>
    <w:rsid w:val="002908E6"/>
    <w:rsid w:val="00290F67"/>
    <w:rsid w:val="00293453"/>
    <w:rsid w:val="002950FE"/>
    <w:rsid w:val="00295117"/>
    <w:rsid w:val="00297D76"/>
    <w:rsid w:val="002A01F5"/>
    <w:rsid w:val="002A24B1"/>
    <w:rsid w:val="002A3ACC"/>
    <w:rsid w:val="002A5640"/>
    <w:rsid w:val="002B40B1"/>
    <w:rsid w:val="002B4649"/>
    <w:rsid w:val="002B5197"/>
    <w:rsid w:val="002B5477"/>
    <w:rsid w:val="002B56FB"/>
    <w:rsid w:val="002C3BA6"/>
    <w:rsid w:val="002C53E9"/>
    <w:rsid w:val="002C5FE4"/>
    <w:rsid w:val="002C7CC7"/>
    <w:rsid w:val="002D0395"/>
    <w:rsid w:val="002D44BE"/>
    <w:rsid w:val="002D535C"/>
    <w:rsid w:val="002D542F"/>
    <w:rsid w:val="002E0E2B"/>
    <w:rsid w:val="002E1927"/>
    <w:rsid w:val="002E224B"/>
    <w:rsid w:val="002E4EE4"/>
    <w:rsid w:val="002E55A7"/>
    <w:rsid w:val="002F2C64"/>
    <w:rsid w:val="002F2DA9"/>
    <w:rsid w:val="002F2DFB"/>
    <w:rsid w:val="002F4803"/>
    <w:rsid w:val="002F4BF7"/>
    <w:rsid w:val="002F4C8F"/>
    <w:rsid w:val="002F6E9E"/>
    <w:rsid w:val="002F78D3"/>
    <w:rsid w:val="003018A6"/>
    <w:rsid w:val="00304E90"/>
    <w:rsid w:val="0030554F"/>
    <w:rsid w:val="003064D4"/>
    <w:rsid w:val="003072AD"/>
    <w:rsid w:val="00307597"/>
    <w:rsid w:val="00313607"/>
    <w:rsid w:val="00313852"/>
    <w:rsid w:val="00314953"/>
    <w:rsid w:val="003164F5"/>
    <w:rsid w:val="00316B18"/>
    <w:rsid w:val="00320207"/>
    <w:rsid w:val="00320571"/>
    <w:rsid w:val="00321C48"/>
    <w:rsid w:val="00322397"/>
    <w:rsid w:val="00322F8B"/>
    <w:rsid w:val="0032526B"/>
    <w:rsid w:val="00330716"/>
    <w:rsid w:val="003334E0"/>
    <w:rsid w:val="00334719"/>
    <w:rsid w:val="00335CD6"/>
    <w:rsid w:val="00335F4E"/>
    <w:rsid w:val="0034084C"/>
    <w:rsid w:val="00342E60"/>
    <w:rsid w:val="00350146"/>
    <w:rsid w:val="00350488"/>
    <w:rsid w:val="00351ABD"/>
    <w:rsid w:val="00352D1C"/>
    <w:rsid w:val="003550DE"/>
    <w:rsid w:val="00356E33"/>
    <w:rsid w:val="00357109"/>
    <w:rsid w:val="0036244C"/>
    <w:rsid w:val="00362C85"/>
    <w:rsid w:val="00362D34"/>
    <w:rsid w:val="003637A4"/>
    <w:rsid w:val="003666F4"/>
    <w:rsid w:val="00367121"/>
    <w:rsid w:val="00367D11"/>
    <w:rsid w:val="00370E0C"/>
    <w:rsid w:val="00376485"/>
    <w:rsid w:val="003765D4"/>
    <w:rsid w:val="00376AC5"/>
    <w:rsid w:val="00376DA5"/>
    <w:rsid w:val="003776BE"/>
    <w:rsid w:val="00377AD7"/>
    <w:rsid w:val="00377DD8"/>
    <w:rsid w:val="00380E7A"/>
    <w:rsid w:val="00380FC2"/>
    <w:rsid w:val="003812D0"/>
    <w:rsid w:val="003821D2"/>
    <w:rsid w:val="00382F59"/>
    <w:rsid w:val="00383B81"/>
    <w:rsid w:val="0038532E"/>
    <w:rsid w:val="0038571B"/>
    <w:rsid w:val="0039526B"/>
    <w:rsid w:val="0039622D"/>
    <w:rsid w:val="003966EF"/>
    <w:rsid w:val="0039694A"/>
    <w:rsid w:val="003A0823"/>
    <w:rsid w:val="003A0FCB"/>
    <w:rsid w:val="003A1B8E"/>
    <w:rsid w:val="003A1D88"/>
    <w:rsid w:val="003A3587"/>
    <w:rsid w:val="003A4468"/>
    <w:rsid w:val="003A44B9"/>
    <w:rsid w:val="003A61D6"/>
    <w:rsid w:val="003A6437"/>
    <w:rsid w:val="003A666B"/>
    <w:rsid w:val="003A6F0D"/>
    <w:rsid w:val="003A6F16"/>
    <w:rsid w:val="003A7495"/>
    <w:rsid w:val="003B0280"/>
    <w:rsid w:val="003B3544"/>
    <w:rsid w:val="003B3CAF"/>
    <w:rsid w:val="003B4A77"/>
    <w:rsid w:val="003B694E"/>
    <w:rsid w:val="003B6CAB"/>
    <w:rsid w:val="003B73CE"/>
    <w:rsid w:val="003C009E"/>
    <w:rsid w:val="003C1907"/>
    <w:rsid w:val="003C3406"/>
    <w:rsid w:val="003D127F"/>
    <w:rsid w:val="003D1969"/>
    <w:rsid w:val="003D2C46"/>
    <w:rsid w:val="003D5478"/>
    <w:rsid w:val="003D566E"/>
    <w:rsid w:val="003D618A"/>
    <w:rsid w:val="003D64C9"/>
    <w:rsid w:val="003E0107"/>
    <w:rsid w:val="003E0526"/>
    <w:rsid w:val="003E0B87"/>
    <w:rsid w:val="003E1AB9"/>
    <w:rsid w:val="003E2302"/>
    <w:rsid w:val="003E740A"/>
    <w:rsid w:val="003F0413"/>
    <w:rsid w:val="003F2A2B"/>
    <w:rsid w:val="003F4A25"/>
    <w:rsid w:val="003F7856"/>
    <w:rsid w:val="003F7D95"/>
    <w:rsid w:val="00400113"/>
    <w:rsid w:val="00403395"/>
    <w:rsid w:val="004041AF"/>
    <w:rsid w:val="0041271D"/>
    <w:rsid w:val="00413284"/>
    <w:rsid w:val="00414949"/>
    <w:rsid w:val="00415FC7"/>
    <w:rsid w:val="00417A9F"/>
    <w:rsid w:val="00417EEB"/>
    <w:rsid w:val="00420511"/>
    <w:rsid w:val="0042072B"/>
    <w:rsid w:val="00420791"/>
    <w:rsid w:val="0042241B"/>
    <w:rsid w:val="00422C7C"/>
    <w:rsid w:val="004241F8"/>
    <w:rsid w:val="004248A3"/>
    <w:rsid w:val="004249A2"/>
    <w:rsid w:val="004253B1"/>
    <w:rsid w:val="0042548C"/>
    <w:rsid w:val="004254B1"/>
    <w:rsid w:val="00425E3C"/>
    <w:rsid w:val="004265C5"/>
    <w:rsid w:val="00427325"/>
    <w:rsid w:val="00430D86"/>
    <w:rsid w:val="004315AC"/>
    <w:rsid w:val="004320E2"/>
    <w:rsid w:val="00433A60"/>
    <w:rsid w:val="0043734C"/>
    <w:rsid w:val="004402ED"/>
    <w:rsid w:val="004412DD"/>
    <w:rsid w:val="00442037"/>
    <w:rsid w:val="004430F9"/>
    <w:rsid w:val="00450B89"/>
    <w:rsid w:val="00452498"/>
    <w:rsid w:val="0045563A"/>
    <w:rsid w:val="00455C3E"/>
    <w:rsid w:val="00457086"/>
    <w:rsid w:val="0045743C"/>
    <w:rsid w:val="004579B5"/>
    <w:rsid w:val="00460614"/>
    <w:rsid w:val="00464B86"/>
    <w:rsid w:val="00464D10"/>
    <w:rsid w:val="00464F87"/>
    <w:rsid w:val="00466B97"/>
    <w:rsid w:val="00470320"/>
    <w:rsid w:val="00470B71"/>
    <w:rsid w:val="004734B2"/>
    <w:rsid w:val="00475604"/>
    <w:rsid w:val="0047564B"/>
    <w:rsid w:val="00476675"/>
    <w:rsid w:val="00481C04"/>
    <w:rsid w:val="00481E87"/>
    <w:rsid w:val="0048200D"/>
    <w:rsid w:val="004827E3"/>
    <w:rsid w:val="004846E6"/>
    <w:rsid w:val="00487EDF"/>
    <w:rsid w:val="00493DD7"/>
    <w:rsid w:val="004979F9"/>
    <w:rsid w:val="004A5105"/>
    <w:rsid w:val="004A513C"/>
    <w:rsid w:val="004A56D8"/>
    <w:rsid w:val="004A5F28"/>
    <w:rsid w:val="004A70B5"/>
    <w:rsid w:val="004A7B14"/>
    <w:rsid w:val="004B1BA3"/>
    <w:rsid w:val="004B2083"/>
    <w:rsid w:val="004B2569"/>
    <w:rsid w:val="004B268C"/>
    <w:rsid w:val="004B3AC2"/>
    <w:rsid w:val="004B3EF5"/>
    <w:rsid w:val="004B6146"/>
    <w:rsid w:val="004B7BD0"/>
    <w:rsid w:val="004C0927"/>
    <w:rsid w:val="004C2DA1"/>
    <w:rsid w:val="004C41B2"/>
    <w:rsid w:val="004C496D"/>
    <w:rsid w:val="004C4AB1"/>
    <w:rsid w:val="004C4C81"/>
    <w:rsid w:val="004C58AC"/>
    <w:rsid w:val="004C652C"/>
    <w:rsid w:val="004C7AAD"/>
    <w:rsid w:val="004D24B3"/>
    <w:rsid w:val="004D3560"/>
    <w:rsid w:val="004D427C"/>
    <w:rsid w:val="004D71AA"/>
    <w:rsid w:val="004E0EE2"/>
    <w:rsid w:val="004E3552"/>
    <w:rsid w:val="004E4C1E"/>
    <w:rsid w:val="004E5648"/>
    <w:rsid w:val="004E7049"/>
    <w:rsid w:val="004F2C3A"/>
    <w:rsid w:val="004F4A51"/>
    <w:rsid w:val="004F6550"/>
    <w:rsid w:val="004F6BD1"/>
    <w:rsid w:val="004F7E7E"/>
    <w:rsid w:val="0050126B"/>
    <w:rsid w:val="00504BCE"/>
    <w:rsid w:val="00504CCF"/>
    <w:rsid w:val="00504CDC"/>
    <w:rsid w:val="00507376"/>
    <w:rsid w:val="005101CC"/>
    <w:rsid w:val="00512E13"/>
    <w:rsid w:val="00513131"/>
    <w:rsid w:val="00516178"/>
    <w:rsid w:val="00520EF2"/>
    <w:rsid w:val="00521B39"/>
    <w:rsid w:val="00522C92"/>
    <w:rsid w:val="00523ACB"/>
    <w:rsid w:val="0052587E"/>
    <w:rsid w:val="00526E18"/>
    <w:rsid w:val="00527FE3"/>
    <w:rsid w:val="00534998"/>
    <w:rsid w:val="005349C3"/>
    <w:rsid w:val="0054124B"/>
    <w:rsid w:val="0054424E"/>
    <w:rsid w:val="005446E1"/>
    <w:rsid w:val="00544D55"/>
    <w:rsid w:val="00546C62"/>
    <w:rsid w:val="00546E94"/>
    <w:rsid w:val="00547CEA"/>
    <w:rsid w:val="00551C53"/>
    <w:rsid w:val="00557BB0"/>
    <w:rsid w:val="00562103"/>
    <w:rsid w:val="005628F2"/>
    <w:rsid w:val="0056309E"/>
    <w:rsid w:val="00563483"/>
    <w:rsid w:val="005668D1"/>
    <w:rsid w:val="00567500"/>
    <w:rsid w:val="00570250"/>
    <w:rsid w:val="005719DD"/>
    <w:rsid w:val="00573EFC"/>
    <w:rsid w:val="0057696E"/>
    <w:rsid w:val="005809E8"/>
    <w:rsid w:val="005834B7"/>
    <w:rsid w:val="00583CA4"/>
    <w:rsid w:val="00584613"/>
    <w:rsid w:val="00590EB9"/>
    <w:rsid w:val="00590F3E"/>
    <w:rsid w:val="0059346B"/>
    <w:rsid w:val="0059406D"/>
    <w:rsid w:val="0059505C"/>
    <w:rsid w:val="005A148B"/>
    <w:rsid w:val="005A172C"/>
    <w:rsid w:val="005A2A88"/>
    <w:rsid w:val="005A2C5C"/>
    <w:rsid w:val="005A5ADD"/>
    <w:rsid w:val="005A63CC"/>
    <w:rsid w:val="005A7802"/>
    <w:rsid w:val="005A79FB"/>
    <w:rsid w:val="005B38F2"/>
    <w:rsid w:val="005B676E"/>
    <w:rsid w:val="005B6BD0"/>
    <w:rsid w:val="005C0160"/>
    <w:rsid w:val="005C127F"/>
    <w:rsid w:val="005C22C2"/>
    <w:rsid w:val="005C35DD"/>
    <w:rsid w:val="005C6086"/>
    <w:rsid w:val="005D16F5"/>
    <w:rsid w:val="005D46C0"/>
    <w:rsid w:val="005D5307"/>
    <w:rsid w:val="005D5477"/>
    <w:rsid w:val="005D5E8B"/>
    <w:rsid w:val="005D701D"/>
    <w:rsid w:val="005E0B6D"/>
    <w:rsid w:val="005E19F6"/>
    <w:rsid w:val="005E1B68"/>
    <w:rsid w:val="005E1E64"/>
    <w:rsid w:val="005E31CC"/>
    <w:rsid w:val="005E3AA1"/>
    <w:rsid w:val="005E43F9"/>
    <w:rsid w:val="005E500F"/>
    <w:rsid w:val="005E6082"/>
    <w:rsid w:val="005E6E81"/>
    <w:rsid w:val="005E7557"/>
    <w:rsid w:val="005F3977"/>
    <w:rsid w:val="005F4103"/>
    <w:rsid w:val="005F4D9B"/>
    <w:rsid w:val="005F5CBC"/>
    <w:rsid w:val="005F6A70"/>
    <w:rsid w:val="005F7872"/>
    <w:rsid w:val="00600F31"/>
    <w:rsid w:val="00603CDD"/>
    <w:rsid w:val="006044C9"/>
    <w:rsid w:val="00605973"/>
    <w:rsid w:val="006077D3"/>
    <w:rsid w:val="0061059A"/>
    <w:rsid w:val="00612457"/>
    <w:rsid w:val="0061270D"/>
    <w:rsid w:val="00617236"/>
    <w:rsid w:val="00620EB6"/>
    <w:rsid w:val="006214E7"/>
    <w:rsid w:val="0062440B"/>
    <w:rsid w:val="00625717"/>
    <w:rsid w:val="006276CE"/>
    <w:rsid w:val="006334BF"/>
    <w:rsid w:val="0063480C"/>
    <w:rsid w:val="00634D80"/>
    <w:rsid w:val="00641361"/>
    <w:rsid w:val="00642A00"/>
    <w:rsid w:val="006430FC"/>
    <w:rsid w:val="00643B56"/>
    <w:rsid w:val="00643C98"/>
    <w:rsid w:val="00643F12"/>
    <w:rsid w:val="00644A48"/>
    <w:rsid w:val="00644CC5"/>
    <w:rsid w:val="00646615"/>
    <w:rsid w:val="006468FA"/>
    <w:rsid w:val="00652376"/>
    <w:rsid w:val="00653B8C"/>
    <w:rsid w:val="00655626"/>
    <w:rsid w:val="00655A22"/>
    <w:rsid w:val="00655D66"/>
    <w:rsid w:val="00656ECB"/>
    <w:rsid w:val="00660037"/>
    <w:rsid w:val="00660708"/>
    <w:rsid w:val="00660867"/>
    <w:rsid w:val="0066113F"/>
    <w:rsid w:val="00663634"/>
    <w:rsid w:val="0066376C"/>
    <w:rsid w:val="006647BD"/>
    <w:rsid w:val="00664EDE"/>
    <w:rsid w:val="00666543"/>
    <w:rsid w:val="00666F62"/>
    <w:rsid w:val="00667D91"/>
    <w:rsid w:val="00670762"/>
    <w:rsid w:val="00671AA6"/>
    <w:rsid w:val="00671F54"/>
    <w:rsid w:val="00673151"/>
    <w:rsid w:val="00673FCF"/>
    <w:rsid w:val="006763F8"/>
    <w:rsid w:val="00681444"/>
    <w:rsid w:val="00683A5B"/>
    <w:rsid w:val="00683BE4"/>
    <w:rsid w:val="00683FD7"/>
    <w:rsid w:val="00687EB4"/>
    <w:rsid w:val="006919D4"/>
    <w:rsid w:val="00695056"/>
    <w:rsid w:val="006966B3"/>
    <w:rsid w:val="006A346B"/>
    <w:rsid w:val="006A3A06"/>
    <w:rsid w:val="006B0335"/>
    <w:rsid w:val="006B5442"/>
    <w:rsid w:val="006B6D89"/>
    <w:rsid w:val="006C0727"/>
    <w:rsid w:val="006C0BAC"/>
    <w:rsid w:val="006C0F36"/>
    <w:rsid w:val="006C3AFF"/>
    <w:rsid w:val="006C470C"/>
    <w:rsid w:val="006C75F7"/>
    <w:rsid w:val="006C7BAB"/>
    <w:rsid w:val="006D083F"/>
    <w:rsid w:val="006D0B2B"/>
    <w:rsid w:val="006D2523"/>
    <w:rsid w:val="006D2EDD"/>
    <w:rsid w:val="006D72F8"/>
    <w:rsid w:val="006D7EAF"/>
    <w:rsid w:val="006E0C50"/>
    <w:rsid w:val="006E145F"/>
    <w:rsid w:val="006E14D5"/>
    <w:rsid w:val="006E33C3"/>
    <w:rsid w:val="006E41B4"/>
    <w:rsid w:val="006F10EB"/>
    <w:rsid w:val="006F210C"/>
    <w:rsid w:val="006F5853"/>
    <w:rsid w:val="006F6551"/>
    <w:rsid w:val="006F6F34"/>
    <w:rsid w:val="006F79B1"/>
    <w:rsid w:val="00700F66"/>
    <w:rsid w:val="00701EDE"/>
    <w:rsid w:val="00704847"/>
    <w:rsid w:val="00705A3A"/>
    <w:rsid w:val="00705C9E"/>
    <w:rsid w:val="007072CB"/>
    <w:rsid w:val="00710016"/>
    <w:rsid w:val="007100F3"/>
    <w:rsid w:val="0071028D"/>
    <w:rsid w:val="007150A0"/>
    <w:rsid w:val="00715B72"/>
    <w:rsid w:val="00716E7C"/>
    <w:rsid w:val="00720292"/>
    <w:rsid w:val="00720E1A"/>
    <w:rsid w:val="007219BC"/>
    <w:rsid w:val="00723000"/>
    <w:rsid w:val="00733A5D"/>
    <w:rsid w:val="0073409D"/>
    <w:rsid w:val="00734267"/>
    <w:rsid w:val="007344FA"/>
    <w:rsid w:val="00735D75"/>
    <w:rsid w:val="00735DCE"/>
    <w:rsid w:val="00736C73"/>
    <w:rsid w:val="00740F4D"/>
    <w:rsid w:val="0074164A"/>
    <w:rsid w:val="00741D48"/>
    <w:rsid w:val="007423BE"/>
    <w:rsid w:val="00742C0B"/>
    <w:rsid w:val="0074528F"/>
    <w:rsid w:val="00745623"/>
    <w:rsid w:val="00745789"/>
    <w:rsid w:val="007515D7"/>
    <w:rsid w:val="00751839"/>
    <w:rsid w:val="00751AB7"/>
    <w:rsid w:val="00751C3E"/>
    <w:rsid w:val="007522E5"/>
    <w:rsid w:val="00753811"/>
    <w:rsid w:val="00755663"/>
    <w:rsid w:val="007610DA"/>
    <w:rsid w:val="00761FC1"/>
    <w:rsid w:val="00762860"/>
    <w:rsid w:val="0076647B"/>
    <w:rsid w:val="007671C4"/>
    <w:rsid w:val="00767640"/>
    <w:rsid w:val="00770572"/>
    <w:rsid w:val="00773BFF"/>
    <w:rsid w:val="00774BE9"/>
    <w:rsid w:val="00775C28"/>
    <w:rsid w:val="0077732F"/>
    <w:rsid w:val="00777BA8"/>
    <w:rsid w:val="00777D69"/>
    <w:rsid w:val="0078125A"/>
    <w:rsid w:val="007838BD"/>
    <w:rsid w:val="00784689"/>
    <w:rsid w:val="00785022"/>
    <w:rsid w:val="00786734"/>
    <w:rsid w:val="00787F34"/>
    <w:rsid w:val="007918BA"/>
    <w:rsid w:val="0079345F"/>
    <w:rsid w:val="00794A74"/>
    <w:rsid w:val="00795974"/>
    <w:rsid w:val="007A27F5"/>
    <w:rsid w:val="007A39B8"/>
    <w:rsid w:val="007B1880"/>
    <w:rsid w:val="007B1F37"/>
    <w:rsid w:val="007B29A4"/>
    <w:rsid w:val="007B4743"/>
    <w:rsid w:val="007B6FA5"/>
    <w:rsid w:val="007B7188"/>
    <w:rsid w:val="007B756C"/>
    <w:rsid w:val="007B7999"/>
    <w:rsid w:val="007C14D0"/>
    <w:rsid w:val="007C1CBD"/>
    <w:rsid w:val="007C1EA8"/>
    <w:rsid w:val="007C510F"/>
    <w:rsid w:val="007C5DF7"/>
    <w:rsid w:val="007C61AB"/>
    <w:rsid w:val="007D13D6"/>
    <w:rsid w:val="007E3941"/>
    <w:rsid w:val="007E552E"/>
    <w:rsid w:val="007E62F6"/>
    <w:rsid w:val="007E7DAE"/>
    <w:rsid w:val="007F0193"/>
    <w:rsid w:val="007F0F85"/>
    <w:rsid w:val="007F132C"/>
    <w:rsid w:val="007F1606"/>
    <w:rsid w:val="007F2FDA"/>
    <w:rsid w:val="007F328F"/>
    <w:rsid w:val="007F4D8A"/>
    <w:rsid w:val="007F6921"/>
    <w:rsid w:val="00802B00"/>
    <w:rsid w:val="008036FF"/>
    <w:rsid w:val="008041AC"/>
    <w:rsid w:val="0080633D"/>
    <w:rsid w:val="00807A34"/>
    <w:rsid w:val="008102EB"/>
    <w:rsid w:val="00810EB0"/>
    <w:rsid w:val="00812BD2"/>
    <w:rsid w:val="00815942"/>
    <w:rsid w:val="00815F65"/>
    <w:rsid w:val="00817014"/>
    <w:rsid w:val="00820B34"/>
    <w:rsid w:val="00820DD5"/>
    <w:rsid w:val="008218AB"/>
    <w:rsid w:val="00821F2B"/>
    <w:rsid w:val="00823016"/>
    <w:rsid w:val="00824368"/>
    <w:rsid w:val="00830907"/>
    <w:rsid w:val="00832DF7"/>
    <w:rsid w:val="00833BCA"/>
    <w:rsid w:val="00836137"/>
    <w:rsid w:val="008367BB"/>
    <w:rsid w:val="00836D62"/>
    <w:rsid w:val="008374B4"/>
    <w:rsid w:val="008377A8"/>
    <w:rsid w:val="00840120"/>
    <w:rsid w:val="008405B5"/>
    <w:rsid w:val="00841972"/>
    <w:rsid w:val="00846321"/>
    <w:rsid w:val="00850209"/>
    <w:rsid w:val="008507AA"/>
    <w:rsid w:val="00850ACC"/>
    <w:rsid w:val="0085262E"/>
    <w:rsid w:val="008527EC"/>
    <w:rsid w:val="00853F60"/>
    <w:rsid w:val="00856084"/>
    <w:rsid w:val="00856BA3"/>
    <w:rsid w:val="00861452"/>
    <w:rsid w:val="00861478"/>
    <w:rsid w:val="008633D1"/>
    <w:rsid w:val="00863CE9"/>
    <w:rsid w:val="00864A35"/>
    <w:rsid w:val="008650D7"/>
    <w:rsid w:val="00865EE2"/>
    <w:rsid w:val="00865F6B"/>
    <w:rsid w:val="0086681D"/>
    <w:rsid w:val="008678F4"/>
    <w:rsid w:val="00867A3B"/>
    <w:rsid w:val="00867DB0"/>
    <w:rsid w:val="00867E7C"/>
    <w:rsid w:val="00871296"/>
    <w:rsid w:val="00872496"/>
    <w:rsid w:val="008726B7"/>
    <w:rsid w:val="00873B92"/>
    <w:rsid w:val="00875C3C"/>
    <w:rsid w:val="00875DCB"/>
    <w:rsid w:val="00880B13"/>
    <w:rsid w:val="0088150F"/>
    <w:rsid w:val="00881A6E"/>
    <w:rsid w:val="00882E4A"/>
    <w:rsid w:val="0088323E"/>
    <w:rsid w:val="0088526B"/>
    <w:rsid w:val="0088582D"/>
    <w:rsid w:val="0089088B"/>
    <w:rsid w:val="00892053"/>
    <w:rsid w:val="00892939"/>
    <w:rsid w:val="008930F2"/>
    <w:rsid w:val="008949B6"/>
    <w:rsid w:val="0089635F"/>
    <w:rsid w:val="008A2DC0"/>
    <w:rsid w:val="008A33E8"/>
    <w:rsid w:val="008B2ADE"/>
    <w:rsid w:val="008B3913"/>
    <w:rsid w:val="008B4386"/>
    <w:rsid w:val="008B43EB"/>
    <w:rsid w:val="008C2059"/>
    <w:rsid w:val="008C2143"/>
    <w:rsid w:val="008C242C"/>
    <w:rsid w:val="008C266E"/>
    <w:rsid w:val="008C44E2"/>
    <w:rsid w:val="008C4FA4"/>
    <w:rsid w:val="008C606E"/>
    <w:rsid w:val="008C678C"/>
    <w:rsid w:val="008C6D49"/>
    <w:rsid w:val="008C6E60"/>
    <w:rsid w:val="008D1CF1"/>
    <w:rsid w:val="008D232D"/>
    <w:rsid w:val="008D2AF5"/>
    <w:rsid w:val="008D2DC3"/>
    <w:rsid w:val="008D37D4"/>
    <w:rsid w:val="008D3F65"/>
    <w:rsid w:val="008D537E"/>
    <w:rsid w:val="008D6C8B"/>
    <w:rsid w:val="008D6FA7"/>
    <w:rsid w:val="008E705C"/>
    <w:rsid w:val="008E79F9"/>
    <w:rsid w:val="008E7E9E"/>
    <w:rsid w:val="008F00BC"/>
    <w:rsid w:val="008F0170"/>
    <w:rsid w:val="008F4E9D"/>
    <w:rsid w:val="008F5F6B"/>
    <w:rsid w:val="009006E9"/>
    <w:rsid w:val="00901AC7"/>
    <w:rsid w:val="00903D64"/>
    <w:rsid w:val="00904ED7"/>
    <w:rsid w:val="009051BC"/>
    <w:rsid w:val="0090557F"/>
    <w:rsid w:val="0090754F"/>
    <w:rsid w:val="009140C2"/>
    <w:rsid w:val="00914A47"/>
    <w:rsid w:val="009151A6"/>
    <w:rsid w:val="00916003"/>
    <w:rsid w:val="00917122"/>
    <w:rsid w:val="00917167"/>
    <w:rsid w:val="009204CD"/>
    <w:rsid w:val="009209AF"/>
    <w:rsid w:val="0092217D"/>
    <w:rsid w:val="0092221B"/>
    <w:rsid w:val="00922376"/>
    <w:rsid w:val="00926924"/>
    <w:rsid w:val="009345C8"/>
    <w:rsid w:val="00934BE0"/>
    <w:rsid w:val="00934E60"/>
    <w:rsid w:val="0093629C"/>
    <w:rsid w:val="00937EFD"/>
    <w:rsid w:val="00942F15"/>
    <w:rsid w:val="0094472E"/>
    <w:rsid w:val="00944BBF"/>
    <w:rsid w:val="00945711"/>
    <w:rsid w:val="00945951"/>
    <w:rsid w:val="00946D14"/>
    <w:rsid w:val="00950843"/>
    <w:rsid w:val="0095092C"/>
    <w:rsid w:val="0095190C"/>
    <w:rsid w:val="00961442"/>
    <w:rsid w:val="009635A1"/>
    <w:rsid w:val="00963A46"/>
    <w:rsid w:val="0096566E"/>
    <w:rsid w:val="00965C28"/>
    <w:rsid w:val="00965C79"/>
    <w:rsid w:val="00965CCC"/>
    <w:rsid w:val="00965FF9"/>
    <w:rsid w:val="00966C50"/>
    <w:rsid w:val="00966CDD"/>
    <w:rsid w:val="00970DCE"/>
    <w:rsid w:val="009714FC"/>
    <w:rsid w:val="009715D6"/>
    <w:rsid w:val="00972C6A"/>
    <w:rsid w:val="00973736"/>
    <w:rsid w:val="009737EF"/>
    <w:rsid w:val="00974028"/>
    <w:rsid w:val="00977061"/>
    <w:rsid w:val="00977BD7"/>
    <w:rsid w:val="00980955"/>
    <w:rsid w:val="00981A5E"/>
    <w:rsid w:val="00981F82"/>
    <w:rsid w:val="00985650"/>
    <w:rsid w:val="00986F62"/>
    <w:rsid w:val="009918FC"/>
    <w:rsid w:val="009931D0"/>
    <w:rsid w:val="00993550"/>
    <w:rsid w:val="00993C91"/>
    <w:rsid w:val="00994CC1"/>
    <w:rsid w:val="00996FA9"/>
    <w:rsid w:val="009976A7"/>
    <w:rsid w:val="00997DC6"/>
    <w:rsid w:val="009A21F0"/>
    <w:rsid w:val="009A35C9"/>
    <w:rsid w:val="009B1535"/>
    <w:rsid w:val="009B2ABC"/>
    <w:rsid w:val="009B3751"/>
    <w:rsid w:val="009B3CE6"/>
    <w:rsid w:val="009B3F1E"/>
    <w:rsid w:val="009B47F5"/>
    <w:rsid w:val="009B5BC5"/>
    <w:rsid w:val="009B6176"/>
    <w:rsid w:val="009B6B27"/>
    <w:rsid w:val="009B6F8C"/>
    <w:rsid w:val="009B70BF"/>
    <w:rsid w:val="009B72DD"/>
    <w:rsid w:val="009C3D76"/>
    <w:rsid w:val="009C68C5"/>
    <w:rsid w:val="009D0BEC"/>
    <w:rsid w:val="009D188C"/>
    <w:rsid w:val="009D55F2"/>
    <w:rsid w:val="009D7963"/>
    <w:rsid w:val="009D7D9C"/>
    <w:rsid w:val="009E098F"/>
    <w:rsid w:val="009E1AB0"/>
    <w:rsid w:val="009E57EA"/>
    <w:rsid w:val="009E58D1"/>
    <w:rsid w:val="009E734B"/>
    <w:rsid w:val="009E74D6"/>
    <w:rsid w:val="009E7BB6"/>
    <w:rsid w:val="009F04E1"/>
    <w:rsid w:val="009F0E2E"/>
    <w:rsid w:val="009F1589"/>
    <w:rsid w:val="009F257A"/>
    <w:rsid w:val="009F326E"/>
    <w:rsid w:val="009F3709"/>
    <w:rsid w:val="009F3B31"/>
    <w:rsid w:val="009F3DAB"/>
    <w:rsid w:val="009F4745"/>
    <w:rsid w:val="009F5817"/>
    <w:rsid w:val="009F7088"/>
    <w:rsid w:val="009F7124"/>
    <w:rsid w:val="00A0027C"/>
    <w:rsid w:val="00A00FF6"/>
    <w:rsid w:val="00A01C38"/>
    <w:rsid w:val="00A02FC4"/>
    <w:rsid w:val="00A048A8"/>
    <w:rsid w:val="00A049AC"/>
    <w:rsid w:val="00A06F63"/>
    <w:rsid w:val="00A07EAF"/>
    <w:rsid w:val="00A10578"/>
    <w:rsid w:val="00A146BC"/>
    <w:rsid w:val="00A15503"/>
    <w:rsid w:val="00A15A80"/>
    <w:rsid w:val="00A17431"/>
    <w:rsid w:val="00A209D1"/>
    <w:rsid w:val="00A24AA6"/>
    <w:rsid w:val="00A2549F"/>
    <w:rsid w:val="00A25BB0"/>
    <w:rsid w:val="00A26E13"/>
    <w:rsid w:val="00A308C7"/>
    <w:rsid w:val="00A30E2A"/>
    <w:rsid w:val="00A31662"/>
    <w:rsid w:val="00A324A3"/>
    <w:rsid w:val="00A3365A"/>
    <w:rsid w:val="00A33CF6"/>
    <w:rsid w:val="00A351AD"/>
    <w:rsid w:val="00A35CF9"/>
    <w:rsid w:val="00A361BA"/>
    <w:rsid w:val="00A37389"/>
    <w:rsid w:val="00A37CAB"/>
    <w:rsid w:val="00A42810"/>
    <w:rsid w:val="00A45597"/>
    <w:rsid w:val="00A46FED"/>
    <w:rsid w:val="00A52401"/>
    <w:rsid w:val="00A52557"/>
    <w:rsid w:val="00A525F0"/>
    <w:rsid w:val="00A5416B"/>
    <w:rsid w:val="00A54269"/>
    <w:rsid w:val="00A549F9"/>
    <w:rsid w:val="00A56080"/>
    <w:rsid w:val="00A60541"/>
    <w:rsid w:val="00A62487"/>
    <w:rsid w:val="00A62FE2"/>
    <w:rsid w:val="00A643A1"/>
    <w:rsid w:val="00A665E4"/>
    <w:rsid w:val="00A7317F"/>
    <w:rsid w:val="00A736D2"/>
    <w:rsid w:val="00A76584"/>
    <w:rsid w:val="00A773FB"/>
    <w:rsid w:val="00A82FF2"/>
    <w:rsid w:val="00A842EB"/>
    <w:rsid w:val="00A853FC"/>
    <w:rsid w:val="00A85F61"/>
    <w:rsid w:val="00A90353"/>
    <w:rsid w:val="00A910B9"/>
    <w:rsid w:val="00A92584"/>
    <w:rsid w:val="00A94BC8"/>
    <w:rsid w:val="00A95C0C"/>
    <w:rsid w:val="00A97EA7"/>
    <w:rsid w:val="00AA2A8B"/>
    <w:rsid w:val="00AA3EFA"/>
    <w:rsid w:val="00AA427C"/>
    <w:rsid w:val="00AA54F0"/>
    <w:rsid w:val="00AA6BF1"/>
    <w:rsid w:val="00AB00B7"/>
    <w:rsid w:val="00AB2108"/>
    <w:rsid w:val="00AB3668"/>
    <w:rsid w:val="00AB3BE0"/>
    <w:rsid w:val="00AB455B"/>
    <w:rsid w:val="00AB53A4"/>
    <w:rsid w:val="00AB612F"/>
    <w:rsid w:val="00AC114E"/>
    <w:rsid w:val="00AC15E3"/>
    <w:rsid w:val="00AC1965"/>
    <w:rsid w:val="00AC3267"/>
    <w:rsid w:val="00AC3643"/>
    <w:rsid w:val="00AC4CA7"/>
    <w:rsid w:val="00AC4DC0"/>
    <w:rsid w:val="00AC7AE7"/>
    <w:rsid w:val="00AD026A"/>
    <w:rsid w:val="00AD0934"/>
    <w:rsid w:val="00AD0EE0"/>
    <w:rsid w:val="00AD38E7"/>
    <w:rsid w:val="00AD4C8F"/>
    <w:rsid w:val="00AE10C6"/>
    <w:rsid w:val="00AE1FC1"/>
    <w:rsid w:val="00AF2CC9"/>
    <w:rsid w:val="00AF3600"/>
    <w:rsid w:val="00AF36B2"/>
    <w:rsid w:val="00AF488E"/>
    <w:rsid w:val="00B01C02"/>
    <w:rsid w:val="00B05613"/>
    <w:rsid w:val="00B05765"/>
    <w:rsid w:val="00B057EF"/>
    <w:rsid w:val="00B06FBC"/>
    <w:rsid w:val="00B1220B"/>
    <w:rsid w:val="00B12A81"/>
    <w:rsid w:val="00B13BEB"/>
    <w:rsid w:val="00B14255"/>
    <w:rsid w:val="00B158C4"/>
    <w:rsid w:val="00B1630E"/>
    <w:rsid w:val="00B178B5"/>
    <w:rsid w:val="00B220AA"/>
    <w:rsid w:val="00B25166"/>
    <w:rsid w:val="00B258D0"/>
    <w:rsid w:val="00B26BEB"/>
    <w:rsid w:val="00B276F6"/>
    <w:rsid w:val="00B27E5F"/>
    <w:rsid w:val="00B342A6"/>
    <w:rsid w:val="00B35BFA"/>
    <w:rsid w:val="00B35ECE"/>
    <w:rsid w:val="00B37AB4"/>
    <w:rsid w:val="00B4029A"/>
    <w:rsid w:val="00B41618"/>
    <w:rsid w:val="00B436B4"/>
    <w:rsid w:val="00B449A0"/>
    <w:rsid w:val="00B46EAD"/>
    <w:rsid w:val="00B51BFB"/>
    <w:rsid w:val="00B53C1C"/>
    <w:rsid w:val="00B554E3"/>
    <w:rsid w:val="00B57344"/>
    <w:rsid w:val="00B61B7A"/>
    <w:rsid w:val="00B624A0"/>
    <w:rsid w:val="00B64521"/>
    <w:rsid w:val="00B6486A"/>
    <w:rsid w:val="00B67992"/>
    <w:rsid w:val="00B742FD"/>
    <w:rsid w:val="00B7469D"/>
    <w:rsid w:val="00B76457"/>
    <w:rsid w:val="00B7663C"/>
    <w:rsid w:val="00B76A2F"/>
    <w:rsid w:val="00B8101E"/>
    <w:rsid w:val="00B8140D"/>
    <w:rsid w:val="00B835B9"/>
    <w:rsid w:val="00B8373F"/>
    <w:rsid w:val="00B845AD"/>
    <w:rsid w:val="00B8584B"/>
    <w:rsid w:val="00B86330"/>
    <w:rsid w:val="00B8750A"/>
    <w:rsid w:val="00B90A30"/>
    <w:rsid w:val="00B92D6B"/>
    <w:rsid w:val="00B96243"/>
    <w:rsid w:val="00B963BF"/>
    <w:rsid w:val="00BA1DEF"/>
    <w:rsid w:val="00BA2B89"/>
    <w:rsid w:val="00BA473F"/>
    <w:rsid w:val="00BA636E"/>
    <w:rsid w:val="00BA6370"/>
    <w:rsid w:val="00BB04D3"/>
    <w:rsid w:val="00BB11B1"/>
    <w:rsid w:val="00BB3A7E"/>
    <w:rsid w:val="00BB6279"/>
    <w:rsid w:val="00BB75FB"/>
    <w:rsid w:val="00BB76CD"/>
    <w:rsid w:val="00BC01CD"/>
    <w:rsid w:val="00BC05C7"/>
    <w:rsid w:val="00BC1443"/>
    <w:rsid w:val="00BC2D06"/>
    <w:rsid w:val="00BC2EEB"/>
    <w:rsid w:val="00BC3081"/>
    <w:rsid w:val="00BC48F3"/>
    <w:rsid w:val="00BC5A99"/>
    <w:rsid w:val="00BC6AFD"/>
    <w:rsid w:val="00BC774F"/>
    <w:rsid w:val="00BC7A37"/>
    <w:rsid w:val="00BD0F88"/>
    <w:rsid w:val="00BD149F"/>
    <w:rsid w:val="00BD1553"/>
    <w:rsid w:val="00BD27A0"/>
    <w:rsid w:val="00BD3442"/>
    <w:rsid w:val="00BD599A"/>
    <w:rsid w:val="00BD624B"/>
    <w:rsid w:val="00BD6B5B"/>
    <w:rsid w:val="00BD7100"/>
    <w:rsid w:val="00BD7233"/>
    <w:rsid w:val="00BE1DF7"/>
    <w:rsid w:val="00BE2220"/>
    <w:rsid w:val="00BE507F"/>
    <w:rsid w:val="00BE68C2"/>
    <w:rsid w:val="00BE6976"/>
    <w:rsid w:val="00BE6A8D"/>
    <w:rsid w:val="00BF435C"/>
    <w:rsid w:val="00C0045D"/>
    <w:rsid w:val="00C00CF0"/>
    <w:rsid w:val="00C032ED"/>
    <w:rsid w:val="00C04CE8"/>
    <w:rsid w:val="00C060BA"/>
    <w:rsid w:val="00C11B41"/>
    <w:rsid w:val="00C120C7"/>
    <w:rsid w:val="00C122D2"/>
    <w:rsid w:val="00C12DF5"/>
    <w:rsid w:val="00C139D2"/>
    <w:rsid w:val="00C1458E"/>
    <w:rsid w:val="00C175F0"/>
    <w:rsid w:val="00C20C5C"/>
    <w:rsid w:val="00C230D8"/>
    <w:rsid w:val="00C27DA6"/>
    <w:rsid w:val="00C31385"/>
    <w:rsid w:val="00C3183D"/>
    <w:rsid w:val="00C32A90"/>
    <w:rsid w:val="00C3421E"/>
    <w:rsid w:val="00C35805"/>
    <w:rsid w:val="00C35F3A"/>
    <w:rsid w:val="00C36132"/>
    <w:rsid w:val="00C37773"/>
    <w:rsid w:val="00C40980"/>
    <w:rsid w:val="00C42B0D"/>
    <w:rsid w:val="00C451C0"/>
    <w:rsid w:val="00C46C80"/>
    <w:rsid w:val="00C46D4E"/>
    <w:rsid w:val="00C46DC4"/>
    <w:rsid w:val="00C47F0F"/>
    <w:rsid w:val="00C502B6"/>
    <w:rsid w:val="00C50A3E"/>
    <w:rsid w:val="00C51FB6"/>
    <w:rsid w:val="00C528BB"/>
    <w:rsid w:val="00C52FA6"/>
    <w:rsid w:val="00C5356A"/>
    <w:rsid w:val="00C5613B"/>
    <w:rsid w:val="00C60AF3"/>
    <w:rsid w:val="00C62A63"/>
    <w:rsid w:val="00C63A4C"/>
    <w:rsid w:val="00C6449C"/>
    <w:rsid w:val="00C66CDA"/>
    <w:rsid w:val="00C66F96"/>
    <w:rsid w:val="00C70D27"/>
    <w:rsid w:val="00C70F95"/>
    <w:rsid w:val="00C70FC2"/>
    <w:rsid w:val="00C730DA"/>
    <w:rsid w:val="00C73433"/>
    <w:rsid w:val="00C77AAB"/>
    <w:rsid w:val="00C80673"/>
    <w:rsid w:val="00C80ADF"/>
    <w:rsid w:val="00C81CA7"/>
    <w:rsid w:val="00C83392"/>
    <w:rsid w:val="00C8355D"/>
    <w:rsid w:val="00C84283"/>
    <w:rsid w:val="00C85E44"/>
    <w:rsid w:val="00C875EF"/>
    <w:rsid w:val="00C87A10"/>
    <w:rsid w:val="00C95D15"/>
    <w:rsid w:val="00C95E75"/>
    <w:rsid w:val="00C9724F"/>
    <w:rsid w:val="00C97DF4"/>
    <w:rsid w:val="00CA0734"/>
    <w:rsid w:val="00CA09B2"/>
    <w:rsid w:val="00CA2F80"/>
    <w:rsid w:val="00CA373B"/>
    <w:rsid w:val="00CA3B3C"/>
    <w:rsid w:val="00CA6086"/>
    <w:rsid w:val="00CB1F9C"/>
    <w:rsid w:val="00CB3FE9"/>
    <w:rsid w:val="00CB5307"/>
    <w:rsid w:val="00CB65C5"/>
    <w:rsid w:val="00CB6B01"/>
    <w:rsid w:val="00CB713B"/>
    <w:rsid w:val="00CB7D46"/>
    <w:rsid w:val="00CC044D"/>
    <w:rsid w:val="00CC78C6"/>
    <w:rsid w:val="00CD2080"/>
    <w:rsid w:val="00CD2C43"/>
    <w:rsid w:val="00CD4F10"/>
    <w:rsid w:val="00CD5C7D"/>
    <w:rsid w:val="00CD6EBD"/>
    <w:rsid w:val="00CD7251"/>
    <w:rsid w:val="00CD792C"/>
    <w:rsid w:val="00CE0427"/>
    <w:rsid w:val="00CE098F"/>
    <w:rsid w:val="00CE1BE9"/>
    <w:rsid w:val="00CE3706"/>
    <w:rsid w:val="00CE3729"/>
    <w:rsid w:val="00CF259F"/>
    <w:rsid w:val="00CF2F18"/>
    <w:rsid w:val="00CF39EC"/>
    <w:rsid w:val="00CF44F5"/>
    <w:rsid w:val="00CF46F2"/>
    <w:rsid w:val="00D009CA"/>
    <w:rsid w:val="00D02BE9"/>
    <w:rsid w:val="00D03C67"/>
    <w:rsid w:val="00D04564"/>
    <w:rsid w:val="00D04E2D"/>
    <w:rsid w:val="00D06038"/>
    <w:rsid w:val="00D122F5"/>
    <w:rsid w:val="00D125EE"/>
    <w:rsid w:val="00D12956"/>
    <w:rsid w:val="00D12B42"/>
    <w:rsid w:val="00D148B7"/>
    <w:rsid w:val="00D14A8D"/>
    <w:rsid w:val="00D14BFA"/>
    <w:rsid w:val="00D1752D"/>
    <w:rsid w:val="00D17801"/>
    <w:rsid w:val="00D17ED0"/>
    <w:rsid w:val="00D21EF9"/>
    <w:rsid w:val="00D23A87"/>
    <w:rsid w:val="00D25D48"/>
    <w:rsid w:val="00D27AC0"/>
    <w:rsid w:val="00D303F6"/>
    <w:rsid w:val="00D30FC1"/>
    <w:rsid w:val="00D318D9"/>
    <w:rsid w:val="00D31EC0"/>
    <w:rsid w:val="00D321F1"/>
    <w:rsid w:val="00D325FA"/>
    <w:rsid w:val="00D354C4"/>
    <w:rsid w:val="00D35CD4"/>
    <w:rsid w:val="00D40582"/>
    <w:rsid w:val="00D413D3"/>
    <w:rsid w:val="00D41442"/>
    <w:rsid w:val="00D415D4"/>
    <w:rsid w:val="00D436AC"/>
    <w:rsid w:val="00D44F30"/>
    <w:rsid w:val="00D45946"/>
    <w:rsid w:val="00D510AA"/>
    <w:rsid w:val="00D531E1"/>
    <w:rsid w:val="00D54DC8"/>
    <w:rsid w:val="00D567DA"/>
    <w:rsid w:val="00D56C6D"/>
    <w:rsid w:val="00D5753A"/>
    <w:rsid w:val="00D60165"/>
    <w:rsid w:val="00D612B6"/>
    <w:rsid w:val="00D61894"/>
    <w:rsid w:val="00D62F0F"/>
    <w:rsid w:val="00D648D3"/>
    <w:rsid w:val="00D64E6E"/>
    <w:rsid w:val="00D67AA8"/>
    <w:rsid w:val="00D67BEE"/>
    <w:rsid w:val="00D71F86"/>
    <w:rsid w:val="00D733D8"/>
    <w:rsid w:val="00D73C45"/>
    <w:rsid w:val="00D74638"/>
    <w:rsid w:val="00D75F60"/>
    <w:rsid w:val="00D75FB9"/>
    <w:rsid w:val="00D7604E"/>
    <w:rsid w:val="00D80122"/>
    <w:rsid w:val="00D80394"/>
    <w:rsid w:val="00D8096D"/>
    <w:rsid w:val="00D8374A"/>
    <w:rsid w:val="00D83AA2"/>
    <w:rsid w:val="00D84EBA"/>
    <w:rsid w:val="00D86652"/>
    <w:rsid w:val="00D86B4C"/>
    <w:rsid w:val="00D87E81"/>
    <w:rsid w:val="00D91441"/>
    <w:rsid w:val="00D92618"/>
    <w:rsid w:val="00D93987"/>
    <w:rsid w:val="00D94E5E"/>
    <w:rsid w:val="00D95791"/>
    <w:rsid w:val="00D96207"/>
    <w:rsid w:val="00D96F9F"/>
    <w:rsid w:val="00DA0EEC"/>
    <w:rsid w:val="00DA4129"/>
    <w:rsid w:val="00DA4739"/>
    <w:rsid w:val="00DA4E73"/>
    <w:rsid w:val="00DA54C1"/>
    <w:rsid w:val="00DB01AB"/>
    <w:rsid w:val="00DB203D"/>
    <w:rsid w:val="00DB3C29"/>
    <w:rsid w:val="00DB40AD"/>
    <w:rsid w:val="00DB7797"/>
    <w:rsid w:val="00DC15F1"/>
    <w:rsid w:val="00DC2326"/>
    <w:rsid w:val="00DC27D2"/>
    <w:rsid w:val="00DC38AF"/>
    <w:rsid w:val="00DC3B85"/>
    <w:rsid w:val="00DC505E"/>
    <w:rsid w:val="00DC5A7B"/>
    <w:rsid w:val="00DC6DEB"/>
    <w:rsid w:val="00DD5436"/>
    <w:rsid w:val="00DD7696"/>
    <w:rsid w:val="00DE19EE"/>
    <w:rsid w:val="00DE1E86"/>
    <w:rsid w:val="00DE3242"/>
    <w:rsid w:val="00DE32AD"/>
    <w:rsid w:val="00DE4062"/>
    <w:rsid w:val="00DE4745"/>
    <w:rsid w:val="00DE7D76"/>
    <w:rsid w:val="00DF095C"/>
    <w:rsid w:val="00DF1199"/>
    <w:rsid w:val="00DF19A9"/>
    <w:rsid w:val="00DF1AB6"/>
    <w:rsid w:val="00DF2352"/>
    <w:rsid w:val="00DF4B1E"/>
    <w:rsid w:val="00DF4C37"/>
    <w:rsid w:val="00E01554"/>
    <w:rsid w:val="00E0193E"/>
    <w:rsid w:val="00E02960"/>
    <w:rsid w:val="00E03EA4"/>
    <w:rsid w:val="00E03FFD"/>
    <w:rsid w:val="00E052EF"/>
    <w:rsid w:val="00E1022F"/>
    <w:rsid w:val="00E142E9"/>
    <w:rsid w:val="00E143CA"/>
    <w:rsid w:val="00E1501F"/>
    <w:rsid w:val="00E1664D"/>
    <w:rsid w:val="00E22B19"/>
    <w:rsid w:val="00E23B98"/>
    <w:rsid w:val="00E24185"/>
    <w:rsid w:val="00E25685"/>
    <w:rsid w:val="00E26145"/>
    <w:rsid w:val="00E26AE0"/>
    <w:rsid w:val="00E27705"/>
    <w:rsid w:val="00E27FBB"/>
    <w:rsid w:val="00E302B9"/>
    <w:rsid w:val="00E332B0"/>
    <w:rsid w:val="00E3344A"/>
    <w:rsid w:val="00E34E92"/>
    <w:rsid w:val="00E352F1"/>
    <w:rsid w:val="00E3619F"/>
    <w:rsid w:val="00E36C5B"/>
    <w:rsid w:val="00E4079D"/>
    <w:rsid w:val="00E4306C"/>
    <w:rsid w:val="00E432F4"/>
    <w:rsid w:val="00E45D3F"/>
    <w:rsid w:val="00E46333"/>
    <w:rsid w:val="00E5047A"/>
    <w:rsid w:val="00E50C42"/>
    <w:rsid w:val="00E515BB"/>
    <w:rsid w:val="00E5198F"/>
    <w:rsid w:val="00E55071"/>
    <w:rsid w:val="00E56A74"/>
    <w:rsid w:val="00E57962"/>
    <w:rsid w:val="00E60185"/>
    <w:rsid w:val="00E607B8"/>
    <w:rsid w:val="00E6258B"/>
    <w:rsid w:val="00E62654"/>
    <w:rsid w:val="00E64930"/>
    <w:rsid w:val="00E65EA5"/>
    <w:rsid w:val="00E66F75"/>
    <w:rsid w:val="00E670F7"/>
    <w:rsid w:val="00E67C31"/>
    <w:rsid w:val="00E70462"/>
    <w:rsid w:val="00E705AC"/>
    <w:rsid w:val="00E71C30"/>
    <w:rsid w:val="00E727C3"/>
    <w:rsid w:val="00E73B7D"/>
    <w:rsid w:val="00E73CBF"/>
    <w:rsid w:val="00E752FF"/>
    <w:rsid w:val="00E77892"/>
    <w:rsid w:val="00E80CA5"/>
    <w:rsid w:val="00E8104F"/>
    <w:rsid w:val="00E85C24"/>
    <w:rsid w:val="00E8772C"/>
    <w:rsid w:val="00E917DE"/>
    <w:rsid w:val="00E9546F"/>
    <w:rsid w:val="00E97E6C"/>
    <w:rsid w:val="00EA0503"/>
    <w:rsid w:val="00EA263E"/>
    <w:rsid w:val="00EA543A"/>
    <w:rsid w:val="00EB0A4A"/>
    <w:rsid w:val="00EB0CF3"/>
    <w:rsid w:val="00EB689E"/>
    <w:rsid w:val="00EB7DDB"/>
    <w:rsid w:val="00EC075E"/>
    <w:rsid w:val="00EC0775"/>
    <w:rsid w:val="00EC0F30"/>
    <w:rsid w:val="00EC29B5"/>
    <w:rsid w:val="00EC3E56"/>
    <w:rsid w:val="00EC4DA8"/>
    <w:rsid w:val="00EC57BB"/>
    <w:rsid w:val="00EC5FFC"/>
    <w:rsid w:val="00EC6BF3"/>
    <w:rsid w:val="00EC775A"/>
    <w:rsid w:val="00ED3339"/>
    <w:rsid w:val="00ED501D"/>
    <w:rsid w:val="00ED507A"/>
    <w:rsid w:val="00ED50AC"/>
    <w:rsid w:val="00ED5FAF"/>
    <w:rsid w:val="00ED68F9"/>
    <w:rsid w:val="00ED6992"/>
    <w:rsid w:val="00ED6B15"/>
    <w:rsid w:val="00ED75BB"/>
    <w:rsid w:val="00EE0361"/>
    <w:rsid w:val="00EE065C"/>
    <w:rsid w:val="00EE284D"/>
    <w:rsid w:val="00EF16E7"/>
    <w:rsid w:val="00EF1D57"/>
    <w:rsid w:val="00EF2B52"/>
    <w:rsid w:val="00EF49DF"/>
    <w:rsid w:val="00EF5760"/>
    <w:rsid w:val="00EF77A2"/>
    <w:rsid w:val="00F02238"/>
    <w:rsid w:val="00F029F9"/>
    <w:rsid w:val="00F042B4"/>
    <w:rsid w:val="00F07C06"/>
    <w:rsid w:val="00F1261D"/>
    <w:rsid w:val="00F158D4"/>
    <w:rsid w:val="00F15B54"/>
    <w:rsid w:val="00F20A3C"/>
    <w:rsid w:val="00F219D4"/>
    <w:rsid w:val="00F21A0A"/>
    <w:rsid w:val="00F22ECA"/>
    <w:rsid w:val="00F2402C"/>
    <w:rsid w:val="00F24711"/>
    <w:rsid w:val="00F2472C"/>
    <w:rsid w:val="00F24D68"/>
    <w:rsid w:val="00F256D2"/>
    <w:rsid w:val="00F26194"/>
    <w:rsid w:val="00F343F3"/>
    <w:rsid w:val="00F43304"/>
    <w:rsid w:val="00F43319"/>
    <w:rsid w:val="00F43467"/>
    <w:rsid w:val="00F4553F"/>
    <w:rsid w:val="00F45555"/>
    <w:rsid w:val="00F47789"/>
    <w:rsid w:val="00F47AD9"/>
    <w:rsid w:val="00F47E06"/>
    <w:rsid w:val="00F5249D"/>
    <w:rsid w:val="00F524D0"/>
    <w:rsid w:val="00F573DA"/>
    <w:rsid w:val="00F57D47"/>
    <w:rsid w:val="00F57D8E"/>
    <w:rsid w:val="00F6069F"/>
    <w:rsid w:val="00F62EC6"/>
    <w:rsid w:val="00F6490D"/>
    <w:rsid w:val="00F6578F"/>
    <w:rsid w:val="00F657A8"/>
    <w:rsid w:val="00F666C7"/>
    <w:rsid w:val="00F67DFB"/>
    <w:rsid w:val="00F7074B"/>
    <w:rsid w:val="00F71076"/>
    <w:rsid w:val="00F71B39"/>
    <w:rsid w:val="00F76570"/>
    <w:rsid w:val="00F77FD0"/>
    <w:rsid w:val="00F81398"/>
    <w:rsid w:val="00F83458"/>
    <w:rsid w:val="00F84BF6"/>
    <w:rsid w:val="00F868F3"/>
    <w:rsid w:val="00F96B0B"/>
    <w:rsid w:val="00FA00B5"/>
    <w:rsid w:val="00FA048F"/>
    <w:rsid w:val="00FA257B"/>
    <w:rsid w:val="00FA2D37"/>
    <w:rsid w:val="00FA3C3B"/>
    <w:rsid w:val="00FA49FB"/>
    <w:rsid w:val="00FA69EC"/>
    <w:rsid w:val="00FA6AE4"/>
    <w:rsid w:val="00FA773C"/>
    <w:rsid w:val="00FA7F33"/>
    <w:rsid w:val="00FB1CD6"/>
    <w:rsid w:val="00FB256A"/>
    <w:rsid w:val="00FB2786"/>
    <w:rsid w:val="00FB3B75"/>
    <w:rsid w:val="00FB3B9E"/>
    <w:rsid w:val="00FB4D3B"/>
    <w:rsid w:val="00FB4ECA"/>
    <w:rsid w:val="00FB56B2"/>
    <w:rsid w:val="00FB5E46"/>
    <w:rsid w:val="00FB63FF"/>
    <w:rsid w:val="00FB67AC"/>
    <w:rsid w:val="00FB6EB9"/>
    <w:rsid w:val="00FB7991"/>
    <w:rsid w:val="00FC05FB"/>
    <w:rsid w:val="00FC1D88"/>
    <w:rsid w:val="00FC6C34"/>
    <w:rsid w:val="00FC7306"/>
    <w:rsid w:val="00FC7681"/>
    <w:rsid w:val="00FC7A0C"/>
    <w:rsid w:val="00FC7F56"/>
    <w:rsid w:val="00FD1777"/>
    <w:rsid w:val="00FD37F9"/>
    <w:rsid w:val="00FE08F4"/>
    <w:rsid w:val="00FE1265"/>
    <w:rsid w:val="00FE2E8C"/>
    <w:rsid w:val="00FE6002"/>
    <w:rsid w:val="00FF025B"/>
    <w:rsid w:val="00FF0551"/>
    <w:rsid w:val="00FF0B6E"/>
    <w:rsid w:val="00FF4411"/>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E3F94BF-C792-4845-9228-C27E509B1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ward.ks.au@huawei.com"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E88E4-718B-4DEC-88B6-356230770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TotalTime>
  <Pages>14</Pages>
  <Words>1281</Words>
  <Characters>7303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IEEE 802.11-16/0288r0</vt:lpstr>
    </vt:vector>
  </TitlesOfParts>
  <Company>Huawei Technologies</Company>
  <LinksUpToDate>false</LinksUpToDate>
  <CharactersWithSpaces>8567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802.11-16/0288r1</dc:title>
  <dc:subject>Comment Resolution for CID1014</dc:subject>
  <dc:creator>Edward Au</dc:creator>
  <cp:lastModifiedBy>Edward Au</cp:lastModifiedBy>
  <cp:revision>217</cp:revision>
  <cp:lastPrinted>2011-03-31T18:31:00Z</cp:lastPrinted>
  <dcterms:created xsi:type="dcterms:W3CDTF">2015-12-07T14:37:00Z</dcterms:created>
  <dcterms:modified xsi:type="dcterms:W3CDTF">2016-02-23T23:31:00Z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sflag">
    <vt:lpwstr>1448031684</vt:lpwstr>
  </property>
</Properties>
</file>