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4412DD" w:rsidP="00E62654">
            <w:pPr>
              <w:pStyle w:val="T2"/>
            </w:pPr>
            <w:r>
              <w:t xml:space="preserve">Comment Resolution </w:t>
            </w:r>
            <w:r w:rsidR="00B8750A">
              <w:t>f</w:t>
            </w:r>
            <w:r w:rsidR="00A3365A">
              <w:t xml:space="preserve">or </w:t>
            </w:r>
            <w:r w:rsidR="00E62654">
              <w:t>CID 7707</w:t>
            </w:r>
          </w:p>
        </w:tc>
      </w:tr>
      <w:tr w:rsidR="00CA09B2" w:rsidTr="00A525F0">
        <w:trPr>
          <w:trHeight w:val="359"/>
          <w:jc w:val="center"/>
        </w:trPr>
        <w:tc>
          <w:tcPr>
            <w:tcW w:w="9576" w:type="dxa"/>
            <w:gridSpan w:val="5"/>
            <w:vAlign w:val="center"/>
          </w:tcPr>
          <w:p w:rsidR="00CA09B2" w:rsidRPr="00977061" w:rsidRDefault="00CA09B2" w:rsidP="003A082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3A0823">
              <w:rPr>
                <w:b w:val="0"/>
                <w:sz w:val="24"/>
                <w:szCs w:val="24"/>
              </w:rPr>
              <w:t>6</w:t>
            </w:r>
            <w:r w:rsidR="00965FF9" w:rsidRPr="00977061">
              <w:rPr>
                <w:b w:val="0"/>
                <w:sz w:val="24"/>
                <w:szCs w:val="24"/>
              </w:rPr>
              <w:t>-</w:t>
            </w:r>
            <w:r w:rsidR="003A0823">
              <w:rPr>
                <w:b w:val="0"/>
                <w:sz w:val="24"/>
                <w:szCs w:val="24"/>
              </w:rPr>
              <w:t>02</w:t>
            </w:r>
            <w:r w:rsidR="00965FF9" w:rsidRPr="00977061">
              <w:rPr>
                <w:b w:val="0"/>
                <w:sz w:val="24"/>
                <w:szCs w:val="24"/>
              </w:rPr>
              <w:t>-</w:t>
            </w:r>
            <w:r w:rsidR="003A0823">
              <w:rPr>
                <w:b w:val="0"/>
                <w:sz w:val="24"/>
                <w:szCs w:val="24"/>
              </w:rPr>
              <w:t>19</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5B5E65"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w:t>
      </w:r>
      <w:r w:rsidR="00993C91">
        <w:rPr>
          <w:rFonts w:ascii="Times New Roman" w:hAnsi="Times New Roman"/>
          <w:b w:val="0"/>
          <w:i w:val="0"/>
          <w:sz w:val="24"/>
          <w:szCs w:val="24"/>
        </w:rPr>
        <w:t>CID</w:t>
      </w:r>
      <w:r w:rsidR="00E62654">
        <w:rPr>
          <w:rFonts w:ascii="Times New Roman" w:hAnsi="Times New Roman"/>
          <w:b w:val="0"/>
          <w:i w:val="0"/>
          <w:sz w:val="24"/>
          <w:szCs w:val="24"/>
        </w:rPr>
        <w:t xml:space="preserve"> 7707</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7F6921">
        <w:rPr>
          <w:rFonts w:ascii="Times New Roman" w:hAnsi="Times New Roman"/>
          <w:b w:val="0"/>
          <w:i w:val="0"/>
          <w:sz w:val="24"/>
          <w:szCs w:val="24"/>
        </w:rPr>
        <w:t xml:space="preserve">Changes indicated by </w:t>
      </w:r>
      <w:r w:rsidR="00FB63FF" w:rsidRPr="00A525F0">
        <w:rPr>
          <w:rFonts w:ascii="Times New Roman" w:hAnsi="Times New Roman"/>
          <w:b w:val="0"/>
          <w:i w:val="0"/>
          <w:sz w:val="24"/>
          <w:szCs w:val="24"/>
        </w:rPr>
        <w:t>instructions.</w:t>
      </w:r>
    </w:p>
    <w:p w:rsidR="008218AB" w:rsidRDefault="008218AB" w:rsidP="00222194">
      <w:pPr>
        <w:pStyle w:val="Heading5"/>
        <w:spacing w:before="60"/>
        <w:jc w:val="both"/>
        <w:rPr>
          <w:rFonts w:ascii="Times New Roman" w:hAnsi="Times New Roman"/>
          <w:b w:val="0"/>
          <w:i w:val="0"/>
          <w:sz w:val="24"/>
          <w:szCs w:val="24"/>
        </w:rPr>
      </w:pPr>
    </w:p>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5717DD" w:rsidRPr="005717DD" w:rsidRDefault="005717DD" w:rsidP="005717DD">
      <w:r>
        <w:t>R1 – changes made in the teleconference call on February 19, 2016</w:t>
      </w:r>
      <w:bookmarkStart w:id="0" w:name="_GoBack"/>
      <w:bookmarkEnd w:id="0"/>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p w:rsidR="007F2FDA" w:rsidRPr="001E491B" w:rsidRDefault="007F2FDA" w:rsidP="007F2FDA">
      <w:pPr>
        <w:rPr>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20"/>
        <w:gridCol w:w="704"/>
        <w:gridCol w:w="704"/>
        <w:gridCol w:w="2993"/>
        <w:gridCol w:w="3269"/>
      </w:tblGrid>
      <w:tr w:rsidR="00D318D9" w:rsidRPr="001E491B" w:rsidTr="00E62654">
        <w:trPr>
          <w:trHeight w:val="340"/>
          <w:jc w:val="center"/>
        </w:trPr>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sz w:val="24"/>
                <w:szCs w:val="24"/>
                <w:lang w:val="en-US"/>
              </w:rPr>
            </w:pPr>
            <w:r w:rsidRPr="001E491B">
              <w:rPr>
                <w:sz w:val="24"/>
                <w:szCs w:val="24"/>
                <w:lang w:val="en-US"/>
              </w:rPr>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color w:val="000000"/>
                <w:sz w:val="24"/>
                <w:szCs w:val="24"/>
              </w:rPr>
            </w:pPr>
            <w:r w:rsidRPr="001E491B">
              <w:rPr>
                <w:color w:val="000000"/>
                <w:sz w:val="24"/>
                <w:szCs w:val="24"/>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color w:val="000000"/>
                <w:sz w:val="24"/>
                <w:szCs w:val="24"/>
              </w:rPr>
            </w:pPr>
            <w:r w:rsidRPr="001E491B">
              <w:rPr>
                <w:color w:val="000000"/>
                <w:sz w:val="24"/>
                <w:szCs w:val="24"/>
              </w:rPr>
              <w:t>Comment</w:t>
            </w:r>
          </w:p>
        </w:tc>
        <w:tc>
          <w:tcPr>
            <w:tcW w:w="1681"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sz w:val="24"/>
                <w:szCs w:val="24"/>
                <w:lang w:val="en-US"/>
              </w:rPr>
            </w:pPr>
            <w:r w:rsidRPr="001E491B">
              <w:rPr>
                <w:sz w:val="24"/>
                <w:szCs w:val="24"/>
                <w:lang w:val="en-US"/>
              </w:rPr>
              <w:t>Proposed Change</w:t>
            </w:r>
          </w:p>
        </w:tc>
      </w:tr>
      <w:tr w:rsidR="000476E2" w:rsidRPr="001E491B" w:rsidTr="00E62654">
        <w:trPr>
          <w:trHeight w:val="1223"/>
          <w:jc w:val="center"/>
        </w:trPr>
        <w:tc>
          <w:tcPr>
            <w:tcW w:w="380" w:type="pct"/>
            <w:shd w:val="clear" w:color="auto" w:fill="auto"/>
          </w:tcPr>
          <w:p w:rsidR="000476E2" w:rsidRPr="001E491B" w:rsidRDefault="00E62654" w:rsidP="00557BB0">
            <w:pPr>
              <w:rPr>
                <w:sz w:val="24"/>
                <w:szCs w:val="24"/>
                <w:lang w:val="en-US"/>
              </w:rPr>
            </w:pPr>
            <w:r>
              <w:rPr>
                <w:sz w:val="24"/>
                <w:szCs w:val="24"/>
                <w:lang w:val="en-US"/>
              </w:rPr>
              <w:t>7707</w:t>
            </w:r>
          </w:p>
        </w:tc>
        <w:tc>
          <w:tcPr>
            <w:tcW w:w="678" w:type="pct"/>
            <w:shd w:val="clear" w:color="auto" w:fill="auto"/>
          </w:tcPr>
          <w:p w:rsidR="000476E2" w:rsidRPr="001E491B" w:rsidRDefault="00D80394" w:rsidP="00AA2A8B">
            <w:pPr>
              <w:jc w:val="center"/>
              <w:rPr>
                <w:sz w:val="24"/>
                <w:szCs w:val="24"/>
                <w:lang w:val="en-US"/>
              </w:rPr>
            </w:pPr>
            <w:r>
              <w:rPr>
                <w:sz w:val="24"/>
                <w:szCs w:val="24"/>
                <w:lang w:val="en-US"/>
              </w:rPr>
              <w:t>C.3</w:t>
            </w:r>
          </w:p>
        </w:tc>
        <w:tc>
          <w:tcPr>
            <w:tcW w:w="362" w:type="pct"/>
            <w:shd w:val="clear" w:color="auto" w:fill="auto"/>
          </w:tcPr>
          <w:p w:rsidR="000476E2" w:rsidRPr="001E491B" w:rsidRDefault="00D80394" w:rsidP="00B76A2F">
            <w:pPr>
              <w:jc w:val="center"/>
              <w:rPr>
                <w:sz w:val="24"/>
                <w:szCs w:val="24"/>
                <w:lang w:val="en-US"/>
              </w:rPr>
            </w:pPr>
            <w:r>
              <w:rPr>
                <w:sz w:val="24"/>
                <w:szCs w:val="24"/>
                <w:lang w:val="en-US"/>
              </w:rPr>
              <w:t>2942</w:t>
            </w:r>
          </w:p>
        </w:tc>
        <w:tc>
          <w:tcPr>
            <w:tcW w:w="362" w:type="pct"/>
            <w:shd w:val="clear" w:color="auto" w:fill="auto"/>
          </w:tcPr>
          <w:p w:rsidR="000476E2" w:rsidRPr="001E491B" w:rsidRDefault="00D80394" w:rsidP="00B76A2F">
            <w:pPr>
              <w:jc w:val="center"/>
              <w:rPr>
                <w:sz w:val="24"/>
                <w:szCs w:val="24"/>
                <w:lang w:val="en-US"/>
              </w:rPr>
            </w:pPr>
            <w:r>
              <w:rPr>
                <w:sz w:val="24"/>
                <w:szCs w:val="24"/>
                <w:lang w:val="en-US"/>
              </w:rPr>
              <w:t>54</w:t>
            </w:r>
          </w:p>
        </w:tc>
        <w:tc>
          <w:tcPr>
            <w:tcW w:w="1538" w:type="pct"/>
            <w:shd w:val="clear" w:color="auto" w:fill="auto"/>
          </w:tcPr>
          <w:p w:rsidR="000476E2" w:rsidRPr="001E491B" w:rsidRDefault="00D80394" w:rsidP="00D318D9">
            <w:pPr>
              <w:rPr>
                <w:sz w:val="24"/>
                <w:szCs w:val="24"/>
                <w:lang w:val="en-US"/>
              </w:rPr>
            </w:pPr>
            <w:r w:rsidRPr="00D80394">
              <w:rPr>
                <w:sz w:val="24"/>
                <w:szCs w:val="24"/>
                <w:lang w:val="en-US"/>
              </w:rPr>
              <w:t>Dot11RSNAStatsEntry has two dot11RSNABIPMICErrors</w:t>
            </w:r>
          </w:p>
        </w:tc>
        <w:tc>
          <w:tcPr>
            <w:tcW w:w="1681" w:type="pct"/>
            <w:shd w:val="clear" w:color="auto" w:fill="auto"/>
          </w:tcPr>
          <w:p w:rsidR="000476E2" w:rsidRPr="001E491B" w:rsidRDefault="00D80394" w:rsidP="00C73433">
            <w:pPr>
              <w:rPr>
                <w:sz w:val="24"/>
                <w:szCs w:val="24"/>
                <w:lang w:val="en-US"/>
              </w:rPr>
            </w:pPr>
            <w:r w:rsidRPr="00D80394">
              <w:rPr>
                <w:sz w:val="24"/>
                <w:szCs w:val="24"/>
                <w:lang w:val="en-US"/>
              </w:rPr>
              <w:t>Delete one of them.  Ditto for dot11ProtectedManagementFrameGroup</w:t>
            </w:r>
          </w:p>
        </w:tc>
      </w:tr>
    </w:tbl>
    <w:p w:rsidR="007F2FDA" w:rsidRPr="001E491B" w:rsidRDefault="007F2FDA" w:rsidP="007F2FDA">
      <w:pPr>
        <w:rPr>
          <w:b/>
          <w:i/>
          <w:sz w:val="24"/>
          <w:szCs w:val="24"/>
        </w:rPr>
      </w:pPr>
    </w:p>
    <w:p w:rsidR="00534998" w:rsidRPr="001E491B" w:rsidRDefault="00534998" w:rsidP="001E491B">
      <w:pPr>
        <w:spacing w:after="240"/>
        <w:jc w:val="both"/>
        <w:rPr>
          <w:b/>
          <w:i/>
          <w:sz w:val="24"/>
          <w:szCs w:val="24"/>
        </w:rPr>
      </w:pPr>
      <w:r w:rsidRPr="001E491B">
        <w:rPr>
          <w:b/>
          <w:i/>
          <w:sz w:val="24"/>
          <w:szCs w:val="24"/>
        </w:rPr>
        <w:t>Discussion:</w:t>
      </w:r>
    </w:p>
    <w:p w:rsidR="00D12B42" w:rsidRDefault="00C63A4C" w:rsidP="004A513C">
      <w:pPr>
        <w:jc w:val="both"/>
        <w:rPr>
          <w:sz w:val="24"/>
          <w:szCs w:val="24"/>
        </w:rPr>
      </w:pPr>
      <w:r>
        <w:rPr>
          <w:sz w:val="24"/>
          <w:szCs w:val="24"/>
        </w:rPr>
        <w:t xml:space="preserve">In Draft 5.0, the commenter points out that there are two </w:t>
      </w:r>
      <w:r w:rsidRPr="00D80394">
        <w:rPr>
          <w:sz w:val="24"/>
          <w:szCs w:val="24"/>
          <w:lang w:val="en-US"/>
        </w:rPr>
        <w:t>dot11RSNABIPMICErrors</w:t>
      </w:r>
      <w:r>
        <w:rPr>
          <w:sz w:val="24"/>
          <w:szCs w:val="24"/>
          <w:lang w:val="en-US"/>
        </w:rPr>
        <w:t xml:space="preserve"> in </w:t>
      </w:r>
      <w:r w:rsidRPr="00D80394">
        <w:rPr>
          <w:sz w:val="24"/>
          <w:szCs w:val="24"/>
          <w:lang w:val="en-US"/>
        </w:rPr>
        <w:t>Dot11RSNAStatsEntry</w:t>
      </w:r>
      <w:r w:rsidR="00F5249D">
        <w:rPr>
          <w:sz w:val="24"/>
          <w:szCs w:val="24"/>
          <w:lang w:val="en-US"/>
        </w:rPr>
        <w:t>:</w:t>
      </w:r>
    </w:p>
    <w:p w:rsidR="00C63A4C" w:rsidRDefault="00C63A4C" w:rsidP="004A513C">
      <w:pPr>
        <w:jc w:val="both"/>
        <w:rPr>
          <w:sz w:val="24"/>
          <w:szCs w:val="24"/>
        </w:rPr>
      </w:pPr>
    </w:p>
    <w:p w:rsidR="00C63A4C" w:rsidRDefault="00C63A4C" w:rsidP="004A513C">
      <w:pPr>
        <w:jc w:val="both"/>
        <w:rPr>
          <w:sz w:val="24"/>
          <w:szCs w:val="24"/>
        </w:rPr>
      </w:pPr>
      <w:r w:rsidRPr="00C63A4C">
        <w:rPr>
          <w:noProof/>
          <w:sz w:val="24"/>
          <w:szCs w:val="24"/>
          <w:lang w:val="en-US" w:eastAsia="zh-CN"/>
        </w:rPr>
        <w:drawing>
          <wp:inline distT="0" distB="0" distL="0" distR="0">
            <wp:extent cx="6398982" cy="192786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9937"/>
                    <a:stretch/>
                  </pic:blipFill>
                  <pic:spPr bwMode="auto">
                    <a:xfrm>
                      <a:off x="0" y="0"/>
                      <a:ext cx="6400800" cy="1928408"/>
                    </a:xfrm>
                    <a:prstGeom prst="rect">
                      <a:avLst/>
                    </a:prstGeom>
                    <a:noFill/>
                    <a:ln>
                      <a:noFill/>
                    </a:ln>
                    <a:extLst>
                      <a:ext uri="{53640926-AAD7-44D8-BBD7-CCE9431645EC}">
                        <a14:shadowObscured xmlns:a14="http://schemas.microsoft.com/office/drawing/2010/main"/>
                      </a:ext>
                    </a:extLst>
                  </pic:spPr>
                </pic:pic>
              </a:graphicData>
            </a:graphic>
          </wp:inline>
        </w:drawing>
      </w:r>
    </w:p>
    <w:p w:rsidR="00C63A4C" w:rsidRDefault="00C63A4C" w:rsidP="004A513C">
      <w:pPr>
        <w:jc w:val="both"/>
        <w:rPr>
          <w:sz w:val="24"/>
          <w:szCs w:val="24"/>
        </w:rPr>
      </w:pPr>
      <w:r w:rsidRPr="00C63A4C">
        <w:rPr>
          <w:noProof/>
          <w:sz w:val="24"/>
          <w:szCs w:val="24"/>
          <w:lang w:val="en-US" w:eastAsia="zh-CN"/>
        </w:rPr>
        <w:drawing>
          <wp:inline distT="0" distB="0" distL="0" distR="0">
            <wp:extent cx="6301740" cy="7543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740" cy="754380"/>
                    </a:xfrm>
                    <a:prstGeom prst="rect">
                      <a:avLst/>
                    </a:prstGeom>
                    <a:noFill/>
                    <a:ln>
                      <a:noFill/>
                    </a:ln>
                  </pic:spPr>
                </pic:pic>
              </a:graphicData>
            </a:graphic>
          </wp:inline>
        </w:drawing>
      </w:r>
    </w:p>
    <w:p w:rsidR="00CE3729" w:rsidRDefault="00CE3729" w:rsidP="004A513C">
      <w:pPr>
        <w:jc w:val="both"/>
        <w:rPr>
          <w:sz w:val="24"/>
          <w:szCs w:val="24"/>
        </w:rPr>
      </w:pPr>
    </w:p>
    <w:p w:rsidR="00C63A4C" w:rsidRDefault="00B05613" w:rsidP="004A513C">
      <w:pPr>
        <w:jc w:val="both"/>
        <w:rPr>
          <w:sz w:val="24"/>
          <w:szCs w:val="24"/>
          <w:lang w:val="en-US"/>
        </w:rPr>
      </w:pPr>
      <w:r>
        <w:rPr>
          <w:sz w:val="24"/>
          <w:szCs w:val="24"/>
        </w:rPr>
        <w:t>If we take a look at Draft 4.4, it is found that the first appearance of “</w:t>
      </w:r>
      <w:r w:rsidRPr="00D80394">
        <w:rPr>
          <w:sz w:val="24"/>
          <w:szCs w:val="24"/>
          <w:lang w:val="en-US"/>
        </w:rPr>
        <w:t>dot11RSNABIPMICErrors</w:t>
      </w:r>
      <w:r>
        <w:rPr>
          <w:sz w:val="24"/>
          <w:szCs w:val="24"/>
          <w:lang w:val="en-US"/>
        </w:rPr>
        <w:t>”</w:t>
      </w:r>
      <w:r w:rsidR="006E33C3">
        <w:rPr>
          <w:sz w:val="24"/>
          <w:szCs w:val="24"/>
          <w:lang w:val="en-US"/>
        </w:rPr>
        <w:t xml:space="preserve"> in both </w:t>
      </w:r>
      <w:r w:rsidR="006E33C3" w:rsidRPr="00D80394">
        <w:rPr>
          <w:sz w:val="24"/>
          <w:szCs w:val="24"/>
          <w:lang w:val="en-US"/>
        </w:rPr>
        <w:t>Dot11RSNAStatsEntry</w:t>
      </w:r>
      <w:r w:rsidR="006E33C3">
        <w:rPr>
          <w:sz w:val="24"/>
          <w:szCs w:val="24"/>
          <w:lang w:val="en-US"/>
        </w:rPr>
        <w:t xml:space="preserve"> and D</w:t>
      </w:r>
      <w:r w:rsidR="006E33C3" w:rsidRPr="00D80394">
        <w:rPr>
          <w:sz w:val="24"/>
          <w:szCs w:val="24"/>
          <w:lang w:val="en-US"/>
        </w:rPr>
        <w:t>ot11ProtectedManagementFrameGroup</w:t>
      </w:r>
      <w:r>
        <w:rPr>
          <w:sz w:val="24"/>
          <w:szCs w:val="24"/>
          <w:lang w:val="en-US"/>
        </w:rPr>
        <w:t xml:space="preserve"> is due to the resolution of CID 5226.</w:t>
      </w:r>
    </w:p>
    <w:p w:rsidR="00C40980" w:rsidRDefault="00C40980" w:rsidP="004A513C">
      <w:pPr>
        <w:jc w:val="both"/>
        <w:rPr>
          <w:sz w:val="24"/>
          <w:szCs w:val="24"/>
        </w:rPr>
      </w:pPr>
    </w:p>
    <w:p w:rsidR="0028153D" w:rsidRDefault="00D27AC0" w:rsidP="004A513C">
      <w:pPr>
        <w:jc w:val="both"/>
        <w:rPr>
          <w:sz w:val="24"/>
          <w:szCs w:val="24"/>
        </w:rPr>
      </w:pPr>
      <w:r w:rsidRPr="00D27AC0">
        <w:rPr>
          <w:noProof/>
          <w:sz w:val="24"/>
          <w:szCs w:val="24"/>
          <w:lang w:val="en-US" w:eastAsia="zh-CN"/>
        </w:rPr>
        <w:drawing>
          <wp:inline distT="0" distB="0" distL="0" distR="0">
            <wp:extent cx="6210300" cy="2522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522220"/>
                    </a:xfrm>
                    <a:prstGeom prst="rect">
                      <a:avLst/>
                    </a:prstGeom>
                    <a:noFill/>
                    <a:ln>
                      <a:noFill/>
                    </a:ln>
                  </pic:spPr>
                </pic:pic>
              </a:graphicData>
            </a:graphic>
          </wp:inline>
        </w:drawing>
      </w:r>
    </w:p>
    <w:p w:rsidR="0028153D" w:rsidRDefault="0028153D" w:rsidP="004A513C">
      <w:pPr>
        <w:jc w:val="both"/>
        <w:rPr>
          <w:sz w:val="24"/>
          <w:szCs w:val="24"/>
        </w:rPr>
      </w:pPr>
    </w:p>
    <w:p w:rsidR="00C63A4C" w:rsidRDefault="00C122D2" w:rsidP="004A513C">
      <w:pPr>
        <w:jc w:val="both"/>
        <w:rPr>
          <w:sz w:val="24"/>
          <w:szCs w:val="24"/>
        </w:rPr>
      </w:pPr>
      <w:r w:rsidRPr="00C122D2">
        <w:rPr>
          <w:noProof/>
          <w:sz w:val="24"/>
          <w:szCs w:val="24"/>
          <w:lang w:val="en-US" w:eastAsia="zh-CN"/>
        </w:rPr>
        <w:lastRenderedPageBreak/>
        <w:drawing>
          <wp:inline distT="0" distB="0" distL="0" distR="0">
            <wp:extent cx="6400800" cy="25153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515353"/>
                    </a:xfrm>
                    <a:prstGeom prst="rect">
                      <a:avLst/>
                    </a:prstGeom>
                    <a:noFill/>
                    <a:ln>
                      <a:noFill/>
                    </a:ln>
                  </pic:spPr>
                </pic:pic>
              </a:graphicData>
            </a:graphic>
          </wp:inline>
        </w:drawing>
      </w:r>
    </w:p>
    <w:p w:rsidR="00C40980" w:rsidRDefault="00C40980">
      <w:pPr>
        <w:rPr>
          <w:sz w:val="24"/>
          <w:szCs w:val="24"/>
        </w:rPr>
      </w:pP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5462"/>
        <w:gridCol w:w="3269"/>
      </w:tblGrid>
      <w:tr w:rsidR="00C40980" w:rsidRPr="001E491B" w:rsidTr="00C40980">
        <w:trPr>
          <w:trHeight w:val="340"/>
          <w:jc w:val="center"/>
        </w:trPr>
        <w:tc>
          <w:tcPr>
            <w:tcW w:w="465" w:type="pct"/>
            <w:tcBorders>
              <w:top w:val="single" w:sz="4" w:space="0" w:color="auto"/>
              <w:left w:val="single" w:sz="4" w:space="0" w:color="auto"/>
              <w:bottom w:val="single" w:sz="4" w:space="0" w:color="auto"/>
              <w:right w:val="single" w:sz="4" w:space="0" w:color="auto"/>
            </w:tcBorders>
            <w:shd w:val="clear" w:color="auto" w:fill="auto"/>
            <w:hideMark/>
          </w:tcPr>
          <w:p w:rsidR="00C40980" w:rsidRPr="001E491B" w:rsidRDefault="00C40980" w:rsidP="00641D5D">
            <w:pPr>
              <w:rPr>
                <w:sz w:val="24"/>
                <w:szCs w:val="24"/>
                <w:lang w:val="en-US"/>
              </w:rPr>
            </w:pPr>
            <w:r w:rsidRPr="001E491B">
              <w:rPr>
                <w:sz w:val="24"/>
                <w:szCs w:val="24"/>
                <w:lang w:val="en-US"/>
              </w:rPr>
              <w:t>CID</w:t>
            </w:r>
          </w:p>
        </w:tc>
        <w:tc>
          <w:tcPr>
            <w:tcW w:w="2837" w:type="pct"/>
            <w:tcBorders>
              <w:top w:val="single" w:sz="4" w:space="0" w:color="auto"/>
              <w:left w:val="single" w:sz="4" w:space="0" w:color="auto"/>
              <w:bottom w:val="single" w:sz="4" w:space="0" w:color="auto"/>
              <w:right w:val="single" w:sz="4" w:space="0" w:color="auto"/>
            </w:tcBorders>
            <w:shd w:val="clear" w:color="auto" w:fill="auto"/>
            <w:hideMark/>
          </w:tcPr>
          <w:p w:rsidR="00C40980" w:rsidRPr="001E491B" w:rsidRDefault="00C40980" w:rsidP="00641D5D">
            <w:pPr>
              <w:rPr>
                <w:color w:val="000000"/>
                <w:sz w:val="24"/>
                <w:szCs w:val="24"/>
              </w:rPr>
            </w:pPr>
            <w:r w:rsidRPr="001E491B">
              <w:rPr>
                <w:color w:val="000000"/>
                <w:sz w:val="24"/>
                <w:szCs w:val="24"/>
              </w:rPr>
              <w:t>Comment</w:t>
            </w:r>
          </w:p>
        </w:tc>
        <w:tc>
          <w:tcPr>
            <w:tcW w:w="1698" w:type="pct"/>
            <w:tcBorders>
              <w:top w:val="single" w:sz="4" w:space="0" w:color="auto"/>
              <w:left w:val="single" w:sz="4" w:space="0" w:color="auto"/>
              <w:bottom w:val="single" w:sz="4" w:space="0" w:color="auto"/>
              <w:right w:val="single" w:sz="4" w:space="0" w:color="auto"/>
            </w:tcBorders>
            <w:shd w:val="clear" w:color="auto" w:fill="auto"/>
            <w:hideMark/>
          </w:tcPr>
          <w:p w:rsidR="00C40980" w:rsidRPr="001E491B" w:rsidRDefault="00C40980" w:rsidP="00641D5D">
            <w:pPr>
              <w:rPr>
                <w:sz w:val="24"/>
                <w:szCs w:val="24"/>
                <w:lang w:val="en-US"/>
              </w:rPr>
            </w:pPr>
            <w:r>
              <w:rPr>
                <w:sz w:val="24"/>
                <w:szCs w:val="24"/>
                <w:lang w:val="en-US"/>
              </w:rPr>
              <w:t>Resolution</w:t>
            </w:r>
          </w:p>
        </w:tc>
      </w:tr>
      <w:tr w:rsidR="00C40980" w:rsidRPr="001E491B" w:rsidTr="00C40980">
        <w:trPr>
          <w:trHeight w:val="1223"/>
          <w:jc w:val="center"/>
        </w:trPr>
        <w:tc>
          <w:tcPr>
            <w:tcW w:w="465" w:type="pct"/>
            <w:shd w:val="clear" w:color="auto" w:fill="auto"/>
          </w:tcPr>
          <w:p w:rsidR="00C40980" w:rsidRPr="001E491B" w:rsidRDefault="00C40980" w:rsidP="00641D5D">
            <w:pPr>
              <w:rPr>
                <w:sz w:val="24"/>
                <w:szCs w:val="24"/>
                <w:lang w:val="en-US"/>
              </w:rPr>
            </w:pPr>
            <w:r>
              <w:rPr>
                <w:sz w:val="24"/>
                <w:szCs w:val="24"/>
                <w:lang w:val="en-US"/>
              </w:rPr>
              <w:t>5226</w:t>
            </w:r>
          </w:p>
        </w:tc>
        <w:tc>
          <w:tcPr>
            <w:tcW w:w="2837" w:type="pct"/>
            <w:shd w:val="clear" w:color="auto" w:fill="auto"/>
          </w:tcPr>
          <w:p w:rsidR="00C40980" w:rsidRPr="00C40980" w:rsidRDefault="00C40980" w:rsidP="00C40980">
            <w:pPr>
              <w:rPr>
                <w:sz w:val="24"/>
                <w:szCs w:val="24"/>
                <w:lang w:val="en-US"/>
              </w:rPr>
            </w:pPr>
            <w:r w:rsidRPr="00C40980">
              <w:rPr>
                <w:sz w:val="24"/>
                <w:szCs w:val="24"/>
                <w:lang w:val="en-US"/>
              </w:rPr>
              <w:t>Isn't dot11RSNABIPMICErrors the same with dot11RSNAStatsCMACICVErrors? The reason of thinking like that is because, in 11.4.4.6 BIP reception d), it is said that "... If the result does not match the received MIC</w:t>
            </w:r>
          </w:p>
          <w:p w:rsidR="00C40980" w:rsidRPr="00C40980" w:rsidRDefault="00C40980" w:rsidP="00C40980">
            <w:pPr>
              <w:rPr>
                <w:sz w:val="24"/>
                <w:szCs w:val="24"/>
                <w:lang w:val="en-US"/>
              </w:rPr>
            </w:pPr>
            <w:r w:rsidRPr="00C40980">
              <w:rPr>
                <w:sz w:val="24"/>
                <w:szCs w:val="24"/>
                <w:lang w:val="en-US"/>
              </w:rPr>
              <w:t>value, then the receiver shall discard the frame and increment the *dot11RSNAStatsCMACICVErrors*</w:t>
            </w:r>
          </w:p>
          <w:p w:rsidR="00C40980" w:rsidRPr="001E491B" w:rsidRDefault="00C40980" w:rsidP="00C40980">
            <w:pPr>
              <w:rPr>
                <w:sz w:val="24"/>
                <w:szCs w:val="24"/>
                <w:lang w:val="en-US"/>
              </w:rPr>
            </w:pPr>
            <w:proofErr w:type="gramStart"/>
            <w:r w:rsidRPr="00C40980">
              <w:rPr>
                <w:sz w:val="24"/>
                <w:szCs w:val="24"/>
                <w:lang w:val="en-US"/>
              </w:rPr>
              <w:t>counter</w:t>
            </w:r>
            <w:proofErr w:type="gramEnd"/>
            <w:r w:rsidRPr="00C40980">
              <w:rPr>
                <w:sz w:val="24"/>
                <w:szCs w:val="24"/>
                <w:lang w:val="en-US"/>
              </w:rPr>
              <w:t xml:space="preserve"> by 1, and terminate BIP processing for this reception." and BIP uses CMAC integrity check. The parameter, dot11RSNAStatsCMACICVErrors, is the counter that is used when there is an error in BIP CMAC integrity check and dot11RSNABIPMICErrors seems to be unnecessary.</w:t>
            </w:r>
          </w:p>
        </w:tc>
        <w:tc>
          <w:tcPr>
            <w:tcW w:w="1698" w:type="pct"/>
            <w:shd w:val="clear" w:color="auto" w:fill="auto"/>
          </w:tcPr>
          <w:p w:rsidR="00C40980" w:rsidRPr="001E491B" w:rsidRDefault="00C40980" w:rsidP="00641D5D">
            <w:pPr>
              <w:rPr>
                <w:sz w:val="24"/>
                <w:szCs w:val="24"/>
                <w:lang w:val="en-US"/>
              </w:rPr>
            </w:pPr>
            <w:r w:rsidRPr="00C40980">
              <w:rPr>
                <w:sz w:val="24"/>
                <w:szCs w:val="24"/>
                <w:lang w:val="en-US"/>
              </w:rPr>
              <w:t>Replace dot11RSNAStatsCMACICVEr</w:t>
            </w:r>
            <w:r w:rsidR="00E01554">
              <w:rPr>
                <w:sz w:val="24"/>
                <w:szCs w:val="24"/>
                <w:lang w:val="en-US"/>
              </w:rPr>
              <w:t xml:space="preserve">rors with dot11RSNABIPMICErrors </w:t>
            </w:r>
            <w:r w:rsidRPr="00C40980">
              <w:rPr>
                <w:sz w:val="24"/>
                <w:szCs w:val="24"/>
                <w:lang w:val="en-US"/>
              </w:rPr>
              <w:t>AND delete 2909.51 to .6</w:t>
            </w:r>
            <w:r w:rsidR="00E01554">
              <w:rPr>
                <w:sz w:val="24"/>
                <w:szCs w:val="24"/>
                <w:lang w:val="en-US"/>
              </w:rPr>
              <w:t>1</w:t>
            </w:r>
          </w:p>
        </w:tc>
      </w:tr>
    </w:tbl>
    <w:p w:rsidR="00C63A4C" w:rsidRDefault="00C63A4C" w:rsidP="004A513C">
      <w:pPr>
        <w:jc w:val="both"/>
        <w:rPr>
          <w:sz w:val="24"/>
          <w:szCs w:val="24"/>
        </w:rPr>
      </w:pPr>
    </w:p>
    <w:p w:rsidR="006E33C3" w:rsidRDefault="006E33C3" w:rsidP="00C120C7">
      <w:pPr>
        <w:jc w:val="both"/>
        <w:rPr>
          <w:b/>
          <w:sz w:val="24"/>
          <w:szCs w:val="24"/>
        </w:rPr>
      </w:pPr>
    </w:p>
    <w:p w:rsidR="006E33C3" w:rsidRDefault="006E33C3" w:rsidP="00C120C7">
      <w:pPr>
        <w:jc w:val="both"/>
        <w:rPr>
          <w:b/>
          <w:sz w:val="24"/>
          <w:szCs w:val="24"/>
        </w:rPr>
      </w:pPr>
    </w:p>
    <w:p w:rsidR="00C120C7" w:rsidRDefault="00C120C7" w:rsidP="00C120C7">
      <w:pPr>
        <w:jc w:val="both"/>
        <w:rPr>
          <w:b/>
          <w:sz w:val="24"/>
          <w:szCs w:val="24"/>
        </w:rPr>
      </w:pPr>
      <w:r>
        <w:rPr>
          <w:b/>
          <w:sz w:val="24"/>
          <w:szCs w:val="24"/>
        </w:rPr>
        <w:t xml:space="preserve">Resolution </w:t>
      </w:r>
    </w:p>
    <w:p w:rsidR="006E33C3" w:rsidRPr="001E491B" w:rsidRDefault="006E33C3" w:rsidP="00C120C7">
      <w:pPr>
        <w:jc w:val="both"/>
        <w:rPr>
          <w:sz w:val="24"/>
          <w:szCs w:val="24"/>
        </w:rPr>
      </w:pPr>
    </w:p>
    <w:p w:rsidR="00C120C7" w:rsidRPr="001E491B" w:rsidRDefault="00BD3F55" w:rsidP="00C120C7">
      <w:pPr>
        <w:spacing w:before="60" w:after="240"/>
        <w:jc w:val="both"/>
        <w:rPr>
          <w:b/>
          <w:sz w:val="24"/>
          <w:szCs w:val="24"/>
        </w:rPr>
      </w:pPr>
      <w:r>
        <w:rPr>
          <w:b/>
          <w:sz w:val="24"/>
          <w:szCs w:val="24"/>
        </w:rPr>
        <w:t>Revised</w:t>
      </w:r>
    </w:p>
    <w:p w:rsidR="00C120C7" w:rsidRPr="00D7604E" w:rsidRDefault="00C120C7" w:rsidP="00C120C7">
      <w:pPr>
        <w:pStyle w:val="Heading3"/>
        <w:jc w:val="both"/>
        <w:rPr>
          <w:rFonts w:ascii="Times New Roman" w:eastAsia="Calibri" w:hAnsi="Times New Roman"/>
          <w:szCs w:val="24"/>
        </w:rPr>
      </w:pPr>
      <w:proofErr w:type="spellStart"/>
      <w:r w:rsidRPr="00D7604E">
        <w:rPr>
          <w:rFonts w:ascii="Times New Roman" w:eastAsia="Calibri" w:hAnsi="Times New Roman"/>
          <w:szCs w:val="24"/>
          <w:highlight w:val="yellow"/>
        </w:rPr>
        <w:t>TGmc</w:t>
      </w:r>
      <w:proofErr w:type="spellEnd"/>
      <w:r w:rsidRPr="00D7604E">
        <w:rPr>
          <w:rFonts w:ascii="Times New Roman" w:eastAsia="Calibri" w:hAnsi="Times New Roman"/>
          <w:szCs w:val="24"/>
          <w:highlight w:val="yellow"/>
        </w:rPr>
        <w:t xml:space="preserve"> Editor: </w:t>
      </w:r>
      <w:r w:rsidR="00FB1CD6">
        <w:rPr>
          <w:rFonts w:ascii="Times New Roman" w:eastAsia="Calibri" w:hAnsi="Times New Roman"/>
          <w:szCs w:val="24"/>
          <w:highlight w:val="yellow"/>
        </w:rPr>
        <w:t xml:space="preserve"> D</w:t>
      </w:r>
      <w:r w:rsidR="00D7604E" w:rsidRPr="00DC15F1">
        <w:rPr>
          <w:rFonts w:ascii="Times New Roman" w:eastAsia="Calibri" w:hAnsi="Times New Roman"/>
          <w:szCs w:val="24"/>
          <w:highlight w:val="yellow"/>
        </w:rPr>
        <w:t>elete “</w:t>
      </w:r>
      <w:r w:rsidR="00D7604E" w:rsidRPr="00DC15F1">
        <w:rPr>
          <w:rFonts w:ascii="Times New Roman" w:hAnsi="Times New Roman"/>
          <w:szCs w:val="24"/>
          <w:highlight w:val="yellow"/>
          <w:lang w:val="en-US"/>
        </w:rPr>
        <w:t>dot11RSNABIPMICErrors”</w:t>
      </w:r>
      <w:r w:rsidR="00FB1CD6">
        <w:rPr>
          <w:rFonts w:ascii="Times New Roman" w:hAnsi="Times New Roman"/>
          <w:szCs w:val="24"/>
          <w:highlight w:val="yellow"/>
          <w:lang w:val="en-US"/>
        </w:rPr>
        <w:t xml:space="preserve"> in</w:t>
      </w:r>
      <w:r w:rsidR="00FB1CD6">
        <w:rPr>
          <w:rFonts w:ascii="Times New Roman" w:eastAsia="Calibri" w:hAnsi="Times New Roman"/>
          <w:szCs w:val="24"/>
          <w:highlight w:val="yellow"/>
        </w:rPr>
        <w:t xml:space="preserve"> line 2943.1 and 3354.45.</w:t>
      </w:r>
    </w:p>
    <w:p w:rsidR="00655D66" w:rsidRDefault="00655D66">
      <w:pPr>
        <w:rPr>
          <w:b/>
          <w:bCs/>
          <w:iCs/>
          <w:sz w:val="24"/>
          <w:szCs w:val="24"/>
          <w:u w:val="single"/>
        </w:rPr>
      </w:pPr>
    </w:p>
    <w:sectPr w:rsidR="00655D66"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E65" w:rsidRDefault="005B5E65">
      <w:r>
        <w:separator/>
      </w:r>
    </w:p>
  </w:endnote>
  <w:endnote w:type="continuationSeparator" w:id="0">
    <w:p w:rsidR="005B5E65" w:rsidRDefault="005B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5B5E65"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1F60C3">
      <w:t>Submission</w:t>
    </w:r>
    <w:r>
      <w:fldChar w:fldCharType="end"/>
    </w:r>
    <w:r w:rsidR="001F60C3">
      <w:t xml:space="preserve"> </w:t>
    </w:r>
    <w:r w:rsidR="001F60C3">
      <w:tab/>
      <w:t xml:space="preserve">Page </w:t>
    </w:r>
    <w:r w:rsidR="002F2C64">
      <w:fldChar w:fldCharType="begin"/>
    </w:r>
    <w:r w:rsidR="001F60C3">
      <w:instrText xml:space="preserve">page </w:instrText>
    </w:r>
    <w:r w:rsidR="002F2C64">
      <w:fldChar w:fldCharType="separate"/>
    </w:r>
    <w:r w:rsidR="001B1E4F">
      <w:rPr>
        <w:noProof/>
      </w:rPr>
      <w:t>1</w:t>
    </w:r>
    <w:r w:rsidR="002F2C64">
      <w:rPr>
        <w:noProof/>
      </w:rPr>
      <w:fldChar w:fldCharType="end"/>
    </w:r>
    <w:r w:rsidR="001F60C3">
      <w:tab/>
      <w:t xml:space="preserve">     Edward Au, Huawei Technologies</w:t>
    </w:r>
  </w:p>
  <w:p w:rsidR="001F60C3" w:rsidRDefault="001F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E65" w:rsidRDefault="005B5E65">
      <w:r>
        <w:separator/>
      </w:r>
    </w:p>
  </w:footnote>
  <w:footnote w:type="continuationSeparator" w:id="0">
    <w:p w:rsidR="005B5E65" w:rsidRDefault="005B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5B5E65" w:rsidP="00A525F0">
    <w:pPr>
      <w:pStyle w:val="Header"/>
      <w:tabs>
        <w:tab w:val="clear" w:pos="6480"/>
        <w:tab w:val="center" w:pos="4680"/>
        <w:tab w:val="right" w:pos="9781"/>
      </w:tabs>
    </w:pPr>
    <w:r>
      <w:fldChar w:fldCharType="begin"/>
    </w:r>
    <w:r>
      <w:instrText xml:space="preserve"> KEYWORDS  \* MERGEFORMAT </w:instrText>
    </w:r>
    <w:r>
      <w:fldChar w:fldCharType="separate"/>
    </w:r>
    <w:r w:rsidR="003A0823">
      <w:t>February</w:t>
    </w:r>
    <w:r w:rsidR="001F60C3">
      <w:t xml:space="preserve"> 201</w:t>
    </w:r>
    <w:r w:rsidR="003A0823">
      <w:t>6</w:t>
    </w:r>
    <w:r>
      <w:fldChar w:fldCharType="end"/>
    </w:r>
    <w:r w:rsidR="001F60C3">
      <w:tab/>
    </w:r>
    <w:r w:rsidR="001F60C3">
      <w:tab/>
      <w:t xml:space="preserve">  </w:t>
    </w:r>
    <w:r>
      <w:fldChar w:fldCharType="begin"/>
    </w:r>
    <w:r>
      <w:instrText xml:space="preserve"> TITLE  \* MERGEFORMAT </w:instrText>
    </w:r>
    <w:r>
      <w:fldChar w:fldCharType="separate"/>
    </w:r>
    <w:r w:rsidR="003A0823">
      <w:t>doc.: IEEE 802.11-16</w:t>
    </w:r>
    <w:r w:rsidR="001F60C3">
      <w:t>/</w:t>
    </w:r>
    <w:r w:rsidR="00AB612F">
      <w:t>0264</w:t>
    </w:r>
    <w:r w:rsidR="001F60C3">
      <w:t>r</w:t>
    </w:r>
    <w:r w:rsidR="00E32B91">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num>
  <w:num w:numId="7">
    <w:abstractNumId w:val="10"/>
  </w:num>
  <w:num w:numId="8">
    <w:abstractNumId w:val="30"/>
  </w:num>
  <w:num w:numId="9">
    <w:abstractNumId w:val="14"/>
  </w:num>
  <w:num w:numId="10">
    <w:abstractNumId w:val="1"/>
  </w:num>
  <w:num w:numId="11">
    <w:abstractNumId w:val="6"/>
  </w:num>
  <w:num w:numId="12">
    <w:abstractNumId w:val="12"/>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31"/>
  </w:num>
  <w:num w:numId="20">
    <w:abstractNumId w:val="18"/>
  </w:num>
  <w:num w:numId="21">
    <w:abstractNumId w:val="19"/>
  </w:num>
  <w:num w:numId="22">
    <w:abstractNumId w:val="28"/>
  </w:num>
  <w:num w:numId="23">
    <w:abstractNumId w:val="29"/>
  </w:num>
  <w:num w:numId="24">
    <w:abstractNumId w:val="15"/>
  </w:num>
  <w:num w:numId="25">
    <w:abstractNumId w:val="2"/>
  </w:num>
  <w:num w:numId="26">
    <w:abstractNumId w:val="27"/>
  </w:num>
  <w:num w:numId="27">
    <w:abstractNumId w:val="2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9"/>
  </w:num>
  <w:num w:numId="33">
    <w:abstractNumId w:val="25"/>
  </w:num>
  <w:num w:numId="34">
    <w:abstractNumId w:val="7"/>
  </w:num>
  <w:num w:numId="35">
    <w:abstractNumId w:val="24"/>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07F52"/>
    <w:rsid w:val="00010D1B"/>
    <w:rsid w:val="0001289D"/>
    <w:rsid w:val="00013565"/>
    <w:rsid w:val="00013E71"/>
    <w:rsid w:val="0001470A"/>
    <w:rsid w:val="0001471A"/>
    <w:rsid w:val="000163C8"/>
    <w:rsid w:val="00017296"/>
    <w:rsid w:val="0002065E"/>
    <w:rsid w:val="00024373"/>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809"/>
    <w:rsid w:val="0004645C"/>
    <w:rsid w:val="000476E2"/>
    <w:rsid w:val="0004777D"/>
    <w:rsid w:val="0005339D"/>
    <w:rsid w:val="00060D32"/>
    <w:rsid w:val="00063EA0"/>
    <w:rsid w:val="00064F73"/>
    <w:rsid w:val="00066FC8"/>
    <w:rsid w:val="00067B93"/>
    <w:rsid w:val="00071B29"/>
    <w:rsid w:val="00072993"/>
    <w:rsid w:val="0007433A"/>
    <w:rsid w:val="00074852"/>
    <w:rsid w:val="000766E9"/>
    <w:rsid w:val="00077551"/>
    <w:rsid w:val="00080B3E"/>
    <w:rsid w:val="000815BD"/>
    <w:rsid w:val="0008304A"/>
    <w:rsid w:val="00083E23"/>
    <w:rsid w:val="00084093"/>
    <w:rsid w:val="0008560E"/>
    <w:rsid w:val="00085BFB"/>
    <w:rsid w:val="000932A4"/>
    <w:rsid w:val="00095671"/>
    <w:rsid w:val="000A5648"/>
    <w:rsid w:val="000A5EBA"/>
    <w:rsid w:val="000A7EC8"/>
    <w:rsid w:val="000B0960"/>
    <w:rsid w:val="000B358D"/>
    <w:rsid w:val="000B3EDD"/>
    <w:rsid w:val="000C177E"/>
    <w:rsid w:val="000C26F6"/>
    <w:rsid w:val="000C2BCD"/>
    <w:rsid w:val="000C31D5"/>
    <w:rsid w:val="000C3CD2"/>
    <w:rsid w:val="000C4D90"/>
    <w:rsid w:val="000C5AFE"/>
    <w:rsid w:val="000C5E14"/>
    <w:rsid w:val="000C6559"/>
    <w:rsid w:val="000D0BAE"/>
    <w:rsid w:val="000D19C9"/>
    <w:rsid w:val="000D6387"/>
    <w:rsid w:val="000D7634"/>
    <w:rsid w:val="000E0737"/>
    <w:rsid w:val="000E38ED"/>
    <w:rsid w:val="000F08FC"/>
    <w:rsid w:val="000F26C6"/>
    <w:rsid w:val="000F2A35"/>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34AC"/>
    <w:rsid w:val="001247AD"/>
    <w:rsid w:val="00130D22"/>
    <w:rsid w:val="00131186"/>
    <w:rsid w:val="00132E5B"/>
    <w:rsid w:val="00134BFF"/>
    <w:rsid w:val="0013504B"/>
    <w:rsid w:val="00135264"/>
    <w:rsid w:val="00136FDB"/>
    <w:rsid w:val="00137D41"/>
    <w:rsid w:val="00137F8D"/>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0412"/>
    <w:rsid w:val="00182D1E"/>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7F3A"/>
    <w:rsid w:val="001B10F1"/>
    <w:rsid w:val="001B12E0"/>
    <w:rsid w:val="001B1E4F"/>
    <w:rsid w:val="001B56A9"/>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E491B"/>
    <w:rsid w:val="001F24A1"/>
    <w:rsid w:val="001F2C2B"/>
    <w:rsid w:val="001F4486"/>
    <w:rsid w:val="001F4CA5"/>
    <w:rsid w:val="001F60C3"/>
    <w:rsid w:val="001F6CFC"/>
    <w:rsid w:val="001F755D"/>
    <w:rsid w:val="00200AD6"/>
    <w:rsid w:val="00200CC8"/>
    <w:rsid w:val="00203F4A"/>
    <w:rsid w:val="002069CE"/>
    <w:rsid w:val="00206A20"/>
    <w:rsid w:val="00207081"/>
    <w:rsid w:val="00207413"/>
    <w:rsid w:val="002108BA"/>
    <w:rsid w:val="002127B2"/>
    <w:rsid w:val="002152A4"/>
    <w:rsid w:val="002164B6"/>
    <w:rsid w:val="0021716C"/>
    <w:rsid w:val="00220F43"/>
    <w:rsid w:val="00222194"/>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3C80"/>
    <w:rsid w:val="002474BE"/>
    <w:rsid w:val="00254420"/>
    <w:rsid w:val="00254594"/>
    <w:rsid w:val="00254BE1"/>
    <w:rsid w:val="00256728"/>
    <w:rsid w:val="00256F15"/>
    <w:rsid w:val="00257CDD"/>
    <w:rsid w:val="00260DF1"/>
    <w:rsid w:val="00265609"/>
    <w:rsid w:val="002709F7"/>
    <w:rsid w:val="00271282"/>
    <w:rsid w:val="002737FC"/>
    <w:rsid w:val="00275FF6"/>
    <w:rsid w:val="00276618"/>
    <w:rsid w:val="00276AF3"/>
    <w:rsid w:val="00280377"/>
    <w:rsid w:val="0028153D"/>
    <w:rsid w:val="00283B20"/>
    <w:rsid w:val="002847E7"/>
    <w:rsid w:val="0029020B"/>
    <w:rsid w:val="002908E6"/>
    <w:rsid w:val="00290F67"/>
    <w:rsid w:val="00293453"/>
    <w:rsid w:val="00295117"/>
    <w:rsid w:val="00297D76"/>
    <w:rsid w:val="002A01F5"/>
    <w:rsid w:val="002A24B1"/>
    <w:rsid w:val="002A3ACC"/>
    <w:rsid w:val="002A5640"/>
    <w:rsid w:val="002B40B1"/>
    <w:rsid w:val="002B4649"/>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E55A7"/>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526B"/>
    <w:rsid w:val="00330716"/>
    <w:rsid w:val="003334E0"/>
    <w:rsid w:val="00334719"/>
    <w:rsid w:val="00335CD6"/>
    <w:rsid w:val="00335F4E"/>
    <w:rsid w:val="0034084C"/>
    <w:rsid w:val="00342E60"/>
    <w:rsid w:val="00350146"/>
    <w:rsid w:val="00352D1C"/>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AD7"/>
    <w:rsid w:val="00377DD8"/>
    <w:rsid w:val="00380E7A"/>
    <w:rsid w:val="00380FC2"/>
    <w:rsid w:val="003812D0"/>
    <w:rsid w:val="003821D2"/>
    <w:rsid w:val="00382F59"/>
    <w:rsid w:val="00383B81"/>
    <w:rsid w:val="0038532E"/>
    <w:rsid w:val="0038571B"/>
    <w:rsid w:val="0039526B"/>
    <w:rsid w:val="0039622D"/>
    <w:rsid w:val="003966EF"/>
    <w:rsid w:val="0039694A"/>
    <w:rsid w:val="003A0823"/>
    <w:rsid w:val="003A1B8E"/>
    <w:rsid w:val="003A1D88"/>
    <w:rsid w:val="003A3587"/>
    <w:rsid w:val="003A4468"/>
    <w:rsid w:val="003A61D6"/>
    <w:rsid w:val="003A666B"/>
    <w:rsid w:val="003A6F0D"/>
    <w:rsid w:val="003A6F16"/>
    <w:rsid w:val="003A7495"/>
    <w:rsid w:val="003B0280"/>
    <w:rsid w:val="003B3544"/>
    <w:rsid w:val="003B3CAF"/>
    <w:rsid w:val="003B4A77"/>
    <w:rsid w:val="003B694E"/>
    <w:rsid w:val="003B6CAB"/>
    <w:rsid w:val="003B73CE"/>
    <w:rsid w:val="003C009E"/>
    <w:rsid w:val="003C1907"/>
    <w:rsid w:val="003D127F"/>
    <w:rsid w:val="003D1969"/>
    <w:rsid w:val="003D5478"/>
    <w:rsid w:val="003D566E"/>
    <w:rsid w:val="003D64C9"/>
    <w:rsid w:val="003E0526"/>
    <w:rsid w:val="003E0B87"/>
    <w:rsid w:val="003E2302"/>
    <w:rsid w:val="003E740A"/>
    <w:rsid w:val="003F0413"/>
    <w:rsid w:val="003F4A25"/>
    <w:rsid w:val="003F7856"/>
    <w:rsid w:val="003F7D95"/>
    <w:rsid w:val="00400113"/>
    <w:rsid w:val="00403395"/>
    <w:rsid w:val="004041AF"/>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79F9"/>
    <w:rsid w:val="004A5105"/>
    <w:rsid w:val="004A513C"/>
    <w:rsid w:val="004A56D8"/>
    <w:rsid w:val="004A5F28"/>
    <w:rsid w:val="004A70B5"/>
    <w:rsid w:val="004A7B14"/>
    <w:rsid w:val="004B1BA3"/>
    <w:rsid w:val="004B2083"/>
    <w:rsid w:val="004B2569"/>
    <w:rsid w:val="004B3AC2"/>
    <w:rsid w:val="004B3EF5"/>
    <w:rsid w:val="004B6146"/>
    <w:rsid w:val="004B7BD0"/>
    <w:rsid w:val="004C0927"/>
    <w:rsid w:val="004C2DA1"/>
    <w:rsid w:val="004C496D"/>
    <w:rsid w:val="004C4C81"/>
    <w:rsid w:val="004C58AC"/>
    <w:rsid w:val="004C652C"/>
    <w:rsid w:val="004C7AAD"/>
    <w:rsid w:val="004D24B3"/>
    <w:rsid w:val="004D3560"/>
    <w:rsid w:val="004D427C"/>
    <w:rsid w:val="004D71AA"/>
    <w:rsid w:val="004E0EE2"/>
    <w:rsid w:val="004E3552"/>
    <w:rsid w:val="004E4C1E"/>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2C92"/>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68D1"/>
    <w:rsid w:val="00570250"/>
    <w:rsid w:val="005717DD"/>
    <w:rsid w:val="005719DD"/>
    <w:rsid w:val="00573EFC"/>
    <w:rsid w:val="0057696E"/>
    <w:rsid w:val="005809E8"/>
    <w:rsid w:val="005834B7"/>
    <w:rsid w:val="00583CA4"/>
    <w:rsid w:val="00584613"/>
    <w:rsid w:val="00590EB9"/>
    <w:rsid w:val="00590F3E"/>
    <w:rsid w:val="0059346B"/>
    <w:rsid w:val="0059406D"/>
    <w:rsid w:val="0059505C"/>
    <w:rsid w:val="005A148B"/>
    <w:rsid w:val="005A172C"/>
    <w:rsid w:val="005A2A88"/>
    <w:rsid w:val="005A2C5C"/>
    <w:rsid w:val="005A5ADD"/>
    <w:rsid w:val="005A63CC"/>
    <w:rsid w:val="005A7802"/>
    <w:rsid w:val="005A79FB"/>
    <w:rsid w:val="005B38F2"/>
    <w:rsid w:val="005B5E65"/>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17236"/>
    <w:rsid w:val="00620EB6"/>
    <w:rsid w:val="006214E7"/>
    <w:rsid w:val="0062440B"/>
    <w:rsid w:val="00625717"/>
    <w:rsid w:val="006276CE"/>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63F8"/>
    <w:rsid w:val="00681444"/>
    <w:rsid w:val="00683A5B"/>
    <w:rsid w:val="00683BE4"/>
    <w:rsid w:val="00683FD7"/>
    <w:rsid w:val="00687EB4"/>
    <w:rsid w:val="006919D4"/>
    <w:rsid w:val="006966B3"/>
    <w:rsid w:val="006A3A06"/>
    <w:rsid w:val="006B0335"/>
    <w:rsid w:val="006B5442"/>
    <w:rsid w:val="006B6D89"/>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5853"/>
    <w:rsid w:val="006F6551"/>
    <w:rsid w:val="006F6F34"/>
    <w:rsid w:val="006F79B1"/>
    <w:rsid w:val="00701EDE"/>
    <w:rsid w:val="00704847"/>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32F"/>
    <w:rsid w:val="00777BA8"/>
    <w:rsid w:val="00777D69"/>
    <w:rsid w:val="0078125A"/>
    <w:rsid w:val="007838BD"/>
    <w:rsid w:val="00784689"/>
    <w:rsid w:val="00785022"/>
    <w:rsid w:val="00786734"/>
    <w:rsid w:val="00787F34"/>
    <w:rsid w:val="007918BA"/>
    <w:rsid w:val="0079345F"/>
    <w:rsid w:val="00794A74"/>
    <w:rsid w:val="00795974"/>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61AB"/>
    <w:rsid w:val="007D13D6"/>
    <w:rsid w:val="007E3941"/>
    <w:rsid w:val="007E552E"/>
    <w:rsid w:val="007E62F6"/>
    <w:rsid w:val="007E7DAE"/>
    <w:rsid w:val="007F0193"/>
    <w:rsid w:val="007F0F85"/>
    <w:rsid w:val="007F132C"/>
    <w:rsid w:val="007F1606"/>
    <w:rsid w:val="007F2FDA"/>
    <w:rsid w:val="007F4D8A"/>
    <w:rsid w:val="007F6921"/>
    <w:rsid w:val="00802B00"/>
    <w:rsid w:val="008036FF"/>
    <w:rsid w:val="008041AC"/>
    <w:rsid w:val="0080633D"/>
    <w:rsid w:val="00807A34"/>
    <w:rsid w:val="008102EB"/>
    <w:rsid w:val="00810EB0"/>
    <w:rsid w:val="00812BD2"/>
    <w:rsid w:val="00815942"/>
    <w:rsid w:val="00815F65"/>
    <w:rsid w:val="00817014"/>
    <w:rsid w:val="00820B34"/>
    <w:rsid w:val="00820DD5"/>
    <w:rsid w:val="008218AB"/>
    <w:rsid w:val="00821F2B"/>
    <w:rsid w:val="00823016"/>
    <w:rsid w:val="00824368"/>
    <w:rsid w:val="00830907"/>
    <w:rsid w:val="00836137"/>
    <w:rsid w:val="008367BB"/>
    <w:rsid w:val="00836D62"/>
    <w:rsid w:val="008374B4"/>
    <w:rsid w:val="008377A8"/>
    <w:rsid w:val="00840120"/>
    <w:rsid w:val="008405B5"/>
    <w:rsid w:val="00841972"/>
    <w:rsid w:val="00846321"/>
    <w:rsid w:val="00850209"/>
    <w:rsid w:val="008507AA"/>
    <w:rsid w:val="008527EC"/>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496"/>
    <w:rsid w:val="008726B7"/>
    <w:rsid w:val="00873B92"/>
    <w:rsid w:val="00875C3C"/>
    <w:rsid w:val="00875DCB"/>
    <w:rsid w:val="00880B13"/>
    <w:rsid w:val="0088150F"/>
    <w:rsid w:val="00881A6E"/>
    <w:rsid w:val="00882E4A"/>
    <w:rsid w:val="0088323E"/>
    <w:rsid w:val="0088526B"/>
    <w:rsid w:val="0088582D"/>
    <w:rsid w:val="0089088B"/>
    <w:rsid w:val="00892053"/>
    <w:rsid w:val="008930F2"/>
    <w:rsid w:val="008949B6"/>
    <w:rsid w:val="008A2DC0"/>
    <w:rsid w:val="008A33E8"/>
    <w:rsid w:val="008B2ADE"/>
    <w:rsid w:val="008B3913"/>
    <w:rsid w:val="008B43EB"/>
    <w:rsid w:val="008C2143"/>
    <w:rsid w:val="008C242C"/>
    <w:rsid w:val="008C266E"/>
    <w:rsid w:val="008C44E2"/>
    <w:rsid w:val="008C4FA4"/>
    <w:rsid w:val="008C606E"/>
    <w:rsid w:val="008C678C"/>
    <w:rsid w:val="008C6D49"/>
    <w:rsid w:val="008C6E60"/>
    <w:rsid w:val="008D1CF1"/>
    <w:rsid w:val="008D232D"/>
    <w:rsid w:val="008D2AF5"/>
    <w:rsid w:val="008D37D4"/>
    <w:rsid w:val="008D3F65"/>
    <w:rsid w:val="008D6C8B"/>
    <w:rsid w:val="008D6FA7"/>
    <w:rsid w:val="008E705C"/>
    <w:rsid w:val="008E79F9"/>
    <w:rsid w:val="008E7E9E"/>
    <w:rsid w:val="008F0170"/>
    <w:rsid w:val="008F4E9D"/>
    <w:rsid w:val="008F5F6B"/>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4E60"/>
    <w:rsid w:val="0093629C"/>
    <w:rsid w:val="00937EFD"/>
    <w:rsid w:val="00942F15"/>
    <w:rsid w:val="0094472E"/>
    <w:rsid w:val="00944BBF"/>
    <w:rsid w:val="00945711"/>
    <w:rsid w:val="00945951"/>
    <w:rsid w:val="00946D14"/>
    <w:rsid w:val="00950843"/>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18FC"/>
    <w:rsid w:val="00993550"/>
    <w:rsid w:val="00993C91"/>
    <w:rsid w:val="00994CC1"/>
    <w:rsid w:val="00996FA9"/>
    <w:rsid w:val="009976A7"/>
    <w:rsid w:val="009A21F0"/>
    <w:rsid w:val="009B1535"/>
    <w:rsid w:val="009B3751"/>
    <w:rsid w:val="009B3CE6"/>
    <w:rsid w:val="009B3F1E"/>
    <w:rsid w:val="009B47F5"/>
    <w:rsid w:val="009B5BC5"/>
    <w:rsid w:val="009B6176"/>
    <w:rsid w:val="009B6B27"/>
    <w:rsid w:val="009B6F8C"/>
    <w:rsid w:val="009B70BF"/>
    <w:rsid w:val="009B72DD"/>
    <w:rsid w:val="009C3D76"/>
    <w:rsid w:val="009D0BEC"/>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4745"/>
    <w:rsid w:val="009F5817"/>
    <w:rsid w:val="009F7124"/>
    <w:rsid w:val="00A0027C"/>
    <w:rsid w:val="00A00FF6"/>
    <w:rsid w:val="00A01C38"/>
    <w:rsid w:val="00A02FC4"/>
    <w:rsid w:val="00A048A8"/>
    <w:rsid w:val="00A06F63"/>
    <w:rsid w:val="00A10578"/>
    <w:rsid w:val="00A146BC"/>
    <w:rsid w:val="00A15503"/>
    <w:rsid w:val="00A17431"/>
    <w:rsid w:val="00A209D1"/>
    <w:rsid w:val="00A24AA6"/>
    <w:rsid w:val="00A2549F"/>
    <w:rsid w:val="00A25BB0"/>
    <w:rsid w:val="00A26E13"/>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60541"/>
    <w:rsid w:val="00A62487"/>
    <w:rsid w:val="00A62FE2"/>
    <w:rsid w:val="00A7317F"/>
    <w:rsid w:val="00A736D2"/>
    <w:rsid w:val="00A76584"/>
    <w:rsid w:val="00A82FF2"/>
    <w:rsid w:val="00A842EB"/>
    <w:rsid w:val="00A853FC"/>
    <w:rsid w:val="00A85F61"/>
    <w:rsid w:val="00A90353"/>
    <w:rsid w:val="00A92584"/>
    <w:rsid w:val="00A94BC8"/>
    <w:rsid w:val="00A95C0C"/>
    <w:rsid w:val="00A97EA7"/>
    <w:rsid w:val="00AA2A8B"/>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934"/>
    <w:rsid w:val="00AD4C8F"/>
    <w:rsid w:val="00AE10C6"/>
    <w:rsid w:val="00AE1FC1"/>
    <w:rsid w:val="00AF2CC9"/>
    <w:rsid w:val="00AF3600"/>
    <w:rsid w:val="00AF36B2"/>
    <w:rsid w:val="00AF488E"/>
    <w:rsid w:val="00B01C02"/>
    <w:rsid w:val="00B05613"/>
    <w:rsid w:val="00B05765"/>
    <w:rsid w:val="00B057EF"/>
    <w:rsid w:val="00B06FBC"/>
    <w:rsid w:val="00B1220B"/>
    <w:rsid w:val="00B12A81"/>
    <w:rsid w:val="00B13BEB"/>
    <w:rsid w:val="00B14255"/>
    <w:rsid w:val="00B158C4"/>
    <w:rsid w:val="00B1630E"/>
    <w:rsid w:val="00B178B5"/>
    <w:rsid w:val="00B220AA"/>
    <w:rsid w:val="00B26BEB"/>
    <w:rsid w:val="00B276F6"/>
    <w:rsid w:val="00B27E5F"/>
    <w:rsid w:val="00B342A6"/>
    <w:rsid w:val="00B35BFA"/>
    <w:rsid w:val="00B37AB4"/>
    <w:rsid w:val="00B4029A"/>
    <w:rsid w:val="00B41618"/>
    <w:rsid w:val="00B436B4"/>
    <w:rsid w:val="00B46EAD"/>
    <w:rsid w:val="00B51BFB"/>
    <w:rsid w:val="00B53C1C"/>
    <w:rsid w:val="00B554E3"/>
    <w:rsid w:val="00B57344"/>
    <w:rsid w:val="00B61B7A"/>
    <w:rsid w:val="00B624A0"/>
    <w:rsid w:val="00B64521"/>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6243"/>
    <w:rsid w:val="00B963BF"/>
    <w:rsid w:val="00BA1DEF"/>
    <w:rsid w:val="00BA2B89"/>
    <w:rsid w:val="00BA473F"/>
    <w:rsid w:val="00BA636E"/>
    <w:rsid w:val="00BA6370"/>
    <w:rsid w:val="00BB04D3"/>
    <w:rsid w:val="00BB11B1"/>
    <w:rsid w:val="00BB3A7E"/>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3F55"/>
    <w:rsid w:val="00BD624B"/>
    <w:rsid w:val="00BD6B5B"/>
    <w:rsid w:val="00BD7100"/>
    <w:rsid w:val="00BD7233"/>
    <w:rsid w:val="00BE1DF7"/>
    <w:rsid w:val="00BE2220"/>
    <w:rsid w:val="00BE507F"/>
    <w:rsid w:val="00BE68C2"/>
    <w:rsid w:val="00BE6976"/>
    <w:rsid w:val="00BE6A8D"/>
    <w:rsid w:val="00BF435C"/>
    <w:rsid w:val="00C0045D"/>
    <w:rsid w:val="00C00CF0"/>
    <w:rsid w:val="00C032ED"/>
    <w:rsid w:val="00C04CE8"/>
    <w:rsid w:val="00C060BA"/>
    <w:rsid w:val="00C11B41"/>
    <w:rsid w:val="00C120C7"/>
    <w:rsid w:val="00C122D2"/>
    <w:rsid w:val="00C12DF5"/>
    <w:rsid w:val="00C139D2"/>
    <w:rsid w:val="00C1458E"/>
    <w:rsid w:val="00C175F0"/>
    <w:rsid w:val="00C20C5C"/>
    <w:rsid w:val="00C230D8"/>
    <w:rsid w:val="00C27DA6"/>
    <w:rsid w:val="00C31385"/>
    <w:rsid w:val="00C3183D"/>
    <w:rsid w:val="00C3421E"/>
    <w:rsid w:val="00C35805"/>
    <w:rsid w:val="00C35F3A"/>
    <w:rsid w:val="00C36132"/>
    <w:rsid w:val="00C37773"/>
    <w:rsid w:val="00C40980"/>
    <w:rsid w:val="00C42B0D"/>
    <w:rsid w:val="00C46C80"/>
    <w:rsid w:val="00C46D4E"/>
    <w:rsid w:val="00C46DC4"/>
    <w:rsid w:val="00C502B6"/>
    <w:rsid w:val="00C50A3E"/>
    <w:rsid w:val="00C51FB6"/>
    <w:rsid w:val="00C528BB"/>
    <w:rsid w:val="00C52FA6"/>
    <w:rsid w:val="00C5356A"/>
    <w:rsid w:val="00C60AF3"/>
    <w:rsid w:val="00C62A63"/>
    <w:rsid w:val="00C63A4C"/>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75EF"/>
    <w:rsid w:val="00C95D15"/>
    <w:rsid w:val="00C95E75"/>
    <w:rsid w:val="00C9724F"/>
    <w:rsid w:val="00C97DF4"/>
    <w:rsid w:val="00CA0734"/>
    <w:rsid w:val="00CA09B2"/>
    <w:rsid w:val="00CA2F80"/>
    <w:rsid w:val="00CA373B"/>
    <w:rsid w:val="00CA3B3C"/>
    <w:rsid w:val="00CA6086"/>
    <w:rsid w:val="00CB1F9C"/>
    <w:rsid w:val="00CB3FE9"/>
    <w:rsid w:val="00CB5307"/>
    <w:rsid w:val="00CB65C5"/>
    <w:rsid w:val="00CB6B01"/>
    <w:rsid w:val="00CB713B"/>
    <w:rsid w:val="00CB7D46"/>
    <w:rsid w:val="00CC044D"/>
    <w:rsid w:val="00CC78C6"/>
    <w:rsid w:val="00CD2080"/>
    <w:rsid w:val="00CD5C7D"/>
    <w:rsid w:val="00CD7251"/>
    <w:rsid w:val="00CD792C"/>
    <w:rsid w:val="00CE0427"/>
    <w:rsid w:val="00CE098F"/>
    <w:rsid w:val="00CE1BE9"/>
    <w:rsid w:val="00CE3706"/>
    <w:rsid w:val="00CE3729"/>
    <w:rsid w:val="00CF2F18"/>
    <w:rsid w:val="00CF39EC"/>
    <w:rsid w:val="00CF44F5"/>
    <w:rsid w:val="00CF46F2"/>
    <w:rsid w:val="00D009CA"/>
    <w:rsid w:val="00D03C67"/>
    <w:rsid w:val="00D04564"/>
    <w:rsid w:val="00D04E2D"/>
    <w:rsid w:val="00D06038"/>
    <w:rsid w:val="00D122F5"/>
    <w:rsid w:val="00D125EE"/>
    <w:rsid w:val="00D12956"/>
    <w:rsid w:val="00D12B42"/>
    <w:rsid w:val="00D148B7"/>
    <w:rsid w:val="00D14A8D"/>
    <w:rsid w:val="00D17801"/>
    <w:rsid w:val="00D17ED0"/>
    <w:rsid w:val="00D21EF9"/>
    <w:rsid w:val="00D23A87"/>
    <w:rsid w:val="00D27AC0"/>
    <w:rsid w:val="00D303F6"/>
    <w:rsid w:val="00D318D9"/>
    <w:rsid w:val="00D31EC0"/>
    <w:rsid w:val="00D321F1"/>
    <w:rsid w:val="00D325FA"/>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48D3"/>
    <w:rsid w:val="00D64E6E"/>
    <w:rsid w:val="00D71F86"/>
    <w:rsid w:val="00D733D8"/>
    <w:rsid w:val="00D73C45"/>
    <w:rsid w:val="00D74638"/>
    <w:rsid w:val="00D75FB9"/>
    <w:rsid w:val="00D7604E"/>
    <w:rsid w:val="00D80394"/>
    <w:rsid w:val="00D8096D"/>
    <w:rsid w:val="00D8374A"/>
    <w:rsid w:val="00D83AA2"/>
    <w:rsid w:val="00D86652"/>
    <w:rsid w:val="00D86B4C"/>
    <w:rsid w:val="00D87E81"/>
    <w:rsid w:val="00D91441"/>
    <w:rsid w:val="00D92618"/>
    <w:rsid w:val="00D94E5E"/>
    <w:rsid w:val="00D95791"/>
    <w:rsid w:val="00D96207"/>
    <w:rsid w:val="00D96F9F"/>
    <w:rsid w:val="00DA0EEC"/>
    <w:rsid w:val="00DA4129"/>
    <w:rsid w:val="00DA4739"/>
    <w:rsid w:val="00DA4E73"/>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4B1E"/>
    <w:rsid w:val="00DF4C37"/>
    <w:rsid w:val="00E01554"/>
    <w:rsid w:val="00E0193E"/>
    <w:rsid w:val="00E02960"/>
    <w:rsid w:val="00E03FFD"/>
    <w:rsid w:val="00E052EF"/>
    <w:rsid w:val="00E1022F"/>
    <w:rsid w:val="00E142E9"/>
    <w:rsid w:val="00E143CA"/>
    <w:rsid w:val="00E1501F"/>
    <w:rsid w:val="00E1664D"/>
    <w:rsid w:val="00E22B19"/>
    <w:rsid w:val="00E23B98"/>
    <w:rsid w:val="00E24185"/>
    <w:rsid w:val="00E25685"/>
    <w:rsid w:val="00E26145"/>
    <w:rsid w:val="00E26AE0"/>
    <w:rsid w:val="00E27FBB"/>
    <w:rsid w:val="00E302B9"/>
    <w:rsid w:val="00E32B91"/>
    <w:rsid w:val="00E332B0"/>
    <w:rsid w:val="00E3344A"/>
    <w:rsid w:val="00E34E92"/>
    <w:rsid w:val="00E352F1"/>
    <w:rsid w:val="00E3619F"/>
    <w:rsid w:val="00E36C5B"/>
    <w:rsid w:val="00E4079D"/>
    <w:rsid w:val="00E4306C"/>
    <w:rsid w:val="00E45D3F"/>
    <w:rsid w:val="00E46333"/>
    <w:rsid w:val="00E5047A"/>
    <w:rsid w:val="00E50C42"/>
    <w:rsid w:val="00E515BB"/>
    <w:rsid w:val="00E5198F"/>
    <w:rsid w:val="00E55071"/>
    <w:rsid w:val="00E56A74"/>
    <w:rsid w:val="00E57962"/>
    <w:rsid w:val="00E60185"/>
    <w:rsid w:val="00E607B8"/>
    <w:rsid w:val="00E6258B"/>
    <w:rsid w:val="00E62654"/>
    <w:rsid w:val="00E64930"/>
    <w:rsid w:val="00E65EA5"/>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45555"/>
    <w:rsid w:val="00F47789"/>
    <w:rsid w:val="00F47AD9"/>
    <w:rsid w:val="00F47E06"/>
    <w:rsid w:val="00F5249D"/>
    <w:rsid w:val="00F524D0"/>
    <w:rsid w:val="00F573DA"/>
    <w:rsid w:val="00F57D47"/>
    <w:rsid w:val="00F57D8E"/>
    <w:rsid w:val="00F6069F"/>
    <w:rsid w:val="00F62EC6"/>
    <w:rsid w:val="00F6490D"/>
    <w:rsid w:val="00F6578F"/>
    <w:rsid w:val="00F657A8"/>
    <w:rsid w:val="00F67DFB"/>
    <w:rsid w:val="00F7074B"/>
    <w:rsid w:val="00F71076"/>
    <w:rsid w:val="00F71B39"/>
    <w:rsid w:val="00F77FD0"/>
    <w:rsid w:val="00F83458"/>
    <w:rsid w:val="00F84BF6"/>
    <w:rsid w:val="00F868F3"/>
    <w:rsid w:val="00F96B0B"/>
    <w:rsid w:val="00FA048F"/>
    <w:rsid w:val="00FA257B"/>
    <w:rsid w:val="00FA2D37"/>
    <w:rsid w:val="00FA3C3B"/>
    <w:rsid w:val="00FA49FB"/>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1D88"/>
    <w:rsid w:val="00FC7306"/>
    <w:rsid w:val="00FC7A0C"/>
    <w:rsid w:val="00FC7F56"/>
    <w:rsid w:val="00FD1777"/>
    <w:rsid w:val="00FE08F4"/>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3F94BF-C792-4845-9228-C27E509B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A89C-1B8B-49BF-A300-33B0492F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IEEE 802.11-16/xxxxr0</vt:lpstr>
    </vt:vector>
  </TitlesOfParts>
  <Company>Huawei Technologies</Company>
  <LinksUpToDate>false</LinksUpToDate>
  <CharactersWithSpaces>1801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802.11-16/0264r1</dc:title>
  <dc:subject>Comment Resolution for CID1014</dc:subject>
  <dc:creator>Edward Au</dc:creator>
  <cp:lastModifiedBy>Edward Au</cp:lastModifiedBy>
  <cp:revision>58</cp:revision>
  <cp:lastPrinted>2011-03-31T18:31:00Z</cp:lastPrinted>
  <dcterms:created xsi:type="dcterms:W3CDTF">2015-12-07T14:37:00Z</dcterms:created>
  <dcterms:modified xsi:type="dcterms:W3CDTF">2016-02-19T16:55:00Z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sflag">
    <vt:lpwstr>1448031684</vt:lpwstr>
  </property>
</Properties>
</file>