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36587A7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270C7">
              <w:rPr>
                <w:rFonts w:hint="eastAsia"/>
                <w:sz w:val="36"/>
                <w:lang w:val="en-US" w:eastAsia="zh-CN"/>
              </w:rPr>
              <w:t>502</w:t>
            </w:r>
            <w:r w:rsidR="006B0564">
              <w:rPr>
                <w:rFonts w:hint="eastAsia"/>
                <w:sz w:val="36"/>
                <w:lang w:val="en-US" w:eastAsia="zh-CN"/>
              </w:rPr>
              <w:t>0</w:t>
            </w:r>
            <w:r w:rsidR="003E169C">
              <w:rPr>
                <w:rFonts w:hint="eastAsia"/>
                <w:sz w:val="36"/>
                <w:lang w:val="en-US" w:eastAsia="zh-CN"/>
              </w:rPr>
              <w:t>8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31C538FD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0B64">
              <w:rPr>
                <w:b w:val="0"/>
                <w:sz w:val="22"/>
              </w:rPr>
              <w:t>2016-01-11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2B3D88" w:rsidRDefault="002B3D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31D1FFC6" w:rsidR="002B3D88" w:rsidRDefault="002B3D8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2016-02-08.</w:t>
                            </w:r>
                          </w:p>
                          <w:p w14:paraId="1E5D95B2" w14:textId="77777777" w:rsidR="002B3D88" w:rsidRDefault="002B3D8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2B3D88" w:rsidRDefault="002B3D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31D1FFC6" w:rsidR="002B3D88" w:rsidRDefault="002B3D8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2016-02-08.</w:t>
                      </w:r>
                    </w:p>
                    <w:p w14:paraId="1E5D95B2" w14:textId="77777777" w:rsidR="002B3D88" w:rsidRDefault="002B3D8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64611DF8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AB457A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AB457A">
        <w:rPr>
          <w:rFonts w:eastAsia="宋体"/>
          <w:lang w:eastAsia="zh-CN"/>
        </w:rPr>
        <w:t>11:31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2460EA2" w:rsidR="00CA09B2" w:rsidRPr="00053080" w:rsidRDefault="00AB457A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February 8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13F14ADA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AB457A">
        <w:rPr>
          <w:sz w:val="24"/>
          <w:szCs w:val="24"/>
          <w:lang w:eastAsia="zh-CN"/>
        </w:rPr>
        <w:t xml:space="preserve"> at 10:05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0B8ABC1D" w:rsidR="00D960C2" w:rsidRDefault="00D243A7">
      <w:pPr>
        <w:rPr>
          <w:sz w:val="24"/>
          <w:szCs w:val="24"/>
        </w:rPr>
      </w:pPr>
      <w:r>
        <w:rPr>
          <w:sz w:val="24"/>
          <w:szCs w:val="24"/>
        </w:rPr>
        <w:t>IPR reminder and c</w:t>
      </w:r>
      <w:r w:rsidR="000824BD">
        <w:rPr>
          <w:sz w:val="24"/>
          <w:szCs w:val="24"/>
        </w:rPr>
        <w:t xml:space="preserve">all for </w:t>
      </w:r>
      <w:r w:rsidR="00417A96">
        <w:rPr>
          <w:sz w:val="24"/>
          <w:szCs w:val="24"/>
        </w:rPr>
        <w:t xml:space="preserve">essential </w:t>
      </w:r>
      <w:r w:rsidR="000824BD"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2F80989A" w14:textId="06FF7F69" w:rsidR="00732A2A" w:rsidRDefault="00732A2A" w:rsidP="00663CF2">
      <w:pPr>
        <w:rPr>
          <w:sz w:val="24"/>
          <w:szCs w:val="24"/>
        </w:rPr>
      </w:pPr>
    </w:p>
    <w:p w14:paraId="5E72AAC1" w14:textId="3157B584" w:rsidR="001D4A1F" w:rsidRDefault="004D3095" w:rsidP="00663CF2">
      <w:pPr>
        <w:rPr>
          <w:sz w:val="24"/>
          <w:szCs w:val="24"/>
        </w:rPr>
      </w:pPr>
      <w:r>
        <w:rPr>
          <w:sz w:val="24"/>
          <w:szCs w:val="24"/>
        </w:rPr>
        <w:t>Submission 11-16/251r0 by Philippe</w:t>
      </w:r>
      <w:r w:rsidR="001D4A1F">
        <w:rPr>
          <w:sz w:val="24"/>
          <w:szCs w:val="24"/>
        </w:rPr>
        <w:t xml:space="preserve"> Klein (Broadcom) was discussed including the following possible points:</w:t>
      </w:r>
    </w:p>
    <w:p w14:paraId="099977C8" w14:textId="77777777" w:rsidR="00B0562F" w:rsidRDefault="00B0562F" w:rsidP="00663CF2">
      <w:pPr>
        <w:rPr>
          <w:sz w:val="24"/>
          <w:szCs w:val="24"/>
        </w:rPr>
      </w:pPr>
    </w:p>
    <w:p w14:paraId="5610A02D" w14:textId="15CFBA01" w:rsidR="001D4A1F" w:rsidRPr="001D4A1F" w:rsidRDefault="001D4A1F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 w:rsidRPr="001D4A1F">
        <w:rPr>
          <w:sz w:val="24"/>
          <w:szCs w:val="24"/>
        </w:rPr>
        <w:t>The possibility of eliminating references to GLK ESS from the draft.</w:t>
      </w:r>
    </w:p>
    <w:p w14:paraId="12C78F07" w14:textId="0D3D738D" w:rsidR="004D3095" w:rsidRDefault="001D4A1F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That the essence of legacy ESS is transparent mobility.</w:t>
      </w:r>
    </w:p>
    <w:p w14:paraId="0CDB5BE7" w14:textId="49423D7B" w:rsidR="001D4A1F" w:rsidRDefault="002B3D88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GLK roaming is not transparent to the attached bridge(s).</w:t>
      </w:r>
    </w:p>
    <w:p w14:paraId="09868FDD" w14:textId="10798489" w:rsidR="002B3D88" w:rsidRDefault="002B3D88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With GLK, mobility domain ≠ ESS.</w:t>
      </w:r>
    </w:p>
    <w:p w14:paraId="5EE19E0F" w14:textId="77A1EDF7" w:rsidR="002B3D88" w:rsidRDefault="002B3D88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GLK could be excluded from </w:t>
      </w:r>
      <w:r w:rsidR="00B0562F">
        <w:rPr>
          <w:sz w:val="24"/>
          <w:szCs w:val="24"/>
        </w:rPr>
        <w:t>“</w:t>
      </w:r>
      <w:r>
        <w:rPr>
          <w:sz w:val="24"/>
          <w:szCs w:val="24"/>
        </w:rPr>
        <w:t>ESS</w:t>
      </w:r>
      <w:r w:rsidR="00B0562F">
        <w:rPr>
          <w:sz w:val="24"/>
          <w:szCs w:val="24"/>
        </w:rPr>
        <w:t>”</w:t>
      </w:r>
      <w:r>
        <w:rPr>
          <w:sz w:val="24"/>
          <w:szCs w:val="24"/>
        </w:rPr>
        <w:t xml:space="preserve"> so there is only legacy ESS.</w:t>
      </w:r>
    </w:p>
    <w:p w14:paraId="09AA1453" w14:textId="2DFDF7AF" w:rsidR="002B3D88" w:rsidRDefault="002B3D88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Mobility service relates to inter-AP transport of management frames. Should perhaps be </w:t>
      </w:r>
      <w:r w:rsidR="0092403A">
        <w:rPr>
          <w:sz w:val="24"/>
          <w:szCs w:val="24"/>
        </w:rPr>
        <w:t>more details on this in the 802.11 standard.</w:t>
      </w:r>
    </w:p>
    <w:p w14:paraId="50C8A0E7" w14:textId="46936B8A" w:rsidR="0092403A" w:rsidRDefault="0092403A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The “MAC SAPs” in the GLK figures in Clause 4 are not exactly “MAC SAPs”.</w:t>
      </w:r>
    </w:p>
    <w:p w14:paraId="66B8D13E" w14:textId="708601EB" w:rsidR="0092403A" w:rsidRPr="0092403A" w:rsidRDefault="0092403A" w:rsidP="001D4A1F">
      <w:pPr>
        <w:pStyle w:val="ListParagraph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Are there different AP SAPs for communication to GLK and non-GLK traffic?</w:t>
      </w:r>
    </w:p>
    <w:p w14:paraId="073B4FB8" w14:textId="77777777" w:rsidR="00732A2A" w:rsidRDefault="00732A2A" w:rsidP="00663CF2">
      <w:pPr>
        <w:rPr>
          <w:sz w:val="24"/>
          <w:szCs w:val="24"/>
        </w:rPr>
      </w:pPr>
    </w:p>
    <w:p w14:paraId="600496F8" w14:textId="1C9AD7AB" w:rsidR="0092403A" w:rsidRDefault="0092403A" w:rsidP="00663CF2">
      <w:pPr>
        <w:rPr>
          <w:sz w:val="24"/>
          <w:szCs w:val="24"/>
        </w:rPr>
      </w:pPr>
      <w:r>
        <w:rPr>
          <w:sz w:val="24"/>
          <w:szCs w:val="24"/>
        </w:rPr>
        <w:t>These points were mostly not resolved.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3ABBC05C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AB457A">
        <w:rPr>
          <w:sz w:val="24"/>
          <w:szCs w:val="24"/>
          <w:lang w:eastAsia="zh-CN"/>
        </w:rPr>
        <w:t>11:31</w:t>
      </w:r>
      <w:r w:rsidR="00BE46C2">
        <w:rPr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16FB9E0B" w14:textId="4DEAD99F" w:rsidR="00F66407" w:rsidRDefault="00F6640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58D6C1D9" w14:textId="77777777" w:rsidR="00BE46C2" w:rsidRDefault="00BE46C2" w:rsidP="00BE46C2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David Kloper (Cisco)</w:t>
      </w:r>
    </w:p>
    <w:p w14:paraId="3995CD98" w14:textId="41D79632" w:rsidR="007908A5" w:rsidRDefault="00BE46C2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Joseph Levy (InterDigital)</w:t>
      </w:r>
    </w:p>
    <w:p w14:paraId="4FCF6BCD" w14:textId="3D913D05" w:rsidR="00AB457A" w:rsidRPr="00F66407" w:rsidRDefault="00AB457A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Dick Roy (</w:t>
      </w:r>
      <w:r w:rsidR="00E16252">
        <w:rPr>
          <w:sz w:val="24"/>
          <w:szCs w:val="24"/>
        </w:rPr>
        <w:t>SRA</w:t>
      </w:r>
      <w:r>
        <w:rPr>
          <w:sz w:val="24"/>
          <w:szCs w:val="24"/>
        </w:rPr>
        <w:t>)</w:t>
      </w:r>
    </w:p>
    <w:sectPr w:rsidR="00AB457A" w:rsidRPr="00F66407" w:rsidSect="008F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2B3D88" w:rsidRDefault="002B3D88">
      <w:r>
        <w:separator/>
      </w:r>
    </w:p>
  </w:endnote>
  <w:endnote w:type="continuationSeparator" w:id="0">
    <w:p w14:paraId="7E1C0F78" w14:textId="77777777" w:rsidR="002B3D88" w:rsidRDefault="002B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1BC66" w14:textId="77777777" w:rsidR="002B3D88" w:rsidRDefault="002B3D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2B3D88" w:rsidRDefault="002B3D8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0562F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2B3D88" w:rsidRDefault="002B3D88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CAA6D" w14:textId="77777777" w:rsidR="002B3D88" w:rsidRDefault="002B3D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2B3D88" w:rsidRDefault="002B3D88">
      <w:r>
        <w:separator/>
      </w:r>
    </w:p>
  </w:footnote>
  <w:footnote w:type="continuationSeparator" w:id="0">
    <w:p w14:paraId="7AB33B67" w14:textId="77777777" w:rsidR="002B3D88" w:rsidRDefault="002B3D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B29D" w14:textId="77777777" w:rsidR="002B3D88" w:rsidRDefault="002B3D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0FD916B2" w:rsidR="002B3D88" w:rsidRDefault="002B3D88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February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0259r0</w:t>
      </w:r>
    </w:fldSimple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85B31" w14:textId="77777777" w:rsidR="002B3D88" w:rsidRDefault="002B3D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213</Words>
  <Characters>1223</Characters>
  <Application>Microsoft Macintosh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802.11-16/0258r0</vt:lpstr>
    </vt:vector>
  </TitlesOfParts>
  <Manager/>
  <Company>Huawei Technologies</Company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802.11-16/0259r0</dc:title>
  <dc:subject>Minutes</dc:subject>
  <dc:creator>Donald Eastlake, III</dc:creator>
  <cp:keywords>February 2016</cp:keywords>
  <dc:description>Donald Eastlake, Huawei Technologies</dc:description>
  <cp:lastModifiedBy>Donald Eastlake</cp:lastModifiedBy>
  <cp:revision>7</cp:revision>
  <cp:lastPrinted>1901-01-01T05:00:00Z</cp:lastPrinted>
  <dcterms:created xsi:type="dcterms:W3CDTF">2016-02-10T04:24:00Z</dcterms:created>
  <dcterms:modified xsi:type="dcterms:W3CDTF">2016-02-11T04:18:00Z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