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B5E79">
            <w:pPr>
              <w:pStyle w:val="T2"/>
            </w:pPr>
            <w:r>
              <w:t>REVmc BRC Telecon Minutes – Feb 2016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B5E7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B5E79">
              <w:rPr>
                <w:b w:val="0"/>
                <w:sz w:val="20"/>
              </w:rPr>
              <w:t>2016-</w:t>
            </w:r>
            <w:r>
              <w:rPr>
                <w:b w:val="0"/>
                <w:sz w:val="20"/>
              </w:rPr>
              <w:t>-</w:t>
            </w:r>
            <w:r w:rsidR="00FB5E79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FB5E79">
              <w:rPr>
                <w:b w:val="0"/>
                <w:sz w:val="20"/>
              </w:rPr>
              <w:t>05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FB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FB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:rsidR="00CA09B2" w:rsidRDefault="00FB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FB5E79" w:rsidRDefault="00FB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FB5E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FB5E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 @ ieee. org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5721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96940" cy="6423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42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B5E79">
                            <w:pPr>
                              <w:jc w:val="both"/>
                            </w:pPr>
                            <w:r>
                              <w:t>Minutes for the 802.11 REVmc BRC Telcons for February 5</w:t>
                            </w:r>
                            <w:r w:rsidRPr="00FB5E7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and 19</w:t>
                            </w:r>
                            <w:r w:rsidRPr="00FB5E7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2016</w:t>
                            </w:r>
                          </w:p>
                          <w:p w:rsidR="00B57218" w:rsidRPr="00B57218" w:rsidRDefault="00B57218" w:rsidP="00B5721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>Draft agenda:</w:t>
                            </w:r>
                          </w:p>
                          <w:p w:rsidR="00B57218" w:rsidRPr="00B57218" w:rsidRDefault="00B57218" w:rsidP="00B57218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</w:rPr>
                              <w:t>1. Call to order, attendance, and patent policy</w:t>
                            </w:r>
                          </w:p>
                          <w:p w:rsidR="00B57218" w:rsidRPr="00B57218" w:rsidRDefault="00B57218" w:rsidP="00B57218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</w:rPr>
                              <w:t xml:space="preserve">2. Editor report </w:t>
                            </w:r>
                          </w:p>
                          <w:p w:rsidR="00B57218" w:rsidRPr="00B57218" w:rsidRDefault="00B57218" w:rsidP="00B57218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</w:rPr>
                              <w:t>3. Comment resolution</w:t>
                            </w:r>
                          </w:p>
                          <w:p w:rsidR="00B57218" w:rsidRPr="00B57218" w:rsidRDefault="00B57218" w:rsidP="00B57218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</w:rPr>
                              <w:t>4. AOB</w:t>
                            </w:r>
                          </w:p>
                          <w:p w:rsidR="00B57218" w:rsidRPr="00B57218" w:rsidRDefault="00B57218" w:rsidP="00B57218">
                            <w:pPr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</w:rPr>
                              <w:t>5. Adjourn</w:t>
                            </w:r>
                          </w:p>
                          <w:p w:rsidR="00B57218" w:rsidRPr="00B57218" w:rsidRDefault="00B57218" w:rsidP="00B5721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</w:rPr>
                              <w:t>Note that BRC meetings and teleconferences are subject to IEEE policies and procedures, see:</w:t>
                            </w:r>
                          </w:p>
                          <w:p w:rsidR="00B57218" w:rsidRPr="00B57218" w:rsidRDefault="00B57218" w:rsidP="00B5721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Cs w:val="22"/>
                              </w:rPr>
                              <w:t xml:space="preserve">–        </w:t>
                            </w:r>
                            <w:hyperlink r:id="rId7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IEEE Patent Policy</w:t>
                              </w:r>
                            </w:hyperlink>
                            <w:r w:rsidRPr="00B57218">
                              <w:rPr>
                                <w:szCs w:val="22"/>
                              </w:rPr>
                              <w:t xml:space="preserve"> </w:t>
                            </w:r>
                            <w:r w:rsidRPr="00B57218">
                              <w:rPr>
                                <w:szCs w:val="22"/>
                              </w:rPr>
                              <w:br/>
                              <w:t xml:space="preserve">–        </w:t>
                            </w:r>
                            <w:hyperlink r:id="rId8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Patent FAQ</w:t>
                              </w:r>
                            </w:hyperlink>
                            <w:r w:rsidRPr="00B57218">
                              <w:rPr>
                                <w:szCs w:val="22"/>
                              </w:rPr>
                              <w:t xml:space="preserve"> </w:t>
                            </w:r>
                            <w:r w:rsidRPr="00B57218">
                              <w:rPr>
                                <w:szCs w:val="22"/>
                              </w:rPr>
                              <w:br/>
                              <w:t xml:space="preserve">–        </w:t>
                            </w:r>
                            <w:hyperlink r:id="rId9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Letter of Assurance Form</w:t>
                              </w:r>
                            </w:hyperlink>
                            <w:r w:rsidRPr="00B57218">
                              <w:rPr>
                                <w:szCs w:val="22"/>
                              </w:rPr>
                              <w:br/>
                              <w:t xml:space="preserve">–        </w:t>
                            </w:r>
                            <w:hyperlink r:id="rId10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Affiliation FAQ</w:t>
                              </w:r>
                            </w:hyperlink>
                            <w:r w:rsidRPr="00B57218">
                              <w:rPr>
                                <w:szCs w:val="22"/>
                              </w:rPr>
                              <w:t xml:space="preserve"> </w:t>
                            </w:r>
                            <w:r w:rsidRPr="00B57218">
                              <w:rPr>
                                <w:szCs w:val="22"/>
                              </w:rPr>
                              <w:br/>
                              <w:t xml:space="preserve">–        </w:t>
                            </w:r>
                            <w:hyperlink r:id="rId11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Anti-Trust FAQ</w:t>
                              </w:r>
                            </w:hyperlink>
                            <w:r w:rsidRPr="00B57218">
                              <w:rPr>
                                <w:szCs w:val="22"/>
                              </w:rPr>
                              <w:t xml:space="preserve"> </w:t>
                            </w:r>
                            <w:r w:rsidRPr="00B57218">
                              <w:rPr>
                                <w:szCs w:val="22"/>
                              </w:rPr>
                              <w:br/>
                              <w:t xml:space="preserve">–        </w:t>
                            </w:r>
                            <w:hyperlink r:id="rId12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Ethics</w:t>
                              </w:r>
                            </w:hyperlink>
                            <w:r w:rsidRPr="00B57218">
                              <w:rPr>
                                <w:szCs w:val="22"/>
                              </w:rPr>
                              <w:br/>
                              <w:t xml:space="preserve">–        </w:t>
                            </w:r>
                            <w:hyperlink r:id="rId13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802 LMSC P&amp;P</w:t>
                              </w:r>
                            </w:hyperlink>
                            <w:r w:rsidRPr="00B57218">
                              <w:rPr>
                                <w:szCs w:val="22"/>
                              </w:rPr>
                              <w:br/>
                              <w:t xml:space="preserve">–        </w:t>
                            </w:r>
                            <w:hyperlink r:id="rId14" w:tgtFrame="_blank" w:history="1">
                              <w:r w:rsidRPr="00B57218">
                                <w:rPr>
                                  <w:color w:val="0000FF"/>
                                  <w:szCs w:val="22"/>
                                  <w:u w:val="single"/>
                                </w:rPr>
                                <w:t>802LMSC OM</w:t>
                              </w:r>
                            </w:hyperlink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>Every 2 weeks on Friday, from Fri, Feb 5, 2016 to Fri, Feb 19, 2016, 7:00 am | 2 hr (updated)</w:t>
                            </w: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San Francisco (Pacific Standard Time, GMT-08:00) </w:t>
                            </w: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>Host: Dorothy Stanley</w:t>
                            </w: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 </w:t>
                            </w: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>When it’s time, join the meeting from here:</w:t>
                            </w: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5" w:tgtFrame="_blank" w:history="1">
                              <w:r w:rsidRPr="00B5721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u w:val="single"/>
                                  <w:lang w:val="en-US"/>
                                </w:rPr>
                                <w:t>https://meetings.webex.com/collabs/meetings/join?uuid=M2HOO8S0N7IAGCYZMVVGJFD8IA-4O2</w:t>
                              </w:r>
                            </w:hyperlink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>Meeting number: 194 302 142</w:t>
                            </w: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Audio Connection </w:t>
                            </w: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16" w:tgtFrame="_blank" w:history="1">
                              <w:r w:rsidRPr="00B57218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+1-415-655-0001</w:t>
                              </w:r>
                            </w:hyperlink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US TOLL</w:t>
                            </w:r>
                          </w:p>
                          <w:p w:rsidR="00B57218" w:rsidRPr="00B57218" w:rsidRDefault="00B57218" w:rsidP="00B57218">
                            <w:pPr>
                              <w:spacing w:before="100" w:beforeAutospacing="1" w:after="100" w:afterAutospacing="1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7218">
                              <w:rPr>
                                <w:sz w:val="24"/>
                                <w:szCs w:val="24"/>
                                <w:lang w:val="en-US"/>
                              </w:rPr>
                              <w:t>Access code: 194 302 142</w:t>
                            </w:r>
                          </w:p>
                          <w:p w:rsidR="00B57218" w:rsidRDefault="00B5721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72.2pt;height:5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DK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wXZQEmCrZFkZ+n+TzeQarjcWOdf8t1h8KkxhZK&#10;H+HJ/t75QIdUR5dIX0vB1kLKuLDbza20aE9AJuv4HdDd1E2q4Kx0ODYijjvAEu4ItsA3lv25zPIi&#10;vcnL2XqxvJgV62I+Ky/S5SzNyptykRZlcbf+HghmRdUKxri6F4ofJZgVf1fiQzOM4okiRH2Nyzlk&#10;J8Y1Ze+mQabx+1OQnfDQkVJ0NV6enEgVKvtGMQibVJ4IOc6Tn+nHLEMOjv+YlaiDUPpRBH7YDIAS&#10;xLHR7AkUYTXUC2oLzwhMWm2/YdRDS9bYfd0RyzGS7xSoqsyKIAEfF8X8IoeFnVo2UwtRFKBq7DEa&#10;p7d+7PudsWLbwk2jjpW+BiU2ImrkhdVBv9B2MZjDExH6erqOXi8P2eoHAAAA//8DAFBLAwQUAAYA&#10;CAAAACEAf+bXdd8AAAAKAQAADwAAAGRycy9kb3ducmV2LnhtbEyPQU7DMBBF90jcwRokNqh1aNIW&#10;hzgVIIHYtvQAk3iaRMTjKHab9PaYFSxH/+n/N8Vutr240Og7xxoelwkI4tqZjhsNx6/3xRMIH5AN&#10;9o5Jw5U87MrbmwJz4ybe0+UQGhFL2OeooQ1hyKX0dUsW/dINxDE7udFiiOfYSDPiFMttL1dJspEW&#10;O44LLQ701lL9fThbDafP6WGtpuojHLf7bPOK3bZyV63v7+aXZxCB5vAHw69+VIcyOlXuzMaLXsNC&#10;qUhqSFcZiJirNFuDqCKYZKkCWRby/wvlDwAAAP//AwBQSwECLQAUAAYACAAAACEAtoM4kv4AAADh&#10;AQAAEwAAAAAAAAAAAAAAAAAAAAAAW0NvbnRlbnRfVHlwZXNdLnhtbFBLAQItABQABgAIAAAAIQA4&#10;/SH/1gAAAJQBAAALAAAAAAAAAAAAAAAAAC8BAABfcmVscy8ucmVsc1BLAQItABQABgAIAAAAIQDM&#10;JYDKhAIAABAFAAAOAAAAAAAAAAAAAAAAAC4CAABkcnMvZTJvRG9jLnhtbFBLAQItABQABgAIAAAA&#10;IQB/5td13wAAAAoBAAAPAAAAAAAAAAAAAAAAAN4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B5E79">
                      <w:pPr>
                        <w:jc w:val="both"/>
                      </w:pPr>
                      <w:r>
                        <w:t>Minutes for the 802.11 REVmc BRC Telcons for February 5</w:t>
                      </w:r>
                      <w:r w:rsidRPr="00FB5E79">
                        <w:rPr>
                          <w:vertAlign w:val="superscript"/>
                        </w:rPr>
                        <w:t>th</w:t>
                      </w:r>
                      <w:r>
                        <w:t xml:space="preserve"> and 19</w:t>
                      </w:r>
                      <w:r w:rsidRPr="00FB5E79">
                        <w:rPr>
                          <w:vertAlign w:val="superscript"/>
                        </w:rPr>
                        <w:t>th</w:t>
                      </w:r>
                      <w:r>
                        <w:t>, 2016</w:t>
                      </w:r>
                    </w:p>
                    <w:p w:rsidR="00B57218" w:rsidRPr="00B57218" w:rsidRDefault="00B57218" w:rsidP="00B5721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>Draft agenda:</w:t>
                      </w:r>
                    </w:p>
                    <w:p w:rsidR="00B57218" w:rsidRPr="00B57218" w:rsidRDefault="00B57218" w:rsidP="00B57218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</w:rPr>
                        <w:t>1. Call to order, attendance, and patent policy</w:t>
                      </w:r>
                    </w:p>
                    <w:p w:rsidR="00B57218" w:rsidRPr="00B57218" w:rsidRDefault="00B57218" w:rsidP="00B57218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</w:rPr>
                        <w:t xml:space="preserve">2. Editor report </w:t>
                      </w:r>
                    </w:p>
                    <w:p w:rsidR="00B57218" w:rsidRPr="00B57218" w:rsidRDefault="00B57218" w:rsidP="00B57218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</w:rPr>
                        <w:t>3. Comment resolution</w:t>
                      </w:r>
                    </w:p>
                    <w:p w:rsidR="00B57218" w:rsidRPr="00B57218" w:rsidRDefault="00B57218" w:rsidP="00B57218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</w:rPr>
                        <w:t>4. AOB</w:t>
                      </w:r>
                    </w:p>
                    <w:p w:rsidR="00B57218" w:rsidRPr="00B57218" w:rsidRDefault="00B57218" w:rsidP="00B57218">
                      <w:pPr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</w:rPr>
                        <w:t>5. Adjourn</w:t>
                      </w:r>
                    </w:p>
                    <w:p w:rsidR="00B57218" w:rsidRPr="00B57218" w:rsidRDefault="00B57218" w:rsidP="00B5721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</w:rPr>
                        <w:t>Note that BRC meetings and teleconferences are subject to IEEE policies and procedures, see:</w:t>
                      </w:r>
                    </w:p>
                    <w:p w:rsidR="00B57218" w:rsidRPr="00B57218" w:rsidRDefault="00B57218" w:rsidP="00B5721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Cs w:val="22"/>
                        </w:rPr>
                        <w:t xml:space="preserve">–        </w:t>
                      </w:r>
                      <w:hyperlink r:id="rId17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IEEE Patent Policy</w:t>
                        </w:r>
                      </w:hyperlink>
                      <w:r w:rsidRPr="00B57218">
                        <w:rPr>
                          <w:szCs w:val="22"/>
                        </w:rPr>
                        <w:t xml:space="preserve"> </w:t>
                      </w:r>
                      <w:r w:rsidRPr="00B57218">
                        <w:rPr>
                          <w:szCs w:val="22"/>
                        </w:rPr>
                        <w:br/>
                        <w:t xml:space="preserve">–        </w:t>
                      </w:r>
                      <w:hyperlink r:id="rId18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Patent FAQ</w:t>
                        </w:r>
                      </w:hyperlink>
                      <w:r w:rsidRPr="00B57218">
                        <w:rPr>
                          <w:szCs w:val="22"/>
                        </w:rPr>
                        <w:t xml:space="preserve"> </w:t>
                      </w:r>
                      <w:r w:rsidRPr="00B57218">
                        <w:rPr>
                          <w:szCs w:val="22"/>
                        </w:rPr>
                        <w:br/>
                        <w:t xml:space="preserve">–        </w:t>
                      </w:r>
                      <w:hyperlink r:id="rId19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Letter of Assurance Form</w:t>
                        </w:r>
                      </w:hyperlink>
                      <w:r w:rsidRPr="00B57218">
                        <w:rPr>
                          <w:szCs w:val="22"/>
                        </w:rPr>
                        <w:br/>
                        <w:t xml:space="preserve">–        </w:t>
                      </w:r>
                      <w:hyperlink r:id="rId20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Affiliation FAQ</w:t>
                        </w:r>
                      </w:hyperlink>
                      <w:r w:rsidRPr="00B57218">
                        <w:rPr>
                          <w:szCs w:val="22"/>
                        </w:rPr>
                        <w:t xml:space="preserve"> </w:t>
                      </w:r>
                      <w:r w:rsidRPr="00B57218">
                        <w:rPr>
                          <w:szCs w:val="22"/>
                        </w:rPr>
                        <w:br/>
                        <w:t xml:space="preserve">–        </w:t>
                      </w:r>
                      <w:hyperlink r:id="rId21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Anti-Trust FAQ</w:t>
                        </w:r>
                      </w:hyperlink>
                      <w:r w:rsidRPr="00B57218">
                        <w:rPr>
                          <w:szCs w:val="22"/>
                        </w:rPr>
                        <w:t xml:space="preserve"> </w:t>
                      </w:r>
                      <w:r w:rsidRPr="00B57218">
                        <w:rPr>
                          <w:szCs w:val="22"/>
                        </w:rPr>
                        <w:br/>
                        <w:t xml:space="preserve">–        </w:t>
                      </w:r>
                      <w:hyperlink r:id="rId22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Ethics</w:t>
                        </w:r>
                      </w:hyperlink>
                      <w:r w:rsidRPr="00B57218">
                        <w:rPr>
                          <w:szCs w:val="22"/>
                        </w:rPr>
                        <w:br/>
                        <w:t xml:space="preserve">–        </w:t>
                      </w:r>
                      <w:hyperlink r:id="rId23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802 LMSC P&amp;P</w:t>
                        </w:r>
                      </w:hyperlink>
                      <w:r w:rsidRPr="00B57218">
                        <w:rPr>
                          <w:szCs w:val="22"/>
                        </w:rPr>
                        <w:br/>
                        <w:t xml:space="preserve">–        </w:t>
                      </w:r>
                      <w:hyperlink r:id="rId24" w:tgtFrame="_blank" w:history="1">
                        <w:r w:rsidRPr="00B57218">
                          <w:rPr>
                            <w:color w:val="0000FF"/>
                            <w:szCs w:val="22"/>
                            <w:u w:val="single"/>
                          </w:rPr>
                          <w:t>802LMSC OM</w:t>
                        </w:r>
                      </w:hyperlink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>Every 2 weeks on Friday, from Fri, Feb 5, 2016 to Fri, Feb 19, 2016, 7:00 am | 2 hr (updated)</w:t>
                      </w: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 xml:space="preserve">San Francisco (Pacific Standard Time, GMT-08:00) </w:t>
                      </w: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>Host: Dorothy Stanley</w:t>
                      </w: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rFonts w:ascii="Arial" w:hAnsi="Arial" w:cs="Arial"/>
                          <w:sz w:val="20"/>
                          <w:lang w:val="en-US"/>
                        </w:rPr>
                        <w:t> </w:t>
                      </w: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>When it’s time, join the meeting from here:</w:t>
                      </w: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25" w:tgtFrame="_blank" w:history="1">
                        <w:r w:rsidRPr="00B57218">
                          <w:rPr>
                            <w:rFonts w:ascii="Arial" w:hAnsi="Arial" w:cs="Arial"/>
                            <w:color w:val="0000FF"/>
                            <w:sz w:val="20"/>
                            <w:u w:val="single"/>
                            <w:lang w:val="en-US"/>
                          </w:rPr>
                          <w:t>https://meetings.webex.com/collabs/meetings/join?uuid=M2HOO8S0N7IAGCYZMVVGJFD8IA-4O2</w:t>
                        </w:r>
                      </w:hyperlink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>Meeting number: 194 302 142</w:t>
                      </w: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 xml:space="preserve">Audio Connection </w:t>
                      </w: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26" w:tgtFrame="_blank" w:history="1">
                        <w:r w:rsidRPr="00B57218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+1-415-655-0001</w:t>
                        </w:r>
                      </w:hyperlink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 xml:space="preserve"> US TOLL</w:t>
                      </w:r>
                    </w:p>
                    <w:p w:rsidR="00B57218" w:rsidRPr="00B57218" w:rsidRDefault="00B57218" w:rsidP="00B57218">
                      <w:pPr>
                        <w:spacing w:before="100" w:beforeAutospacing="1" w:after="100" w:afterAutospacing="1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57218">
                        <w:rPr>
                          <w:sz w:val="24"/>
                          <w:szCs w:val="24"/>
                          <w:lang w:val="en-US"/>
                        </w:rPr>
                        <w:t>Access code: 194 302 142</w:t>
                      </w:r>
                    </w:p>
                    <w:p w:rsidR="00B57218" w:rsidRDefault="00B5721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B5E79" w:rsidRDefault="00CA09B2" w:rsidP="00FB5E79">
      <w:pPr>
        <w:pStyle w:val="ListParagraph"/>
        <w:numPr>
          <w:ilvl w:val="0"/>
          <w:numId w:val="1"/>
        </w:numPr>
      </w:pPr>
      <w:r>
        <w:br w:type="page"/>
      </w:r>
      <w:r w:rsidR="00FB5E79">
        <w:lastRenderedPageBreak/>
        <w:t>802.11 REVmc BRC Telecon: 05 February 2016</w:t>
      </w:r>
    </w:p>
    <w:p w:rsidR="00FB5E79" w:rsidRDefault="00FB5E79" w:rsidP="00FB5E79">
      <w:pPr>
        <w:pStyle w:val="ListParagraph"/>
        <w:numPr>
          <w:ilvl w:val="1"/>
          <w:numId w:val="1"/>
        </w:numPr>
      </w:pPr>
      <w:r w:rsidRPr="006B3AF9">
        <w:rPr>
          <w:b/>
        </w:rPr>
        <w:t>Call to order</w:t>
      </w:r>
      <w:r>
        <w:t xml:space="preserve"> by Dorothy STANLEY, Chair, at 10:04am</w:t>
      </w:r>
    </w:p>
    <w:p w:rsidR="00B57218" w:rsidRDefault="00B57218" w:rsidP="00B57218">
      <w:pPr>
        <w:pStyle w:val="ListParagraph"/>
        <w:ind w:left="792"/>
      </w:pPr>
      <w:bookmarkStart w:id="0" w:name="_GoBack"/>
      <w:bookmarkEnd w:id="0"/>
    </w:p>
    <w:p w:rsidR="00FB5E79" w:rsidRDefault="00FB5E79" w:rsidP="00FB5E79">
      <w:pPr>
        <w:pStyle w:val="ListParagraph"/>
        <w:numPr>
          <w:ilvl w:val="1"/>
          <w:numId w:val="1"/>
        </w:numPr>
      </w:pPr>
      <w:r w:rsidRPr="006B3AF9">
        <w:rPr>
          <w:b/>
        </w:rPr>
        <w:t>Attendance:</w:t>
      </w:r>
      <w:r>
        <w:t xml:space="preserve"> Dorothy STANLEY (HPE); Adrian STEHPENS (Intel); Jon ROSDAHL (Qualcomm); Alecsander EITAN (Qualcomm); Assaf KASHER (Intel), Chris HANSEN (</w:t>
      </w:r>
      <w:r w:rsidRPr="00FA5B9B">
        <w:rPr>
          <w:color w:val="000000"/>
        </w:rPr>
        <w:t>Peraso Technologies</w:t>
      </w:r>
      <w:r>
        <w:t>); Edward AU (Huawei), Emily QI (Intel), Graham SMITH (SR Technologies); Jinjing JIANG (Marvel); Lisa WARD (</w:t>
      </w:r>
      <w:r>
        <w:rPr>
          <w:color w:val="000000"/>
        </w:rPr>
        <w:t>Rohde &amp; Schwarz</w:t>
      </w:r>
      <w:r>
        <w:t xml:space="preserve">); Mark HAMILTON (Ruckus Wireless); Mark RISON (Samsung); Osama </w:t>
      </w:r>
      <w:r>
        <w:rPr>
          <w:color w:val="000000"/>
        </w:rPr>
        <w:t>ABOULMAGD</w:t>
      </w:r>
      <w:r>
        <w:t xml:space="preserve"> (Huawei); Payam TORAB (Broadcom); Sigurd SCHELSTRAETE (Quantenna); Carlos CORDEIRO (Intel);</w:t>
      </w:r>
    </w:p>
    <w:p w:rsidR="00B57218" w:rsidRDefault="00B57218" w:rsidP="00B57218">
      <w:pPr>
        <w:pStyle w:val="ListParagraph"/>
        <w:ind w:left="792"/>
      </w:pPr>
    </w:p>
    <w:p w:rsidR="00FB5E79" w:rsidRPr="006B3AF9" w:rsidRDefault="00FB5E79" w:rsidP="00FB5E79">
      <w:pPr>
        <w:pStyle w:val="ListParagraph"/>
        <w:numPr>
          <w:ilvl w:val="1"/>
          <w:numId w:val="1"/>
        </w:numPr>
        <w:rPr>
          <w:b/>
        </w:rPr>
      </w:pPr>
      <w:r w:rsidRPr="006B3AF9">
        <w:rPr>
          <w:b/>
        </w:rPr>
        <w:t>P</w:t>
      </w:r>
      <w:r>
        <w:rPr>
          <w:b/>
        </w:rPr>
        <w:t>atent P</w:t>
      </w:r>
      <w:r w:rsidRPr="006B3AF9">
        <w:rPr>
          <w:b/>
        </w:rPr>
        <w:t>olicy</w:t>
      </w:r>
      <w:r>
        <w:rPr>
          <w:b/>
        </w:rPr>
        <w:t xml:space="preserve"> Review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No items reported</w:t>
      </w:r>
    </w:p>
    <w:p w:rsidR="00B57218" w:rsidRDefault="00B57218" w:rsidP="00B57218">
      <w:pPr>
        <w:pStyle w:val="ListParagraph"/>
        <w:ind w:left="1224"/>
      </w:pPr>
    </w:p>
    <w:p w:rsidR="00FB5E79" w:rsidRPr="006B3AF9" w:rsidRDefault="00FB5E79" w:rsidP="00FB5E79">
      <w:pPr>
        <w:pStyle w:val="ListParagraph"/>
        <w:numPr>
          <w:ilvl w:val="1"/>
          <w:numId w:val="1"/>
        </w:numPr>
        <w:rPr>
          <w:b/>
        </w:rPr>
      </w:pPr>
      <w:r w:rsidRPr="006B3AF9">
        <w:rPr>
          <w:b/>
        </w:rPr>
        <w:t>Review Agenda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 w:rsidRPr="009516A5">
        <w:t>Call to order</w:t>
      </w:r>
      <w:r>
        <w:t xml:space="preserve">, 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>
        <w:t>Attendance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>
        <w:t>Patent Policy Review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>
        <w:t>Agenda Review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 w:rsidRPr="009516A5">
        <w:t>Edit</w:t>
      </w:r>
      <w:r>
        <w:t xml:space="preserve">or report 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>
        <w:t xml:space="preserve"> Comment resolution:</w:t>
      </w:r>
    </w:p>
    <w:p w:rsidR="003C1095" w:rsidRDefault="00FB5E79" w:rsidP="003C1095">
      <w:pPr>
        <w:pStyle w:val="ListParagraph"/>
        <w:numPr>
          <w:ilvl w:val="0"/>
          <w:numId w:val="4"/>
        </w:numPr>
        <w:spacing w:after="0"/>
        <w:ind w:left="1872" w:firstLine="0"/>
      </w:pPr>
      <w:r w:rsidRPr="009516A5">
        <w:t>https://mentor.ieee.org/802.11/dcn/16/11-16-0220-01-000m-clause-20-extended-mcs-set.docx</w:t>
      </w:r>
      <w:r>
        <w:t xml:space="preserve"> </w:t>
      </w:r>
      <w:r w:rsidR="003C1095">
        <w:t xml:space="preserve">   - Assaf </w:t>
      </w:r>
      <w:r w:rsidR="003C1095">
        <w:t>KASHER</w:t>
      </w:r>
    </w:p>
    <w:p w:rsidR="003C1095" w:rsidRDefault="00FB5E79" w:rsidP="003C1095">
      <w:pPr>
        <w:pStyle w:val="ListParagraph"/>
        <w:numPr>
          <w:ilvl w:val="0"/>
          <w:numId w:val="4"/>
        </w:numPr>
        <w:spacing w:after="0"/>
        <w:ind w:left="1872" w:firstLine="0"/>
      </w:pPr>
      <w:r w:rsidRPr="009516A5">
        <w:t xml:space="preserve"> https://mentor.ieee.org/802.11/dcn/16/11-16-0221-00-000m-resolution</w:t>
      </w:r>
      <w:r w:rsidR="003C1095">
        <w:t>-for-cid-7086-dcf.docx - Graham SMITH</w:t>
      </w:r>
    </w:p>
    <w:p w:rsidR="003C1095" w:rsidRDefault="00FB5E79" w:rsidP="003C1095">
      <w:pPr>
        <w:pStyle w:val="ListParagraph"/>
        <w:numPr>
          <w:ilvl w:val="0"/>
          <w:numId w:val="4"/>
        </w:numPr>
        <w:spacing w:after="0"/>
        <w:ind w:left="1872" w:firstLine="0"/>
      </w:pPr>
      <w:r w:rsidRPr="009516A5">
        <w:t xml:space="preserve"> https://mentor.ieee.org/802.11/dcn/16/11-16-0228-00-000m-resolution-for-ci</w:t>
      </w:r>
      <w:r w:rsidR="003C1095">
        <w:t>ds-7087-7088-edca.docx - Graham SMITH</w:t>
      </w:r>
    </w:p>
    <w:p w:rsidR="00FB5E79" w:rsidRDefault="00FB5E79" w:rsidP="003C1095">
      <w:pPr>
        <w:pStyle w:val="ListParagraph"/>
        <w:numPr>
          <w:ilvl w:val="0"/>
          <w:numId w:val="4"/>
        </w:numPr>
        <w:spacing w:after="0"/>
        <w:ind w:left="1872" w:firstLine="0"/>
      </w:pPr>
      <w:r w:rsidRPr="009516A5">
        <w:t>https://mentor.ieee.org/802.11/dcn/16/11-16-0237-01-000m-resolutions-for-cids-assigned-to-graham-</w:t>
      </w:r>
      <w:r w:rsidR="003C1095" w:rsidRPr="009516A5">
        <w:t>d5.d</w:t>
      </w:r>
      <w:r w:rsidR="003C1095">
        <w:t>ocx -</w:t>
      </w:r>
      <w:r>
        <w:t xml:space="preserve"> Graham</w:t>
      </w:r>
      <w:r w:rsidR="003C1095">
        <w:t xml:space="preserve"> SMITH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>
        <w:t>AOB</w:t>
      </w:r>
    </w:p>
    <w:p w:rsidR="00FB5E79" w:rsidRDefault="00FB5E79" w:rsidP="003C1095">
      <w:pPr>
        <w:pStyle w:val="ListParagraph"/>
        <w:numPr>
          <w:ilvl w:val="0"/>
          <w:numId w:val="2"/>
        </w:numPr>
        <w:ind w:left="1512"/>
      </w:pPr>
      <w:r>
        <w:t>Adjourn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No objection to the proposed agenda</w:t>
      </w:r>
    </w:p>
    <w:p w:rsidR="00B57218" w:rsidRDefault="00B57218" w:rsidP="00B57218">
      <w:pPr>
        <w:pStyle w:val="ListParagraph"/>
        <w:ind w:left="1224"/>
      </w:pPr>
    </w:p>
    <w:p w:rsidR="00FB5E79" w:rsidRDefault="00FB5E79" w:rsidP="00FB5E79">
      <w:pPr>
        <w:pStyle w:val="ListParagraph"/>
        <w:numPr>
          <w:ilvl w:val="1"/>
          <w:numId w:val="1"/>
        </w:numPr>
      </w:pPr>
      <w:r w:rsidRPr="00FB5E79">
        <w:rPr>
          <w:b/>
        </w:rPr>
        <w:t>Editor report</w:t>
      </w:r>
      <w:r>
        <w:t xml:space="preserve"> 11-13/95r27 – Adrian STEPHENS (Intel)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Slide 5 needs to be updated – stale data - ignore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Slide 6:  828 new comments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First pass has been done and assigned some comments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Slide 7: Review Editorial assigned status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Note that comments will be assigned to commenter by default that need submission, if a submission is not done in a timely manner, the comment will be rejected for lack of information.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 w:rsidRPr="006B3AF9">
        <w:rPr>
          <w:b/>
          <w:highlight w:val="yellow"/>
        </w:rPr>
        <w:t>Action item</w:t>
      </w:r>
      <w:r>
        <w:rPr>
          <w:b/>
          <w:highlight w:val="yellow"/>
        </w:rPr>
        <w:t xml:space="preserve"> #1</w:t>
      </w:r>
      <w:r w:rsidRPr="006B3AF9">
        <w:rPr>
          <w:b/>
          <w:highlight w:val="yellow"/>
        </w:rPr>
        <w:t>:</w:t>
      </w:r>
      <w:r>
        <w:t xml:space="preserve"> Adrian to send list of Submission required that is currently noted out to the reflector.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 w:rsidRPr="006B3AF9">
        <w:t>Request to be noted:</w:t>
      </w:r>
      <w:r>
        <w:t xml:space="preserve"> Adrian had to leave the call at this point. (10:20am ET)</w:t>
      </w:r>
    </w:p>
    <w:p w:rsidR="00B57218" w:rsidRDefault="00B57218" w:rsidP="00B57218">
      <w:pPr>
        <w:pStyle w:val="ListParagraph"/>
        <w:ind w:left="1224"/>
      </w:pPr>
    </w:p>
    <w:p w:rsidR="00FB5E79" w:rsidRPr="006B3AF9" w:rsidRDefault="00FB5E79" w:rsidP="00FB5E79">
      <w:pPr>
        <w:pStyle w:val="ListParagraph"/>
        <w:numPr>
          <w:ilvl w:val="1"/>
          <w:numId w:val="1"/>
        </w:numPr>
        <w:rPr>
          <w:b/>
        </w:rPr>
      </w:pPr>
      <w:r w:rsidRPr="006B3AF9">
        <w:rPr>
          <w:b/>
        </w:rPr>
        <w:t>Comment resolution</w:t>
      </w: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Review Document 11-16/220r1 --  Assaf KASHER (Intel),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 w:rsidRPr="009516A5">
        <w:lastRenderedPageBreak/>
        <w:t>https://mentor.ieee.org/802.11/dcn/16/11-16-0220-01-000m-clause-20-</w:t>
      </w:r>
      <w:r>
        <w:t xml:space="preserve">extended-mcs-set.docx 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Review the document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Questions and discussion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Concern on the scope of the changes presented today.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Suggest TGay may be better place to review and consider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Question on if this submission addresses a specific comment.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There is a comment 7142 (GEN)– about missing MCS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The comment is valid, technical discussion is being allowed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The determination of where this technical change should be discussed is debatable, the timeline of TGay is too late in usefulness in 2020 products.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 xml:space="preserve">The constellations proposed are 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Assertion that the TGay should be the location for this discussion and review, the level and scope of this change being brought to a conference call between face-to-face sessions seems to be inappropriate.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 xml:space="preserve">Is there a way to send to TGay for a broader technical </w:t>
      </w:r>
      <w:r w:rsidR="003C1095">
        <w:t>discussion?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If we discuss it here, a more widely announced topic should be made.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Note that Comments that come in on the ballot are processed as submissions are brought forward.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Comments are process and the topics are announced in the telecom announcements for the agendas in a timely manner.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There are several editorial comments that need to be addressed, but they can be addressed offline.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Is the proposal deprecating OFDM?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Current products are not seen as using the OFDM in the 60Ghz band.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Should we just mark it deprecated?</w:t>
      </w:r>
    </w:p>
    <w:p w:rsidR="00FB5E79" w:rsidRDefault="00FB5E79" w:rsidP="00FB5E79">
      <w:pPr>
        <w:pStyle w:val="ListParagraph"/>
        <w:numPr>
          <w:ilvl w:val="5"/>
          <w:numId w:val="1"/>
        </w:numPr>
      </w:pPr>
      <w:r>
        <w:t>Maybe, but that would be a separate discussion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Support for presentation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We have a need for legacy support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This submission prevents changing the header to allow legacy support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Yes this will cause a minor PHY change on a reserved bit use.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Support for presentation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This is a small change, and many simulations have been done to vet the change.</w:t>
      </w:r>
    </w:p>
    <w:p w:rsidR="00FB5E79" w:rsidRDefault="00FB5E79" w:rsidP="00FB5E79">
      <w:pPr>
        <w:pStyle w:val="ListParagraph"/>
        <w:numPr>
          <w:ilvl w:val="4"/>
          <w:numId w:val="1"/>
        </w:numPr>
      </w:pPr>
      <w:r>
        <w:t>Limited change – extension of the signal carrier only. Not a major change in 11ad.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>
        <w:t>Another comment7138 (GEN) was also added in the recirc, and these also are pile-on comments from the original comments that were not addressed in the first ballot. (</w:t>
      </w:r>
      <w:r w:rsidRPr="00D94967">
        <w:t>CID 7136 is related, but it says t</w:t>
      </w:r>
      <w:r>
        <w:t>o deprecate OFDM mode, which this</w:t>
      </w:r>
      <w:r w:rsidRPr="00D94967">
        <w:t xml:space="preserve"> </w:t>
      </w:r>
      <w:r>
        <w:t>submission</w:t>
      </w:r>
      <w:r w:rsidRPr="00D94967">
        <w:t xml:space="preserve"> does not address, other than in the introductory narrative.</w:t>
      </w:r>
      <w:r>
        <w:t>)</w:t>
      </w:r>
    </w:p>
    <w:p w:rsidR="00B57218" w:rsidRDefault="00B57218" w:rsidP="00B57218">
      <w:pPr>
        <w:pStyle w:val="ListParagraph"/>
        <w:ind w:left="1728"/>
      </w:pPr>
    </w:p>
    <w:p w:rsidR="00FB5E79" w:rsidRDefault="00FB5E79" w:rsidP="00FB5E79">
      <w:pPr>
        <w:pStyle w:val="ListParagraph"/>
        <w:numPr>
          <w:ilvl w:val="2"/>
          <w:numId w:val="1"/>
        </w:numPr>
      </w:pPr>
      <w:r>
        <w:t>Review Document 11-16/221r1 – Graham SMITH (SR Technologies)</w:t>
      </w:r>
    </w:p>
    <w:p w:rsidR="00FB5E79" w:rsidRDefault="00FB5E79" w:rsidP="00FB5E79">
      <w:pPr>
        <w:pStyle w:val="ListParagraph"/>
        <w:numPr>
          <w:ilvl w:val="3"/>
          <w:numId w:val="1"/>
        </w:numPr>
      </w:pPr>
      <w:r w:rsidRPr="009516A5">
        <w:t>https://mentor.ieee.org/802.11/dcn/16/11-16-0221-00-000m-res</w:t>
      </w:r>
      <w:r w:rsidR="00B57218">
        <w:t xml:space="preserve">olution-for-cid-7086-dcf.docx </w:t>
      </w:r>
    </w:p>
    <w:p w:rsidR="00FB5E79" w:rsidRDefault="00FB5E79" w:rsidP="003C1095">
      <w:pPr>
        <w:pStyle w:val="ListParagraph"/>
        <w:numPr>
          <w:ilvl w:val="3"/>
          <w:numId w:val="1"/>
        </w:numPr>
      </w:pPr>
      <w:r w:rsidRPr="003C1095">
        <w:rPr>
          <w:highlight w:val="green"/>
        </w:rPr>
        <w:t>CID 7086 (MAC</w:t>
      </w:r>
      <w:r>
        <w:t>)</w:t>
      </w:r>
    </w:p>
    <w:p w:rsidR="00FB5E79" w:rsidRDefault="00FB5E79" w:rsidP="003C1095">
      <w:pPr>
        <w:pStyle w:val="ListParagraph"/>
        <w:numPr>
          <w:ilvl w:val="4"/>
          <w:numId w:val="1"/>
        </w:numPr>
      </w:pPr>
      <w:r>
        <w:t>Review comment</w:t>
      </w:r>
    </w:p>
    <w:p w:rsidR="00FB5E79" w:rsidRDefault="00FB5E79" w:rsidP="003C1095">
      <w:pPr>
        <w:pStyle w:val="ListParagraph"/>
        <w:numPr>
          <w:ilvl w:val="4"/>
          <w:numId w:val="1"/>
        </w:numPr>
      </w:pPr>
      <w:r>
        <w:t>Review document</w:t>
      </w:r>
    </w:p>
    <w:p w:rsidR="00FB5E79" w:rsidRDefault="00FB5E79" w:rsidP="003C1095">
      <w:pPr>
        <w:pStyle w:val="ListParagraph"/>
        <w:numPr>
          <w:ilvl w:val="4"/>
          <w:numId w:val="1"/>
        </w:numPr>
      </w:pPr>
      <w:r>
        <w:lastRenderedPageBreak/>
        <w:t xml:space="preserve">Proposed Resolution: </w:t>
      </w:r>
      <w:r w:rsidRPr="006B3AF9">
        <w:t>REVISED (MAC: 2016-02-05 16:07:57Z): Incorporate the text changes in 11-16/221r0 (https://mentor.ieee.org/802.11/dcn/16/11-16-0221-00-000m-resolution-for-cid-7086-dcf.docx).  This deletes the cited sentence, and clarifies DIFS and EIFS behavior.</w:t>
      </w:r>
    </w:p>
    <w:p w:rsidR="00FB5E79" w:rsidRDefault="00FB5E79" w:rsidP="003C1095">
      <w:pPr>
        <w:pStyle w:val="ListParagraph"/>
        <w:numPr>
          <w:ilvl w:val="4"/>
          <w:numId w:val="1"/>
        </w:numPr>
      </w:pPr>
      <w:r>
        <w:t>Question on “if the immediately preceding..” event change</w:t>
      </w:r>
    </w:p>
    <w:p w:rsidR="00FB5E79" w:rsidRDefault="00FB5E79" w:rsidP="003C1095">
      <w:pPr>
        <w:pStyle w:val="ListParagraph"/>
        <w:numPr>
          <w:ilvl w:val="5"/>
          <w:numId w:val="1"/>
        </w:numPr>
      </w:pPr>
      <w:r>
        <w:t>If idle for DIFS it does not matter, if you are doing EIFS, then this captures that case</w:t>
      </w:r>
    </w:p>
    <w:p w:rsidR="00FB5E79" w:rsidRDefault="00FB5E79" w:rsidP="003C1095">
      <w:pPr>
        <w:pStyle w:val="ListParagraph"/>
        <w:numPr>
          <w:ilvl w:val="4"/>
          <w:numId w:val="1"/>
        </w:numPr>
      </w:pPr>
      <w:r>
        <w:t>No objection – Mark Ready for Motion</w:t>
      </w:r>
    </w:p>
    <w:p w:rsidR="00B57218" w:rsidRDefault="00B57218" w:rsidP="00B57218">
      <w:pPr>
        <w:pStyle w:val="ListParagraph"/>
        <w:ind w:left="2232"/>
      </w:pPr>
    </w:p>
    <w:p w:rsidR="003C1095" w:rsidRDefault="003C1095" w:rsidP="003C1095">
      <w:pPr>
        <w:pStyle w:val="ListParagraph"/>
        <w:numPr>
          <w:ilvl w:val="2"/>
          <w:numId w:val="1"/>
        </w:numPr>
      </w:pPr>
      <w:r>
        <w:t>Review Document 11-16/228r0 Graham SMITH (SR Technologies)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9516A5">
        <w:t xml:space="preserve"> https://mentor.ieee.org/802.11/dcn/16/11-16-0228-00-000m-resolution-for-ci</w:t>
      </w:r>
      <w:r w:rsidR="00B57218">
        <w:t xml:space="preserve">ds-7087-7088-edca.docx 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3C1095">
        <w:rPr>
          <w:highlight w:val="yellow"/>
        </w:rPr>
        <w:t>CIDs 7087(MAC) and 7088(MAC):</w:t>
      </w:r>
      <w:r w:rsidRPr="006B3AF9">
        <w:t xml:space="preserve"> 11-16/0228r0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>
        <w:t>Review document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>
        <w:t>Review comment and proposed change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>
        <w:t xml:space="preserve">Questions </w:t>
      </w:r>
      <w:r>
        <w:t>and</w:t>
      </w:r>
      <w:r>
        <w:t xml:space="preserve"> Discussion</w:t>
      </w:r>
      <w:r>
        <w:t>: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Trying to fix this section is laudable, but concern on making sure to get any change correct.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Where are we doing the decrement for each free medium for each slot time?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The implication is that it just decrements unless busy….no need to explicitly say decrement on the slot time boundaries.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If the time is counting down, and the slot goes busy, do you go back to 0 or continue where you were?</w:t>
      </w:r>
    </w:p>
    <w:p w:rsidR="003C1095" w:rsidRDefault="003C1095" w:rsidP="003C1095">
      <w:pPr>
        <w:pStyle w:val="ListParagraph"/>
        <w:numPr>
          <w:ilvl w:val="6"/>
          <w:numId w:val="1"/>
        </w:numPr>
      </w:pPr>
      <w:r>
        <w:t>It is not time, but rather slot counts.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Backoff timer may be a poor choice of name, as it is really slots, and you cannot have a portion of a slot.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The idea is to get a converged consensus on where the slot boundaries are defined.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May need more thought offline to define this.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The Rx/TXTurnaround is used once per sequence, but the concern was if it was being done for each condition.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The argument is that this is added at the end just prior to the transmission.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As the timers are really counting slots, and the aRXTXTurnaroundTime is a bit of time, and so you are not getting a full slot, but rather to help get into the right slot time.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The events a-e describe interesting events, and then event f is the last event.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The draft describes how the aRxTxTurnaroundtime is used, and this change will need more work.</w:t>
      </w:r>
    </w:p>
    <w:p w:rsidR="00FB5E79" w:rsidRDefault="003C1095" w:rsidP="003C1095">
      <w:pPr>
        <w:pStyle w:val="ListParagraph"/>
        <w:numPr>
          <w:ilvl w:val="3"/>
          <w:numId w:val="1"/>
        </w:numPr>
      </w:pPr>
      <w:r>
        <w:t>Suggestion to look at the comments and update for later discussion</w:t>
      </w:r>
    </w:p>
    <w:p w:rsidR="00B57218" w:rsidRDefault="00B57218" w:rsidP="00B57218">
      <w:pPr>
        <w:pStyle w:val="ListParagraph"/>
        <w:ind w:left="1728"/>
      </w:pPr>
    </w:p>
    <w:p w:rsidR="003C1095" w:rsidRDefault="003C1095" w:rsidP="003C1095">
      <w:pPr>
        <w:pStyle w:val="ListParagraph"/>
        <w:numPr>
          <w:ilvl w:val="2"/>
          <w:numId w:val="1"/>
        </w:numPr>
      </w:pPr>
      <w:r>
        <w:t>Review Document 11-16/237r1 -- Graham SMITH (SR Technologies)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9516A5">
        <w:t>https://mentor.ieee.org/802.11/dcn/16/11-16-0237-01-000m-resolutions-for-cids-assig</w:t>
      </w:r>
      <w:r w:rsidR="00B57218">
        <w:t xml:space="preserve">ned-to-graham-d5.docx  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A602A5">
        <w:rPr>
          <w:highlight w:val="green"/>
        </w:rPr>
        <w:lastRenderedPageBreak/>
        <w:t>CID 7275(MAC</w:t>
      </w:r>
      <w:r w:rsidRPr="00DE1C23">
        <w:t>): 11-16/237r1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Review document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Comments – discussion</w:t>
      </w:r>
    </w:p>
    <w:p w:rsidR="003C1095" w:rsidRDefault="003C1095" w:rsidP="003C1095">
      <w:pPr>
        <w:pStyle w:val="ListParagraph"/>
        <w:numPr>
          <w:ilvl w:val="5"/>
          <w:numId w:val="1"/>
        </w:numPr>
      </w:pPr>
      <w:r>
        <w:t>Is the Non-HT STAs rules also applies to DMG STAs?</w:t>
      </w:r>
    </w:p>
    <w:p w:rsidR="003C1095" w:rsidRDefault="003C1095" w:rsidP="003C1095">
      <w:pPr>
        <w:pStyle w:val="ListParagraph"/>
        <w:numPr>
          <w:ilvl w:val="6"/>
          <w:numId w:val="1"/>
        </w:numPr>
      </w:pPr>
      <w:r>
        <w:t>DMG can only talk to DMG as it is a different frequency.</w:t>
      </w:r>
    </w:p>
    <w:p w:rsidR="003C1095" w:rsidRDefault="003C1095" w:rsidP="003C1095">
      <w:pPr>
        <w:pStyle w:val="ListParagraph"/>
        <w:numPr>
          <w:ilvl w:val="6"/>
          <w:numId w:val="1"/>
        </w:numPr>
      </w:pPr>
      <w:r>
        <w:t>As the DMG is non-HT STA, then it follows the Block Ack Policy?</w:t>
      </w:r>
    </w:p>
    <w:p w:rsidR="003C1095" w:rsidRDefault="003C1095" w:rsidP="003C1095">
      <w:pPr>
        <w:pStyle w:val="ListParagraph"/>
        <w:numPr>
          <w:ilvl w:val="6"/>
          <w:numId w:val="1"/>
        </w:numPr>
      </w:pPr>
      <w:r>
        <w:t>No it is more complex, we need to check this case for the DMG</w:t>
      </w:r>
    </w:p>
    <w:p w:rsidR="003C1095" w:rsidRDefault="003C1095" w:rsidP="003C1095">
      <w:pPr>
        <w:pStyle w:val="ListParagraph"/>
        <w:numPr>
          <w:ilvl w:val="6"/>
          <w:numId w:val="1"/>
        </w:numPr>
      </w:pPr>
      <w:r>
        <w:t>DMG STAs need to be included in the case of the rules it is following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 w:rsidRPr="00C015F3">
        <w:rPr>
          <w:highlight w:val="yellow"/>
        </w:rPr>
        <w:t>ACTION ITEM #2:</w:t>
      </w:r>
      <w:r>
        <w:t xml:space="preserve"> Graham to check with DMG folks to see if change/clarification is needed.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 xml:space="preserve">Proposed Resolution: </w:t>
      </w:r>
      <w:r w:rsidRPr="00A602A5">
        <w:t>CID 7275: REVISED (MAC: 2016-02-05 16:48:09Z): Incorporate the changes under CID 7275 in 11-16/237r1 (https://mentor.ieee.org/802.11/dcn/16/11-16-0237-01-000m-resolutions-for-cids-assigned-to-graham-d5.docx).  This rewords the cited text to clarify the advisory behavior.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No objection – Mark Ready for Motion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A602A5">
        <w:rPr>
          <w:highlight w:val="green"/>
        </w:rPr>
        <w:t>CID 7272 (GEN)</w:t>
      </w:r>
      <w:r>
        <w:t xml:space="preserve"> 11-16/237r1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Review comment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Review proposed resolution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 xml:space="preserve">Proposed Resolution: CID 7272 REVISE At P40.40, insert </w:t>
      </w:r>
      <w:r w:rsidRPr="00A602A5">
        <w:t>“power save (PS) station (STA): A station that is in power save mode.”</w:t>
      </w:r>
      <w:r>
        <w:t xml:space="preserve">: 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No objection Mark Ready for Motion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A602A5">
        <w:rPr>
          <w:highlight w:val="green"/>
        </w:rPr>
        <w:t>CID 7293 (MAC):</w:t>
      </w:r>
      <w:r>
        <w:t xml:space="preserve"> 11-16/237r2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Review Comment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 xml:space="preserve">Proposed Resolution: </w:t>
      </w:r>
      <w:r w:rsidRPr="00A602A5">
        <w:t>ACCEPTED (MAC: 2016-02-05 16:57:48Z)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No objection – Mark Ready for Motion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100D3F">
        <w:rPr>
          <w:highlight w:val="green"/>
        </w:rPr>
        <w:t>CID 7360 (GEN):</w:t>
      </w:r>
      <w:r>
        <w:t xml:space="preserve"> 11-16/237r2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Review Comment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 xml:space="preserve">Proposed Resolution: Revised; </w:t>
      </w:r>
      <w:r w:rsidRPr="00A602A5">
        <w:t>Incorporate the changes under CID 7</w:t>
      </w:r>
      <w:r>
        <w:t>360</w:t>
      </w:r>
      <w:r w:rsidRPr="00A602A5">
        <w:t xml:space="preserve"> in 11-16/237r</w:t>
      </w:r>
      <w:r>
        <w:t>2</w:t>
      </w:r>
      <w:r w:rsidRPr="00A602A5">
        <w:t xml:space="preserve"> (https://mentor.ieee.org/802.11/dcn/16/11-16-0237-0</w:t>
      </w:r>
      <w:r>
        <w:t>2</w:t>
      </w:r>
      <w:r w:rsidRPr="00A602A5">
        <w:t xml:space="preserve">-000m-resolutions-for-cids-assigned-to-graham-d5.docx).  </w:t>
      </w:r>
      <w:r w:rsidRPr="0065294F">
        <w:t>This adds an exception for DMG use of RIFS.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No objection – Mark Ready for Motion</w:t>
      </w:r>
    </w:p>
    <w:p w:rsidR="003C1095" w:rsidRDefault="003C1095" w:rsidP="003C1095">
      <w:pPr>
        <w:pStyle w:val="ListParagraph"/>
        <w:numPr>
          <w:ilvl w:val="3"/>
          <w:numId w:val="1"/>
        </w:numPr>
      </w:pPr>
      <w:r w:rsidRPr="003C1095">
        <w:rPr>
          <w:highlight w:val="green"/>
        </w:rPr>
        <w:t xml:space="preserve">CID 7361 </w:t>
      </w:r>
      <w:r w:rsidRPr="00100D3F">
        <w:rPr>
          <w:highlight w:val="green"/>
        </w:rPr>
        <w:t>(MAC):</w:t>
      </w:r>
      <w:r>
        <w:t xml:space="preserve"> 11-16/237r2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Review Comment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 xml:space="preserve">Proposed Resolution: </w:t>
      </w:r>
      <w:r w:rsidRPr="0065294F">
        <w:t>CID 7361 (MAC): REVISED (MAC: 2016-02-05 17:02:17Z): Incorporate the text c</w:t>
      </w:r>
      <w:r>
        <w:t xml:space="preserve">hanges as shown in 11-16/0237r2 </w:t>
      </w:r>
      <w:r w:rsidRPr="0065294F">
        <w:t>(https://mentor.ieee.org/802.11/dcn/16/11-16-0237-02-000m-resolutions-for-cids-assigned-to-graham-d5.docx).  This adds an exception for DMG use of RIFS.</w:t>
      </w:r>
    </w:p>
    <w:p w:rsidR="003C1095" w:rsidRDefault="003C1095" w:rsidP="003C1095">
      <w:pPr>
        <w:pStyle w:val="ListParagraph"/>
        <w:numPr>
          <w:ilvl w:val="4"/>
          <w:numId w:val="1"/>
        </w:numPr>
      </w:pPr>
      <w:r>
        <w:t>No objection – Mark Ready for Motion</w:t>
      </w:r>
    </w:p>
    <w:p w:rsidR="003C1095" w:rsidRDefault="003C1095" w:rsidP="003C1095">
      <w:pPr>
        <w:pStyle w:val="ListParagraph"/>
        <w:numPr>
          <w:ilvl w:val="1"/>
          <w:numId w:val="1"/>
        </w:numPr>
      </w:pPr>
      <w:r w:rsidRPr="003C1095">
        <w:rPr>
          <w:b/>
        </w:rPr>
        <w:t>AOB</w:t>
      </w:r>
      <w:r>
        <w:t xml:space="preserve"> – out of time</w:t>
      </w:r>
    </w:p>
    <w:p w:rsidR="003C1095" w:rsidRDefault="003C1095" w:rsidP="003C1095">
      <w:pPr>
        <w:pStyle w:val="ListParagraph"/>
        <w:numPr>
          <w:ilvl w:val="1"/>
          <w:numId w:val="1"/>
        </w:numPr>
      </w:pPr>
      <w:r w:rsidRPr="00B57218">
        <w:rPr>
          <w:b/>
        </w:rPr>
        <w:t>Adjourn</w:t>
      </w:r>
      <w:r>
        <w:t xml:space="preserve"> at 12:02pm</w:t>
      </w:r>
    </w:p>
    <w:p w:rsidR="003C1095" w:rsidRDefault="003C1095" w:rsidP="003C1095">
      <w:pPr>
        <w:pStyle w:val="ListParagraph"/>
        <w:ind w:left="1224"/>
      </w:pPr>
    </w:p>
    <w:p w:rsidR="00CA09B2" w:rsidRDefault="00CA09B2" w:rsidP="003C1095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FB5E79" w:rsidP="00FB5E79">
      <w:r>
        <w:t>February 5, 2016:</w:t>
      </w:r>
    </w:p>
    <w:p w:rsidR="00FB5E79" w:rsidRDefault="00FB5E79" w:rsidP="00FB5E79">
      <w:pPr>
        <w:pStyle w:val="ListParagraph"/>
        <w:ind w:left="0" w:firstLine="720"/>
      </w:pPr>
      <w:hyperlink r:id="rId27" w:history="1">
        <w:r w:rsidRPr="003C0F0A">
          <w:rPr>
            <w:rStyle w:val="Hyperlink"/>
          </w:rPr>
          <w:t>https://mentor.ieee.org/802.11/dcn/16/11-16-0220-01-000m-clause-20-extended-mcs-set.docx</w:t>
        </w:r>
      </w:hyperlink>
      <w:r>
        <w:t xml:space="preserve"> </w:t>
      </w:r>
    </w:p>
    <w:p w:rsidR="00FB5E79" w:rsidRDefault="00FB5E79" w:rsidP="00FB5E79">
      <w:pPr>
        <w:pStyle w:val="ListParagraph"/>
        <w:ind w:left="0" w:firstLine="720"/>
      </w:pPr>
      <w:hyperlink r:id="rId28" w:history="1">
        <w:r w:rsidRPr="003C0F0A">
          <w:rPr>
            <w:rStyle w:val="Hyperlink"/>
          </w:rPr>
          <w:t>https://mentor.ieee.org/802.11/dcn/16/11-16-0221-00-000m-resolution-for-cid-7086-dcf.docx</w:t>
        </w:r>
      </w:hyperlink>
    </w:p>
    <w:p w:rsidR="00FB5E79" w:rsidRDefault="003C1095" w:rsidP="003C1095">
      <w:pPr>
        <w:pStyle w:val="ListParagraph"/>
      </w:pPr>
      <w:hyperlink r:id="rId29" w:history="1">
        <w:r w:rsidRPr="003C0F0A">
          <w:rPr>
            <w:rStyle w:val="Hyperlink"/>
          </w:rPr>
          <w:t>https://mentor.ieee.org/802.11/dcn/16/11-16-0228-00-000m-resolution-for-cids-7087-7088-edca.docx</w:t>
        </w:r>
      </w:hyperlink>
    </w:p>
    <w:p w:rsidR="00B57218" w:rsidRDefault="00B57218" w:rsidP="003C1095">
      <w:pPr>
        <w:pStyle w:val="ListParagraph"/>
      </w:pPr>
      <w:hyperlink r:id="rId30" w:history="1">
        <w:r w:rsidRPr="003C0F0A">
          <w:rPr>
            <w:rStyle w:val="Hyperlink"/>
          </w:rPr>
          <w:t>https://mentor.ieee.org/802.11/dcn/16/11-16-0237-01-000m-resolutions-for-cids-assigned-to-graham-d5.docx</w:t>
        </w:r>
      </w:hyperlink>
      <w:r>
        <w:t xml:space="preserve"> </w:t>
      </w:r>
    </w:p>
    <w:p w:rsidR="00B57218" w:rsidRDefault="00B57218" w:rsidP="003C1095">
      <w:pPr>
        <w:pStyle w:val="ListParagraph"/>
      </w:pPr>
      <w:hyperlink r:id="rId31" w:history="1">
        <w:r w:rsidRPr="003C0F0A">
          <w:rPr>
            <w:rStyle w:val="Hyperlink"/>
          </w:rPr>
          <w:t>https://mentor.ieee.org/802.11/dcn/16/11-16-0237-02-000m-resolutions-for-cids-assigned-to-graham-d5.docx</w:t>
        </w:r>
      </w:hyperlink>
      <w:r>
        <w:t xml:space="preserve"> </w:t>
      </w:r>
    </w:p>
    <w:p w:rsidR="003C1095" w:rsidRDefault="003C1095" w:rsidP="00FB5E79">
      <w:pPr>
        <w:pStyle w:val="ListParagraph"/>
        <w:ind w:left="0" w:firstLine="720"/>
      </w:pPr>
    </w:p>
    <w:p w:rsidR="00FB5E79" w:rsidRDefault="00FB5E79" w:rsidP="00FB5E79">
      <w:pPr>
        <w:pStyle w:val="ListParagraph"/>
        <w:ind w:left="0" w:firstLine="720"/>
      </w:pPr>
    </w:p>
    <w:p w:rsidR="00FB5E79" w:rsidRDefault="00FB5E79"/>
    <w:sectPr w:rsidR="00FB5E79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D4" w:rsidRDefault="004536D4">
      <w:r>
        <w:separator/>
      </w:r>
    </w:p>
  </w:endnote>
  <w:endnote w:type="continuationSeparator" w:id="0">
    <w:p w:rsidR="004536D4" w:rsidRDefault="0045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5E79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57218">
      <w:rPr>
        <w:noProof/>
      </w:rPr>
      <w:t>1</w:t>
    </w:r>
    <w:r>
      <w:fldChar w:fldCharType="end"/>
    </w:r>
    <w:r>
      <w:tab/>
    </w:r>
    <w:fldSimple w:instr=" COMMENTS  \* MERGEFORMAT ">
      <w:r w:rsidR="00FB5E79">
        <w:t>Jon Rosdahl, Qualcomm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D4" w:rsidRDefault="004536D4">
      <w:r>
        <w:separator/>
      </w:r>
    </w:p>
  </w:footnote>
  <w:footnote w:type="continuationSeparator" w:id="0">
    <w:p w:rsidR="004536D4" w:rsidRDefault="0045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5E79">
        <w:t>February 2016</w:t>
      </w:r>
    </w:fldSimple>
    <w:r>
      <w:tab/>
    </w:r>
    <w:r>
      <w:tab/>
    </w:r>
    <w:fldSimple w:instr=" TITLE  \* MERGEFORMAT ">
      <w:r w:rsidR="00FB5E79">
        <w:t>doc.: IEEE 802.11-16/0244r0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10C49"/>
    <w:multiLevelType w:val="hybridMultilevel"/>
    <w:tmpl w:val="0B08A5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0959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AA0AE4"/>
    <w:multiLevelType w:val="hybridMultilevel"/>
    <w:tmpl w:val="D834F7B2"/>
    <w:lvl w:ilvl="0" w:tplc="1EF62F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79"/>
    <w:rsid w:val="001D723B"/>
    <w:rsid w:val="0029020B"/>
    <w:rsid w:val="002D44BE"/>
    <w:rsid w:val="003C1095"/>
    <w:rsid w:val="00442037"/>
    <w:rsid w:val="004536D4"/>
    <w:rsid w:val="004B064B"/>
    <w:rsid w:val="0062440B"/>
    <w:rsid w:val="006C0727"/>
    <w:rsid w:val="006E145F"/>
    <w:rsid w:val="00770572"/>
    <w:rsid w:val="009F2FBC"/>
    <w:rsid w:val="00AA427C"/>
    <w:rsid w:val="00B57218"/>
    <w:rsid w:val="00BE68C2"/>
    <w:rsid w:val="00CA09B2"/>
    <w:rsid w:val="00DC5A7B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6C574-81C0-4BAF-A8AA-D39E2C73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5E79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B5721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faq.pdf" TargetMode="External"/><Relationship Id="rId13" Type="http://schemas.openxmlformats.org/officeDocument/2006/relationships/hyperlink" Target="http://standards.ieee.org/board/aud/LMSC.pdf" TargetMode="External"/><Relationship Id="rId18" Type="http://schemas.openxmlformats.org/officeDocument/2006/relationships/hyperlink" Target="http://standards.ieee.org/board/pat/faq.pdf" TargetMode="External"/><Relationship Id="rId26" Type="http://schemas.openxmlformats.org/officeDocument/2006/relationships/hyperlink" Target="tel:%2B1-415-655-0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ndards.ieee.org/resources/antitrust-guidelines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ndards.ieee.org/board/pat/pat-slideset.ppt" TargetMode="External"/><Relationship Id="rId12" Type="http://schemas.openxmlformats.org/officeDocument/2006/relationships/hyperlink" Target="http://www.ieee.org/portal/cms_docs/about/CoE_poster.pdf" TargetMode="External"/><Relationship Id="rId17" Type="http://schemas.openxmlformats.org/officeDocument/2006/relationships/hyperlink" Target="http://standards.ieee.org/board/pat/pat-slideset.ppt" TargetMode="External"/><Relationship Id="rId25" Type="http://schemas.openxmlformats.org/officeDocument/2006/relationships/hyperlink" Target="https://meetings.webex.com/collabs/meetings/join?uuid=M2HOO8S0N7IAGCYZMVVGJFD8IA-4O2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tel:%2B1-415-655-0001" TargetMode="External"/><Relationship Id="rId20" Type="http://schemas.openxmlformats.org/officeDocument/2006/relationships/hyperlink" Target="http://standards.ieee.org/faqs/affiliationFAQ.html" TargetMode="External"/><Relationship Id="rId29" Type="http://schemas.openxmlformats.org/officeDocument/2006/relationships/hyperlink" Target="https://mentor.ieee.org/802.11/dcn/16/11-16-0228-00-000m-resolution-for-cids-7087-7088-edc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resources/antitrust-guidelines.pdf" TargetMode="External"/><Relationship Id="rId24" Type="http://schemas.openxmlformats.org/officeDocument/2006/relationships/hyperlink" Target="http://grouper.ieee.org/groups/802/PNP/approved/IEEE_802_OM_v16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etings.webex.com/collabs/meetings/join?uuid=M2HOO8S0N7IAGCYZMVVGJFD8IA-4O2" TargetMode="External"/><Relationship Id="rId23" Type="http://schemas.openxmlformats.org/officeDocument/2006/relationships/hyperlink" Target="http://standards.ieee.org/board/aud/LMSC.pdf" TargetMode="External"/><Relationship Id="rId28" Type="http://schemas.openxmlformats.org/officeDocument/2006/relationships/hyperlink" Target="https://mentor.ieee.org/802.11/dcn/16/11-16-0221-00-000m-resolution-for-cid-7086-dcf.docx" TargetMode="External"/><Relationship Id="rId10" Type="http://schemas.openxmlformats.org/officeDocument/2006/relationships/hyperlink" Target="http://standards.ieee.org/faqs/affiliationFAQ.html" TargetMode="External"/><Relationship Id="rId19" Type="http://schemas.openxmlformats.org/officeDocument/2006/relationships/hyperlink" Target="http://standards.ieee.org/board/pat/loa.pdf" TargetMode="External"/><Relationship Id="rId31" Type="http://schemas.openxmlformats.org/officeDocument/2006/relationships/hyperlink" Target="https://mentor.ieee.org/802.11/dcn/16/11-16-0237-02-000m-resolutions-for-cids-assigned-to-graham-d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loa.pdf" TargetMode="External"/><Relationship Id="rId14" Type="http://schemas.openxmlformats.org/officeDocument/2006/relationships/hyperlink" Target="http://grouper.ieee.org/groups/802/PNP/approved/IEEE_802_OM_v16.pdf" TargetMode="External"/><Relationship Id="rId22" Type="http://schemas.openxmlformats.org/officeDocument/2006/relationships/hyperlink" Target="http://www.ieee.org/portal/cms_docs/about/CoE_poster.pdf" TargetMode="External"/><Relationship Id="rId27" Type="http://schemas.openxmlformats.org/officeDocument/2006/relationships/hyperlink" Target="https://mentor.ieee.org/802.11/dcn/16/11-16-0220-01-000m-clause-20-extended-mcs-set.docx" TargetMode="External"/><Relationship Id="rId30" Type="http://schemas.openxmlformats.org/officeDocument/2006/relationships/hyperlink" Target="https://mentor.ieee.org/802.11/dcn/16/11-16-0237-01-000m-resolutions-for-cids-assigned-to-graham-d5.docx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802.11-16/0244r0</vt:lpstr>
    </vt:vector>
  </TitlesOfParts>
  <Company>Some Company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802.11-16/0244r0</dc:title>
  <dc:subject>Minutes</dc:subject>
  <dc:creator>Jon Rosdahl</dc:creator>
  <cp:keywords>February 2016</cp:keywords>
  <dc:description>Jon Rosdahl, Qualcomm</dc:description>
  <cp:lastModifiedBy>Jon Rosdahl</cp:lastModifiedBy>
  <cp:revision>1</cp:revision>
  <cp:lastPrinted>1601-01-01T00:00:00Z</cp:lastPrinted>
  <dcterms:created xsi:type="dcterms:W3CDTF">2016-02-18T04:25:00Z</dcterms:created>
  <dcterms:modified xsi:type="dcterms:W3CDTF">2016-02-18T04:54:00Z</dcterms:modified>
  <cp:category>Minutes</cp:category>
</cp:coreProperties>
</file>