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B3715B2" w:rsidR="00CA09B2" w:rsidRDefault="009C6869" w:rsidP="00D43664">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74CB5" w:rsidRDefault="00074CB5">
                            <w:pPr>
                              <w:pStyle w:val="T1"/>
                              <w:spacing w:after="120"/>
                            </w:pPr>
                            <w:r>
                              <w:t>Abstract</w:t>
                            </w:r>
                          </w:p>
                          <w:p w14:paraId="0425380D" w14:textId="3B48367D" w:rsidR="00074CB5" w:rsidRDefault="00074CB5" w:rsidP="000240D0">
                            <w:r>
                              <w:t>This submission proposes resolution for CID 7087, 7088.</w:t>
                            </w:r>
                          </w:p>
                          <w:p w14:paraId="792E16FD" w14:textId="77777777" w:rsidR="00074CB5" w:rsidRDefault="00074CB5" w:rsidP="006832AA">
                            <w:pPr>
                              <w:jc w:val="both"/>
                            </w:pPr>
                            <w:r w:rsidRPr="007E75AC">
                              <w:rPr>
                                <w:highlight w:val="green"/>
                              </w:rPr>
                              <w:t>Green</w:t>
                            </w:r>
                            <w:r>
                              <w:t xml:space="preserve"> indicates material agreed to in the group, </w:t>
                            </w:r>
                          </w:p>
                          <w:p w14:paraId="2199A832" w14:textId="77777777" w:rsidR="00074CB5" w:rsidRPr="00A0482F" w:rsidRDefault="00074CB5"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74CB5" w:rsidRDefault="00074CB5" w:rsidP="006832AA">
                            <w:pPr>
                              <w:jc w:val="both"/>
                            </w:pPr>
                            <w:proofErr w:type="gramStart"/>
                            <w:r w:rsidRPr="00066DE4">
                              <w:rPr>
                                <w:highlight w:val="cyan"/>
                              </w:rPr>
                              <w:t>cyan</w:t>
                            </w:r>
                            <w:proofErr w:type="gramEnd"/>
                            <w:r>
                              <w:t xml:space="preserve"> material not to be overlooked.  </w:t>
                            </w:r>
                          </w:p>
                          <w:p w14:paraId="3A97AE21" w14:textId="77777777" w:rsidR="00074CB5" w:rsidRDefault="00074CB5" w:rsidP="006832AA">
                            <w:pPr>
                              <w:jc w:val="both"/>
                            </w:pPr>
                          </w:p>
                          <w:p w14:paraId="722F1938" w14:textId="77777777" w:rsidR="00074CB5" w:rsidRDefault="00074CB5" w:rsidP="006832AA">
                            <w:pPr>
                              <w:jc w:val="both"/>
                            </w:pPr>
                            <w:r>
                              <w:t>The “Final” view should be selected in Word.</w:t>
                            </w:r>
                          </w:p>
                          <w:p w14:paraId="3273BE81" w14:textId="77777777" w:rsidR="00074CB5" w:rsidRDefault="00074CB5"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74CB5" w:rsidRDefault="00074CB5">
                      <w:pPr>
                        <w:pStyle w:val="T1"/>
                        <w:spacing w:after="120"/>
                      </w:pPr>
                      <w:r>
                        <w:t>Abstract</w:t>
                      </w:r>
                    </w:p>
                    <w:p w14:paraId="0425380D" w14:textId="3B48367D" w:rsidR="00074CB5" w:rsidRDefault="00074CB5" w:rsidP="000240D0">
                      <w:r>
                        <w:t>This submission proposes resolution for CID 7087, 7088.</w:t>
                      </w:r>
                    </w:p>
                    <w:p w14:paraId="792E16FD" w14:textId="77777777" w:rsidR="00074CB5" w:rsidRDefault="00074CB5" w:rsidP="006832AA">
                      <w:pPr>
                        <w:jc w:val="both"/>
                      </w:pPr>
                      <w:r w:rsidRPr="007E75AC">
                        <w:rPr>
                          <w:highlight w:val="green"/>
                        </w:rPr>
                        <w:t>Green</w:t>
                      </w:r>
                      <w:r>
                        <w:t xml:space="preserve"> indicates material agreed to in the group, </w:t>
                      </w:r>
                    </w:p>
                    <w:p w14:paraId="2199A832" w14:textId="77777777" w:rsidR="00074CB5" w:rsidRPr="00A0482F" w:rsidRDefault="00074CB5"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74CB5" w:rsidRDefault="00074CB5" w:rsidP="006832AA">
                      <w:pPr>
                        <w:jc w:val="both"/>
                      </w:pPr>
                      <w:proofErr w:type="gramStart"/>
                      <w:r w:rsidRPr="00066DE4">
                        <w:rPr>
                          <w:highlight w:val="cyan"/>
                        </w:rPr>
                        <w:t>cyan</w:t>
                      </w:r>
                      <w:proofErr w:type="gramEnd"/>
                      <w:r>
                        <w:t xml:space="preserve"> material not to be overlooked.  </w:t>
                      </w:r>
                    </w:p>
                    <w:p w14:paraId="3A97AE21" w14:textId="77777777" w:rsidR="00074CB5" w:rsidRDefault="00074CB5" w:rsidP="006832AA">
                      <w:pPr>
                        <w:jc w:val="both"/>
                      </w:pPr>
                    </w:p>
                    <w:p w14:paraId="722F1938" w14:textId="77777777" w:rsidR="00074CB5" w:rsidRDefault="00074CB5" w:rsidP="006832AA">
                      <w:pPr>
                        <w:jc w:val="both"/>
                      </w:pPr>
                      <w:r>
                        <w:t>The “Final” view should be selected in Word.</w:t>
                      </w:r>
                    </w:p>
                    <w:p w14:paraId="3273BE81" w14:textId="77777777" w:rsidR="00074CB5" w:rsidRDefault="00074CB5"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41D55E01" w14:textId="77777777" w:rsidR="00EB0155" w:rsidRDefault="00EB0155" w:rsidP="006F0F82">
      <w:pPr>
        <w:rPr>
          <w:u w:val="single"/>
        </w:rPr>
      </w:pPr>
    </w:p>
    <w:p w14:paraId="42E147D6" w14:textId="77777777" w:rsidR="00336B12" w:rsidRDefault="005F34E5" w:rsidP="006F0F82">
      <w:pPr>
        <w:rPr>
          <w:sz w:val="24"/>
          <w:szCs w:val="24"/>
          <w:u w:val="single"/>
        </w:rPr>
      </w:pPr>
      <w:r w:rsidRPr="004F5246">
        <w:rPr>
          <w:sz w:val="24"/>
          <w:szCs w:val="24"/>
          <w:u w:val="single"/>
        </w:rPr>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6CC53978" w:rsidR="00336B12" w:rsidRDefault="00336B12" w:rsidP="00336B12">
      <w:pPr>
        <w:autoSpaceDE w:val="0"/>
        <w:autoSpaceDN w:val="0"/>
        <w:adjustRightInd w:val="0"/>
        <w:rPr>
          <w:sz w:val="24"/>
        </w:rPr>
      </w:pPr>
      <w:r>
        <w:rPr>
          <w:sz w:val="24"/>
        </w:rPr>
        <w:lastRenderedPageBreak/>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(stupid)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6C6391F8" w:rsidR="00E13199" w:rsidRDefault="00E13199" w:rsidP="00336B12">
      <w:pPr>
        <w:autoSpaceDE w:val="0"/>
        <w:autoSpaceDN w:val="0"/>
        <w:adjustRightInd w:val="0"/>
        <w:rPr>
          <w:sz w:val="24"/>
        </w:rPr>
      </w:pPr>
      <w:r>
        <w:rPr>
          <w:sz w:val="24"/>
        </w:rPr>
        <w:t>In DCF we have simply DIFS and EIFS.  Why we have 6 for EDCA is a stretch.</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 xml:space="preserve">Each EDCAF shall maintain a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timer, which has a value measured in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11C85590" w14:textId="6D7EBDFE" w:rsidR="006C5C54" w:rsidRDefault="006C5C54" w:rsidP="000229C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proofErr w:type="spellStart"/>
      <w:r w:rsidRPr="006C5C54">
        <w:rPr>
          <w:rFonts w:ascii="TimesNewRomanPSMT" w:hAnsi="TimesNewRomanPSMT" w:cs="TimesNewRomanPSMT"/>
          <w:i/>
          <w:lang w:val="en-US" w:eastAsia="ja-JP"/>
        </w:rPr>
        <w:t>backoffslots</w:t>
      </w:r>
      <w:proofErr w:type="spellEnd"/>
      <w:r w:rsidRPr="006C5C54">
        <w:rPr>
          <w:rFonts w:ascii="TimesNewRomanPSMT" w:hAnsi="TimesNewRomanPSMT" w:cs="TimesNewRomanPSMT"/>
          <w:i/>
          <w:lang w:val="en-US" w:eastAsia="ja-JP"/>
        </w:rPr>
        <w:t xml:space="preserve"> as described below</w:t>
      </w:r>
      <w:r>
        <w:rPr>
          <w:rFonts w:ascii="TimesNewRomanPSMT" w:hAnsi="TimesNewRomanPSMT" w:cs="TimesNewRomanPSMT"/>
          <w:lang w:val="en-US" w:eastAsia="ja-JP"/>
        </w:rPr>
        <w:t xml:space="preserve">” referring to? </w:t>
      </w:r>
      <w:proofErr w:type="gramStart"/>
      <w:r>
        <w:rPr>
          <w:rFonts w:ascii="TimesNewRomanPSMT" w:hAnsi="TimesNewRomanPSMT" w:cs="TimesNewRomanPSMT"/>
          <w:lang w:val="en-US" w:eastAsia="ja-JP"/>
        </w:rPr>
        <w:t>it</w:t>
      </w:r>
      <w:proofErr w:type="gramEnd"/>
      <w:r>
        <w:rPr>
          <w:rFonts w:ascii="TimesNewRomanPSMT" w:hAnsi="TimesNewRomanPSMT" w:cs="TimesNewRomanPSMT"/>
          <w:lang w:val="en-US" w:eastAsia="ja-JP"/>
        </w:rPr>
        <w:t xml:space="preserve"> seems to refer to the “slot boundaries”, and this is plain wrong.  </w:t>
      </w:r>
    </w:p>
    <w:p w14:paraId="324BAC4A" w14:textId="20D78FC5" w:rsidR="006C5C54" w:rsidRDefault="006C5C54" w:rsidP="000229C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Now </w:t>
      </w:r>
      <w:proofErr w:type="gramStart"/>
      <w:r>
        <w:rPr>
          <w:rFonts w:ascii="TimesNewRomanPSMT" w:hAnsi="TimesNewRomanPSMT" w:cs="TimesNewRomanPSMT"/>
          <w:lang w:val="en-US" w:eastAsia="ja-JP"/>
        </w:rPr>
        <w:t>CW[</w:t>
      </w:r>
      <w:proofErr w:type="gramEnd"/>
      <w:r>
        <w:rPr>
          <w:rFonts w:ascii="TimesNewRomanPSMT" w:hAnsi="TimesNewRomanPSMT" w:cs="TimesNewRomanPSMT"/>
          <w:lang w:val="en-US" w:eastAsia="ja-JP"/>
        </w:rPr>
        <w:t xml:space="preserve">AC] is in </w:t>
      </w:r>
      <w:proofErr w:type="spellStart"/>
      <w:r>
        <w:rPr>
          <w:rFonts w:ascii="TimesNewRomanPSMT" w:hAnsi="TimesNewRomanPSMT" w:cs="TimesNewRomanPSMT"/>
          <w:lang w:val="en-US" w:eastAsia="ja-JP"/>
        </w:rPr>
        <w:t>aSlotTimes</w:t>
      </w:r>
      <w:proofErr w:type="spellEnd"/>
      <w:r>
        <w:rPr>
          <w:rFonts w:ascii="TimesNewRomanPSMT" w:hAnsi="TimesNewRomanPSMT" w:cs="TimesNewRomanPSMT"/>
          <w:lang w:val="en-US" w:eastAsia="ja-JP"/>
        </w:rPr>
        <w:t>,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38E543F6"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Each EDCAF shall maintain a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which has a value measured in </w:t>
      </w:r>
      <w:del w:id="0" w:author="Graham Smith" w:date="2016-02-08T10:25:00Z">
        <w:r w:rsidRPr="000229C3" w:rsidDel="006C5C54">
          <w:rPr>
            <w:rFonts w:ascii="TimesNewRomanPSMT" w:hAnsi="TimesNewRomanPSMT" w:cs="TimesNewRomanPSMT"/>
            <w:i/>
            <w:lang w:val="en-US" w:eastAsia="ja-JP"/>
          </w:rPr>
          <w:delText>backoff slots as described below</w:delText>
        </w:r>
      </w:del>
      <w:ins w:id="1" w:author="Graham Smith" w:date="2016-02-08T10:26:00Z">
        <w:r>
          <w:rPr>
            <w:rFonts w:ascii="TimesNewRomanPSMT" w:hAnsi="TimesNewRomanPSMT" w:cs="TimesNewRomanPSMT"/>
            <w:i/>
            <w:lang w:val="en-US" w:eastAsia="ja-JP"/>
          </w:rPr>
          <w:t xml:space="preserve">integers of </w:t>
        </w:r>
      </w:ins>
      <w:proofErr w:type="spellStart"/>
      <w:ins w:id="2" w:author="Graham Smith" w:date="2016-02-08T10:25:00Z">
        <w:r>
          <w:rPr>
            <w:rFonts w:ascii="TimesNewRomanPSMT" w:hAnsi="TimesNewRomanPSMT" w:cs="TimesNewRomanPSMT"/>
            <w:i/>
            <w:lang w:val="en-US" w:eastAsia="ja-JP"/>
          </w:rPr>
          <w:t>aSlotTime</w:t>
        </w:r>
      </w:ins>
      <w:proofErr w:type="spellEnd"/>
      <w:r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7777777"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28192632"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w:t>
      </w:r>
      <w:proofErr w:type="spellStart"/>
      <w:r w:rsidRPr="00E032E5">
        <w:rPr>
          <w:rFonts w:ascii="TimesNewRomanPSMT" w:hAnsi="TimesNewRomanPSMT" w:cs="TimesNewRomanPSMT"/>
          <w:i/>
        </w:rPr>
        <w:t>aSlotTime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aSIFSTime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aRxTxTurnaroundTime</w:t>
      </w:r>
      <w:proofErr w:type="spellEnd"/>
      <w:r w:rsidRPr="00E032E5">
        <w:rPr>
          <w:rFonts w:ascii="TimesNewRomanPSMT" w:hAnsi="TimesNewRomanPSMT" w:cs="TimesNewRomanPSMT"/>
          <w:i/>
        </w:rPr>
        <w:t xml:space="preserv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0FB63F9C" w14:textId="77777777" w:rsidR="008D1039" w:rsidRDefault="008D1039" w:rsidP="00336B12">
      <w:pPr>
        <w:autoSpaceDE w:val="0"/>
        <w:autoSpaceDN w:val="0"/>
        <w:adjustRightInd w:val="0"/>
        <w:rPr>
          <w:sz w:val="24"/>
        </w:rPr>
      </w:pP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77777777"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AIFSN[AC]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idle medium as indicated by the CS mechanism that is not covered by a) to d).</w:t>
      </w:r>
    </w:p>
    <w:p w14:paraId="0824F7A8" w14:textId="77777777" w:rsidR="00336B12" w:rsidRDefault="00336B12" w:rsidP="00336B12">
      <w:pPr>
        <w:autoSpaceDE w:val="0"/>
        <w:autoSpaceDN w:val="0"/>
        <w:adjustRightInd w:val="0"/>
      </w:pPr>
    </w:p>
    <w:p w14:paraId="0D3DADA5" w14:textId="490B1C33" w:rsidR="00336B12" w:rsidRDefault="00336B12" w:rsidP="00336B12">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 xml:space="preserve">I </w:t>
      </w:r>
      <w:proofErr w:type="spellStart"/>
      <w:r w:rsidR="00343C3C">
        <w:t>thnnk</w:t>
      </w:r>
      <w:proofErr w:type="spellEnd"/>
      <w:r w:rsidR="00343C3C">
        <w:t xml:space="preserve"> this should be “after the </w:t>
      </w:r>
      <w:proofErr w:type="spellStart"/>
      <w:r w:rsidR="00343C3C">
        <w:t>lastindicated</w:t>
      </w:r>
      <w:proofErr w:type="spellEnd"/>
      <w:r w:rsidR="00343C3C">
        <w:t xml:space="preserve"> BUSY medium”.  </w:t>
      </w:r>
      <w:r>
        <w:t>Anyw</w:t>
      </w:r>
      <w:r w:rsidR="00A9326F">
        <w:t xml:space="preserve">ay, it is simply wait </w:t>
      </w:r>
      <w:proofErr w:type="gramStart"/>
      <w:r w:rsidR="00A9326F">
        <w:t>AIFS[</w:t>
      </w:r>
      <w:proofErr w:type="gramEnd"/>
      <w:r w:rsidR="00A9326F">
        <w:t>AC], same as before.</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 xml:space="preserve">If the medium is idle for a slot time, then </w:t>
      </w:r>
      <w:proofErr w:type="spellStart"/>
      <w:r w:rsidR="00E032E5">
        <w:t>couint</w:t>
      </w:r>
      <w:proofErr w:type="spellEnd"/>
      <w:r w:rsidR="00E032E5">
        <w:t xml:space="preserve"> down a slot.  This is the odd one out.  The others are all AIFS, this is </w:t>
      </w:r>
      <w:proofErr w:type="spellStart"/>
      <w:r w:rsidR="00E032E5">
        <w:t>aSlotTime</w:t>
      </w:r>
      <w:proofErr w:type="spellEnd"/>
      <w:r w:rsidR="00E032E5">
        <w:t xml:space="preserve">.  The rules are clear that the </w:t>
      </w:r>
      <w:proofErr w:type="spellStart"/>
      <w:r w:rsidR="00E032E5">
        <w:t>backofftime</w:t>
      </w:r>
      <w:proofErr w:type="spellEnd"/>
      <w:r w:rsidR="00E032E5">
        <w:t xml:space="preserve"> is in </w:t>
      </w:r>
      <w:proofErr w:type="spellStart"/>
      <w:r w:rsidR="00E032E5">
        <w:t>aSlotTimes</w:t>
      </w:r>
      <w:proofErr w:type="spellEnd"/>
      <w:r w:rsidR="00E032E5">
        <w:t xml:space="preserve">, so we do not need this “boundary”.  </w:t>
      </w:r>
    </w:p>
    <w:p w14:paraId="1A088E78" w14:textId="77777777" w:rsidR="00E032E5" w:rsidRDefault="00E032E5" w:rsidP="00336B12">
      <w:pPr>
        <w:autoSpaceDE w:val="0"/>
        <w:autoSpaceDN w:val="0"/>
        <w:adjustRightInd w:val="0"/>
      </w:pPr>
    </w:p>
    <w:p w14:paraId="363E1AE7" w14:textId="64339EC9" w:rsidR="00E032E5" w:rsidRDefault="00E032E5" w:rsidP="00336B12">
      <w:pPr>
        <w:autoSpaceDE w:val="0"/>
        <w:autoSpaceDN w:val="0"/>
        <w:adjustRightInd w:val="0"/>
      </w:pPr>
      <w:r>
        <w:t xml:space="preserve">So none of these are slot boundaries as such they are a time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lastRenderedPageBreak/>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E858931" w:rsidR="00336B12" w:rsidRDefault="00336B12" w:rsidP="00336B12">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361950F2" w:rsidR="001E6601" w:rsidRDefault="004D60A6" w:rsidP="00336B12">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In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w:t>
      </w:r>
      <w:proofErr w:type="spellStart"/>
      <w:r w:rsidRPr="00484CF3">
        <w:rPr>
          <w:b/>
        </w:rPr>
        <w:t>backoff</w:t>
      </w:r>
      <w:proofErr w:type="spellEnd"/>
      <w:r w:rsidRPr="00484CF3">
        <w:rPr>
          <w:b/>
        </w:rPr>
        <w:t xml:space="preserve">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 xml:space="preserve">10.3.3 Random </w:t>
      </w:r>
      <w:proofErr w:type="spellStart"/>
      <w:r w:rsidRPr="00484CF3">
        <w:rPr>
          <w:i/>
        </w:rPr>
        <w:t>backoff</w:t>
      </w:r>
      <w:proofErr w:type="spellEnd"/>
      <w:r w:rsidRPr="00484CF3">
        <w:rPr>
          <w:i/>
        </w:rPr>
        <w:t xml:space="preserve">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 xml:space="preserve">generate a random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period</w:t>
      </w:r>
      <w:r w:rsidRPr="00484CF3">
        <w:rPr>
          <w:rFonts w:ascii="TimesNewRomanPSMT" w:hAnsi="TimesNewRomanPSMT" w:cs="TimesNewRomanPSMT"/>
          <w:i/>
          <w:lang w:val="en-US" w:eastAsia="ja-JP"/>
        </w:rPr>
        <w:t xml:space="preserve"> (defined by Equation 10-1) for an additional deferral time before transmitting, unless the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timer already contains a </w:t>
      </w:r>
      <w:r w:rsidRPr="00484CF3">
        <w:rPr>
          <w:rFonts w:ascii="TimesNewRomanPSMT" w:hAnsi="TimesNewRomanPSMT" w:cs="TimesNewRomanPSMT"/>
          <w:b/>
          <w:i/>
          <w:lang w:val="en-US" w:eastAsia="ja-JP"/>
        </w:rPr>
        <w:lastRenderedPageBreak/>
        <w:t>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 </w:t>
      </w:r>
      <w:proofErr w:type="gramStart"/>
      <w:r w:rsidRPr="00484CF3">
        <w:rPr>
          <w:rFonts w:ascii="TimesNewRomanPSMT" w:hAnsi="TimesNewRomanPSMT" w:cs="TimesNewRomanPSMT"/>
          <w:i/>
          <w:lang w:val="en-US" w:eastAsia="ja-JP"/>
        </w:rPr>
        <w:t>Random(</w:t>
      </w:r>
      <w:proofErr w:type="gramEnd"/>
      <w:r w:rsidRPr="00484CF3">
        <w:rPr>
          <w:rFonts w:ascii="TimesNewRomanPSMT" w:hAnsi="TimesNewRomanPSMT" w:cs="TimesNewRomanPSMT"/>
          <w:i/>
          <w:lang w:val="en-US" w:eastAsia="ja-JP"/>
        </w:rPr>
        <w:t xml:space="preserve">)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 xml:space="preserv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To begin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the STA shall set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to a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using the equation in 10.3.3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no medium activity is indicated for the duration of a particular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shall decrement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by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the medium is determined to be busy at any time during a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is suspended; that is,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shall not decrement for that slot. The medium shall be determined to be idle for the duration of a DIFS or EIFS, as appropriate (see 10.3.2.3 (IFS)), before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is allowed to resume. Transmission shall commence when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 xml:space="preserve">So it is very clear, the </w:t>
      </w:r>
      <w:proofErr w:type="spellStart"/>
      <w:r w:rsidRPr="009F5196">
        <w:rPr>
          <w:rFonts w:ascii="TimesNewRomanPSMT" w:hAnsi="TimesNewRomanPSMT" w:cs="TimesNewRomanPSMT"/>
          <w:b/>
          <w:lang w:val="en-US" w:eastAsia="ja-JP"/>
        </w:rPr>
        <w:t>backoff</w:t>
      </w:r>
      <w:proofErr w:type="spellEnd"/>
      <w:r w:rsidRPr="009F5196">
        <w:rPr>
          <w:rFonts w:ascii="TimesNewRomanPSMT" w:hAnsi="TimesNewRomanPSMT" w:cs="TimesNewRomanPSMT"/>
          <w:b/>
          <w:lang w:val="en-US" w:eastAsia="ja-JP"/>
        </w:rPr>
        <w:t xml:space="preserve"> timer counts down in periods of </w:t>
      </w:r>
      <w:proofErr w:type="spellStart"/>
      <w:r w:rsidRPr="009F5196">
        <w:rPr>
          <w:rFonts w:ascii="TimesNewRomanPSMT" w:hAnsi="TimesNewRomanPSMT" w:cs="TimesNewRomanPSMT"/>
          <w:b/>
          <w:lang w:val="en-US" w:eastAsia="ja-JP"/>
        </w:rPr>
        <w:t>aSlotTime</w:t>
      </w:r>
      <w:proofErr w:type="spellEnd"/>
      <w:r w:rsidRPr="009F5196">
        <w:rPr>
          <w:rFonts w:ascii="TimesNewRomanPSMT" w:hAnsi="TimesNewRomanPSMT" w:cs="TimesNewRomanPSMT"/>
          <w:b/>
          <w:lang w:val="en-US" w:eastAsia="ja-JP"/>
        </w:rPr>
        <w:t>.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1872F3DC"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DIFS – </w:t>
      </w:r>
      <w:proofErr w:type="spellStart"/>
      <w:r w:rsidR="00DC4444">
        <w:rPr>
          <w:rFonts w:ascii="TimesNewRomanPSMT" w:hAnsi="TimesNewRomanPSMT" w:cs="TimesNewRomanPSMT"/>
          <w:lang w:val="en-US" w:eastAsia="ja-JP"/>
        </w:rPr>
        <w:t>aRXTXTurnaroundTime</w:t>
      </w:r>
      <w:proofErr w:type="spellEnd"/>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aRxPHYDelay</w:t>
      </w:r>
      <w:proofErr w:type="spellEnd"/>
      <w:proofErr w:type="gramEnd"/>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aMACProcessingDelay</w:t>
      </w:r>
      <w:proofErr w:type="spellEnd"/>
      <w:proofErr w:type="gramEnd"/>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aRxTxTurnaroundTime</w:t>
      </w:r>
      <w:proofErr w:type="spellEnd"/>
      <w:proofErr w:type="gramEnd"/>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aTxPHYDelay</w:t>
      </w:r>
      <w:proofErr w:type="spellEnd"/>
      <w:proofErr w:type="gramEnd"/>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w:t>
      </w:r>
      <w:proofErr w:type="spellStart"/>
      <w:r>
        <w:t>backoff</w:t>
      </w:r>
      <w:proofErr w:type="spellEnd"/>
      <w:r>
        <w:t xml:space="preserve">.  For simplicity we call this “AIFS”.  </w:t>
      </w:r>
      <w:r w:rsidR="000A7256" w:rsidRPr="00BD594B">
        <w:t>A BIG PROBLEM exists with the “</w:t>
      </w:r>
      <w:proofErr w:type="spellStart"/>
      <w:r w:rsidR="000A7256" w:rsidRPr="00BD594B">
        <w:t>aRxTxTurnaroundTime</w:t>
      </w:r>
      <w:proofErr w:type="spellEnd"/>
      <w:r w:rsidR="000A7256" w:rsidRPr="00BD594B">
        <w:t>”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 xml:space="preserve">The </w:t>
      </w:r>
      <w:proofErr w:type="spellStart"/>
      <w:r w:rsidRPr="009F5196">
        <w:rPr>
          <w:b/>
        </w:rPr>
        <w:t>aRxTxTurnaroundTi</w:t>
      </w:r>
      <w:r w:rsidR="00431CD5">
        <w:rPr>
          <w:b/>
        </w:rPr>
        <w:t>me</w:t>
      </w:r>
      <w:proofErr w:type="spellEnd"/>
      <w:r w:rsidR="00431CD5">
        <w:rPr>
          <w:b/>
        </w:rPr>
        <w:t xml:space="preserv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w:t>
      </w:r>
      <w:proofErr w:type="spellStart"/>
      <w:r>
        <w:t>aSIFSTime</w:t>
      </w:r>
      <w:proofErr w:type="spellEnd"/>
      <w:r>
        <w:t xml:space="preserv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 xml:space="preserve">supposed to wait SIFS + (2 x </w:t>
      </w:r>
      <w:proofErr w:type="spellStart"/>
      <w:r>
        <w:t>aSlotTime</w:t>
      </w:r>
      <w:proofErr w:type="spellEnd"/>
      <w:r>
        <w:t>)</w:t>
      </w:r>
      <w:r w:rsidR="00074CB5">
        <w:t xml:space="preserve"> –Rx/</w:t>
      </w:r>
      <w:proofErr w:type="spellStart"/>
      <w:r w:rsidR="00074CB5">
        <w:t>Tx</w:t>
      </w:r>
      <w:proofErr w:type="spellEnd"/>
      <w:r w:rsidR="00074CB5">
        <w:t xml:space="preserve"> so making time go backwards does not really help. </w:t>
      </w:r>
      <w:r>
        <w:t xml:space="preserve"> </w:t>
      </w:r>
      <w:r w:rsidR="00074CB5">
        <w:t>The action is to calculate the AIFS minus Rx/</w:t>
      </w:r>
      <w:proofErr w:type="spellStart"/>
      <w:r w:rsidR="00074CB5">
        <w:t>Tx</w:t>
      </w:r>
      <w:proofErr w:type="spellEnd"/>
      <w:r w:rsidR="00074CB5">
        <w:t xml:space="preserve"> then start counting down.  As written this figure seems to indicate that the Rx/</w:t>
      </w:r>
      <w:proofErr w:type="spellStart"/>
      <w:r w:rsidR="00074CB5">
        <w:t>Tx</w:t>
      </w:r>
      <w:proofErr w:type="spellEnd"/>
      <w:r w:rsidR="00074CB5">
        <w:t xml:space="preserve"> time is part of SIFS and </w:t>
      </w:r>
      <w:proofErr w:type="spellStart"/>
      <w:r w:rsidR="00074CB5">
        <w:t>SlotTime</w:t>
      </w:r>
      <w:proofErr w:type="spellEnd"/>
      <w:r w:rsidR="00074CB5">
        <w:t xml:space="preserv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w:t>
      </w:r>
      <w:proofErr w:type="spellStart"/>
      <w:r w:rsidR="008668D5">
        <w:t>Tx</w:t>
      </w:r>
      <w:proofErr w:type="spellEnd"/>
    </w:p>
    <w:p w14:paraId="454173C8" w14:textId="38C821C5" w:rsidR="003D6766" w:rsidRDefault="003D6766">
      <w:bookmarkStart w:id="3" w:name="_GoBack"/>
      <w:bookmarkEnd w:id="3"/>
      <w:r>
        <w:t xml:space="preserve">BUT what if there is a stop, say half way during the first slot? What is the </w:t>
      </w:r>
      <w:r w:rsidRPr="00074CB5">
        <w:rPr>
          <w:b/>
        </w:rPr>
        <w:t xml:space="preserve">total </w:t>
      </w:r>
      <w:proofErr w:type="spellStart"/>
      <w:r w:rsidRPr="00074CB5">
        <w:rPr>
          <w:b/>
        </w:rPr>
        <w:t>backoff</w:t>
      </w:r>
      <w:proofErr w:type="spellEnd"/>
      <w:r w:rsidRPr="00074CB5">
        <w:rPr>
          <w:b/>
        </w:rPr>
        <w:t xml:space="preserve"> time</w:t>
      </w:r>
      <w:r>
        <w:t>?</w:t>
      </w:r>
    </w:p>
    <w:p w14:paraId="54412D84" w14:textId="77777777" w:rsidR="003D6766" w:rsidRDefault="003D6766"/>
    <w:p w14:paraId="47E7237B" w14:textId="77777777" w:rsidR="003D6766" w:rsidRDefault="003D6766">
      <w:r>
        <w:t xml:space="preserve">It is SIFS + </w:t>
      </w:r>
      <w:proofErr w:type="spellStart"/>
      <w:r>
        <w:t>aSlotTime</w:t>
      </w:r>
      <w:proofErr w:type="spellEnd"/>
      <w:r>
        <w:t xml:space="preserve">/2 + [SIFS + (2 x </w:t>
      </w:r>
      <w:proofErr w:type="spellStart"/>
      <w:r>
        <w:t>aSlotTime</w:t>
      </w:r>
      <w:proofErr w:type="spellEnd"/>
      <w:r>
        <w:t>) – Rx/</w:t>
      </w:r>
      <w:proofErr w:type="spellStart"/>
      <w:r>
        <w:t>Tx</w:t>
      </w:r>
      <w:proofErr w:type="spellEnd"/>
      <w:r>
        <w:t>] +</w:t>
      </w:r>
      <w:r w:rsidRPr="003D6766">
        <w:t xml:space="preserve"> </w:t>
      </w:r>
      <w:proofErr w:type="spellStart"/>
      <w:r>
        <w:t>aSlotTime</w:t>
      </w:r>
      <w:proofErr w:type="spellEnd"/>
      <w:r>
        <w:t xml:space="preserve">/2 + </w:t>
      </w:r>
      <w:proofErr w:type="spellStart"/>
      <w:r>
        <w:t>aSlotTime</w:t>
      </w:r>
      <w:proofErr w:type="spellEnd"/>
      <w:r>
        <w:t xml:space="preserve"> –Rx/</w:t>
      </w:r>
      <w:proofErr w:type="spellStart"/>
      <w:r>
        <w:t>Tx</w:t>
      </w:r>
      <w:proofErr w:type="spellEnd"/>
    </w:p>
    <w:p w14:paraId="5187FD74" w14:textId="77777777" w:rsidR="003D6766" w:rsidRDefault="003D6766"/>
    <w:p w14:paraId="2AEC3BF7" w14:textId="2DB35F21" w:rsidR="003D6766" w:rsidRDefault="003D6766">
      <w:r>
        <w:t>If not convinced that the last Rx/</w:t>
      </w:r>
      <w:proofErr w:type="spellStart"/>
      <w:r>
        <w:t>Tx</w:t>
      </w:r>
      <w:proofErr w:type="spellEnd"/>
      <w:r>
        <w:t xml:space="preserve">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w:t>
      </w:r>
      <w:proofErr w:type="spellStart"/>
      <w:r>
        <w:t>aSlotTime</w:t>
      </w:r>
      <w:proofErr w:type="spellEnd"/>
      <w:r>
        <w:t xml:space="preserve">/2 + [SIFS + (2 x </w:t>
      </w:r>
      <w:proofErr w:type="spellStart"/>
      <w:r>
        <w:t>aSlotTime</w:t>
      </w:r>
      <w:proofErr w:type="spellEnd"/>
      <w:r>
        <w:t xml:space="preserve">) </w:t>
      </w:r>
      <w:r w:rsidRPr="00E646C3">
        <w:rPr>
          <w:b/>
        </w:rPr>
        <w:t>– Rx/</w:t>
      </w:r>
      <w:proofErr w:type="spellStart"/>
      <w:r w:rsidRPr="00E646C3">
        <w:rPr>
          <w:b/>
        </w:rPr>
        <w:t>Tx</w:t>
      </w:r>
      <w:proofErr w:type="spellEnd"/>
      <w:r>
        <w:t>]</w:t>
      </w:r>
      <w:r w:rsidR="003139A0">
        <w:t xml:space="preserve"> + </w:t>
      </w:r>
      <w:proofErr w:type="spellStart"/>
      <w:r w:rsidR="003139A0">
        <w:t>aSlotTime</w:t>
      </w:r>
      <w:proofErr w:type="spellEnd"/>
      <w:r w:rsidR="003139A0">
        <w:t xml:space="preserve"> + [SIFS + (2 x </w:t>
      </w:r>
      <w:proofErr w:type="spellStart"/>
      <w:r w:rsidR="003139A0">
        <w:t>aSlotTime</w:t>
      </w:r>
      <w:proofErr w:type="spellEnd"/>
      <w:r w:rsidR="003139A0">
        <w:t xml:space="preserve">) – </w:t>
      </w:r>
      <w:r w:rsidR="003139A0" w:rsidRPr="003139A0">
        <w:rPr>
          <w:b/>
        </w:rPr>
        <w:t>Rx/</w:t>
      </w:r>
      <w:proofErr w:type="spellStart"/>
      <w:r w:rsidR="003139A0" w:rsidRPr="003139A0">
        <w:rPr>
          <w:b/>
        </w:rPr>
        <w:t>Tx</w:t>
      </w:r>
      <w:proofErr w:type="spellEnd"/>
      <w:r w:rsidR="003139A0">
        <w:t xml:space="preserve">] + </w:t>
      </w:r>
      <w:proofErr w:type="spellStart"/>
      <w:r w:rsidR="003139A0">
        <w:t>aSlotTime</w:t>
      </w:r>
      <w:proofErr w:type="spellEnd"/>
      <w:r w:rsidR="003139A0">
        <w:t xml:space="preserve">/2 </w:t>
      </w:r>
      <w:r w:rsidR="003139A0" w:rsidRPr="003139A0">
        <w:rPr>
          <w:b/>
        </w:rPr>
        <w:t>– Rx/</w:t>
      </w:r>
      <w:proofErr w:type="spellStart"/>
      <w:r w:rsidR="003139A0" w:rsidRPr="003139A0">
        <w:rPr>
          <w:b/>
        </w:rPr>
        <w:t>Tx</w:t>
      </w:r>
      <w:proofErr w:type="spellEnd"/>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ECDF01A" w14:textId="77777777" w:rsidR="00AE7831" w:rsidRDefault="00AE7831"/>
    <w:p w14:paraId="1D8107DD" w14:textId="7A176AC5" w:rsidR="00AE7831" w:rsidRDefault="00AE7831">
      <w:r>
        <w:br w:type="page"/>
      </w:r>
    </w:p>
    <w:p w14:paraId="0D42AAD0" w14:textId="08B3B5FB" w:rsidR="009F5196" w:rsidRDefault="00AE7831">
      <w:r>
        <w:lastRenderedPageBreak/>
        <w:t>Here is what Figure 10-26 should look like</w:t>
      </w:r>
      <w:r w:rsidR="001E3477">
        <w:t xml:space="preserve">, </w:t>
      </w:r>
      <w:proofErr w:type="spellStart"/>
      <w:r w:rsidR="001E3477">
        <w:t>nioce</w:t>
      </w:r>
      <w:proofErr w:type="spellEnd"/>
      <w:r w:rsidR="001E3477">
        <w:t xml:space="preserve"> and clean.</w:t>
      </w:r>
    </w:p>
    <w:p w14:paraId="0B19B7D8" w14:textId="30564C4E" w:rsidR="00F91A49" w:rsidRPr="00DF36AD" w:rsidRDefault="00774530">
      <w:pPr>
        <w:rPr>
          <w:i/>
        </w:rPr>
      </w:pPr>
      <w:r>
        <w:object w:dxaOrig="10606" w:dyaOrig="6046" w14:anchorId="73561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87.25pt" o:ole="">
            <v:imagedata r:id="rId9" o:title=""/>
          </v:shape>
          <o:OLEObject Type="Embed" ProgID="Visio.Drawing.15" ShapeID="_x0000_i1025" DrawAspect="Content" ObjectID="_1517204393" r:id="rId10"/>
        </w:object>
      </w:r>
    </w:p>
    <w:p w14:paraId="7A3B0831" w14:textId="77777777" w:rsidR="00AE7831" w:rsidRDefault="00AE7831"/>
    <w:p w14:paraId="1B64E149" w14:textId="77777777" w:rsidR="00F91A49" w:rsidRDefault="00AE7831">
      <w:r>
        <w:t>Note</w:t>
      </w:r>
      <w:r w:rsidR="00F91A49">
        <w:t>s:</w:t>
      </w:r>
    </w:p>
    <w:p w14:paraId="66026BE7" w14:textId="3AA79996" w:rsidR="00AE7831" w:rsidRDefault="00AE7831" w:rsidP="00F91A49">
      <w:pPr>
        <w:pStyle w:val="ListParagraph"/>
        <w:numPr>
          <w:ilvl w:val="0"/>
          <w:numId w:val="6"/>
        </w:numPr>
      </w:pPr>
      <w:r>
        <w:t xml:space="preserve">D1, D2, M1, M2 etc. times do not add up </w:t>
      </w:r>
      <w:proofErr w:type="spellStart"/>
      <w:r>
        <w:t>aSlotTime</w:t>
      </w:r>
      <w:proofErr w:type="spellEnd"/>
      <w:r>
        <w:t>, because they don’t.</w:t>
      </w:r>
      <w:r w:rsidR="00774530">
        <w:t xml:space="preserve">  In fact I don’t really know why they are shown at all.  Any ides why and what they add?  </w:t>
      </w:r>
      <w:r w:rsidR="001E3477">
        <w:t>I would delete them but …</w:t>
      </w:r>
    </w:p>
    <w:p w14:paraId="7D7E4B70" w14:textId="78B8E565" w:rsidR="00AE7831" w:rsidRDefault="00AE7831" w:rsidP="00F91A49">
      <w:pPr>
        <w:pStyle w:val="ListParagraph"/>
        <w:numPr>
          <w:ilvl w:val="0"/>
          <w:numId w:val="6"/>
        </w:numPr>
      </w:pPr>
      <w:r>
        <w:t>Rx/</w:t>
      </w:r>
      <w:proofErr w:type="spellStart"/>
      <w:r>
        <w:t>Tx</w:t>
      </w:r>
      <w:proofErr w:type="spellEnd"/>
      <w:r>
        <w:t xml:space="preserve"> only appears once because this is how it is described in slot boundary a).  </w:t>
      </w:r>
      <w:r w:rsidR="00774530">
        <w:t xml:space="preserve">It should not be shown for SIFS or the first </w:t>
      </w:r>
      <w:proofErr w:type="spellStart"/>
      <w:r w:rsidR="00774530">
        <w:t>slottime</w:t>
      </w:r>
      <w:proofErr w:type="spellEnd"/>
      <w:r w:rsidR="00774530">
        <w:t xml:space="preserve">.  </w:t>
      </w:r>
    </w:p>
    <w:p w14:paraId="7120F0F6" w14:textId="27A90519" w:rsidR="00AE7831" w:rsidRDefault="00F91A49" w:rsidP="00F91A49">
      <w:pPr>
        <w:pStyle w:val="ListParagraph"/>
        <w:numPr>
          <w:ilvl w:val="0"/>
          <w:numId w:val="6"/>
        </w:numPr>
      </w:pPr>
      <w:r>
        <w:t>N</w:t>
      </w:r>
      <w:r w:rsidR="00AE7831">
        <w:t>eeds to be stated that this example is for random [0</w:t>
      </w:r>
      <w:proofErr w:type="gramStart"/>
      <w:r>
        <w:t>,</w:t>
      </w:r>
      <w:r w:rsidR="00AE7831">
        <w:t>CW</w:t>
      </w:r>
      <w:proofErr w:type="gramEnd"/>
      <w:r w:rsidR="00AE7831">
        <w:t xml:space="preserve">] = 0 as the medium is busy.  </w:t>
      </w:r>
    </w:p>
    <w:p w14:paraId="05A58AA5" w14:textId="684551A5" w:rsidR="00F91A49" w:rsidRDefault="00774530" w:rsidP="00F91A49">
      <w:pPr>
        <w:pStyle w:val="ListParagraph"/>
        <w:numPr>
          <w:ilvl w:val="0"/>
          <w:numId w:val="6"/>
        </w:numPr>
      </w:pPr>
      <w:r>
        <w:t xml:space="preserve">Time moves from Left to Right.  If time has reached SIFS + 2 x </w:t>
      </w:r>
      <w:proofErr w:type="spellStart"/>
      <w:r>
        <w:t>slottime</w:t>
      </w:r>
      <w:proofErr w:type="spellEnd"/>
      <w:r>
        <w:t xml:space="preserve"> – Rx/</w:t>
      </w:r>
      <w:proofErr w:type="spellStart"/>
      <w:r>
        <w:t>Tx</w:t>
      </w:r>
      <w:proofErr w:type="spellEnd"/>
      <w:r>
        <w:t xml:space="preserve"> then turnaround for transmit</w:t>
      </w:r>
    </w:p>
    <w:p w14:paraId="062B899F" w14:textId="77777777" w:rsidR="00774530" w:rsidRDefault="00774530" w:rsidP="00774530"/>
    <w:p w14:paraId="50E3325C" w14:textId="77777777" w:rsidR="00774530" w:rsidRDefault="00774530" w:rsidP="00774530"/>
    <w:p w14:paraId="41554FD7" w14:textId="77777777" w:rsidR="00AE7831" w:rsidRDefault="00AE7831"/>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0C4528CE" w:rsidR="009F5196" w:rsidRPr="009F5196" w:rsidRDefault="009F5196">
      <w:pPr>
        <w:rPr>
          <w:b/>
          <w:i/>
        </w:rPr>
      </w:pPr>
      <w:r w:rsidRPr="009F5196">
        <w:rPr>
          <w:b/>
          <w:i/>
        </w:rPr>
        <w:t xml:space="preserve">I </w:t>
      </w:r>
      <w:r w:rsidR="003139A0">
        <w:rPr>
          <w:b/>
          <w:i/>
        </w:rPr>
        <w:t xml:space="preserve">also try to </w:t>
      </w:r>
      <w:r w:rsidRPr="009F5196">
        <w:rPr>
          <w:b/>
          <w:i/>
        </w:rPr>
        <w:t xml:space="preserve">re-use the text from the DCF </w:t>
      </w:r>
      <w:proofErr w:type="spellStart"/>
      <w:r w:rsidRPr="009F5196">
        <w:rPr>
          <w:b/>
          <w:i/>
        </w:rPr>
        <w:t>backoff</w:t>
      </w:r>
      <w:proofErr w:type="spellEnd"/>
      <w:r w:rsidRPr="009F5196">
        <w:rPr>
          <w:b/>
          <w:i/>
        </w:rPr>
        <w:t xml:space="preserve"> procedure.</w:t>
      </w:r>
    </w:p>
    <w:p w14:paraId="3EACEE67" w14:textId="77777777" w:rsidR="00E614B5" w:rsidRDefault="00E614B5"/>
    <w:p w14:paraId="6201134D" w14:textId="42376992" w:rsidR="00BB544A" w:rsidRPr="00EB6166" w:rsidRDefault="00BB544A">
      <w:pPr>
        <w:rPr>
          <w:u w:val="single"/>
        </w:rPr>
      </w:pPr>
      <w:r w:rsidRPr="00EB6166">
        <w:rPr>
          <w:u w:val="single"/>
        </w:rPr>
        <w:t>RESOLUTION:</w:t>
      </w:r>
    </w:p>
    <w:p w14:paraId="5C72FBEC" w14:textId="4CDF2E10" w:rsidR="00BB544A" w:rsidRDefault="00BB544A">
      <w:r>
        <w:t>REVISED</w:t>
      </w:r>
    </w:p>
    <w:p w14:paraId="01A6F709" w14:textId="4C37740E" w:rsidR="006C5C54" w:rsidRDefault="006C5C54">
      <w:r>
        <w:t>At P1351.18 (10.22.2.4)</w:t>
      </w:r>
    </w:p>
    <w:p w14:paraId="1F16E40C" w14:textId="7B1A3AE1" w:rsidR="006C5C54" w:rsidRDefault="006C5C54">
      <w:r>
        <w:t>Edit as follows:</w:t>
      </w:r>
    </w:p>
    <w:p w14:paraId="066C12CF" w14:textId="144799B0" w:rsidR="006C5C54" w:rsidRPr="00DF36AD" w:rsidRDefault="006C5C54">
      <w:pPr>
        <w:rPr>
          <w:sz w:val="24"/>
        </w:rPr>
      </w:pPr>
      <w:r w:rsidRPr="00DF36AD">
        <w:rPr>
          <w:rFonts w:ascii="TimesNewRomanPSMT" w:hAnsi="TimesNewRomanPSMT" w:cs="TimesNewRomanPSMT"/>
          <w:lang w:val="en-US" w:eastAsia="ja-JP"/>
        </w:rPr>
        <w:t xml:space="preserve">“Each EDCAF shall maintain a </w:t>
      </w:r>
      <w:proofErr w:type="spellStart"/>
      <w:r w:rsidRPr="00DF36AD">
        <w:rPr>
          <w:rFonts w:ascii="TimesNewRomanPSMT" w:hAnsi="TimesNewRomanPSMT" w:cs="TimesNewRomanPSMT"/>
          <w:lang w:val="en-US" w:eastAsia="ja-JP"/>
        </w:rPr>
        <w:t>backoff</w:t>
      </w:r>
      <w:proofErr w:type="spellEnd"/>
      <w:r w:rsidRPr="00DF36AD">
        <w:rPr>
          <w:rFonts w:ascii="TimesNewRomanPSMT" w:hAnsi="TimesNewRomanPSMT" w:cs="TimesNewRomanPSMT"/>
          <w:lang w:val="en-US" w:eastAsia="ja-JP"/>
        </w:rPr>
        <w:t xml:space="preserve"> timer, which has a value measured in </w:t>
      </w:r>
      <w:del w:id="4" w:author="Graham Smith" w:date="2016-02-08T10:29:00Z">
        <w:r w:rsidRPr="00DF36AD" w:rsidDel="006C5C54">
          <w:rPr>
            <w:rFonts w:ascii="TimesNewRomanPSMT" w:hAnsi="TimesNewRomanPSMT" w:cs="TimesNewRomanPSMT"/>
            <w:lang w:val="en-US" w:eastAsia="ja-JP"/>
          </w:rPr>
          <w:delText>backoff slots as described below</w:delText>
        </w:r>
      </w:del>
      <w:ins w:id="5" w:author="Graham Smith" w:date="2016-02-08T10:29:00Z">
        <w:r w:rsidRPr="00DF36AD">
          <w:rPr>
            <w:rFonts w:ascii="TimesNewRomanPSMT" w:hAnsi="TimesNewRomanPSMT" w:cs="TimesNewRomanPSMT"/>
            <w:lang w:val="en-US" w:eastAsia="ja-JP"/>
          </w:rPr>
          <w:t xml:space="preserve">integers of </w:t>
        </w:r>
        <w:proofErr w:type="spellStart"/>
        <w:r w:rsidRPr="00DF36AD">
          <w:rPr>
            <w:rFonts w:ascii="TimesNewRomanPSMT" w:hAnsi="TimesNewRomanPSMT" w:cs="TimesNewRomanPSMT"/>
            <w:lang w:val="en-US" w:eastAsia="ja-JP"/>
          </w:rPr>
          <w:t>aSlotTime</w:t>
        </w:r>
      </w:ins>
      <w:proofErr w:type="spellEnd"/>
      <w:r w:rsidRPr="00DF36AD">
        <w:rPr>
          <w:rFonts w:ascii="TimesNewRomanPSMT" w:hAnsi="TimesNewRomanPSMT" w:cs="TimesNewRomanPSMT"/>
          <w:lang w:val="en-US" w:eastAsia="ja-JP"/>
        </w:rPr>
        <w:t>.</w:t>
      </w:r>
    </w:p>
    <w:p w14:paraId="5E847BCD" w14:textId="77777777" w:rsidR="006C5C54" w:rsidRDefault="006C5C54"/>
    <w:p w14:paraId="056ECE6C" w14:textId="77777777" w:rsidR="006C5C54" w:rsidRDefault="006C5C54"/>
    <w:p w14:paraId="28F6F37B" w14:textId="3E552C15" w:rsidR="00BB544A" w:rsidRDefault="00BB544A">
      <w:r>
        <w:t>Edit at P1351.36:</w:t>
      </w:r>
    </w:p>
    <w:p w14:paraId="0D51DDCD" w14:textId="4A6F3730" w:rsidR="00BB544A" w:rsidRPr="000A7256" w:rsidRDefault="00F4150A" w:rsidP="00BB544A">
      <w:pPr>
        <w:autoSpaceDE w:val="0"/>
        <w:autoSpaceDN w:val="0"/>
        <w:adjustRightInd w:val="0"/>
        <w:rPr>
          <w:rFonts w:ascii="TimesNewRomanPSMT" w:hAnsi="TimesNewRomanPSMT" w:cs="TimesNewRomanPSMT"/>
          <w:szCs w:val="22"/>
          <w:lang w:val="en-US" w:eastAsia="ja-JP"/>
        </w:rPr>
      </w:pPr>
      <w:ins w:id="6"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7"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8" w:author="Graham Smith" w:date="2016-02-02T13:19:00Z">
        <w:r w:rsidR="00BB544A" w:rsidRPr="000A7256" w:rsidDel="00BB544A">
          <w:rPr>
            <w:rFonts w:ascii="TimesNewRomanPSMT" w:hAnsi="TimesNewRomanPSMT" w:cs="TimesNewRomanPSMT"/>
            <w:szCs w:val="22"/>
            <w:lang w:val="en-US" w:eastAsia="ja-JP"/>
          </w:rPr>
          <w:delText xml:space="preserve">slot </w:delText>
        </w:r>
      </w:del>
      <w:del w:id="9"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0" w:author="Graham Smith" w:date="2016-02-02T13:52:00Z">
        <w:r w:rsidR="000A7256">
          <w:rPr>
            <w:rFonts w:ascii="TimesNewRomanPSMT" w:hAnsi="TimesNewRomanPSMT" w:cs="TimesNewRomanPSMT"/>
            <w:szCs w:val="22"/>
            <w:lang w:val="en-US" w:eastAsia="ja-JP"/>
          </w:rPr>
          <w:t>,</w:t>
        </w:r>
      </w:ins>
      <w:ins w:id="11" w:author="Graham Smith" w:date="2016-02-02T13:34:00Z">
        <w:r w:rsidR="009734DD" w:rsidRPr="000A7256">
          <w:rPr>
            <w:rFonts w:ascii="TimesNewRomanPSMT" w:hAnsi="TimesNewRomanPSMT" w:cs="TimesNewRomanPSMT"/>
            <w:szCs w:val="22"/>
            <w:lang w:val="en-US" w:eastAsia="ja-JP"/>
          </w:rPr>
          <w:t xml:space="preserve"> </w:t>
        </w:r>
      </w:ins>
      <w:ins w:id="12"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ins w:id="13" w:author="Graham Smith" w:date="2016-02-08T12:28:00Z">
        <w:r w:rsidR="00796BE3">
          <w:rPr>
            <w:rFonts w:ascii="TimesNewRomanPSMT" w:hAnsi="TimesNewRomanPSMT" w:cs="TimesNewRomanPSMT"/>
            <w:szCs w:val="22"/>
            <w:lang w:val="en-US" w:eastAsia="ja-JP"/>
          </w:rPr>
          <w:t>:</w:t>
        </w:r>
      </w:ins>
      <w:ins w:id="14" w:author="Graham Smith" w:date="2016-02-02T13:51:00Z">
        <w:r w:rsidR="000A7256" w:rsidRPr="000A7256">
          <w:rPr>
            <w:rFonts w:ascii="TimesNewRomanPSMT" w:hAnsi="TimesNewRomanPSMT" w:cs="TimesNewRomanPSMT"/>
            <w:szCs w:val="22"/>
            <w:lang w:val="en-US" w:eastAsia="ja-JP"/>
          </w:rPr>
          <w:t xml:space="preserve"> or</w:t>
        </w:r>
      </w:ins>
      <w:ins w:id="15"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6" w:author="Graham Smith" w:date="2016-02-08T12:26: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w:t>
        </w:r>
      </w:ins>
      <w:ins w:id="17" w:author="Graham Smith" w:date="2016-02-02T13:52:00Z">
        <w:r w:rsidR="000A7256">
          <w:rPr>
            <w:rFonts w:ascii="TimesNewRomanPSMT" w:hAnsi="TimesNewRomanPSMT" w:cs="TimesNewRomanPSMT"/>
            <w:szCs w:val="22"/>
            <w:lang w:val="en-US" w:eastAsia="ja-JP"/>
          </w:rPr>
          <w:t xml:space="preserve">, </w:t>
        </w:r>
      </w:ins>
      <w:ins w:id="18" w:author="Graham Smith" w:date="2016-02-02T13:34:00Z">
        <w:r w:rsidR="009734DD" w:rsidRPr="000A7256">
          <w:rPr>
            <w:rFonts w:ascii="TimesNewRomanPSMT" w:hAnsi="TimesNewRomanPSMT" w:cs="TimesNewRomanPSMT"/>
            <w:szCs w:val="22"/>
            <w:lang w:val="en-US" w:eastAsia="ja-JP"/>
          </w:rPr>
          <w:t>before re</w:t>
        </w:r>
      </w:ins>
      <w:ins w:id="19" w:author="Graham Smith" w:date="2016-02-08T10:11:00Z">
        <w:r w:rsidR="000229C3">
          <w:rPr>
            <w:rFonts w:ascii="TimesNewRomanPSMT" w:hAnsi="TimesNewRomanPSMT" w:cs="TimesNewRomanPSMT"/>
            <w:szCs w:val="22"/>
            <w:lang w:val="en-US" w:eastAsia="ja-JP"/>
          </w:rPr>
          <w:t>suming</w:t>
        </w:r>
      </w:ins>
      <w:ins w:id="20" w:author="Graham Smith" w:date="2016-02-02T13:34:00Z">
        <w:r w:rsidR="009734DD" w:rsidRPr="000A7256">
          <w:rPr>
            <w:rFonts w:ascii="TimesNewRomanPSMT" w:hAnsi="TimesNewRomanPSMT" w:cs="TimesNewRomanPSMT"/>
            <w:szCs w:val="22"/>
            <w:lang w:val="en-US" w:eastAsia="ja-JP"/>
          </w:rPr>
          <w:t xml:space="preserve"> to decrement </w:t>
        </w:r>
      </w:ins>
      <w:ins w:id="21" w:author="Graham Smith" w:date="2016-02-02T13:35:00Z">
        <w:r w:rsidR="009734DD" w:rsidRPr="000A7256">
          <w:rPr>
            <w:rFonts w:ascii="TimesNewRomanPSMT" w:hAnsi="TimesNewRomanPSMT" w:cs="TimesNewRomanPSMT"/>
            <w:szCs w:val="22"/>
            <w:lang w:val="en-US" w:eastAsia="ja-JP"/>
          </w:rPr>
          <w:t>the</w:t>
        </w:r>
      </w:ins>
      <w:ins w:id="22" w:author="Graham Smith" w:date="2016-02-02T13:34:00Z">
        <w:r w:rsidR="009734DD" w:rsidRPr="000A7256">
          <w:rPr>
            <w:rFonts w:ascii="TimesNewRomanPSMT" w:hAnsi="TimesNewRomanPSMT" w:cs="TimesNewRomanPSMT"/>
            <w:szCs w:val="22"/>
            <w:lang w:val="en-US" w:eastAsia="ja-JP"/>
          </w:rPr>
          <w:t xml:space="preserve"> </w:t>
        </w:r>
      </w:ins>
      <w:proofErr w:type="spellStart"/>
      <w:ins w:id="23"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24" w:author="Graham Smith" w:date="2016-02-02T14:29:00Z">
        <w:r w:rsidRPr="00BB544A" w:rsidDel="00343C3C">
          <w:rPr>
            <w:rFonts w:ascii="TimesNewRomanPSMT" w:hAnsi="TimesNewRomanPSMT" w:cs="TimesNewRomanPSMT"/>
            <w:lang w:val="en-US" w:eastAsia="ja-JP"/>
          </w:rPr>
          <w:delText xml:space="preserve">idle </w:delText>
        </w:r>
      </w:del>
      <w:ins w:id="25"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6"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7"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28" w:author="Graham Smith" w:date="2016-02-08T12:29:00Z"/>
          <w:rFonts w:ascii="TimesNewRomanPSMT" w:hAnsi="TimesNewRomanPSMT" w:cs="TimesNewRomanPSMT"/>
          <w:szCs w:val="22"/>
          <w:lang w:val="en-US" w:eastAsia="ja-JP"/>
        </w:rPr>
      </w:pPr>
      <w:del w:id="29" w:author="Graham Smith" w:date="2016-02-02T13:43:00Z">
        <w:r w:rsidRPr="00BB544A" w:rsidDel="009734DD">
          <w:rPr>
            <w:rFonts w:ascii="TimesNewRomanPSMT" w:hAnsi="TimesNewRomanPSMT" w:cs="TimesNewRomanPSMT"/>
            <w:lang w:val="en-US" w:eastAsia="ja-JP"/>
          </w:rPr>
          <w:delText>Following aSlotTime of idle medium, which occurs i</w:delText>
        </w:r>
      </w:del>
      <w:ins w:id="30"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1" w:author="Graham Smith" w:date="2016-02-02T13:42:00Z">
        <w:r w:rsidRPr="00BB544A" w:rsidDel="009734DD">
          <w:rPr>
            <w:rFonts w:ascii="TimesNewRomanPSMT" w:hAnsi="TimesNewRomanPSMT" w:cs="TimesNewRomanPSMT"/>
            <w:lang w:val="en-US" w:eastAsia="ja-JP"/>
          </w:rPr>
          <w:delText>f</w:delText>
        </w:r>
      </w:del>
      <w:ins w:id="32"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3" w:author="Graham Smith" w:date="2016-02-02T13:40:00Z">
        <w:r w:rsidR="009734DD">
          <w:rPr>
            <w:rFonts w:ascii="TimesNewRomanPSMT" w:hAnsi="TimesNewRomanPSMT" w:cs="TimesNewRomanPSMT"/>
            <w:lang w:val="en-US" w:eastAsia="ja-JP"/>
          </w:rPr>
          <w:t>,</w:t>
        </w:r>
      </w:ins>
      <w:ins w:id="34"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r w:rsidR="003139A0">
        <w:rPr>
          <w:rFonts w:ascii="TimesNewRomanPSMT" w:hAnsi="TimesNewRomanPSMT" w:cs="TimesNewRomanPSMT"/>
          <w:lang w:val="en-US" w:eastAsia="ja-JP"/>
        </w:rPr>
        <w:t xml:space="preserve">  </w:t>
      </w:r>
      <w:ins w:id="35" w:author="Graham Smith" w:date="2016-02-08T12:29: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6" w:author="Graham Smith" w:date="2016-02-08T12:31:00Z">
        <w:r w:rsidR="00796BE3">
          <w:rPr>
            <w:rFonts w:ascii="TimesNewRomanPSMT" w:hAnsi="TimesNewRomanPSMT" w:cs="TimesNewRomanPSMT"/>
            <w:szCs w:val="22"/>
            <w:lang w:val="en-US" w:eastAsia="ja-JP"/>
          </w:rPr>
          <w:t>,</w:t>
        </w:r>
      </w:ins>
      <w:ins w:id="37" w:author="Graham Smith" w:date="2016-02-08T12:29:00Z">
        <w:r w:rsidR="00796BE3">
          <w:rPr>
            <w:rFonts w:ascii="TimesNewRomanPSMT" w:hAnsi="TimesNewRomanPSMT" w:cs="TimesNewRomanPSMT"/>
            <w:szCs w:val="22"/>
            <w:lang w:val="en-US" w:eastAsia="ja-JP"/>
          </w:rPr>
          <w:t xml:space="preserve"> ignoring the term </w:t>
        </w:r>
        <w:proofErr w:type="spellStart"/>
        <w:r w:rsidR="00796BE3">
          <w:rPr>
            <w:rFonts w:ascii="TimesNewRomanPSMT" w:hAnsi="TimesNewRomanPSMT" w:cs="TimesNewRomanPSMT"/>
            <w:szCs w:val="22"/>
            <w:lang w:val="en-US" w:eastAsia="ja-JP"/>
          </w:rPr>
          <w:t>aRXTXTurnaroundTime</w:t>
        </w:r>
      </w:ins>
      <w:proofErr w:type="spellEnd"/>
      <w:ins w:id="38" w:author="Graham Smith" w:date="2016-02-08T12:31:00Z">
        <w:r w:rsidR="00796BE3">
          <w:rPr>
            <w:rFonts w:ascii="TimesNewRomanPSMT" w:hAnsi="TimesNewRomanPSMT" w:cs="TimesNewRomanPSMT"/>
            <w:szCs w:val="22"/>
            <w:lang w:val="en-US" w:eastAsia="ja-JP"/>
          </w:rPr>
          <w:t>,</w:t>
        </w:r>
      </w:ins>
      <w:ins w:id="39"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w:t>
        </w:r>
        <w:proofErr w:type="spellStart"/>
        <w:r w:rsidR="00796BE3" w:rsidRPr="000A7256">
          <w:rPr>
            <w:rFonts w:ascii="TimesNewRomanPSMT" w:hAnsi="TimesNewRomanPSMT" w:cs="TimesNewRomanPSMT"/>
            <w:szCs w:val="22"/>
            <w:lang w:val="en-US" w:eastAsia="ja-JP"/>
          </w:rPr>
          <w:t>backoff</w:t>
        </w:r>
        <w:proofErr w:type="spellEnd"/>
        <w:r w:rsidR="00796BE3" w:rsidRPr="000A7256">
          <w:rPr>
            <w:rFonts w:ascii="TimesNewRomanPSMT" w:hAnsi="TimesNewRomanPSMT" w:cs="TimesNewRomanPSMT"/>
            <w:szCs w:val="22"/>
            <w:lang w:val="en-US" w:eastAsia="ja-JP"/>
          </w:rPr>
          <w:t xml:space="preserve"> timer</w:t>
        </w:r>
      </w:ins>
      <w:ins w:id="40" w:author="Graham Smith" w:date="2016-02-08T12:31:00Z">
        <w:r w:rsidR="00D11638">
          <w:rPr>
            <w:rFonts w:ascii="TimesNewRomanPSMT" w:hAnsi="TimesNewRomanPSMT" w:cs="TimesNewRomanPSMT"/>
            <w:szCs w:val="22"/>
            <w:lang w:val="en-US" w:eastAsia="ja-JP"/>
          </w:rPr>
          <w:t>.</w:t>
        </w:r>
      </w:ins>
    </w:p>
    <w:p w14:paraId="5BBC28EB" w14:textId="7A8FBF2E" w:rsidR="00BB544A" w:rsidRPr="00BB544A" w:rsidRDefault="00BB544A" w:rsidP="009734DD">
      <w:pPr>
        <w:pStyle w:val="ListParagraph"/>
        <w:autoSpaceDE w:val="0"/>
        <w:autoSpaceDN w:val="0"/>
        <w:adjustRightInd w:val="0"/>
        <w:ind w:left="0"/>
        <w:rPr>
          <w:sz w:val="24"/>
        </w:rPr>
      </w:pPr>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1" w:author="Graham Smith" w:date="2016-02-02T13:45:00Z"/>
          <w:rFonts w:ascii="TimesNewRomanPSMT" w:hAnsi="TimesNewRomanPSMT" w:cs="TimesNewRomanPSMT"/>
          <w:lang w:val="en-US" w:eastAsia="ja-JP"/>
        </w:rPr>
      </w:pPr>
      <w:del w:id="42"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3" w:author="Graham Smith" w:date="2016-02-02T13:45:00Z"/>
          <w:rFonts w:ascii="TimesNewRomanPSMT" w:hAnsi="TimesNewRomanPSMT" w:cs="TimesNewRomanPSMT"/>
          <w:lang w:val="en-US" w:eastAsia="ja-JP"/>
        </w:rPr>
      </w:pPr>
      <w:del w:id="44"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Do nothing.</w:delText>
        </w:r>
      </w:del>
    </w:p>
    <w:p w14:paraId="0A6BC759" w14:textId="77777777" w:rsidR="00BB544A" w:rsidRPr="00BB544A" w:rsidRDefault="00BB544A" w:rsidP="00BB544A">
      <w:pPr>
        <w:autoSpaceDE w:val="0"/>
        <w:autoSpaceDN w:val="0"/>
        <w:adjustRightInd w:val="0"/>
        <w:rPr>
          <w:rFonts w:ascii="TimesNewRomanPSMT" w:hAnsi="TimesNewRomanPSMT" w:cs="TimesNewRomanPSMT"/>
          <w:sz w:val="20"/>
          <w:szCs w:val="18"/>
          <w:lang w:val="en-US" w:eastAsia="ja-JP"/>
        </w:rPr>
      </w:pPr>
    </w:p>
    <w:p w14:paraId="53034110" w14:textId="77777777" w:rsidR="00BB544A" w:rsidRPr="00BB544A" w:rsidRDefault="00BB544A" w:rsidP="00BB544A">
      <w:pPr>
        <w:autoSpaceDE w:val="0"/>
        <w:autoSpaceDN w:val="0"/>
        <w:adjustRightInd w:val="0"/>
        <w:rPr>
          <w:rFonts w:ascii="TimesNewRomanPSMT" w:hAnsi="TimesNewRomanPSMT" w:cs="TimesNewRomanPSMT"/>
          <w:sz w:val="20"/>
          <w:szCs w:val="18"/>
          <w:lang w:val="en-US" w:eastAsia="ja-JP"/>
        </w:rPr>
      </w:pPr>
    </w:p>
    <w:p w14:paraId="1086EA90" w14:textId="7A1FC666" w:rsidR="00BB544A" w:rsidRPr="00BB544A" w:rsidDel="000A7256" w:rsidRDefault="00BB544A" w:rsidP="00BB544A">
      <w:pPr>
        <w:autoSpaceDE w:val="0"/>
        <w:autoSpaceDN w:val="0"/>
        <w:adjustRightInd w:val="0"/>
        <w:rPr>
          <w:del w:id="51" w:author="Graham Smith" w:date="2016-02-02T13:44:00Z"/>
          <w:rFonts w:ascii="TimesNewRomanPSMT" w:hAnsi="TimesNewRomanPSMT" w:cs="TimesNewRomanPSMT"/>
          <w:lang w:val="en-US" w:eastAsia="ja-JP"/>
        </w:rPr>
      </w:pPr>
      <w:del w:id="52"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53" w:author="Graham Smith" w:date="2016-02-02T13:44:00Z">
        <w:r w:rsidRPr="00BB544A" w:rsidDel="000A7256">
          <w:rPr>
            <w:rFonts w:ascii="TimesNewRomanPSMT" w:hAnsi="TimesNewRomanPSMT" w:cs="TimesNewRomanPSMT"/>
            <w:lang w:val="en-US" w:eastAsia="ja-JP"/>
          </w:rPr>
          <w:lastRenderedPageBreak/>
          <w:delText>At each of the above-described specific slot boundaries, e</w:delText>
        </w:r>
      </w:del>
      <w:ins w:id="54"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55"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56" w:author="Graham Smith" w:date="2016-02-02T13:45:00Z"/>
          <w:rFonts w:ascii="TimesNewRomanPSMT" w:hAnsi="TimesNewRomanPSMT" w:cs="TimesNewRomanPSMT"/>
          <w:sz w:val="20"/>
          <w:szCs w:val="18"/>
          <w:lang w:val="en-US" w:eastAsia="ja-JP"/>
        </w:rPr>
      </w:pPr>
      <w:ins w:id="57"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58"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59"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for the first time at </w:t>
      </w:r>
      <w:proofErr w:type="spellStart"/>
      <w:ins w:id="60"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61"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62"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63"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ins w:id="64" w:author="Graham Smith" w:date="2016-02-08T12:37:00Z">
        <w:r>
          <w:rPr>
            <w:rFonts w:ascii="TimesNewRomanPSMT" w:hAnsi="TimesNewRomanPSMT" w:cs="TimesNewRomanPSMT"/>
            <w:lang w:val="en-US" w:eastAsia="ja-JP"/>
          </w:rPr>
          <w:t xml:space="preserve"> - </w:t>
        </w:r>
        <w:proofErr w:type="spellStart"/>
        <w:r>
          <w:rPr>
            <w:rFonts w:ascii="TimesNewRomanPSMT" w:hAnsi="TimesNewRomanPSMT" w:cs="TimesNewRomanPSMT"/>
            <w:lang w:val="en-US" w:eastAsia="ja-JP"/>
          </w:rPr>
          <w:t>aRxTxTurnaroundTime</w:t>
        </w:r>
      </w:ins>
      <w:proofErr w:type="spellEnd"/>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77777777" w:rsidR="00D11638" w:rsidRDefault="00D11638" w:rsidP="00D11638">
      <w:pPr>
        <w:autoSpaceDE w:val="0"/>
        <w:autoSpaceDN w:val="0"/>
        <w:adjustRightInd w:val="0"/>
        <w:rPr>
          <w:sz w:val="28"/>
        </w:rPr>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r w:rsidRPr="00D11638">
        <w:rPr>
          <w:sz w:val="28"/>
        </w:rPr>
        <w:t xml:space="preserve"> </w:t>
      </w:r>
    </w:p>
    <w:p w14:paraId="11D7796F" w14:textId="77777777" w:rsidR="00D11638" w:rsidRDefault="00D11638" w:rsidP="00D11638">
      <w:pPr>
        <w:autoSpaceDE w:val="0"/>
        <w:autoSpaceDN w:val="0"/>
        <w:adjustRightInd w:val="0"/>
        <w:rPr>
          <w:sz w:val="28"/>
        </w:rPr>
      </w:pPr>
    </w:p>
    <w:p w14:paraId="3B1C4E4C" w14:textId="40909CCC" w:rsidR="00D11638" w:rsidRDefault="00431CD5" w:rsidP="00D11638">
      <w:pPr>
        <w:autoSpaceDE w:val="0"/>
        <w:autoSpaceDN w:val="0"/>
        <w:adjustRightInd w:val="0"/>
      </w:pPr>
      <w:r>
        <w:t>At P1353.1 R</w:t>
      </w:r>
      <w:r w:rsidR="00D11638" w:rsidRPr="00D11638">
        <w:t>eplace Figure 10-26 with</w:t>
      </w:r>
    </w:p>
    <w:p w14:paraId="0A8A8E51" w14:textId="77777777" w:rsidR="00D11638" w:rsidRDefault="00D11638" w:rsidP="00D11638">
      <w:pPr>
        <w:autoSpaceDE w:val="0"/>
        <w:autoSpaceDN w:val="0"/>
        <w:adjustRightInd w:val="0"/>
      </w:pPr>
    </w:p>
    <w:p w14:paraId="18B3A735" w14:textId="2EB51779" w:rsidR="00BB544A" w:rsidRPr="00D11638" w:rsidRDefault="0082294F" w:rsidP="00D11638">
      <w:pPr>
        <w:autoSpaceDE w:val="0"/>
        <w:autoSpaceDN w:val="0"/>
        <w:adjustRightInd w:val="0"/>
      </w:pPr>
      <w:r>
        <w:object w:dxaOrig="10606" w:dyaOrig="6046" w14:anchorId="5ACA7384">
          <v:shape id="_x0000_i1026" type="#_x0000_t75" style="width:7in;height:287.25pt" o:ole="">
            <v:imagedata r:id="rId11" o:title=""/>
          </v:shape>
          <o:OLEObject Type="Embed" ProgID="Visio.Drawing.15" ShapeID="_x0000_i1026" DrawAspect="Content" ObjectID="_1517204394" r:id="rId12"/>
        </w:object>
      </w:r>
      <w:r w:rsidRPr="00D11638">
        <w:t xml:space="preserve"> </w:t>
      </w:r>
      <w:r w:rsidR="00BB544A" w:rsidRPr="00D11638">
        <w:br w:type="page"/>
      </w:r>
    </w:p>
    <w:sectPr w:rsidR="00BB544A" w:rsidRPr="00D11638" w:rsidSect="009E579C">
      <w:headerReference w:type="default" r:id="rId13"/>
      <w:footerReference w:type="defaul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074CB5" w:rsidRDefault="00074CB5">
      <w:r>
        <w:separator/>
      </w:r>
    </w:p>
  </w:endnote>
  <w:endnote w:type="continuationSeparator" w:id="0">
    <w:p w14:paraId="739F1800" w14:textId="77777777" w:rsidR="00074CB5" w:rsidRDefault="0007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12441047" w:rsidR="00074CB5" w:rsidRDefault="004B2A97">
    <w:pPr>
      <w:pStyle w:val="Footer"/>
      <w:tabs>
        <w:tab w:val="clear" w:pos="6480"/>
        <w:tab w:val="center" w:pos="4680"/>
        <w:tab w:val="right" w:pos="9360"/>
      </w:tabs>
    </w:pPr>
    <w:r>
      <w:fldChar w:fldCharType="begin"/>
    </w:r>
    <w:r>
      <w:instrText xml:space="preserve"> SUBJECT  \* MERGEFORMAT </w:instrText>
    </w:r>
    <w:r>
      <w:fldChar w:fldCharType="separate"/>
    </w:r>
    <w:r w:rsidR="00074CB5">
      <w:t>Submission</w:t>
    </w:r>
    <w:r>
      <w:fldChar w:fldCharType="end"/>
    </w:r>
    <w:r w:rsidR="00074CB5">
      <w:tab/>
      <w:t xml:space="preserve">page </w:t>
    </w:r>
    <w:r w:rsidR="00074CB5">
      <w:fldChar w:fldCharType="begin"/>
    </w:r>
    <w:r w:rsidR="00074CB5">
      <w:instrText xml:space="preserve">page </w:instrText>
    </w:r>
    <w:r w:rsidR="00074CB5">
      <w:fldChar w:fldCharType="separate"/>
    </w:r>
    <w:r>
      <w:rPr>
        <w:noProof/>
      </w:rPr>
      <w:t>11</w:t>
    </w:r>
    <w:r w:rsidR="00074CB5">
      <w:rPr>
        <w:noProof/>
      </w:rPr>
      <w:fldChar w:fldCharType="end"/>
    </w:r>
    <w:r w:rsidR="00074CB5">
      <w:tab/>
    </w:r>
    <w:r>
      <w:fldChar w:fldCharType="begin"/>
    </w:r>
    <w:r>
      <w:instrText xml:space="preserve"> COMMENTS  \* MERGEFORMAT </w:instrText>
    </w:r>
    <w:r>
      <w:fldChar w:fldCharType="separate"/>
    </w:r>
    <w:r w:rsidR="00074CB5">
      <w:t>Graham SMIT</w:t>
    </w:r>
    <w:r>
      <w:fldChar w:fldCharType="end"/>
    </w:r>
    <w:r w:rsidR="00074CB5">
      <w:t>H (SR Technologies)</w:t>
    </w:r>
  </w:p>
  <w:p w14:paraId="5B8624E2" w14:textId="77777777" w:rsidR="00074CB5" w:rsidRDefault="00074C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074CB5" w:rsidRDefault="00074CB5">
      <w:r>
        <w:separator/>
      </w:r>
    </w:p>
  </w:footnote>
  <w:footnote w:type="continuationSeparator" w:id="0">
    <w:p w14:paraId="3B63DB7E" w14:textId="77777777" w:rsidR="00074CB5" w:rsidRDefault="00074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11C9035C" w:rsidR="00074CB5" w:rsidRDefault="004B2A97" w:rsidP="000240D0">
    <w:pPr>
      <w:pStyle w:val="Header"/>
      <w:tabs>
        <w:tab w:val="clear" w:pos="6480"/>
        <w:tab w:val="center" w:pos="4680"/>
        <w:tab w:val="right" w:pos="9360"/>
      </w:tabs>
    </w:pPr>
    <w:r>
      <w:fldChar w:fldCharType="begin"/>
    </w:r>
    <w:r>
      <w:instrText xml:space="preserve"> KEYWORDS  \* MERGEFORMAT </w:instrText>
    </w:r>
    <w:r>
      <w:fldChar w:fldCharType="separate"/>
    </w:r>
    <w:r w:rsidR="00074CB5">
      <w:t>Jan 2016</w:t>
    </w:r>
    <w:r>
      <w:fldChar w:fldCharType="end"/>
    </w:r>
    <w:r w:rsidR="00074CB5">
      <w:tab/>
    </w:r>
    <w:r w:rsidR="00074CB5">
      <w:tab/>
    </w:r>
    <w:r>
      <w:fldChar w:fldCharType="begin"/>
    </w:r>
    <w:r>
      <w:instrText xml:space="preserve"> TITLE  \* MERGEFORMAT </w:instrText>
    </w:r>
    <w:r>
      <w:fldChar w:fldCharType="separate"/>
    </w:r>
    <w:r w:rsidR="00074CB5">
      <w:t>doc.: IEEE 802.11-16/0228r</w:t>
    </w:r>
    <w:r>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68D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3F66"/>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47C95-C3AD-4539-9DC2-5542A725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360</TotalTime>
  <Pages>11</Pages>
  <Words>3595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7</cp:revision>
  <cp:lastPrinted>1901-01-01T04:00:00Z</cp:lastPrinted>
  <dcterms:created xsi:type="dcterms:W3CDTF">2016-02-08T16:01:00Z</dcterms:created>
  <dcterms:modified xsi:type="dcterms:W3CDTF">2016-02-17T13:53:00Z</dcterms:modified>
</cp:coreProperties>
</file>