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DB991DB" w:rsidR="00CA09B2" w:rsidRDefault="007D4439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Revised 11ak Figures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3789326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</w:t>
            </w:r>
            <w:r w:rsidR="00653286">
              <w:rPr>
                <w:b w:val="0"/>
                <w:sz w:val="22"/>
              </w:rPr>
              <w:t>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0EE3FA73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Philippe Klein</w:t>
            </w:r>
          </w:p>
        </w:tc>
        <w:tc>
          <w:tcPr>
            <w:tcW w:w="2064" w:type="dxa"/>
            <w:vAlign w:val="center"/>
          </w:tcPr>
          <w:p w14:paraId="4CB550E2" w14:textId="6DEA81CF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2814" w:type="dxa"/>
            <w:vAlign w:val="center"/>
          </w:tcPr>
          <w:p w14:paraId="62ECC1CB" w14:textId="23DA7C3C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FD384D4" w14:textId="704861BD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09B8B0F" w14:textId="49417C3F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06B33462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3B729CCA" w14:textId="23ED4CB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6F5D21E" w14:textId="6387CE7B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0F8A8F7C" w14:textId="6C093F44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51AF3F91" w14:textId="39CCF3D6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EF5E3E" w:rsidRDefault="00EF5E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3282560" w:rsidR="00EF5E3E" w:rsidRDefault="00EF5E3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some revised figures for the 11ak draft..</w:t>
                            </w:r>
                          </w:p>
                          <w:p w14:paraId="1E5D95B2" w14:textId="77777777" w:rsidR="00EF5E3E" w:rsidRDefault="00EF5E3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EF5E3E" w:rsidRDefault="00EF5E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3282560" w:rsidR="00EF5E3E" w:rsidRDefault="00EF5E3E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some revised figures for the 11ak draft</w:t>
                      </w:r>
                      <w:proofErr w:type="gramStart"/>
                      <w:r>
                        <w:t>..</w:t>
                      </w:r>
                      <w:proofErr w:type="gramEnd"/>
                    </w:p>
                    <w:p w14:paraId="1E5D95B2" w14:textId="77777777" w:rsidR="00EF5E3E" w:rsidRDefault="00EF5E3E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76FD6BA2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Comments Resolved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_Toc314990917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2</w:t>
      </w:r>
      <w:r>
        <w:rPr>
          <w:noProof/>
        </w:rPr>
        <w:fldChar w:fldCharType="end"/>
      </w:r>
    </w:p>
    <w:p w14:paraId="73172839" w14:textId="77777777" w:rsidR="00A14696" w:rsidRDefault="00A1469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429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_Toc314990918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2</w:t>
      </w:r>
      <w:r>
        <w:rPr>
          <w:noProof/>
        </w:rPr>
        <w:fldChar w:fldCharType="end"/>
      </w:r>
    </w:p>
    <w:p w14:paraId="5A6F1502" w14:textId="77777777" w:rsidR="00A14696" w:rsidRDefault="00A1469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_Toc314990919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2</w:t>
      </w:r>
      <w:r>
        <w:rPr>
          <w:noProof/>
        </w:rPr>
        <w:fldChar w:fldCharType="end"/>
      </w:r>
    </w:p>
    <w:p w14:paraId="7285C2C4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4-13a—GLK IBSS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_Toc314990920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3</w:t>
      </w:r>
      <w:r>
        <w:rPr>
          <w:noProof/>
        </w:rPr>
        <w:fldChar w:fldCharType="end"/>
      </w:r>
    </w:p>
    <w:p w14:paraId="108DDFA1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4-13b—</w:t>
      </w:r>
      <w:r w:rsidRPr="00F7311F">
        <w:rPr>
          <w:strike/>
          <w:noProof/>
        </w:rPr>
        <w:t>GLK</w:t>
      </w:r>
      <w:r>
        <w:rPr>
          <w:noProof/>
        </w:rPr>
        <w:t xml:space="preserve"> Infrastructure BSS with GLK 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_Toc314990921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4</w:t>
      </w:r>
      <w:r>
        <w:rPr>
          <w:noProof/>
        </w:rPr>
        <w:fldChar w:fldCharType="end"/>
      </w:r>
    </w:p>
    <w:p w14:paraId="2DC8D1DF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 xml:space="preserve">Figure 4-13 </w:t>
      </w:r>
      <w:r w:rsidRPr="00F7311F">
        <w:rPr>
          <w:strike/>
          <w:noProof/>
        </w:rPr>
        <w:t>GLK</w:t>
      </w:r>
      <w:r>
        <w:rPr>
          <w:noProof/>
        </w:rPr>
        <w:t xml:space="preserve"> ESS </w:t>
      </w:r>
      <w:r w:rsidRPr="00F7311F">
        <w:rPr>
          <w:noProof/>
          <w:u w:val="double"/>
        </w:rPr>
        <w:t>with GLK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_Toc314990922 \h </w:instrText>
      </w:r>
      <w:r>
        <w:rPr>
          <w:noProof/>
        </w:rPr>
      </w:r>
      <w:r>
        <w:rPr>
          <w:noProof/>
        </w:rPr>
        <w:fldChar w:fldCharType="separate"/>
      </w:r>
      <w:r w:rsidR="00506401">
        <w:rPr>
          <w:noProof/>
        </w:rPr>
        <w:t>5</w:t>
      </w:r>
      <w:r>
        <w:rPr>
          <w:noProof/>
        </w:rPr>
        <w:fldChar w:fldCharType="end"/>
      </w:r>
    </w:p>
    <w:p w14:paraId="1E299752" w14:textId="31DA9865" w:rsidR="004C5A97" w:rsidRDefault="00A14696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D98E05B" w14:textId="47D01E61" w:rsidR="0033683B" w:rsidRDefault="0033683B" w:rsidP="0033683B">
      <w:pPr>
        <w:pStyle w:val="Heading1"/>
      </w:pPr>
      <w:bookmarkStart w:id="0" w:name="_Toc314990917"/>
      <w:r>
        <w:t>Comments Resolved</w:t>
      </w:r>
      <w:bookmarkEnd w:id="0"/>
    </w:p>
    <w:p w14:paraId="3A3450E2" w14:textId="77777777" w:rsidR="0033683B" w:rsidRPr="0033683B" w:rsidRDefault="0033683B" w:rsidP="0033683B"/>
    <w:p w14:paraId="7CE3D7E0" w14:textId="0FFF14DD" w:rsidR="0033683B" w:rsidRPr="0033683B" w:rsidRDefault="0033683B" w:rsidP="0033683B">
      <w:pPr>
        <w:pStyle w:val="Heading2"/>
      </w:pPr>
      <w:bookmarkStart w:id="1" w:name="_Toc314990918"/>
      <w:r>
        <w:t>CID 429</w:t>
      </w:r>
      <w:bookmarkEnd w:id="1"/>
    </w:p>
    <w:p w14:paraId="36DEFEFB" w14:textId="23E8A486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The way this sentence reads a portal is not allowed in the architecture of GLK.  While it is true that GLK does allow for the direct connection of GLK STAs to 802.1Q bridges, I don't believe the architecture disallows the use of portals in a ESS containing GLK STAs. If this statement is true, then  I think the text needs to be improved to make this clear.</w:t>
      </w:r>
    </w:p>
    <w:p w14:paraId="6F4D88D8" w14:textId="2332AC23" w:rsidR="0033683B" w:rsidRPr="0033683B" w:rsidRDefault="0033683B" w:rsidP="00663CF2">
      <w:pPr>
        <w:rPr>
          <w:b/>
          <w:sz w:val="24"/>
          <w:szCs w:val="24"/>
        </w:rPr>
      </w:pPr>
    </w:p>
    <w:p w14:paraId="39776754" w14:textId="34C3D224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Clarify that a portal may exist in an ESS containing GLK STAs.</w:t>
      </w:r>
    </w:p>
    <w:p w14:paraId="162A3CA4" w14:textId="2EFC6B24" w:rsidR="0033683B" w:rsidRPr="0033683B" w:rsidRDefault="0033683B" w:rsidP="00663CF2">
      <w:pPr>
        <w:rPr>
          <w:b/>
          <w:sz w:val="24"/>
          <w:szCs w:val="24"/>
        </w:rPr>
      </w:pPr>
    </w:p>
    <w:p w14:paraId="5D3F07BA" w14:textId="0825407D" w:rsidR="0033683B" w:rsidRDefault="0033683B" w:rsidP="00663CF2">
      <w:pPr>
        <w:rPr>
          <w:sz w:val="24"/>
          <w:szCs w:val="24"/>
        </w:rPr>
      </w:pPr>
      <w:r w:rsidRPr="0033683B">
        <w:rPr>
          <w:b/>
          <w:sz w:val="24"/>
          <w:szCs w:val="24"/>
        </w:rPr>
        <w:t>Resolution</w:t>
      </w:r>
      <w:r>
        <w:rPr>
          <w:b/>
          <w:sz w:val="24"/>
          <w:szCs w:val="24"/>
        </w:rPr>
        <w:t xml:space="preserve">: Revise: </w:t>
      </w:r>
      <w:r>
        <w:rPr>
          <w:sz w:val="24"/>
          <w:szCs w:val="24"/>
        </w:rPr>
        <w:t>Replace existing figures with those provided in 11-1</w:t>
      </w:r>
      <w:r w:rsidR="00B26C2D">
        <w:rPr>
          <w:sz w:val="24"/>
          <w:szCs w:val="24"/>
        </w:rPr>
        <w:t>6/166r3</w:t>
      </w:r>
      <w:bookmarkStart w:id="2" w:name="_GoBack"/>
      <w:bookmarkEnd w:id="2"/>
      <w:r>
        <w:rPr>
          <w:sz w:val="24"/>
          <w:szCs w:val="24"/>
        </w:rPr>
        <w:t>.</w:t>
      </w:r>
    </w:p>
    <w:p w14:paraId="61ACB8A4" w14:textId="77777777" w:rsidR="0033683B" w:rsidRPr="0033683B" w:rsidRDefault="0033683B" w:rsidP="00663CF2">
      <w:pPr>
        <w:rPr>
          <w:sz w:val="24"/>
          <w:szCs w:val="24"/>
        </w:rPr>
      </w:pPr>
    </w:p>
    <w:p w14:paraId="2D9E0D50" w14:textId="7314869A" w:rsidR="0033683B" w:rsidRPr="0033683B" w:rsidRDefault="0033683B" w:rsidP="0033683B">
      <w:pPr>
        <w:pStyle w:val="Heading2"/>
      </w:pPr>
      <w:bookmarkStart w:id="3" w:name="_Toc314990919"/>
      <w:r>
        <w:t>CID 430</w:t>
      </w:r>
      <w:bookmarkEnd w:id="3"/>
    </w:p>
    <w:p w14:paraId="36F6ED53" w14:textId="39FB6D42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The GLK ESS figure is confusing, what is included in the GLK ESS, is it everything shown? Which STAs are GLK STAs and which STAs are non-GLK STAs?  I think this figure needs to be improved.</w:t>
      </w:r>
    </w:p>
    <w:p w14:paraId="23718D48" w14:textId="271EF3BB" w:rsidR="0033683B" w:rsidRPr="0033683B" w:rsidRDefault="0033683B" w:rsidP="0033683B">
      <w:pPr>
        <w:rPr>
          <w:b/>
          <w:sz w:val="24"/>
          <w:szCs w:val="24"/>
        </w:rPr>
      </w:pPr>
    </w:p>
    <w:p w14:paraId="073391E6" w14:textId="6070C7C5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Clarify Figure 4-14c, so that it is clear which STAs are GLK STAs and which may or may not be GLK STAs.  Also clarify what is included or can be included in a GLK ESS.</w:t>
      </w:r>
    </w:p>
    <w:p w14:paraId="5645C71D" w14:textId="7D9B4A39" w:rsidR="0033683B" w:rsidRPr="0033683B" w:rsidRDefault="0033683B" w:rsidP="0033683B">
      <w:pPr>
        <w:rPr>
          <w:b/>
          <w:sz w:val="24"/>
          <w:szCs w:val="24"/>
        </w:rPr>
      </w:pPr>
    </w:p>
    <w:p w14:paraId="4DF49A12" w14:textId="251E4658" w:rsidR="0033683B" w:rsidRPr="0033683B" w:rsidRDefault="0033683B" w:rsidP="0033683B">
      <w:pPr>
        <w:rPr>
          <w:sz w:val="24"/>
          <w:szCs w:val="24"/>
        </w:rPr>
      </w:pPr>
      <w:r w:rsidRPr="0033683B">
        <w:rPr>
          <w:b/>
          <w:sz w:val="24"/>
          <w:szCs w:val="24"/>
        </w:rPr>
        <w:t>Resolution</w:t>
      </w:r>
      <w:r>
        <w:rPr>
          <w:b/>
          <w:sz w:val="24"/>
          <w:szCs w:val="24"/>
        </w:rPr>
        <w:t xml:space="preserve">: Revise: </w:t>
      </w:r>
      <w:r>
        <w:rPr>
          <w:sz w:val="24"/>
          <w:szCs w:val="24"/>
        </w:rPr>
        <w:t>Replace existing figures wi</w:t>
      </w:r>
      <w:r w:rsidR="00B26C2D">
        <w:rPr>
          <w:sz w:val="24"/>
          <w:szCs w:val="24"/>
        </w:rPr>
        <w:t>th those provided in 11-16/166r3</w:t>
      </w:r>
      <w:r>
        <w:rPr>
          <w:sz w:val="24"/>
          <w:szCs w:val="24"/>
        </w:rPr>
        <w:t>.</w:t>
      </w:r>
    </w:p>
    <w:p w14:paraId="40DE5CE1" w14:textId="77777777" w:rsidR="0033683B" w:rsidRPr="0033683B" w:rsidRDefault="0033683B" w:rsidP="00663CF2">
      <w:pPr>
        <w:rPr>
          <w:b/>
          <w:sz w:val="24"/>
          <w:szCs w:val="24"/>
        </w:rPr>
      </w:pPr>
    </w:p>
    <w:p w14:paraId="7153495F" w14:textId="77777777" w:rsidR="0033683B" w:rsidRDefault="0033683B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4DFA6D44" w14:textId="3BC78C04" w:rsidR="005C178A" w:rsidRDefault="005C178A" w:rsidP="005C178A">
      <w:pPr>
        <w:pStyle w:val="Heading1"/>
      </w:pPr>
      <w:bookmarkStart w:id="4" w:name="_Toc314990920"/>
      <w:r>
        <w:lastRenderedPageBreak/>
        <w:t>Figure 4-13</w:t>
      </w:r>
      <w:r w:rsidRPr="008E2C71">
        <w:t>a—GLK IBSS</w:t>
      </w:r>
      <w:bookmarkEnd w:id="4"/>
    </w:p>
    <w:p w14:paraId="3D266BA5" w14:textId="77777777" w:rsidR="0033683B" w:rsidRPr="0033683B" w:rsidRDefault="0033683B" w:rsidP="0033683B"/>
    <w:p w14:paraId="367D9DE1" w14:textId="77777777" w:rsidR="003B163B" w:rsidRDefault="003B163B" w:rsidP="00851862">
      <w:pPr>
        <w:rPr>
          <w:sz w:val="24"/>
          <w:szCs w:val="24"/>
        </w:rPr>
      </w:pPr>
    </w:p>
    <w:p w14:paraId="4B3A9282" w14:textId="18FDF735" w:rsidR="005C178A" w:rsidRDefault="00C017CD" w:rsidP="00851862">
      <w:r>
        <w:object w:dxaOrig="5755" w:dyaOrig="7681" w14:anchorId="721E8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in;height:384.65pt" o:ole="">
            <v:imagedata r:id="rId8" o:title=""/>
          </v:shape>
          <o:OLEObject Type="Embed" ProgID="Visio.Drawing.11" ShapeID="_x0000_i1029" DrawAspect="Content" ObjectID="_1388734933" r:id="rId9"/>
        </w:object>
      </w:r>
    </w:p>
    <w:p w14:paraId="59561A6D" w14:textId="77777777" w:rsidR="005C178A" w:rsidRDefault="005C178A" w:rsidP="00851862"/>
    <w:p w14:paraId="5740BD02" w14:textId="699FE7C4" w:rsidR="005C178A" w:rsidRDefault="005C178A">
      <w:r>
        <w:br w:type="page"/>
      </w:r>
    </w:p>
    <w:p w14:paraId="7194C880" w14:textId="6450DB4F" w:rsidR="005C178A" w:rsidRDefault="005C178A" w:rsidP="005C178A">
      <w:pPr>
        <w:pStyle w:val="Heading1"/>
      </w:pPr>
      <w:bookmarkStart w:id="5" w:name="_Toc314990921"/>
      <w:r>
        <w:lastRenderedPageBreak/>
        <w:t>Figure 4-13</w:t>
      </w:r>
      <w:r w:rsidRPr="008E2C71">
        <w:t>b—</w:t>
      </w:r>
      <w:r w:rsidRPr="0090310E">
        <w:rPr>
          <w:strike/>
        </w:rPr>
        <w:t>GLK</w:t>
      </w:r>
      <w:r w:rsidRPr="008E2C71">
        <w:t xml:space="preserve"> </w:t>
      </w:r>
      <w:r w:rsidR="0090310E">
        <w:t>I</w:t>
      </w:r>
      <w:r w:rsidRPr="008E2C71">
        <w:t>nfrastructure BSS with GLK links</w:t>
      </w:r>
      <w:bookmarkEnd w:id="5"/>
    </w:p>
    <w:p w14:paraId="05FC5CAE" w14:textId="77777777" w:rsidR="0033683B" w:rsidRPr="0033683B" w:rsidRDefault="0033683B" w:rsidP="0033683B"/>
    <w:p w14:paraId="368B3594" w14:textId="77777777" w:rsidR="005C178A" w:rsidRDefault="005C178A" w:rsidP="00851862">
      <w:pPr>
        <w:rPr>
          <w:sz w:val="24"/>
          <w:szCs w:val="24"/>
        </w:rPr>
      </w:pPr>
    </w:p>
    <w:p w14:paraId="0D32384B" w14:textId="77777777" w:rsidR="005C178A" w:rsidRDefault="005C178A" w:rsidP="00851862">
      <w:pPr>
        <w:rPr>
          <w:sz w:val="24"/>
          <w:szCs w:val="24"/>
        </w:rPr>
      </w:pPr>
    </w:p>
    <w:p w14:paraId="5AA64C9E" w14:textId="77777777" w:rsidR="005C178A" w:rsidRDefault="005C178A" w:rsidP="00851862">
      <w:pPr>
        <w:rPr>
          <w:sz w:val="24"/>
          <w:szCs w:val="24"/>
        </w:rPr>
      </w:pPr>
    </w:p>
    <w:p w14:paraId="38D62C28" w14:textId="4D2F9CF5" w:rsidR="005C178A" w:rsidRDefault="00C017CD" w:rsidP="00851862">
      <w:r>
        <w:object w:dxaOrig="7541" w:dyaOrig="7689" w14:anchorId="5F4AA1D7">
          <v:shape id="_x0000_i1031" type="#_x0000_t75" style="width:377.35pt;height:384.65pt" o:ole="">
            <v:imagedata r:id="rId10" o:title=""/>
          </v:shape>
          <o:OLEObject Type="Embed" ProgID="Visio.Drawing.11" ShapeID="_x0000_i1031" DrawAspect="Content" ObjectID="_1388734934" r:id="rId11"/>
        </w:object>
      </w:r>
    </w:p>
    <w:p w14:paraId="4869D74F" w14:textId="77777777" w:rsidR="005C178A" w:rsidRDefault="005C178A" w:rsidP="00851862"/>
    <w:p w14:paraId="1F75D6EE" w14:textId="06C32B27" w:rsidR="005C178A" w:rsidRDefault="005C178A">
      <w:r>
        <w:br w:type="page"/>
      </w:r>
    </w:p>
    <w:p w14:paraId="3D7C3A7B" w14:textId="0BA91CE0" w:rsidR="0033683B" w:rsidRPr="0033683B" w:rsidRDefault="0033683B" w:rsidP="00677308">
      <w:pPr>
        <w:rPr>
          <w:b/>
          <w:i/>
        </w:rPr>
      </w:pPr>
      <w:r w:rsidRPr="0033683B">
        <w:rPr>
          <w:b/>
          <w:i/>
        </w:rPr>
        <w:lastRenderedPageBreak/>
        <w:t>Change text as follows:</w:t>
      </w:r>
    </w:p>
    <w:p w14:paraId="7C16A446" w14:textId="77777777" w:rsidR="0033683B" w:rsidRDefault="0033683B" w:rsidP="00677308"/>
    <w:p w14:paraId="58929036" w14:textId="37E3A91C" w:rsidR="00677308" w:rsidRDefault="00677308" w:rsidP="00677308">
      <w:r w:rsidRPr="00677308">
        <w:t>A GLK ESS can be constructed from BSSs that support GLK links, for example as shown in the middle</w:t>
      </w:r>
      <w:r>
        <w:t xml:space="preserve"> </w:t>
      </w:r>
      <w:r w:rsidRPr="00677308">
        <w:rPr>
          <w:u w:val="single"/>
        </w:rPr>
        <w:t>and left</w:t>
      </w:r>
      <w:r w:rsidRPr="00677308">
        <w:t xml:space="preserve"> of Figure 4-14c (</w:t>
      </w:r>
      <w:r w:rsidRPr="00677308">
        <w:rPr>
          <w:strike/>
        </w:rPr>
        <w:t>GLK</w:t>
      </w:r>
      <w:r w:rsidRPr="00677308">
        <w:t xml:space="preserve"> ESS</w:t>
      </w:r>
      <w:r>
        <w:rPr>
          <w:u w:val="single"/>
        </w:rPr>
        <w:t xml:space="preserve"> with GLK</w:t>
      </w:r>
      <w:r w:rsidRPr="00677308">
        <w:t>)</w:t>
      </w:r>
      <w:r w:rsidR="00506401">
        <w:rPr>
          <w:u w:val="single"/>
        </w:rPr>
        <w:t xml:space="preserve"> that shows the data plane</w:t>
      </w:r>
      <w:r w:rsidRPr="00677308">
        <w:t>. There is no portal in a GLK ESS. The concept of the DS may be effectively</w:t>
      </w:r>
      <w:r>
        <w:t xml:space="preserve"> replaced, for a GLK ESS, by an 802.1Q conformant network; however, the GLK ESS topology is more general. For example, as shown in Figure 4-14c (</w:t>
      </w:r>
      <w:r w:rsidRPr="00677308">
        <w:rPr>
          <w:strike/>
        </w:rPr>
        <w:t>GLK</w:t>
      </w:r>
      <w:r>
        <w:t xml:space="preserve"> ESS</w:t>
      </w:r>
      <w:r>
        <w:rPr>
          <w:u w:val="single"/>
        </w:rPr>
        <w:t xml:space="preserve"> with GLK</w:t>
      </w:r>
      <w:r>
        <w:t>), a GLK ESS may consist of GLK STAs connected by 802.1Q bridged LANs connected in some cases to an Internal Sublayer Service SAP provided by a GLK AP and in other cases provided by a GLK non-AP STA.</w:t>
      </w:r>
    </w:p>
    <w:p w14:paraId="61DC4E28" w14:textId="77777777" w:rsidR="0033683B" w:rsidRDefault="0033683B" w:rsidP="00677308"/>
    <w:p w14:paraId="085B1D9C" w14:textId="0D86F67A" w:rsidR="005C178A" w:rsidRDefault="0090310E" w:rsidP="005C178A">
      <w:pPr>
        <w:pStyle w:val="Heading1"/>
      </w:pPr>
      <w:bookmarkStart w:id="6" w:name="_Toc314990922"/>
      <w:r>
        <w:t>Figure</w:t>
      </w:r>
      <w:r w:rsidR="005C178A">
        <w:t xml:space="preserve"> 4-13</w:t>
      </w:r>
      <w:r>
        <w:t xml:space="preserve"> </w:t>
      </w:r>
      <w:r w:rsidRPr="0090310E">
        <w:rPr>
          <w:strike/>
        </w:rPr>
        <w:t>GLK</w:t>
      </w:r>
      <w:r>
        <w:t xml:space="preserve"> ESS </w:t>
      </w:r>
      <w:r w:rsidRPr="0090310E">
        <w:rPr>
          <w:u w:val="double"/>
        </w:rPr>
        <w:t>with GLK</w:t>
      </w:r>
      <w:bookmarkEnd w:id="6"/>
    </w:p>
    <w:p w14:paraId="2A8BA41E" w14:textId="77777777" w:rsidR="005C178A" w:rsidRDefault="005C178A" w:rsidP="00851862">
      <w:pPr>
        <w:rPr>
          <w:sz w:val="24"/>
          <w:szCs w:val="24"/>
        </w:rPr>
      </w:pPr>
    </w:p>
    <w:p w14:paraId="4A23E073" w14:textId="77777777" w:rsidR="005C178A" w:rsidRDefault="005C178A" w:rsidP="00851862">
      <w:pPr>
        <w:rPr>
          <w:sz w:val="24"/>
          <w:szCs w:val="24"/>
        </w:rPr>
      </w:pPr>
    </w:p>
    <w:p w14:paraId="5D66758A" w14:textId="49EBB905" w:rsidR="005C178A" w:rsidRPr="00F66407" w:rsidRDefault="00EF5E3E" w:rsidP="00851862">
      <w:pPr>
        <w:rPr>
          <w:sz w:val="24"/>
          <w:szCs w:val="24"/>
        </w:rPr>
      </w:pPr>
      <w:r>
        <w:object w:dxaOrig="12307" w:dyaOrig="8919" w14:anchorId="2A3E3A1F">
          <v:shape id="_x0000_i1027" type="#_x0000_t75" style="width:459.35pt;height:333.35pt" o:ole="">
            <v:imagedata r:id="rId12" o:title=""/>
          </v:shape>
          <o:OLEObject Type="Embed" ProgID="Visio.Drawing.11" ShapeID="_x0000_i1027" DrawAspect="Content" ObjectID="_1388734935" r:id="rId13"/>
        </w:object>
      </w:r>
    </w:p>
    <w:sectPr w:rsidR="005C178A" w:rsidRPr="00F66407" w:rsidSect="008F768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EF5E3E" w:rsidRDefault="00EF5E3E">
      <w:r>
        <w:separator/>
      </w:r>
    </w:p>
  </w:endnote>
  <w:endnote w:type="continuationSeparator" w:id="0">
    <w:p w14:paraId="7E1C0F78" w14:textId="77777777" w:rsidR="00EF5E3E" w:rsidRDefault="00EF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EF5E3E" w:rsidRDefault="00B26C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06401">
      <w:t>Submission</w:t>
    </w:r>
    <w:r>
      <w:fldChar w:fldCharType="end"/>
    </w:r>
    <w:r w:rsidR="00EF5E3E">
      <w:tab/>
      <w:t xml:space="preserve">page </w:t>
    </w:r>
    <w:r w:rsidR="00EF5E3E">
      <w:fldChar w:fldCharType="begin"/>
    </w:r>
    <w:r w:rsidR="00EF5E3E">
      <w:instrText xml:space="preserve">page </w:instrText>
    </w:r>
    <w:r w:rsidR="00EF5E3E">
      <w:fldChar w:fldCharType="separate"/>
    </w:r>
    <w:r>
      <w:rPr>
        <w:noProof/>
      </w:rPr>
      <w:t>2</w:t>
    </w:r>
    <w:r w:rsidR="00EF5E3E">
      <w:fldChar w:fldCharType="end"/>
    </w:r>
    <w:r w:rsidR="00EF5E3E">
      <w:tab/>
    </w:r>
    <w:r>
      <w:fldChar w:fldCharType="begin"/>
    </w:r>
    <w:r>
      <w:instrText xml:space="preserve"> COMMENTS  \* MERGEFORMAT </w:instrText>
    </w:r>
    <w:r>
      <w:fldChar w:fldCharType="separate"/>
    </w:r>
    <w:r w:rsidR="00506401">
      <w:rPr>
        <w:lang w:eastAsia="zh-CN"/>
      </w:rPr>
      <w:t>Donald Eastlake</w:t>
    </w:r>
    <w:r w:rsidR="00506401">
      <w:t>, Huawei Technologies</w:t>
    </w:r>
    <w:r>
      <w:fldChar w:fldCharType="end"/>
    </w:r>
  </w:p>
  <w:p w14:paraId="42428B05" w14:textId="77777777" w:rsidR="00EF5E3E" w:rsidRDefault="00EF5E3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EF5E3E" w:rsidRDefault="00EF5E3E">
      <w:r>
        <w:separator/>
      </w:r>
    </w:p>
  </w:footnote>
  <w:footnote w:type="continuationSeparator" w:id="0">
    <w:p w14:paraId="7AB33B67" w14:textId="77777777" w:rsidR="00EF5E3E" w:rsidRDefault="00EF5E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EF5E3E" w:rsidRDefault="00EF5E3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r w:rsidR="00B26C2D">
      <w:fldChar w:fldCharType="begin"/>
    </w:r>
    <w:r w:rsidR="00B26C2D">
      <w:instrText xml:space="preserve"> TITLE  \* MERGEFORMAT </w:instrText>
    </w:r>
    <w:r w:rsidR="00B26C2D">
      <w:fldChar w:fldCharType="separate"/>
    </w:r>
    <w:r w:rsidR="00506401">
      <w:t>doc.: IEEE 802.11-16/</w:t>
    </w:r>
    <w:r w:rsidR="00506401">
      <w:rPr>
        <w:lang w:eastAsia="zh-CN"/>
      </w:rPr>
      <w:t>0166r3</w:t>
    </w:r>
    <w:r w:rsidR="00B26C2D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7B96"/>
    <w:rsid w:val="00315478"/>
    <w:rsid w:val="00321478"/>
    <w:rsid w:val="003240DA"/>
    <w:rsid w:val="0032734D"/>
    <w:rsid w:val="0033683B"/>
    <w:rsid w:val="0035208D"/>
    <w:rsid w:val="003532F1"/>
    <w:rsid w:val="00355A39"/>
    <w:rsid w:val="003563EA"/>
    <w:rsid w:val="003734E7"/>
    <w:rsid w:val="00375A9D"/>
    <w:rsid w:val="00375C37"/>
    <w:rsid w:val="0037784B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06401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3286"/>
    <w:rsid w:val="0065527F"/>
    <w:rsid w:val="006608C7"/>
    <w:rsid w:val="00663CF2"/>
    <w:rsid w:val="00666F9E"/>
    <w:rsid w:val="00671025"/>
    <w:rsid w:val="0067500E"/>
    <w:rsid w:val="00675E63"/>
    <w:rsid w:val="00677308"/>
    <w:rsid w:val="006812BE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9504F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10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4696"/>
    <w:rsid w:val="00A160BB"/>
    <w:rsid w:val="00A3076C"/>
    <w:rsid w:val="00A60584"/>
    <w:rsid w:val="00A618F0"/>
    <w:rsid w:val="00A619FE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26C2D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7CD"/>
    <w:rsid w:val="00C01810"/>
    <w:rsid w:val="00C033CA"/>
    <w:rsid w:val="00C101F1"/>
    <w:rsid w:val="00C10EA9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EF5E3E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D80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441</Words>
  <Characters>2055</Characters>
  <Application>Microsoft Macintosh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802.11-16/0166r2</vt:lpstr>
    </vt:vector>
  </TitlesOfParts>
  <Manager/>
  <Company>Huawei Technologies</Company>
  <LinksUpToDate>false</LinksUpToDate>
  <CharactersWithSpaces>2446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802.11-16/0166r3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2016-01-21T15:52:00Z</dcterms:created>
  <dcterms:modified xsi:type="dcterms:W3CDTF">2016-01-21T15:54:00Z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