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02051"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29"/>
        <w:gridCol w:w="2610"/>
        <w:gridCol w:w="1620"/>
        <w:gridCol w:w="2467"/>
        <w:gridCol w:w="9"/>
      </w:tblGrid>
      <w:tr w:rsidR="00CA09B2" w:rsidRPr="006F2024" w14:paraId="5DECE2F8" w14:textId="77777777" w:rsidTr="00516B66">
        <w:trPr>
          <w:trHeight w:val="485"/>
          <w:jc w:val="center"/>
        </w:trPr>
        <w:tc>
          <w:tcPr>
            <w:tcW w:w="9671" w:type="dxa"/>
            <w:gridSpan w:val="6"/>
            <w:vAlign w:val="center"/>
          </w:tcPr>
          <w:p w14:paraId="03A4A224" w14:textId="3333BE3C" w:rsidR="00CA09B2" w:rsidRPr="006F2024" w:rsidRDefault="007F761C" w:rsidP="003152C8">
            <w:pPr>
              <w:pStyle w:val="T2"/>
              <w:rPr>
                <w:lang w:val="en-US"/>
              </w:rPr>
            </w:pPr>
            <w:r>
              <w:rPr>
                <w:lang w:val="en-US"/>
              </w:rPr>
              <w:t>Dwell Time In Probe Request</w:t>
            </w:r>
            <w:r w:rsidR="008A4634">
              <w:rPr>
                <w:lang w:val="en-US"/>
              </w:rPr>
              <w:t xml:space="preserve"> Text</w:t>
            </w:r>
          </w:p>
        </w:tc>
      </w:tr>
      <w:tr w:rsidR="00CA09B2" w:rsidRPr="006F2024" w14:paraId="28ADCB1C" w14:textId="77777777" w:rsidTr="00516B66">
        <w:trPr>
          <w:trHeight w:val="359"/>
          <w:jc w:val="center"/>
        </w:trPr>
        <w:tc>
          <w:tcPr>
            <w:tcW w:w="9671" w:type="dxa"/>
            <w:gridSpan w:val="6"/>
            <w:vAlign w:val="center"/>
          </w:tcPr>
          <w:p w14:paraId="63CC1E28" w14:textId="460734B6" w:rsidR="00CA09B2" w:rsidRPr="006F2024" w:rsidRDefault="00CA09B2" w:rsidP="00B76305">
            <w:pPr>
              <w:pStyle w:val="T2"/>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A4634">
              <w:rPr>
                <w:b w:val="0"/>
                <w:sz w:val="20"/>
                <w:lang w:val="en-US"/>
              </w:rPr>
              <w:t>6</w:t>
            </w:r>
            <w:r w:rsidR="0092449C" w:rsidRPr="006F2024">
              <w:rPr>
                <w:b w:val="0"/>
                <w:sz w:val="20"/>
                <w:lang w:val="en-US"/>
              </w:rPr>
              <w:t>-</w:t>
            </w:r>
            <w:r w:rsidR="008A4634">
              <w:rPr>
                <w:b w:val="0"/>
                <w:sz w:val="20"/>
                <w:lang w:val="en-US"/>
              </w:rPr>
              <w:t>01</w:t>
            </w:r>
            <w:r w:rsidR="0049207F" w:rsidRPr="006F2024">
              <w:rPr>
                <w:b w:val="0"/>
                <w:sz w:val="20"/>
                <w:lang w:val="en-US"/>
              </w:rPr>
              <w:t>-</w:t>
            </w:r>
            <w:r w:rsidR="008A4634">
              <w:rPr>
                <w:b w:val="0"/>
                <w:sz w:val="20"/>
                <w:lang w:val="en-US"/>
              </w:rPr>
              <w:t>1</w:t>
            </w:r>
            <w:r w:rsidR="00CB1AAD">
              <w:rPr>
                <w:b w:val="0"/>
                <w:sz w:val="20"/>
                <w:lang w:val="en-US"/>
              </w:rPr>
              <w:t>8</w:t>
            </w:r>
          </w:p>
        </w:tc>
      </w:tr>
      <w:tr w:rsidR="00CA09B2" w:rsidRPr="006F2024" w14:paraId="2A6E79E1" w14:textId="77777777" w:rsidTr="00516B66">
        <w:trPr>
          <w:cantSplit/>
          <w:jc w:val="center"/>
        </w:trPr>
        <w:tc>
          <w:tcPr>
            <w:tcW w:w="9671" w:type="dxa"/>
            <w:gridSpan w:val="6"/>
            <w:vAlign w:val="center"/>
          </w:tcPr>
          <w:p w14:paraId="2E55BE33"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7CF39000" w14:textId="77777777" w:rsidTr="007D6C18">
        <w:trPr>
          <w:gridAfter w:val="1"/>
          <w:wAfter w:w="9" w:type="dxa"/>
          <w:jc w:val="center"/>
        </w:trPr>
        <w:tc>
          <w:tcPr>
            <w:tcW w:w="1336" w:type="dxa"/>
            <w:vAlign w:val="center"/>
          </w:tcPr>
          <w:p w14:paraId="6B466DEC" w14:textId="77777777" w:rsidR="00CA09B2" w:rsidRPr="006F2024" w:rsidRDefault="00CA09B2">
            <w:pPr>
              <w:pStyle w:val="T2"/>
              <w:spacing w:after="0"/>
              <w:ind w:left="0" w:right="0"/>
              <w:jc w:val="left"/>
              <w:rPr>
                <w:sz w:val="20"/>
                <w:lang w:val="en-US"/>
              </w:rPr>
            </w:pPr>
            <w:r w:rsidRPr="006F2024">
              <w:rPr>
                <w:sz w:val="20"/>
                <w:lang w:val="en-US"/>
              </w:rPr>
              <w:t>Name</w:t>
            </w:r>
          </w:p>
        </w:tc>
        <w:tc>
          <w:tcPr>
            <w:tcW w:w="1629" w:type="dxa"/>
            <w:vAlign w:val="center"/>
          </w:tcPr>
          <w:p w14:paraId="07F3F7FD" w14:textId="77777777" w:rsidR="00CA09B2" w:rsidRPr="006F2024" w:rsidRDefault="00CA09B2">
            <w:pPr>
              <w:pStyle w:val="T2"/>
              <w:spacing w:after="0"/>
              <w:ind w:left="0" w:right="0"/>
              <w:jc w:val="left"/>
              <w:rPr>
                <w:sz w:val="20"/>
                <w:lang w:val="en-US"/>
              </w:rPr>
            </w:pPr>
            <w:r w:rsidRPr="006F2024">
              <w:rPr>
                <w:sz w:val="20"/>
                <w:lang w:val="en-US"/>
              </w:rPr>
              <w:t>Company</w:t>
            </w:r>
          </w:p>
        </w:tc>
        <w:tc>
          <w:tcPr>
            <w:tcW w:w="2610" w:type="dxa"/>
            <w:vAlign w:val="center"/>
          </w:tcPr>
          <w:p w14:paraId="357D6520"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620" w:type="dxa"/>
            <w:vAlign w:val="center"/>
          </w:tcPr>
          <w:p w14:paraId="269D49A7" w14:textId="77777777" w:rsidR="00CA09B2" w:rsidRPr="006F2024" w:rsidRDefault="00CA09B2">
            <w:pPr>
              <w:pStyle w:val="T2"/>
              <w:spacing w:after="0"/>
              <w:ind w:left="0" w:right="0"/>
              <w:jc w:val="left"/>
              <w:rPr>
                <w:sz w:val="20"/>
                <w:lang w:val="en-US"/>
              </w:rPr>
            </w:pPr>
            <w:r w:rsidRPr="006F2024">
              <w:rPr>
                <w:sz w:val="20"/>
                <w:lang w:val="en-US"/>
              </w:rPr>
              <w:t>Phone</w:t>
            </w:r>
          </w:p>
        </w:tc>
        <w:tc>
          <w:tcPr>
            <w:tcW w:w="2467" w:type="dxa"/>
            <w:vAlign w:val="center"/>
          </w:tcPr>
          <w:p w14:paraId="7B1F5B04"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4E6362B3" w14:textId="77777777" w:rsidTr="007D6C18">
        <w:trPr>
          <w:gridAfter w:val="1"/>
          <w:wAfter w:w="9" w:type="dxa"/>
          <w:jc w:val="center"/>
        </w:trPr>
        <w:tc>
          <w:tcPr>
            <w:tcW w:w="1336" w:type="dxa"/>
            <w:vAlign w:val="center"/>
          </w:tcPr>
          <w:p w14:paraId="26E85167" w14:textId="77777777" w:rsidR="00887F9C" w:rsidRPr="006F2024" w:rsidRDefault="007F761C" w:rsidP="005C4AF0">
            <w:pPr>
              <w:pStyle w:val="T2"/>
              <w:spacing w:after="0"/>
              <w:ind w:left="0" w:right="0"/>
              <w:rPr>
                <w:b w:val="0"/>
                <w:sz w:val="20"/>
                <w:lang w:val="en-US"/>
              </w:rPr>
            </w:pPr>
            <w:r>
              <w:rPr>
                <w:b w:val="0"/>
                <w:sz w:val="20"/>
                <w:lang w:val="en-US"/>
              </w:rPr>
              <w:t>Peter Khoury</w:t>
            </w:r>
          </w:p>
        </w:tc>
        <w:tc>
          <w:tcPr>
            <w:tcW w:w="1629" w:type="dxa"/>
            <w:vAlign w:val="center"/>
          </w:tcPr>
          <w:p w14:paraId="3987AA92" w14:textId="77777777" w:rsidR="00887F9C" w:rsidRPr="006F2024" w:rsidRDefault="007F761C" w:rsidP="005C4AF0">
            <w:pPr>
              <w:pStyle w:val="T2"/>
              <w:spacing w:after="0"/>
              <w:ind w:left="0" w:right="0"/>
              <w:rPr>
                <w:b w:val="0"/>
                <w:sz w:val="20"/>
                <w:lang w:val="en-US"/>
              </w:rPr>
            </w:pPr>
            <w:r>
              <w:rPr>
                <w:b w:val="0"/>
                <w:sz w:val="20"/>
                <w:lang w:val="en-US"/>
              </w:rPr>
              <w:t>Ruckus Wireless</w:t>
            </w:r>
          </w:p>
        </w:tc>
        <w:tc>
          <w:tcPr>
            <w:tcW w:w="2610" w:type="dxa"/>
            <w:vAlign w:val="center"/>
          </w:tcPr>
          <w:p w14:paraId="24A767D3" w14:textId="787E89F6" w:rsidR="007F761C" w:rsidRPr="007F761C" w:rsidRDefault="007F761C" w:rsidP="007F761C">
            <w:pPr>
              <w:pStyle w:val="T2"/>
              <w:spacing w:after="0"/>
              <w:ind w:left="0" w:right="0"/>
              <w:rPr>
                <w:b w:val="0"/>
                <w:sz w:val="20"/>
                <w:lang w:val="en-US"/>
              </w:rPr>
            </w:pPr>
            <w:r w:rsidRPr="007F761C">
              <w:rPr>
                <w:b w:val="0"/>
                <w:sz w:val="20"/>
                <w:lang w:val="en-US"/>
              </w:rPr>
              <w:t>350 West Java Drive</w:t>
            </w:r>
            <w:r w:rsidR="00A10251">
              <w:rPr>
                <w:b w:val="0"/>
                <w:sz w:val="20"/>
                <w:lang w:val="en-US"/>
              </w:rPr>
              <w:t>,</w:t>
            </w:r>
          </w:p>
          <w:p w14:paraId="4546D9C0" w14:textId="272F1BBB" w:rsidR="00887F9C" w:rsidRPr="006F2024" w:rsidRDefault="007F761C" w:rsidP="007F761C">
            <w:pPr>
              <w:pStyle w:val="T2"/>
              <w:spacing w:after="0"/>
              <w:ind w:left="0" w:right="0"/>
              <w:rPr>
                <w:b w:val="0"/>
                <w:sz w:val="20"/>
                <w:lang w:val="en-US"/>
              </w:rPr>
            </w:pPr>
            <w:r w:rsidRPr="007F761C">
              <w:rPr>
                <w:b w:val="0"/>
                <w:sz w:val="20"/>
                <w:lang w:val="en-US"/>
              </w:rPr>
              <w:t>Sunnyvale, CA 94089</w:t>
            </w:r>
            <w:r>
              <w:rPr>
                <w:b w:val="0"/>
                <w:sz w:val="20"/>
                <w:lang w:val="en-US"/>
              </w:rPr>
              <w:t>,</w:t>
            </w:r>
            <w:r w:rsidR="00211D31">
              <w:rPr>
                <w:b w:val="0"/>
                <w:sz w:val="20"/>
                <w:lang w:val="en-US"/>
              </w:rPr>
              <w:t xml:space="preserve"> </w:t>
            </w:r>
            <w:r w:rsidRPr="007F761C">
              <w:rPr>
                <w:b w:val="0"/>
                <w:sz w:val="20"/>
                <w:lang w:val="en-US"/>
              </w:rPr>
              <w:t>USA</w:t>
            </w:r>
          </w:p>
        </w:tc>
        <w:tc>
          <w:tcPr>
            <w:tcW w:w="1620" w:type="dxa"/>
            <w:vAlign w:val="center"/>
          </w:tcPr>
          <w:p w14:paraId="4A1C7B42" w14:textId="7B557FAE" w:rsidR="00887F9C" w:rsidRPr="006F2024" w:rsidRDefault="007D6C18" w:rsidP="007F761C">
            <w:pPr>
              <w:pStyle w:val="T2"/>
              <w:spacing w:after="0"/>
              <w:ind w:left="0" w:right="0"/>
              <w:rPr>
                <w:b w:val="0"/>
                <w:sz w:val="20"/>
                <w:lang w:val="en-US"/>
              </w:rPr>
            </w:pPr>
            <w:r>
              <w:rPr>
                <w:b w:val="0"/>
                <w:sz w:val="20"/>
                <w:lang w:val="en-US"/>
              </w:rPr>
              <w:t>+</w:t>
            </w:r>
            <w:r w:rsidR="007F761C">
              <w:rPr>
                <w:b w:val="0"/>
                <w:sz w:val="20"/>
                <w:lang w:val="en-US"/>
              </w:rPr>
              <w:t>1 415 517-8715</w:t>
            </w:r>
          </w:p>
        </w:tc>
        <w:tc>
          <w:tcPr>
            <w:tcW w:w="2467" w:type="dxa"/>
            <w:vAlign w:val="center"/>
          </w:tcPr>
          <w:p w14:paraId="41B16B04" w14:textId="502D3E37" w:rsidR="00887F9C" w:rsidRPr="006F2024" w:rsidRDefault="002430CB" w:rsidP="005C4AF0">
            <w:pPr>
              <w:pStyle w:val="T2"/>
              <w:spacing w:after="0"/>
              <w:ind w:left="0" w:right="0"/>
              <w:rPr>
                <w:b w:val="0"/>
                <w:sz w:val="16"/>
                <w:lang w:val="en-US"/>
              </w:rPr>
            </w:pPr>
            <w:r>
              <w:rPr>
                <w:b w:val="0"/>
                <w:sz w:val="16"/>
                <w:lang w:val="en-US"/>
              </w:rPr>
              <w:t>p</w:t>
            </w:r>
            <w:r w:rsidR="007F761C">
              <w:rPr>
                <w:b w:val="0"/>
                <w:sz w:val="16"/>
                <w:lang w:val="en-US"/>
              </w:rPr>
              <w:t>eter.khoury@ruckuswireless.com</w:t>
            </w:r>
          </w:p>
        </w:tc>
      </w:tr>
    </w:tbl>
    <w:p w14:paraId="55CE5C98" w14:textId="365E2980" w:rsidR="00CA09B2" w:rsidRPr="006F2024" w:rsidRDefault="008B4338">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1" allowOverlap="1" wp14:anchorId="10869CBE" wp14:editId="2D587A72">
                <wp:simplePos x="0" y="0"/>
                <wp:positionH relativeFrom="column">
                  <wp:posOffset>280035</wp:posOffset>
                </wp:positionH>
                <wp:positionV relativeFrom="paragraph">
                  <wp:posOffset>173355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F41BE" w14:textId="77777777" w:rsidR="00B521F4" w:rsidRDefault="00B521F4" w:rsidP="008A4634">
                            <w:pPr>
                              <w:pStyle w:val="T1"/>
                              <w:spacing w:after="120"/>
                            </w:pPr>
                            <w:r>
                              <w:t>Abstract</w:t>
                            </w:r>
                          </w:p>
                          <w:p w14:paraId="33C52DB1" w14:textId="3ED1B830" w:rsidR="00B521F4" w:rsidRDefault="00B521F4" w:rsidP="001C5821">
                            <w:pPr>
                              <w:jc w:val="both"/>
                            </w:pPr>
                            <w:r>
                              <w:t xml:space="preserve">This document proposes the addition of a new information element called dwell time to the probe request frame.  This information element indicates to the receiving AP the length of time that the client may remain listening for probe responses, </w:t>
                            </w:r>
                            <w:proofErr w:type="spellStart"/>
                            <w:r>
                              <w:t>MaxChannelTime</w:t>
                            </w:r>
                            <w:proofErr w:type="spellEnd"/>
                            <w:r>
                              <w:t>.</w:t>
                            </w:r>
                          </w:p>
                          <w:p w14:paraId="2E76B578" w14:textId="77777777" w:rsidR="00B521F4" w:rsidRDefault="00B521F4" w:rsidP="008A4634">
                            <w:pPr>
                              <w:jc w:val="center"/>
                            </w:pPr>
                          </w:p>
                          <w:p w14:paraId="1B1C9217" w14:textId="7FBA34E4" w:rsidR="00B521F4" w:rsidRPr="007E42F9" w:rsidRDefault="00B521F4" w:rsidP="008A4634">
                            <w:pPr>
                              <w:jc w:val="center"/>
                              <w:rPr>
                                <w:szCs w:val="24"/>
                                <w:lang w:val="en-US"/>
                              </w:rPr>
                            </w:pPr>
                            <w:r>
                              <w:t>This document uses 802.11-REVmc/D5.0, Jan 2016 as a baseline.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2.0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" stroked="f">
                <v:textbox>
                  <w:txbxContent>
                    <w:p w14:paraId="206F41BE" w14:textId="77777777" w:rsidR="004602FD" w:rsidRDefault="004602FD" w:rsidP="008A4634">
                      <w:pPr>
                        <w:pStyle w:val="T1"/>
                        <w:spacing w:after="120"/>
                      </w:pPr>
                      <w:r>
                        <w:t>Abstract</w:t>
                      </w:r>
                    </w:p>
                    <w:p w14:paraId="33C52DB1" w14:textId="3ED1B830" w:rsidR="004602FD" w:rsidRDefault="004602FD" w:rsidP="001C5821">
                      <w:pPr>
                        <w:jc w:val="both"/>
                      </w:pPr>
                      <w:r>
                        <w:t>This document proposes the addition of a new information element called dwell time to the probe request</w:t>
                      </w:r>
                      <w:r w:rsidR="00B905EA">
                        <w:t xml:space="preserve"> frame</w:t>
                      </w:r>
                      <w:r>
                        <w:t xml:space="preserve">.  This information element indicates to the receiving AP the length of time that the client </w:t>
                      </w:r>
                      <w:r w:rsidR="00C2326D">
                        <w:t>may</w:t>
                      </w:r>
                      <w:r w:rsidR="00B87EF2">
                        <w:t xml:space="preserve"> </w:t>
                      </w:r>
                      <w:r>
                        <w:t>remai</w:t>
                      </w:r>
                      <w:r w:rsidR="00B87EF2">
                        <w:t>n li</w:t>
                      </w:r>
                      <w:r w:rsidR="00C2326D">
                        <w:t xml:space="preserve">stening for probe responses, </w:t>
                      </w:r>
                      <w:proofErr w:type="spellStart"/>
                      <w:r w:rsidR="00C2326D">
                        <w:t>Max</w:t>
                      </w:r>
                      <w:r>
                        <w:t>ChannelTime</w:t>
                      </w:r>
                      <w:proofErr w:type="spellEnd"/>
                      <w:r w:rsidR="00B87EF2">
                        <w:t>.</w:t>
                      </w:r>
                    </w:p>
                    <w:p w14:paraId="2E76B578" w14:textId="77777777" w:rsidR="004602FD" w:rsidRDefault="004602FD" w:rsidP="008A4634">
                      <w:pPr>
                        <w:jc w:val="center"/>
                      </w:pPr>
                    </w:p>
                    <w:p w14:paraId="1B1C9217" w14:textId="7FBA34E4" w:rsidR="004602FD" w:rsidRPr="007E42F9" w:rsidRDefault="004602FD" w:rsidP="008A4634">
                      <w:pPr>
                        <w:jc w:val="center"/>
                        <w:rPr>
                          <w:szCs w:val="24"/>
                          <w:lang w:val="en-US"/>
                        </w:rPr>
                      </w:pPr>
                      <w:r>
                        <w:t xml:space="preserve">This </w:t>
                      </w:r>
                      <w:r w:rsidR="00C7266E">
                        <w:t xml:space="preserve">document </w:t>
                      </w:r>
                      <w:r>
                        <w:t>uses 802.11-REVmc/D5.0, Jan 2016 as a baseline.</w:t>
                      </w:r>
                    </w:p>
                  </w:txbxContent>
                </v:textbox>
              </v:shape>
            </w:pict>
          </mc:Fallback>
        </mc:AlternateContent>
      </w:r>
    </w:p>
    <w:p w14:paraId="68C31ED0" w14:textId="77777777" w:rsidR="00E226A0" w:rsidRDefault="00CA09B2" w:rsidP="00E27937">
      <w:pPr>
        <w:autoSpaceDE w:val="0"/>
        <w:autoSpaceDN w:val="0"/>
        <w:adjustRightInd w:val="0"/>
        <w:rPr>
          <w:rFonts w:ascii="Arial" w:hAnsi="Arial" w:cs="Arial"/>
          <w:b/>
          <w:i/>
          <w:color w:val="FF0000"/>
          <w:sz w:val="20"/>
        </w:rPr>
      </w:pPr>
      <w:r w:rsidRPr="006F2024">
        <w:rPr>
          <w:lang w:val="en-US"/>
        </w:rPr>
        <w:br w:type="page"/>
      </w:r>
      <w:r w:rsidR="00E27937">
        <w:rPr>
          <w:rFonts w:ascii="Arial" w:hAnsi="Arial" w:cs="Arial"/>
          <w:b/>
          <w:i/>
          <w:color w:val="FF0000"/>
          <w:sz w:val="20"/>
        </w:rPr>
        <w:lastRenderedPageBreak/>
        <w:t xml:space="preserve"> </w:t>
      </w:r>
    </w:p>
    <w:p w14:paraId="20820B79" w14:textId="77777777" w:rsidR="00834B48" w:rsidRPr="000361F5" w:rsidRDefault="00834B48" w:rsidP="00834B48">
      <w:pPr>
        <w:rPr>
          <w:lang w:val="en-US"/>
        </w:rPr>
      </w:pPr>
      <w:r>
        <w:rPr>
          <w:rFonts w:ascii="Arial" w:hAnsi="Arial" w:cs="Arial"/>
          <w:b/>
          <w:i/>
          <w:color w:val="FF0000"/>
          <w:sz w:val="20"/>
        </w:rPr>
        <w:t>Modify the table in the following clause:</w:t>
      </w:r>
    </w:p>
    <w:p w14:paraId="37FEE8BD" w14:textId="746A84C5" w:rsidR="00834B48" w:rsidRDefault="00E27937" w:rsidP="00975145">
      <w:pPr>
        <w:pStyle w:val="H3"/>
        <w:widowControl/>
        <w:numPr>
          <w:ilvl w:val="3"/>
          <w:numId w:val="36"/>
        </w:numPr>
        <w:spacing w:line="240" w:lineRule="atLeast"/>
      </w:pPr>
      <w:r>
        <w:t>Probe Request frame format</w:t>
      </w:r>
    </w:p>
    <w:tbl>
      <w:tblPr>
        <w:tblpPr w:leftFromText="180" w:rightFromText="180" w:vertAnchor="text" w:tblpXSpec="center" w:tblpY="1"/>
        <w:tblOverlap w:val="neve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50"/>
        <w:gridCol w:w="2070"/>
        <w:gridCol w:w="3640"/>
      </w:tblGrid>
      <w:tr w:rsidR="00834B48" w14:paraId="4D6400B8" w14:textId="77777777" w:rsidTr="002776C4">
        <w:trPr>
          <w:jc w:val="center"/>
        </w:trPr>
        <w:tc>
          <w:tcPr>
            <w:tcW w:w="7460" w:type="dxa"/>
            <w:gridSpan w:val="3"/>
            <w:tcBorders>
              <w:top w:val="nil"/>
              <w:left w:val="nil"/>
              <w:bottom w:val="single" w:sz="18" w:space="0" w:color="auto"/>
              <w:right w:val="nil"/>
            </w:tcBorders>
            <w:tcMar>
              <w:top w:w="120" w:type="dxa"/>
              <w:left w:w="120" w:type="dxa"/>
              <w:bottom w:w="60" w:type="dxa"/>
              <w:right w:w="120" w:type="dxa"/>
            </w:tcMar>
            <w:vAlign w:val="center"/>
          </w:tcPr>
          <w:p w14:paraId="493374F3" w14:textId="068EF17B" w:rsidR="00C80434" w:rsidRDefault="00C80434" w:rsidP="002776C4">
            <w:pPr>
              <w:pStyle w:val="TableTitle"/>
            </w:pPr>
            <w:bookmarkStart w:id="0" w:name="RTF35313033313a205461626c65"/>
            <w:r>
              <w:t xml:space="preserve">Table </w:t>
            </w:r>
            <w:bookmarkEnd w:id="0"/>
            <w:r w:rsidR="00975145">
              <w:t>8</w:t>
            </w:r>
            <w:r w:rsidR="00812513">
              <w:t>-33</w:t>
            </w:r>
            <w:r w:rsidR="00E27937">
              <w:t xml:space="preserve"> Probe Request frame body</w:t>
            </w:r>
          </w:p>
          <w:p w14:paraId="561A6365" w14:textId="77777777" w:rsidR="00834B48" w:rsidRDefault="00834B48" w:rsidP="002776C4">
            <w:pPr>
              <w:pStyle w:val="TableTitle"/>
            </w:pPr>
          </w:p>
        </w:tc>
      </w:tr>
      <w:tr w:rsidR="00E27937" w14:paraId="097DE9AD" w14:textId="77777777" w:rsidTr="002776C4">
        <w:trPr>
          <w:trHeight w:val="840"/>
          <w:jc w:val="center"/>
        </w:trPr>
        <w:tc>
          <w:tcPr>
            <w:tcW w:w="1750" w:type="dxa"/>
            <w:tcBorders>
              <w:top w:val="single" w:sz="18" w:space="0" w:color="auto"/>
              <w:left w:val="single" w:sz="18" w:space="0" w:color="auto"/>
              <w:bottom w:val="single" w:sz="18" w:space="0" w:color="auto"/>
              <w:right w:val="single" w:sz="2" w:space="0" w:color="000000"/>
            </w:tcBorders>
            <w:tcMar>
              <w:top w:w="160" w:type="dxa"/>
              <w:left w:w="120" w:type="dxa"/>
              <w:bottom w:w="100" w:type="dxa"/>
              <w:right w:w="120" w:type="dxa"/>
            </w:tcMar>
            <w:vAlign w:val="center"/>
          </w:tcPr>
          <w:p w14:paraId="107C6352" w14:textId="77777777" w:rsidR="00834B48" w:rsidRDefault="00E27937" w:rsidP="002776C4">
            <w:pPr>
              <w:pStyle w:val="CellHeading"/>
            </w:pPr>
            <w:r>
              <w:t>Order</w:t>
            </w:r>
          </w:p>
        </w:tc>
        <w:tc>
          <w:tcPr>
            <w:tcW w:w="2070" w:type="dxa"/>
            <w:tcBorders>
              <w:top w:val="single" w:sz="18" w:space="0" w:color="auto"/>
              <w:left w:val="single" w:sz="2" w:space="0" w:color="000000"/>
              <w:bottom w:val="single" w:sz="18" w:space="0" w:color="auto"/>
              <w:right w:val="single" w:sz="2" w:space="0" w:color="000000"/>
            </w:tcBorders>
            <w:tcMar>
              <w:top w:w="160" w:type="dxa"/>
              <w:left w:w="120" w:type="dxa"/>
              <w:bottom w:w="100" w:type="dxa"/>
              <w:right w:w="120" w:type="dxa"/>
            </w:tcMar>
            <w:vAlign w:val="center"/>
          </w:tcPr>
          <w:p w14:paraId="0EFAF76A" w14:textId="77777777" w:rsidR="00834B48" w:rsidRDefault="00E27937" w:rsidP="002776C4">
            <w:pPr>
              <w:pStyle w:val="CellHeading"/>
            </w:pPr>
            <w:r>
              <w:t>Information</w:t>
            </w:r>
          </w:p>
        </w:tc>
        <w:tc>
          <w:tcPr>
            <w:tcW w:w="3640" w:type="dxa"/>
            <w:tcBorders>
              <w:top w:val="single" w:sz="18" w:space="0" w:color="auto"/>
              <w:left w:val="single" w:sz="2" w:space="0" w:color="000000"/>
              <w:bottom w:val="single" w:sz="18" w:space="0" w:color="auto"/>
              <w:right w:val="single" w:sz="18" w:space="0" w:color="auto"/>
            </w:tcBorders>
            <w:tcMar>
              <w:top w:w="160" w:type="dxa"/>
              <w:left w:w="120" w:type="dxa"/>
              <w:bottom w:w="100" w:type="dxa"/>
              <w:right w:w="120" w:type="dxa"/>
            </w:tcMar>
            <w:vAlign w:val="center"/>
          </w:tcPr>
          <w:p w14:paraId="4CF260F1" w14:textId="77777777" w:rsidR="00834B48" w:rsidRDefault="00E27937" w:rsidP="002776C4">
            <w:pPr>
              <w:pStyle w:val="CellHeading"/>
            </w:pPr>
            <w:r>
              <w:t>Notes</w:t>
            </w:r>
          </w:p>
        </w:tc>
      </w:tr>
      <w:tr w:rsidR="00E27937" w14:paraId="5187A95F" w14:textId="77777777" w:rsidTr="00B271D2">
        <w:trPr>
          <w:trHeight w:val="360"/>
          <w:jc w:val="center"/>
        </w:trPr>
        <w:tc>
          <w:tcPr>
            <w:tcW w:w="1750" w:type="dxa"/>
            <w:tcBorders>
              <w:top w:val="single" w:sz="18" w:space="0" w:color="auto"/>
              <w:left w:val="single" w:sz="18" w:space="0" w:color="auto"/>
              <w:bottom w:val="single" w:sz="2" w:space="0" w:color="000000"/>
              <w:right w:val="single" w:sz="2" w:space="0" w:color="000000"/>
            </w:tcBorders>
            <w:tcMar>
              <w:top w:w="120" w:type="dxa"/>
              <w:left w:w="120" w:type="dxa"/>
              <w:bottom w:w="60" w:type="dxa"/>
              <w:right w:w="120" w:type="dxa"/>
            </w:tcMar>
          </w:tcPr>
          <w:p w14:paraId="3E7A4972" w14:textId="34D2B827" w:rsidR="00834B48" w:rsidRDefault="00E27937" w:rsidP="002776C4">
            <w:pPr>
              <w:pStyle w:val="CellBody"/>
            </w:pPr>
            <w:r>
              <w:t>1</w:t>
            </w:r>
            <w:r w:rsidR="00975145">
              <w:t>8</w:t>
            </w:r>
          </w:p>
        </w:tc>
        <w:tc>
          <w:tcPr>
            <w:tcW w:w="2070" w:type="dxa"/>
            <w:tcBorders>
              <w:top w:val="single" w:sz="18"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74606BB5" w14:textId="0829FBF3" w:rsidR="00834B48" w:rsidRDefault="00975145" w:rsidP="002776C4">
            <w:pPr>
              <w:pStyle w:val="CellBody"/>
              <w:jc w:val="center"/>
            </w:pPr>
            <w:r>
              <w:t>FILS Request Parameters</w:t>
            </w:r>
          </w:p>
        </w:tc>
        <w:tc>
          <w:tcPr>
            <w:tcW w:w="3640" w:type="dxa"/>
            <w:tcBorders>
              <w:top w:val="single" w:sz="18" w:space="0" w:color="auto"/>
              <w:left w:val="single" w:sz="2" w:space="0" w:color="000000"/>
              <w:bottom w:val="single" w:sz="2" w:space="0" w:color="000000"/>
              <w:right w:val="single" w:sz="18" w:space="0" w:color="auto"/>
            </w:tcBorders>
            <w:tcMar>
              <w:top w:w="120" w:type="dxa"/>
              <w:left w:w="120" w:type="dxa"/>
              <w:bottom w:w="60" w:type="dxa"/>
              <w:right w:w="120" w:type="dxa"/>
            </w:tcMar>
          </w:tcPr>
          <w:p w14:paraId="32110208" w14:textId="662324A4" w:rsidR="00834B48" w:rsidRDefault="00B271D2" w:rsidP="006F7C35">
            <w:pPr>
              <w:widowControl w:val="0"/>
              <w:autoSpaceDE w:val="0"/>
              <w:autoSpaceDN w:val="0"/>
              <w:adjustRightInd w:val="0"/>
              <w:spacing w:after="240"/>
            </w:pPr>
            <w:r w:rsidRPr="00B271D2">
              <w:rPr>
                <w:rFonts w:eastAsia="MS Mincho"/>
                <w:color w:val="000000"/>
                <w:w w:val="0"/>
                <w:sz w:val="18"/>
                <w:szCs w:val="18"/>
                <w:lang w:val="en-US" w:eastAsia="en-GB"/>
              </w:rPr>
              <w:t>The FILS Request Parameters element is optionally presen</w:t>
            </w:r>
            <w:r>
              <w:rPr>
                <w:rFonts w:eastAsia="MS Mincho"/>
                <w:color w:val="000000"/>
                <w:w w:val="0"/>
                <w:sz w:val="18"/>
                <w:szCs w:val="18"/>
                <w:lang w:val="en-US" w:eastAsia="en-GB"/>
              </w:rPr>
              <w:t xml:space="preserve">t if dot11FILSActivated is true.  </w:t>
            </w:r>
            <w:r w:rsidR="00690B14" w:rsidRPr="00690B14">
              <w:rPr>
                <w:rFonts w:eastAsia="MS Mincho"/>
                <w:color w:val="FF0000"/>
                <w:w w:val="0"/>
                <w:sz w:val="18"/>
                <w:szCs w:val="18"/>
                <w:lang w:val="en-US" w:eastAsia="en-GB"/>
              </w:rPr>
              <w:t xml:space="preserve">Optionally </w:t>
            </w:r>
            <w:r w:rsidR="00690B14">
              <w:rPr>
                <w:rFonts w:eastAsia="MS Mincho"/>
                <w:color w:val="FF0000"/>
                <w:w w:val="0"/>
                <w:sz w:val="18"/>
                <w:szCs w:val="18"/>
                <w:lang w:val="en-US" w:eastAsia="en-GB"/>
              </w:rPr>
              <w:t>t</w:t>
            </w:r>
            <w:r w:rsidRPr="00B271D2">
              <w:rPr>
                <w:rFonts w:eastAsia="MS Mincho"/>
                <w:color w:val="FF0000"/>
                <w:w w:val="0"/>
                <w:sz w:val="18"/>
                <w:szCs w:val="18"/>
                <w:lang w:val="en-US" w:eastAsia="en-GB"/>
              </w:rPr>
              <w:t xml:space="preserve">he FILS Request Parameters element may be used to communicate Max Channel Time </w:t>
            </w:r>
            <w:r w:rsidR="006F7C35">
              <w:rPr>
                <w:rFonts w:eastAsia="MS Mincho"/>
                <w:color w:val="FF0000"/>
                <w:w w:val="0"/>
                <w:sz w:val="18"/>
                <w:szCs w:val="18"/>
                <w:lang w:val="en-US" w:eastAsia="en-GB"/>
              </w:rPr>
              <w:t>and only the Max Channel Time</w:t>
            </w:r>
            <w:r w:rsidRPr="00B271D2">
              <w:rPr>
                <w:rFonts w:eastAsia="MS Mincho"/>
                <w:color w:val="FF0000"/>
                <w:w w:val="0"/>
                <w:sz w:val="18"/>
                <w:szCs w:val="18"/>
                <w:lang w:val="en-US" w:eastAsia="en-GB"/>
              </w:rPr>
              <w:t xml:space="preserve"> if dot11FILSActivated is false.</w:t>
            </w:r>
          </w:p>
        </w:tc>
      </w:tr>
      <w:tr w:rsidR="00E27937" w14:paraId="4A3AA0FC" w14:textId="77777777" w:rsidTr="00B271D2">
        <w:trPr>
          <w:trHeight w:val="560"/>
          <w:jc w:val="center"/>
        </w:trPr>
        <w:tc>
          <w:tcPr>
            <w:tcW w:w="1750" w:type="dxa"/>
            <w:tcBorders>
              <w:top w:val="single" w:sz="2" w:space="0" w:color="000000"/>
              <w:left w:val="single" w:sz="18" w:space="0" w:color="auto"/>
              <w:bottom w:val="single" w:sz="18" w:space="0" w:color="auto"/>
              <w:right w:val="single" w:sz="2" w:space="0" w:color="000000"/>
            </w:tcBorders>
            <w:tcMar>
              <w:top w:w="120" w:type="dxa"/>
              <w:left w:w="120" w:type="dxa"/>
              <w:bottom w:w="60" w:type="dxa"/>
              <w:right w:w="120" w:type="dxa"/>
            </w:tcMar>
          </w:tcPr>
          <w:p w14:paraId="5C7991C1" w14:textId="60BE85EF" w:rsidR="00834B48" w:rsidRDefault="00B271D2" w:rsidP="002776C4">
            <w:pPr>
              <w:pStyle w:val="CellBody"/>
            </w:pPr>
            <w:r>
              <w:t>19</w:t>
            </w:r>
          </w:p>
        </w:tc>
        <w:tc>
          <w:tcPr>
            <w:tcW w:w="2070" w:type="dxa"/>
            <w:tcBorders>
              <w:top w:val="single" w:sz="2" w:space="0" w:color="000000"/>
              <w:left w:val="single" w:sz="2" w:space="0" w:color="000000"/>
              <w:bottom w:val="single" w:sz="18" w:space="0" w:color="auto"/>
              <w:right w:val="single" w:sz="2" w:space="0" w:color="000000"/>
            </w:tcBorders>
            <w:tcMar>
              <w:top w:w="120" w:type="dxa"/>
              <w:left w:w="120" w:type="dxa"/>
              <w:bottom w:w="60" w:type="dxa"/>
              <w:right w:w="120" w:type="dxa"/>
            </w:tcMar>
          </w:tcPr>
          <w:p w14:paraId="3ED976B3" w14:textId="0EAF10BC" w:rsidR="00834B48" w:rsidRDefault="00B271D2" w:rsidP="002776C4">
            <w:pPr>
              <w:pStyle w:val="CellBody"/>
              <w:jc w:val="center"/>
            </w:pPr>
            <w:r>
              <w:t>AP-CSN</w:t>
            </w:r>
          </w:p>
        </w:tc>
        <w:tc>
          <w:tcPr>
            <w:tcW w:w="3640" w:type="dxa"/>
            <w:tcBorders>
              <w:top w:val="single" w:sz="2" w:space="0" w:color="000000"/>
              <w:left w:val="single" w:sz="2" w:space="0" w:color="000000"/>
              <w:bottom w:val="single" w:sz="18" w:space="0" w:color="auto"/>
              <w:right w:val="single" w:sz="18" w:space="0" w:color="auto"/>
            </w:tcBorders>
            <w:tcMar>
              <w:top w:w="120" w:type="dxa"/>
              <w:left w:w="120" w:type="dxa"/>
              <w:bottom w:w="60" w:type="dxa"/>
              <w:right w:w="120" w:type="dxa"/>
            </w:tcMar>
          </w:tcPr>
          <w:p w14:paraId="37AB85D9" w14:textId="73E1BC6D" w:rsidR="00834B48" w:rsidRDefault="00B271D2" w:rsidP="00B271D2">
            <w:pPr>
              <w:widowControl w:val="0"/>
              <w:autoSpaceDE w:val="0"/>
              <w:autoSpaceDN w:val="0"/>
              <w:adjustRightInd w:val="0"/>
              <w:spacing w:after="240"/>
            </w:pPr>
            <w:r w:rsidRPr="00B271D2">
              <w:rPr>
                <w:rFonts w:eastAsia="MS Mincho"/>
                <w:color w:val="000000"/>
                <w:w w:val="0"/>
                <w:sz w:val="18"/>
                <w:szCs w:val="18"/>
                <w:lang w:val="en-US" w:eastAsia="en-GB"/>
              </w:rPr>
              <w:t xml:space="preserve">The AP-CSN element is optionally present if dot11- </w:t>
            </w:r>
            <w:proofErr w:type="spellStart"/>
            <w:r w:rsidRPr="00B271D2">
              <w:rPr>
                <w:rFonts w:eastAsia="MS Mincho"/>
                <w:color w:val="000000"/>
                <w:w w:val="0"/>
                <w:sz w:val="18"/>
                <w:szCs w:val="18"/>
                <w:lang w:val="en-US" w:eastAsia="en-GB"/>
              </w:rPr>
              <w:t>FILSActivated</w:t>
            </w:r>
            <w:proofErr w:type="spellEnd"/>
            <w:r w:rsidRPr="00B271D2">
              <w:rPr>
                <w:rFonts w:eastAsia="MS Mincho"/>
                <w:color w:val="000000"/>
                <w:w w:val="0"/>
                <w:sz w:val="18"/>
                <w:szCs w:val="18"/>
                <w:lang w:val="en-US" w:eastAsia="en-GB"/>
              </w:rPr>
              <w:t xml:space="preserve"> is true; otherwise not present.</w:t>
            </w:r>
            <w:r>
              <w:t xml:space="preserve"> </w:t>
            </w:r>
          </w:p>
        </w:tc>
      </w:tr>
    </w:tbl>
    <w:p w14:paraId="2E40D673" w14:textId="51D337ED" w:rsidR="00417BB4" w:rsidRDefault="00B244A6" w:rsidP="00417BB4">
      <w:pPr>
        <w:rPr>
          <w:rFonts w:ascii="Arial" w:hAnsi="Arial" w:cs="Arial"/>
          <w:b/>
          <w:i/>
          <w:color w:val="FF0000"/>
          <w:sz w:val="20"/>
        </w:rPr>
      </w:pPr>
      <w:r>
        <w:rPr>
          <w:rFonts w:ascii="Arial" w:hAnsi="Arial" w:cs="Arial"/>
          <w:b/>
          <w:i/>
          <w:color w:val="FF0000"/>
          <w:sz w:val="20"/>
        </w:rPr>
        <w:br w:type="textWrapping" w:clear="all"/>
      </w:r>
    </w:p>
    <w:p w14:paraId="4A8323D1" w14:textId="7217A0CB" w:rsidR="00C90707" w:rsidRPr="000361F5" w:rsidRDefault="00C90707" w:rsidP="00C90707">
      <w:pPr>
        <w:rPr>
          <w:lang w:val="en-US"/>
        </w:rPr>
      </w:pPr>
      <w:r>
        <w:rPr>
          <w:rFonts w:ascii="Arial" w:hAnsi="Arial" w:cs="Arial"/>
          <w:b/>
          <w:i/>
          <w:color w:val="FF0000"/>
          <w:sz w:val="20"/>
        </w:rPr>
        <w:t xml:space="preserve">Modify and add the following paragraphs in the following </w:t>
      </w:r>
      <w:proofErr w:type="spellStart"/>
      <w:r>
        <w:rPr>
          <w:rFonts w:ascii="Arial" w:hAnsi="Arial" w:cs="Arial"/>
          <w:b/>
          <w:i/>
          <w:color w:val="FF0000"/>
          <w:sz w:val="20"/>
        </w:rPr>
        <w:t>subclause</w:t>
      </w:r>
      <w:proofErr w:type="spellEnd"/>
      <w:r>
        <w:rPr>
          <w:rFonts w:ascii="Arial" w:hAnsi="Arial" w:cs="Arial"/>
          <w:b/>
          <w:i/>
          <w:color w:val="FF0000"/>
          <w:sz w:val="20"/>
        </w:rPr>
        <w:t>:</w:t>
      </w:r>
    </w:p>
    <w:p w14:paraId="2401F307" w14:textId="5A9009DF" w:rsidR="00C90707" w:rsidRDefault="00C90707" w:rsidP="00C90707">
      <w:pPr>
        <w:pStyle w:val="H3"/>
        <w:widowControl/>
        <w:numPr>
          <w:ilvl w:val="4"/>
          <w:numId w:val="38"/>
        </w:numPr>
        <w:spacing w:line="240" w:lineRule="atLeast"/>
      </w:pPr>
      <w:r>
        <w:t>Active scanning procedure for a non-DMG STA</w:t>
      </w:r>
    </w:p>
    <w:p w14:paraId="519F6D18" w14:textId="3712ACC0" w:rsidR="00EB6722" w:rsidRDefault="00D47FF8" w:rsidP="00A1299D">
      <w:pPr>
        <w:pStyle w:val="T"/>
        <w:spacing w:after="240"/>
        <w:rPr>
          <w:rFonts w:eastAsia="Times New Roman"/>
          <w:color w:val="auto"/>
          <w:w w:val="100"/>
          <w:lang w:val="en-GB" w:eastAsia="en-US"/>
        </w:rPr>
      </w:pPr>
      <w:r>
        <w:rPr>
          <w:rFonts w:eastAsia="Times New Roman"/>
          <w:color w:val="auto"/>
          <w:w w:val="100"/>
          <w:lang w:val="en-GB" w:eastAsia="en-US"/>
        </w:rPr>
        <w:t xml:space="preserve">A FILS STA </w:t>
      </w:r>
      <w:bookmarkStart w:id="1" w:name="_GoBack"/>
      <w:r w:rsidRPr="004506DD">
        <w:rPr>
          <w:rFonts w:eastAsia="Times New Roman"/>
          <w:b/>
          <w:color w:val="FF0000"/>
          <w:w w:val="100"/>
          <w:lang w:val="en-GB" w:eastAsia="en-US"/>
        </w:rPr>
        <w:t>sh</w:t>
      </w:r>
      <w:r w:rsidR="00B521F4" w:rsidRPr="004506DD">
        <w:rPr>
          <w:rFonts w:eastAsia="Times New Roman"/>
          <w:b/>
          <w:color w:val="FF0000"/>
          <w:w w:val="100"/>
          <w:lang w:val="en-GB" w:eastAsia="en-US"/>
        </w:rPr>
        <w:t>all</w:t>
      </w:r>
      <w:r>
        <w:rPr>
          <w:rFonts w:eastAsia="Times New Roman"/>
          <w:color w:val="auto"/>
          <w:w w:val="100"/>
          <w:lang w:val="en-GB" w:eastAsia="en-US"/>
        </w:rPr>
        <w:t xml:space="preserve"> </w:t>
      </w:r>
      <w:bookmarkEnd w:id="1"/>
      <w:r>
        <w:rPr>
          <w:rFonts w:eastAsia="Times New Roman"/>
          <w:color w:val="auto"/>
          <w:w w:val="100"/>
          <w:lang w:val="en-GB" w:eastAsia="en-US"/>
        </w:rPr>
        <w:t xml:space="preserve">indicate its </w:t>
      </w:r>
      <w:proofErr w:type="spellStart"/>
      <w:r>
        <w:rPr>
          <w:rFonts w:eastAsia="Times New Roman"/>
          <w:color w:val="auto"/>
          <w:w w:val="100"/>
          <w:lang w:val="en-GB" w:eastAsia="en-US"/>
        </w:rPr>
        <w:t>MaxChannelTime</w:t>
      </w:r>
      <w:proofErr w:type="spellEnd"/>
      <w:r>
        <w:rPr>
          <w:rFonts w:eastAsia="Times New Roman"/>
          <w:color w:val="auto"/>
          <w:w w:val="100"/>
          <w:lang w:val="en-GB" w:eastAsia="en-US"/>
        </w:rPr>
        <w:t xml:space="preserve"> in the Max Channel Time field of the FILS Request </w:t>
      </w:r>
      <w:r w:rsidR="00C90707">
        <w:rPr>
          <w:rFonts w:eastAsia="Times New Roman"/>
          <w:color w:val="auto"/>
          <w:w w:val="100"/>
          <w:lang w:val="en-GB" w:eastAsia="en-US"/>
        </w:rPr>
        <w:t xml:space="preserve">Parameters element of the Probe Request frame to prevent the responding STA from transmitting the Probe response after the time indicated by the </w:t>
      </w:r>
      <w:proofErr w:type="spellStart"/>
      <w:r w:rsidR="00C90707">
        <w:rPr>
          <w:rFonts w:eastAsia="Times New Roman"/>
          <w:color w:val="auto"/>
          <w:w w:val="100"/>
          <w:lang w:val="en-GB" w:eastAsia="en-US"/>
        </w:rPr>
        <w:t>MaxChannelTime</w:t>
      </w:r>
      <w:proofErr w:type="spellEnd"/>
      <w:r w:rsidR="00C90707">
        <w:rPr>
          <w:rFonts w:eastAsia="Times New Roman"/>
          <w:color w:val="auto"/>
          <w:w w:val="100"/>
          <w:lang w:val="en-GB" w:eastAsia="en-US"/>
        </w:rPr>
        <w:t xml:space="preserve"> has elapsed.</w:t>
      </w:r>
    </w:p>
    <w:p w14:paraId="699214C6" w14:textId="6875478A" w:rsidR="00C90707" w:rsidRPr="00C90707" w:rsidRDefault="00B521F4" w:rsidP="00C90707">
      <w:pPr>
        <w:pStyle w:val="T"/>
        <w:spacing w:after="240"/>
        <w:rPr>
          <w:rFonts w:eastAsia="Times New Roman"/>
          <w:color w:val="FF0000"/>
          <w:w w:val="100"/>
          <w:lang w:val="en-GB" w:eastAsia="en-US"/>
        </w:rPr>
      </w:pPr>
      <w:r>
        <w:rPr>
          <w:rFonts w:eastAsia="Times New Roman"/>
          <w:color w:val="FF0000"/>
          <w:w w:val="100"/>
          <w:lang w:val="en-GB" w:eastAsia="en-US"/>
        </w:rPr>
        <w:t>Optionally a</w:t>
      </w:r>
      <w:r w:rsidR="00C90707" w:rsidRPr="00C90707">
        <w:rPr>
          <w:rFonts w:eastAsia="Times New Roman"/>
          <w:color w:val="FF0000"/>
          <w:w w:val="100"/>
          <w:lang w:val="en-GB" w:eastAsia="en-US"/>
        </w:rPr>
        <w:t xml:space="preserve"> STA that is not a FILS STA may indicate its </w:t>
      </w:r>
      <w:proofErr w:type="spellStart"/>
      <w:r w:rsidR="00C90707" w:rsidRPr="00C90707">
        <w:rPr>
          <w:rFonts w:eastAsia="Times New Roman"/>
          <w:color w:val="FF0000"/>
          <w:w w:val="100"/>
          <w:lang w:val="en-GB" w:eastAsia="en-US"/>
        </w:rPr>
        <w:t>MaxChannelTime</w:t>
      </w:r>
      <w:proofErr w:type="spellEnd"/>
      <w:r w:rsidR="00C90707" w:rsidRPr="00C90707">
        <w:rPr>
          <w:rFonts w:eastAsia="Times New Roman"/>
          <w:color w:val="FF0000"/>
          <w:w w:val="100"/>
          <w:lang w:val="en-GB" w:eastAsia="en-US"/>
        </w:rPr>
        <w:t xml:space="preserve"> using the Max Channel Time field of the FILS Request Parameters element of the Probe Request frame to prevent the responding STA from transmitting the Probe response after the time indicated by the </w:t>
      </w:r>
      <w:proofErr w:type="spellStart"/>
      <w:r w:rsidR="00C90707" w:rsidRPr="00C90707">
        <w:rPr>
          <w:rFonts w:eastAsia="Times New Roman"/>
          <w:color w:val="FF0000"/>
          <w:w w:val="100"/>
          <w:lang w:val="en-GB" w:eastAsia="en-US"/>
        </w:rPr>
        <w:t>MaxChannelTime</w:t>
      </w:r>
      <w:proofErr w:type="spellEnd"/>
      <w:r w:rsidR="00C90707" w:rsidRPr="00C90707">
        <w:rPr>
          <w:rFonts w:eastAsia="Times New Roman"/>
          <w:color w:val="FF0000"/>
          <w:w w:val="100"/>
          <w:lang w:val="en-GB" w:eastAsia="en-US"/>
        </w:rPr>
        <w:t xml:space="preserve"> has elapsed.</w:t>
      </w:r>
    </w:p>
    <w:p w14:paraId="129E9A4C" w14:textId="77777777" w:rsidR="00C90707" w:rsidRPr="00A1299D" w:rsidRDefault="00C90707" w:rsidP="00A1299D">
      <w:pPr>
        <w:pStyle w:val="T"/>
        <w:spacing w:after="240"/>
        <w:rPr>
          <w:rFonts w:eastAsia="Times New Roman"/>
          <w:color w:val="auto"/>
          <w:w w:val="100"/>
          <w:lang w:val="en-GB" w:eastAsia="en-US"/>
        </w:rPr>
      </w:pPr>
    </w:p>
    <w:sectPr w:rsidR="00C90707" w:rsidRPr="00A1299D"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0FD8C" w14:textId="77777777" w:rsidR="00B521F4" w:rsidRDefault="00B521F4">
      <w:r>
        <w:separator/>
      </w:r>
    </w:p>
  </w:endnote>
  <w:endnote w:type="continuationSeparator" w:id="0">
    <w:p w14:paraId="529D30CE" w14:textId="77777777" w:rsidR="00B521F4" w:rsidRDefault="00B521F4">
      <w:r>
        <w:continuationSeparator/>
      </w:r>
    </w:p>
  </w:endnote>
  <w:endnote w:type="continuationNotice" w:id="1">
    <w:p w14:paraId="31D15F68" w14:textId="77777777" w:rsidR="00B521F4" w:rsidRDefault="00B52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atang">
    <w:altName w:val="바탕"/>
    <w:charset w:val="81"/>
    <w:family w:val="roman"/>
    <w:pitch w:val="variable"/>
    <w:sig w:usb0="B00002AF" w:usb1="69D77CFB" w:usb2="00000030" w:usb3="00000000" w:csb0="0008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1F7B0" w14:textId="1F9DF3A1" w:rsidR="00B521F4" w:rsidRPr="005E4316" w:rsidRDefault="00B521F4"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4506DD">
      <w:rPr>
        <w:noProof/>
        <w:lang w:val="de-DE"/>
      </w:rPr>
      <w:t>2</w:t>
    </w:r>
    <w:r>
      <w:fldChar w:fldCharType="end"/>
    </w:r>
    <w:r>
      <w:rPr>
        <w:lang w:val="de-DE"/>
      </w:rPr>
      <w:tab/>
      <w:t>Peter Khoury, Ruckus Wireless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2617E" w14:textId="77777777" w:rsidR="00B521F4" w:rsidRDefault="00B521F4">
      <w:r>
        <w:separator/>
      </w:r>
    </w:p>
  </w:footnote>
  <w:footnote w:type="continuationSeparator" w:id="0">
    <w:p w14:paraId="5076B96E" w14:textId="77777777" w:rsidR="00B521F4" w:rsidRDefault="00B521F4">
      <w:r>
        <w:continuationSeparator/>
      </w:r>
    </w:p>
  </w:footnote>
  <w:footnote w:type="continuationNotice" w:id="1">
    <w:p w14:paraId="2B5A3F58" w14:textId="77777777" w:rsidR="00B521F4" w:rsidRDefault="00B521F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D4242" w14:textId="6D10E35C" w:rsidR="00B521F4" w:rsidRDefault="00B521F4" w:rsidP="00854977">
    <w:pPr>
      <w:pStyle w:val="Header"/>
      <w:tabs>
        <w:tab w:val="clear" w:pos="6480"/>
        <w:tab w:val="center" w:pos="4680"/>
        <w:tab w:val="right" w:pos="10065"/>
      </w:tabs>
    </w:pPr>
    <w:r>
      <w:t>January 2016</w:t>
    </w:r>
    <w:r>
      <w:tab/>
    </w:r>
    <w:r>
      <w:tab/>
    </w:r>
    <w:fldSimple w:instr=" TITLE  \* MERGEFORMAT ">
      <w:r>
        <w:t>doc.: IEEE 802.11-16/0107r1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EA2ECD"/>
    <w:multiLevelType w:val="multilevel"/>
    <w:tmpl w:val="5C50D3F6"/>
    <w:lvl w:ilvl="0">
      <w:start w:val="9"/>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0"/>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B53660C"/>
    <w:multiLevelType w:val="multilevel"/>
    <w:tmpl w:val="5C50D3F6"/>
    <w:lvl w:ilvl="0">
      <w:start w:val="9"/>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0"/>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6">
    <w:nsid w:val="35744E98"/>
    <w:multiLevelType w:val="multilevel"/>
    <w:tmpl w:val="B41E96AC"/>
    <w:lvl w:ilvl="0">
      <w:start w:val="8"/>
      <w:numFmt w:val="decimal"/>
      <w:lvlText w:val="%1"/>
      <w:lvlJc w:val="left"/>
      <w:pPr>
        <w:ind w:left="620" w:hanging="620"/>
      </w:pPr>
      <w:rPr>
        <w:rFonts w:hint="default"/>
      </w:rPr>
    </w:lvl>
    <w:lvl w:ilvl="1">
      <w:start w:val="3"/>
      <w:numFmt w:val="decimal"/>
      <w:lvlText w:val="%1.%2"/>
      <w:lvlJc w:val="left"/>
      <w:pPr>
        <w:ind w:left="860" w:hanging="620"/>
      </w:pPr>
      <w:rPr>
        <w:rFonts w:hint="default"/>
      </w:rPr>
    </w:lvl>
    <w:lvl w:ilvl="2">
      <w:start w:val="3"/>
      <w:numFmt w:val="decimal"/>
      <w:lvlText w:val="%1.%2.%3"/>
      <w:lvlJc w:val="left"/>
      <w:pPr>
        <w:ind w:left="1200" w:hanging="720"/>
      </w:pPr>
      <w:rPr>
        <w:rFonts w:hint="default"/>
      </w:rPr>
    </w:lvl>
    <w:lvl w:ilvl="3">
      <w:start w:val="9"/>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827716"/>
    <w:multiLevelType w:val="multilevel"/>
    <w:tmpl w:val="9678F0AC"/>
    <w:lvl w:ilvl="0">
      <w:start w:val="8"/>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B11BF5"/>
    <w:multiLevelType w:val="multilevel"/>
    <w:tmpl w:val="6854C162"/>
    <w:lvl w:ilvl="0">
      <w:start w:val="9"/>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F220FF7"/>
    <w:multiLevelType w:val="multilevel"/>
    <w:tmpl w:val="33E8AA0A"/>
    <w:lvl w:ilvl="0">
      <w:start w:val="10"/>
      <w:numFmt w:val="decimal"/>
      <w:lvlText w:val="%1"/>
      <w:lvlJc w:val="left"/>
      <w:pPr>
        <w:ind w:left="880" w:hanging="880"/>
      </w:pPr>
      <w:rPr>
        <w:rFonts w:hint="default"/>
      </w:rPr>
    </w:lvl>
    <w:lvl w:ilvl="1">
      <w:start w:val="1"/>
      <w:numFmt w:val="decimal"/>
      <w:lvlText w:val="%1.%2"/>
      <w:lvlJc w:val="left"/>
      <w:pPr>
        <w:ind w:left="1060" w:hanging="880"/>
      </w:pPr>
      <w:rPr>
        <w:rFonts w:hint="default"/>
      </w:rPr>
    </w:lvl>
    <w:lvl w:ilvl="2">
      <w:start w:val="4"/>
      <w:numFmt w:val="decimal"/>
      <w:lvlText w:val="%1.%2.%3"/>
      <w:lvlJc w:val="left"/>
      <w:pPr>
        <w:ind w:left="1240" w:hanging="880"/>
      </w:pPr>
      <w:rPr>
        <w:rFonts w:hint="default"/>
      </w:rPr>
    </w:lvl>
    <w:lvl w:ilvl="3">
      <w:start w:val="3"/>
      <w:numFmt w:val="decimal"/>
      <w:lvlText w:val="%1.%2.%3.%4"/>
      <w:lvlJc w:val="left"/>
      <w:pPr>
        <w:ind w:left="1420" w:hanging="880"/>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69A00F7"/>
    <w:multiLevelType w:val="multilevel"/>
    <w:tmpl w:val="B41E96AC"/>
    <w:lvl w:ilvl="0">
      <w:start w:val="8"/>
      <w:numFmt w:val="decimal"/>
      <w:lvlText w:val="%1"/>
      <w:lvlJc w:val="left"/>
      <w:pPr>
        <w:ind w:left="620" w:hanging="620"/>
      </w:pPr>
      <w:rPr>
        <w:rFonts w:hint="default"/>
      </w:rPr>
    </w:lvl>
    <w:lvl w:ilvl="1">
      <w:start w:val="3"/>
      <w:numFmt w:val="decimal"/>
      <w:lvlText w:val="%1.%2"/>
      <w:lvlJc w:val="left"/>
      <w:pPr>
        <w:ind w:left="860" w:hanging="620"/>
      </w:pPr>
      <w:rPr>
        <w:rFonts w:hint="default"/>
      </w:rPr>
    </w:lvl>
    <w:lvl w:ilvl="2">
      <w:start w:val="3"/>
      <w:numFmt w:val="decimal"/>
      <w:lvlText w:val="%1.%2.%3"/>
      <w:lvlJc w:val="left"/>
      <w:pPr>
        <w:ind w:left="1200" w:hanging="720"/>
      </w:pPr>
      <w:rPr>
        <w:rFonts w:hint="default"/>
      </w:rPr>
    </w:lvl>
    <w:lvl w:ilvl="3">
      <w:start w:val="9"/>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32">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33"/>
  </w:num>
  <w:num w:numId="3">
    <w:abstractNumId w:val="32"/>
  </w:num>
  <w:num w:numId="4">
    <w:abstractNumId w:val="15"/>
  </w:num>
  <w:num w:numId="5">
    <w:abstractNumId w:val="23"/>
  </w:num>
  <w:num w:numId="6">
    <w:abstractNumId w:val="25"/>
  </w:num>
  <w:num w:numId="7">
    <w:abstractNumId w:val="31"/>
  </w:num>
  <w:num w:numId="8">
    <w:abstractNumId w:val="24"/>
  </w:num>
  <w:num w:numId="9">
    <w:abstractNumId w:val="29"/>
  </w:num>
  <w:num w:numId="10">
    <w:abstractNumId w:val="5"/>
  </w:num>
  <w:num w:numId="11">
    <w:abstractNumId w:val="27"/>
  </w:num>
  <w:num w:numId="12">
    <w:abstractNumId w:val="8"/>
  </w:num>
  <w:num w:numId="13">
    <w:abstractNumId w:val="10"/>
  </w:num>
  <w:num w:numId="14">
    <w:abstractNumId w:val="21"/>
  </w:num>
  <w:num w:numId="15">
    <w:abstractNumId w:val="2"/>
  </w:num>
  <w:num w:numId="16">
    <w:abstractNumId w:val="3"/>
  </w:num>
  <w:num w:numId="17">
    <w:abstractNumId w:val="11"/>
  </w:num>
  <w:num w:numId="18">
    <w:abstractNumId w:val="0"/>
  </w:num>
  <w:num w:numId="19">
    <w:abstractNumId w:val="6"/>
  </w:num>
  <w:num w:numId="20">
    <w:abstractNumId w:val="4"/>
  </w:num>
  <w:num w:numId="21">
    <w:abstractNumId w:val="26"/>
  </w:num>
  <w:num w:numId="22">
    <w:abstractNumId w:val="30"/>
  </w:num>
  <w:num w:numId="23">
    <w:abstractNumId w:val="13"/>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9"/>
  </w:num>
  <w:num w:numId="30">
    <w:abstractNumId w:val="17"/>
  </w:num>
  <w:num w:numId="31">
    <w:abstractNumId w:val="12"/>
  </w:num>
  <w:num w:numId="32">
    <w:abstractNumId w:val="18"/>
  </w:num>
  <w:num w:numId="33">
    <w:abstractNumId w:val="20"/>
  </w:num>
  <w:num w:numId="34">
    <w:abstractNumId w:val="7"/>
  </w:num>
  <w:num w:numId="35">
    <w:abstractNumId w:val="9"/>
  </w:num>
  <w:num w:numId="36">
    <w:abstractNumId w:val="16"/>
  </w:num>
  <w:num w:numId="37">
    <w:abstractNumId w:val="28"/>
  </w:num>
  <w:num w:numId="3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70C"/>
    <w:rsid w:val="00005E71"/>
    <w:rsid w:val="0000604F"/>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294"/>
    <w:rsid w:val="00090B28"/>
    <w:rsid w:val="00090D04"/>
    <w:rsid w:val="00090E56"/>
    <w:rsid w:val="00091549"/>
    <w:rsid w:val="0009249F"/>
    <w:rsid w:val="0009290B"/>
    <w:rsid w:val="00093D59"/>
    <w:rsid w:val="00093ECD"/>
    <w:rsid w:val="000956F4"/>
    <w:rsid w:val="0009732B"/>
    <w:rsid w:val="00097A23"/>
    <w:rsid w:val="00097A34"/>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0E5D"/>
    <w:rsid w:val="000B12CF"/>
    <w:rsid w:val="000B2320"/>
    <w:rsid w:val="000B2D51"/>
    <w:rsid w:val="000B2FE7"/>
    <w:rsid w:val="000B308C"/>
    <w:rsid w:val="000B34F5"/>
    <w:rsid w:val="000B4A35"/>
    <w:rsid w:val="000B4D93"/>
    <w:rsid w:val="000B5428"/>
    <w:rsid w:val="000B5D07"/>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40AB"/>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40"/>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03A"/>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29B4"/>
    <w:rsid w:val="001839E6"/>
    <w:rsid w:val="001841C7"/>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821"/>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1D31"/>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03"/>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0CB"/>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CC"/>
    <w:rsid w:val="00274FE9"/>
    <w:rsid w:val="0027526D"/>
    <w:rsid w:val="00275FB4"/>
    <w:rsid w:val="002776C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2C8"/>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918"/>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8E7"/>
    <w:rsid w:val="003B13C3"/>
    <w:rsid w:val="003B15D7"/>
    <w:rsid w:val="003B1817"/>
    <w:rsid w:val="003B1DC7"/>
    <w:rsid w:val="003B49C3"/>
    <w:rsid w:val="003B4ED1"/>
    <w:rsid w:val="003B60C0"/>
    <w:rsid w:val="003B610D"/>
    <w:rsid w:val="003B6F07"/>
    <w:rsid w:val="003B72E5"/>
    <w:rsid w:val="003C002E"/>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0D41"/>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1B8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BB4"/>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06DD"/>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2FD"/>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B29"/>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6C6A"/>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489B"/>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B14"/>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6F7C3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6C18"/>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4D1A"/>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61C"/>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513"/>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6B2"/>
    <w:rsid w:val="00844FC1"/>
    <w:rsid w:val="008453AD"/>
    <w:rsid w:val="00845931"/>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94A"/>
    <w:rsid w:val="008A3FCD"/>
    <w:rsid w:val="008A42EF"/>
    <w:rsid w:val="008A4634"/>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338"/>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07E"/>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68FC"/>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145"/>
    <w:rsid w:val="00975899"/>
    <w:rsid w:val="009758AC"/>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251"/>
    <w:rsid w:val="00A10DAA"/>
    <w:rsid w:val="00A1195C"/>
    <w:rsid w:val="00A119D3"/>
    <w:rsid w:val="00A1215B"/>
    <w:rsid w:val="00A1299D"/>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3C5C"/>
    <w:rsid w:val="00A34797"/>
    <w:rsid w:val="00A36357"/>
    <w:rsid w:val="00A36438"/>
    <w:rsid w:val="00A36F2B"/>
    <w:rsid w:val="00A36F52"/>
    <w:rsid w:val="00A373D3"/>
    <w:rsid w:val="00A374B6"/>
    <w:rsid w:val="00A377F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C4"/>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280"/>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43"/>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4A6"/>
    <w:rsid w:val="00B246A3"/>
    <w:rsid w:val="00B24C4D"/>
    <w:rsid w:val="00B2527A"/>
    <w:rsid w:val="00B2532D"/>
    <w:rsid w:val="00B25421"/>
    <w:rsid w:val="00B256F8"/>
    <w:rsid w:val="00B258D0"/>
    <w:rsid w:val="00B25F2D"/>
    <w:rsid w:val="00B25F6F"/>
    <w:rsid w:val="00B271D2"/>
    <w:rsid w:val="00B27C14"/>
    <w:rsid w:val="00B304EA"/>
    <w:rsid w:val="00B305E9"/>
    <w:rsid w:val="00B306FF"/>
    <w:rsid w:val="00B31050"/>
    <w:rsid w:val="00B316C4"/>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1F4"/>
    <w:rsid w:val="00B52661"/>
    <w:rsid w:val="00B537D3"/>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703D"/>
    <w:rsid w:val="00B676E1"/>
    <w:rsid w:val="00B67A76"/>
    <w:rsid w:val="00B701AA"/>
    <w:rsid w:val="00B70B1E"/>
    <w:rsid w:val="00B71498"/>
    <w:rsid w:val="00B72377"/>
    <w:rsid w:val="00B728D7"/>
    <w:rsid w:val="00B72F7B"/>
    <w:rsid w:val="00B7370A"/>
    <w:rsid w:val="00B7545B"/>
    <w:rsid w:val="00B75C34"/>
    <w:rsid w:val="00B76305"/>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87EF2"/>
    <w:rsid w:val="00B905EA"/>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152"/>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68B3"/>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9E"/>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EE"/>
    <w:rsid w:val="00C219E3"/>
    <w:rsid w:val="00C222E0"/>
    <w:rsid w:val="00C229BB"/>
    <w:rsid w:val="00C22C14"/>
    <w:rsid w:val="00C2308D"/>
    <w:rsid w:val="00C2326D"/>
    <w:rsid w:val="00C23270"/>
    <w:rsid w:val="00C2399D"/>
    <w:rsid w:val="00C23A71"/>
    <w:rsid w:val="00C23AA1"/>
    <w:rsid w:val="00C23F8A"/>
    <w:rsid w:val="00C24745"/>
    <w:rsid w:val="00C257C2"/>
    <w:rsid w:val="00C2587B"/>
    <w:rsid w:val="00C25E5C"/>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598"/>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266E"/>
    <w:rsid w:val="00C73095"/>
    <w:rsid w:val="00C7387A"/>
    <w:rsid w:val="00C73AFC"/>
    <w:rsid w:val="00C75CBF"/>
    <w:rsid w:val="00C76489"/>
    <w:rsid w:val="00C772B9"/>
    <w:rsid w:val="00C802DB"/>
    <w:rsid w:val="00C803EF"/>
    <w:rsid w:val="00C80434"/>
    <w:rsid w:val="00C8052C"/>
    <w:rsid w:val="00C80A24"/>
    <w:rsid w:val="00C80A52"/>
    <w:rsid w:val="00C80DC4"/>
    <w:rsid w:val="00C810F4"/>
    <w:rsid w:val="00C81520"/>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707"/>
    <w:rsid w:val="00C90BCA"/>
    <w:rsid w:val="00C918C6"/>
    <w:rsid w:val="00C91C46"/>
    <w:rsid w:val="00C91E73"/>
    <w:rsid w:val="00C922B3"/>
    <w:rsid w:val="00C92B8A"/>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AAD"/>
    <w:rsid w:val="00CB1D92"/>
    <w:rsid w:val="00CB20E0"/>
    <w:rsid w:val="00CB2B6C"/>
    <w:rsid w:val="00CB2CB6"/>
    <w:rsid w:val="00CB2D79"/>
    <w:rsid w:val="00CB2DEC"/>
    <w:rsid w:val="00CB36F2"/>
    <w:rsid w:val="00CB4A59"/>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BDE"/>
    <w:rsid w:val="00CD2ADF"/>
    <w:rsid w:val="00CD360F"/>
    <w:rsid w:val="00CD3CD2"/>
    <w:rsid w:val="00CD46E0"/>
    <w:rsid w:val="00CD5033"/>
    <w:rsid w:val="00CD53C6"/>
    <w:rsid w:val="00CD5614"/>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47FF8"/>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4C20"/>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100"/>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96"/>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37"/>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722"/>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34F"/>
    <w:rsid w:val="00EE6E26"/>
    <w:rsid w:val="00EE78E5"/>
    <w:rsid w:val="00EE7914"/>
    <w:rsid w:val="00EF02E2"/>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196"/>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685"/>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29D"/>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20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character" w:styleId="PlaceholderText">
    <w:name w:val="Placeholder Text"/>
    <w:basedOn w:val="DefaultParagraphFont"/>
    <w:uiPriority w:val="99"/>
    <w:semiHidden/>
    <w:rsid w:val="000B5D07"/>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character" w:styleId="PlaceholderText">
    <w:name w:val="Placeholder Text"/>
    <w:basedOn w:val="DefaultParagraphFont"/>
    <w:uiPriority w:val="99"/>
    <w:semiHidden/>
    <w:rsid w:val="000B5D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36C7B-27C1-944D-8512-5F524936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Settings\rrm\Application Data\Microsoft\Templates\IEEEdocWG.dot</Template>
  <TotalTime>33</TotalTime>
  <Pages>2</Pages>
  <Words>216</Words>
  <Characters>1232</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doc.: IEEE 802.11-14/1519r1</vt:lpstr>
    </vt:vector>
  </TitlesOfParts>
  <Company>Ruckus Wireless</Company>
  <LinksUpToDate>false</LinksUpToDate>
  <CharactersWithSpaces>1446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802.11-16/0107r0</dc:title>
  <dc:subject>Submission</dc:subject>
  <dc:creator>peter.khoury@ruckuswireless.com</dc:creator>
  <cp:keywords>January 2016</cp:keywords>
  <dc:description>Peter Khoury, Ruckus Wireless</dc:description>
  <cp:lastModifiedBy>Peter Khoury</cp:lastModifiedBy>
  <cp:revision>6</cp:revision>
  <cp:lastPrinted>2009-07-22T07:07:00Z</cp:lastPrinted>
  <dcterms:created xsi:type="dcterms:W3CDTF">2016-01-20T03:12:00Z</dcterms:created>
  <dcterms:modified xsi:type="dcterms:W3CDTF">2016-01-20T14:22:00Z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