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B61164" w:rsidP="00B61164">
            <w:pPr>
              <w:pStyle w:val="T2"/>
              <w:rPr>
                <w:lang w:val="en-US"/>
              </w:rPr>
            </w:pPr>
            <w:r>
              <w:rPr>
                <w:lang w:val="en-US"/>
              </w:rPr>
              <w:t xml:space="preserve">Proposed </w:t>
            </w:r>
            <w:r w:rsidR="00A51834">
              <w:rPr>
                <w:lang w:val="en-US"/>
              </w:rPr>
              <w:t xml:space="preserve">Updates </w:t>
            </w:r>
            <w:r>
              <w:rPr>
                <w:lang w:val="en-US"/>
              </w:rPr>
              <w:t>for</w:t>
            </w:r>
            <w:r w:rsidR="00A51834">
              <w:rPr>
                <w:lang w:val="en-US"/>
              </w:rPr>
              <w:t xml:space="preserve"> </w:t>
            </w:r>
            <w:proofErr w:type="spellStart"/>
            <w:r w:rsidR="00A51834">
              <w:rPr>
                <w:lang w:val="en-US"/>
              </w:rPr>
              <w:t>REVmc</w:t>
            </w:r>
            <w:proofErr w:type="spellEnd"/>
            <w:r w:rsidR="00A51834">
              <w:rPr>
                <w:lang w:val="en-US"/>
              </w:rPr>
              <w:t xml:space="preserve"> </w:t>
            </w:r>
            <w:r>
              <w:rPr>
                <w:lang w:val="en-US"/>
              </w:rPr>
              <w:t xml:space="preserve">to </w:t>
            </w:r>
            <w:r w:rsidR="00A51834">
              <w:rPr>
                <w:lang w:val="en-US"/>
              </w:rPr>
              <w:t>5.1.5</w:t>
            </w:r>
          </w:p>
        </w:tc>
      </w:tr>
      <w:tr w:rsidR="00677695" w:rsidRPr="000B2275" w:rsidTr="001F02FE">
        <w:trPr>
          <w:trHeight w:val="362"/>
          <w:jc w:val="center"/>
        </w:trPr>
        <w:tc>
          <w:tcPr>
            <w:tcW w:w="9804" w:type="dxa"/>
            <w:gridSpan w:val="5"/>
            <w:vAlign w:val="center"/>
          </w:tcPr>
          <w:p w:rsidR="00677695" w:rsidRPr="000B2275" w:rsidRDefault="00677695" w:rsidP="00E7191A">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F6048F">
              <w:rPr>
                <w:b w:val="0"/>
                <w:sz w:val="20"/>
                <w:lang w:val="en-US"/>
              </w:rPr>
              <w:t>6-01</w:t>
            </w:r>
            <w:r w:rsidR="001A15B1">
              <w:rPr>
                <w:b w:val="0"/>
                <w:sz w:val="20"/>
                <w:lang w:val="en-US"/>
              </w:rPr>
              <w:t>-</w:t>
            </w:r>
            <w:r w:rsidR="00F6048F">
              <w:rPr>
                <w:b w:val="0"/>
                <w:sz w:val="20"/>
                <w:lang w:val="en-US"/>
              </w:rPr>
              <w:t>1</w:t>
            </w:r>
            <w:r w:rsidR="00E7191A">
              <w:rPr>
                <w:b w:val="0"/>
                <w:sz w:val="20"/>
                <w:lang w:val="en-US"/>
              </w:rPr>
              <w:t>9</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C01D2C" w:rsidP="00A51834">
            <w:pPr>
              <w:pStyle w:val="T2"/>
              <w:spacing w:after="0"/>
              <w:ind w:left="0" w:right="0"/>
              <w:jc w:val="left"/>
              <w:rPr>
                <w:b w:val="0"/>
                <w:sz w:val="16"/>
                <w:lang w:val="en-US"/>
              </w:rPr>
            </w:pPr>
            <w:hyperlink r:id="rId7" w:history="1">
              <w:r w:rsidR="00A51834" w:rsidRPr="00001574">
                <w:rPr>
                  <w:rStyle w:val="Hyperlink"/>
                  <w:sz w:val="16"/>
                  <w:lang w:val="en-US"/>
                </w:rPr>
                <w:t>mark.hamilton@ruckuswireless.com</w:t>
              </w:r>
            </w:hyperlink>
            <w:hyperlink r:id="rId8" w:history="1"/>
          </w:p>
        </w:tc>
      </w:tr>
      <w:tr w:rsidR="003870D2" w:rsidRPr="000B2275" w:rsidTr="001F02FE">
        <w:trPr>
          <w:trHeight w:val="378"/>
          <w:jc w:val="center"/>
        </w:trPr>
        <w:tc>
          <w:tcPr>
            <w:tcW w:w="1354" w:type="dxa"/>
            <w:vAlign w:val="center"/>
          </w:tcPr>
          <w:p w:rsidR="003870D2" w:rsidRDefault="003870D2" w:rsidP="002546D6">
            <w:pPr>
              <w:pStyle w:val="T2"/>
              <w:spacing w:after="0"/>
              <w:ind w:left="0" w:right="0"/>
              <w:rPr>
                <w:b w:val="0"/>
                <w:sz w:val="20"/>
                <w:lang w:val="en-US"/>
              </w:rPr>
            </w:pPr>
            <w:r>
              <w:rPr>
                <w:b w:val="0"/>
                <w:sz w:val="20"/>
                <w:lang w:val="en-US"/>
              </w:rPr>
              <w:t>Michael Fischer</w:t>
            </w:r>
          </w:p>
        </w:tc>
        <w:tc>
          <w:tcPr>
            <w:tcW w:w="2092" w:type="dxa"/>
            <w:vAlign w:val="center"/>
          </w:tcPr>
          <w:p w:rsidR="003870D2" w:rsidRDefault="003870D2" w:rsidP="005C0053">
            <w:pPr>
              <w:pStyle w:val="T2"/>
              <w:spacing w:after="0"/>
              <w:ind w:left="0" w:right="0"/>
              <w:rPr>
                <w:b w:val="0"/>
                <w:sz w:val="20"/>
                <w:lang w:val="en-US"/>
              </w:rPr>
            </w:pPr>
            <w:r>
              <w:rPr>
                <w:b w:val="0"/>
                <w:sz w:val="20"/>
                <w:lang w:val="en-US"/>
              </w:rPr>
              <w:t>Freescale Semiconductor</w:t>
            </w:r>
          </w:p>
        </w:tc>
        <w:tc>
          <w:tcPr>
            <w:tcW w:w="2853" w:type="dxa"/>
            <w:vAlign w:val="center"/>
          </w:tcPr>
          <w:p w:rsidR="003870D2" w:rsidRDefault="003870D2" w:rsidP="00592AD0">
            <w:pPr>
              <w:pStyle w:val="T2"/>
              <w:spacing w:after="0"/>
              <w:ind w:left="0" w:right="0"/>
              <w:rPr>
                <w:b w:val="0"/>
                <w:sz w:val="20"/>
                <w:lang w:val="en-US"/>
              </w:rPr>
            </w:pPr>
            <w:r>
              <w:rPr>
                <w:b w:val="0"/>
                <w:sz w:val="20"/>
                <w:lang w:val="en-US"/>
              </w:rPr>
              <w:t>22 Inwood Manor</w:t>
            </w:r>
          </w:p>
          <w:p w:rsidR="003870D2" w:rsidRDefault="003870D2" w:rsidP="00592AD0">
            <w:pPr>
              <w:pStyle w:val="T2"/>
              <w:spacing w:after="0"/>
              <w:ind w:left="0" w:right="0"/>
              <w:rPr>
                <w:b w:val="0"/>
                <w:sz w:val="20"/>
                <w:lang w:val="en-US"/>
              </w:rPr>
            </w:pPr>
            <w:r>
              <w:rPr>
                <w:b w:val="0"/>
                <w:sz w:val="20"/>
                <w:lang w:val="en-US"/>
              </w:rPr>
              <w:t>San Antonio, TX</w:t>
            </w:r>
          </w:p>
        </w:tc>
        <w:tc>
          <w:tcPr>
            <w:tcW w:w="1705" w:type="dxa"/>
            <w:vAlign w:val="center"/>
          </w:tcPr>
          <w:p w:rsidR="003870D2" w:rsidRDefault="003870D2" w:rsidP="005C0053">
            <w:pPr>
              <w:pStyle w:val="T2"/>
              <w:spacing w:after="0"/>
              <w:ind w:left="0" w:right="0"/>
              <w:rPr>
                <w:b w:val="0"/>
                <w:sz w:val="20"/>
                <w:lang w:val="en-US"/>
              </w:rPr>
            </w:pPr>
            <w:r>
              <w:rPr>
                <w:b w:val="0"/>
                <w:sz w:val="20"/>
                <w:lang w:val="en-US"/>
              </w:rPr>
              <w:t>+1-210-240-4096</w:t>
            </w:r>
          </w:p>
        </w:tc>
        <w:tc>
          <w:tcPr>
            <w:tcW w:w="1800" w:type="dxa"/>
            <w:vAlign w:val="center"/>
          </w:tcPr>
          <w:p w:rsidR="003870D2" w:rsidRPr="003870D2" w:rsidRDefault="00C01D2C" w:rsidP="00A51834">
            <w:pPr>
              <w:pStyle w:val="T2"/>
              <w:spacing w:after="0"/>
              <w:ind w:left="0" w:right="0"/>
              <w:jc w:val="left"/>
              <w:rPr>
                <w:sz w:val="16"/>
                <w:szCs w:val="16"/>
              </w:rPr>
            </w:pPr>
            <w:hyperlink r:id="rId9" w:history="1">
              <w:r w:rsidR="003870D2" w:rsidRPr="003870D2">
                <w:rPr>
                  <w:rStyle w:val="Hyperlink"/>
                  <w:sz w:val="16"/>
                  <w:szCs w:val="16"/>
                </w:rPr>
                <w:t>mfischer@ieee.org</w:t>
              </w:r>
            </w:hyperlink>
            <w:r w:rsidR="003870D2" w:rsidRPr="003870D2">
              <w:rPr>
                <w:sz w:val="16"/>
                <w:szCs w:val="16"/>
              </w:rPr>
              <w:t xml:space="preserve"> </w:t>
            </w:r>
          </w:p>
        </w:tc>
      </w:tr>
      <w:tr w:rsidR="00E7191A" w:rsidRPr="000B2275" w:rsidTr="001F02FE">
        <w:trPr>
          <w:trHeight w:val="378"/>
          <w:jc w:val="center"/>
        </w:trPr>
        <w:tc>
          <w:tcPr>
            <w:tcW w:w="1354" w:type="dxa"/>
            <w:vAlign w:val="center"/>
          </w:tcPr>
          <w:p w:rsidR="00E7191A" w:rsidRDefault="00E7191A" w:rsidP="002546D6">
            <w:pPr>
              <w:pStyle w:val="T2"/>
              <w:spacing w:after="0"/>
              <w:ind w:left="0" w:right="0"/>
              <w:rPr>
                <w:b w:val="0"/>
                <w:sz w:val="20"/>
                <w:lang w:val="en-US"/>
              </w:rPr>
            </w:pPr>
            <w:r>
              <w:rPr>
                <w:b w:val="0"/>
                <w:sz w:val="20"/>
                <w:lang w:val="en-US"/>
              </w:rPr>
              <w:t>Joseph LEVY</w:t>
            </w:r>
          </w:p>
        </w:tc>
        <w:tc>
          <w:tcPr>
            <w:tcW w:w="2092" w:type="dxa"/>
            <w:vAlign w:val="center"/>
          </w:tcPr>
          <w:p w:rsidR="00E7191A" w:rsidRDefault="00E7191A" w:rsidP="005C0053">
            <w:pPr>
              <w:pStyle w:val="T2"/>
              <w:spacing w:after="0"/>
              <w:ind w:left="0" w:right="0"/>
              <w:rPr>
                <w:b w:val="0"/>
                <w:sz w:val="20"/>
                <w:lang w:val="en-US"/>
              </w:rPr>
            </w:pPr>
            <w:r>
              <w:rPr>
                <w:b w:val="0"/>
                <w:sz w:val="20"/>
                <w:lang w:val="en-US"/>
              </w:rPr>
              <w:t xml:space="preserve">InterDigital </w:t>
            </w:r>
            <w:r w:rsidR="00B13838">
              <w:rPr>
                <w:b w:val="0"/>
                <w:sz w:val="20"/>
                <w:lang w:val="en-US"/>
              </w:rPr>
              <w:t>Communication, Inc.</w:t>
            </w:r>
          </w:p>
        </w:tc>
        <w:tc>
          <w:tcPr>
            <w:tcW w:w="2853" w:type="dxa"/>
            <w:vAlign w:val="center"/>
          </w:tcPr>
          <w:p w:rsidR="00E7191A" w:rsidRDefault="00B13838" w:rsidP="00592AD0">
            <w:pPr>
              <w:pStyle w:val="T2"/>
              <w:spacing w:after="0"/>
              <w:ind w:left="0" w:right="0"/>
              <w:rPr>
                <w:b w:val="0"/>
                <w:sz w:val="20"/>
                <w:lang w:val="en-US"/>
              </w:rPr>
            </w:pPr>
            <w:r>
              <w:rPr>
                <w:b w:val="0"/>
                <w:sz w:val="20"/>
                <w:lang w:val="en-US"/>
              </w:rPr>
              <w:t>2 Huntington Quadrangle</w:t>
            </w:r>
            <w:r>
              <w:rPr>
                <w:b w:val="0"/>
                <w:sz w:val="20"/>
                <w:lang w:val="en-US"/>
              </w:rPr>
              <w:br/>
              <w:t>Melville, NY 11747</w:t>
            </w:r>
          </w:p>
        </w:tc>
        <w:tc>
          <w:tcPr>
            <w:tcW w:w="1705" w:type="dxa"/>
            <w:vAlign w:val="center"/>
          </w:tcPr>
          <w:p w:rsidR="00E7191A" w:rsidRDefault="00B13838" w:rsidP="005C0053">
            <w:pPr>
              <w:pStyle w:val="T2"/>
              <w:spacing w:after="0"/>
              <w:ind w:left="0" w:right="0"/>
              <w:rPr>
                <w:b w:val="0"/>
                <w:sz w:val="20"/>
                <w:lang w:val="en-US"/>
              </w:rPr>
            </w:pPr>
            <w:r>
              <w:rPr>
                <w:b w:val="0"/>
                <w:sz w:val="20"/>
                <w:lang w:val="en-US"/>
              </w:rPr>
              <w:t>+1-631-622-4139</w:t>
            </w:r>
          </w:p>
        </w:tc>
        <w:tc>
          <w:tcPr>
            <w:tcW w:w="1800" w:type="dxa"/>
            <w:vAlign w:val="center"/>
          </w:tcPr>
          <w:p w:rsidR="00E7191A" w:rsidRDefault="00B13838" w:rsidP="00A51834">
            <w:pPr>
              <w:pStyle w:val="T2"/>
              <w:spacing w:after="0"/>
              <w:ind w:left="0" w:right="0"/>
              <w:jc w:val="left"/>
            </w:pPr>
            <w:hyperlink r:id="rId10" w:history="1">
              <w:r w:rsidRPr="00B13838">
                <w:rPr>
                  <w:rStyle w:val="Hyperlink"/>
                  <w:sz w:val="16"/>
                  <w:szCs w:val="16"/>
                </w:rPr>
                <w:t>joseph.levy@interdigital.com</w:t>
              </w:r>
            </w:hyperlink>
            <w:r w:rsidRPr="00B13838">
              <w:rPr>
                <w:rStyle w:val="Hyperlink"/>
                <w:sz w:val="16"/>
                <w:szCs w:val="16"/>
              </w:rPr>
              <w:t xml:space="preserve"> </w:t>
            </w:r>
          </w:p>
        </w:tc>
      </w:tr>
    </w:tbl>
    <w:p w:rsidR="00CA09B2" w:rsidRPr="000B2275" w:rsidRDefault="007025FE">
      <w:pPr>
        <w:pStyle w:val="T1"/>
        <w:spacing w:after="120"/>
        <w:rPr>
          <w:sz w:val="22"/>
          <w:lang w:val="en-US"/>
        </w:rPr>
      </w:pPr>
      <w:r>
        <w:rPr>
          <w:noProof/>
          <w:lang w:val="en-US"/>
        </w:rPr>
        <mc:AlternateContent>
          <mc:Choice Requires="wps">
            <w:drawing>
              <wp:anchor distT="0" distB="0" distL="114300" distR="114300" simplePos="0" relativeHeight="251657216" behindDoc="0" locked="0" layoutInCell="0" allowOverlap="1" wp14:anchorId="1D8302FA" wp14:editId="4615F95A">
                <wp:simplePos x="0" y="0"/>
                <wp:positionH relativeFrom="column">
                  <wp:posOffset>-17060</wp:posOffset>
                </wp:positionH>
                <wp:positionV relativeFrom="paragraph">
                  <wp:posOffset>240049</wp:posOffset>
                </wp:positionV>
                <wp:extent cx="5943600" cy="1201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01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Pr="00DF7349" w:rsidRDefault="00A51834" w:rsidP="00677695">
                            <w:pPr>
                              <w:jc w:val="both"/>
                            </w:pPr>
                            <w:r>
                              <w:t>This docu</w:t>
                            </w:r>
                            <w:r w:rsidR="00F11202">
                              <w:t xml:space="preserve">ment </w:t>
                            </w:r>
                            <w:r w:rsidR="00A1370F">
                              <w:t xml:space="preserve">summarizes </w:t>
                            </w:r>
                            <w:r w:rsidR="007025FE">
                              <w:t>propose</w:t>
                            </w:r>
                            <w:r w:rsidR="00A1370F">
                              <w:t>d</w:t>
                            </w:r>
                            <w:r w:rsidR="007025FE">
                              <w:t xml:space="preserve"> changes to the text and figures in 5.1.5</w:t>
                            </w:r>
                            <w:r w:rsidR="00A1370F">
                              <w:t xml:space="preserve"> that</w:t>
                            </w:r>
                            <w:r w:rsidR="00CB14F0">
                              <w:t xml:space="preserve"> align</w:t>
                            </w:r>
                            <w:r w:rsidR="007025FE">
                              <w:t xml:space="preserve"> the text and figures with the ARC SC’s views of how this section should be changed </w:t>
                            </w:r>
                            <w:r w:rsidR="002B2519">
                              <w:t xml:space="preserve">to </w:t>
                            </w:r>
                            <w:r w:rsidR="007025FE">
                              <w:t xml:space="preserve">increase the clarity of the section and </w:t>
                            </w:r>
                            <w:r w:rsidR="002B2519">
                              <w:t xml:space="preserve">align with </w:t>
                            </w:r>
                            <w:r w:rsidR="007025FE">
                              <w:t xml:space="preserve">ARC’s current understanding of how to describe 802.11 architecture.  This document </w:t>
                            </w:r>
                            <w:r w:rsidR="00CB14F0">
                              <w:t xml:space="preserve">results from </w:t>
                            </w:r>
                            <w:r w:rsidR="007025FE">
                              <w:t>a Motion passed in the Tuesday 1/19/2016, PM1 session and summarizes the agreed changes approved by th</w:t>
                            </w:r>
                            <w:r w:rsidR="00CB14F0">
                              <w:t>e</w:t>
                            </w:r>
                            <w:r w:rsidR="007025FE">
                              <w:t xml:space="preserve"> Motion </w:t>
                            </w:r>
                            <w:r w:rsidR="00CB14F0">
                              <w:t xml:space="preserve">as described </w:t>
                            </w:r>
                            <w:r w:rsidR="007025FE">
                              <w:t xml:space="preserve">and discussed in 11-15/0454r8.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302FA" id="_x0000_t202" coordsize="21600,21600" o:spt="202" path="m,l,21600r21600,l21600,xe">
                <v:stroke joinstyle="miter"/>
                <v:path gradientshapeok="t" o:connecttype="rect"/>
              </v:shapetype>
              <v:shape id="Text Box 3" o:spid="_x0000_s1026" type="#_x0000_t202" style="position:absolute;left:0;text-align:left;margin-left:-1.35pt;margin-top:18.9pt;width:468pt;height:9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X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" o:allowincell="f" stroked="f">
                <v:textbox>
                  <w:txbxContent>
                    <w:p w:rsidR="0029020B" w:rsidRDefault="0029020B">
                      <w:pPr>
                        <w:pStyle w:val="T1"/>
                        <w:spacing w:after="120"/>
                      </w:pPr>
                      <w:r>
                        <w:t>Abstract</w:t>
                      </w:r>
                    </w:p>
                    <w:p w:rsidR="0029020B" w:rsidRPr="00DF7349" w:rsidRDefault="00A51834" w:rsidP="00677695">
                      <w:pPr>
                        <w:jc w:val="both"/>
                      </w:pPr>
                      <w:r>
                        <w:t>This docu</w:t>
                      </w:r>
                      <w:r w:rsidR="00F11202">
                        <w:t xml:space="preserve">ment </w:t>
                      </w:r>
                      <w:r w:rsidR="00A1370F">
                        <w:t xml:space="preserve">summarizes </w:t>
                      </w:r>
                      <w:r w:rsidR="007025FE">
                        <w:t>propose</w:t>
                      </w:r>
                      <w:r w:rsidR="00A1370F">
                        <w:t>d</w:t>
                      </w:r>
                      <w:r w:rsidR="007025FE">
                        <w:t xml:space="preserve"> changes to the text and figures in 5.1.5</w:t>
                      </w:r>
                      <w:r w:rsidR="00A1370F">
                        <w:t xml:space="preserve"> that</w:t>
                      </w:r>
                      <w:r w:rsidR="00CB14F0">
                        <w:t xml:space="preserve"> align</w:t>
                      </w:r>
                      <w:r w:rsidR="007025FE">
                        <w:t xml:space="preserve"> the text and figures with the ARC SC’s views of how this section should be changed </w:t>
                      </w:r>
                      <w:r w:rsidR="002B2519">
                        <w:t xml:space="preserve">to </w:t>
                      </w:r>
                      <w:r w:rsidR="007025FE">
                        <w:t xml:space="preserve">increase the clarity of the section and </w:t>
                      </w:r>
                      <w:r w:rsidR="002B2519">
                        <w:t xml:space="preserve">align with </w:t>
                      </w:r>
                      <w:r w:rsidR="007025FE">
                        <w:t xml:space="preserve">ARC’s current understanding of how to describe 802.11 architecture.  This document </w:t>
                      </w:r>
                      <w:r w:rsidR="00CB14F0">
                        <w:t xml:space="preserve">results from </w:t>
                      </w:r>
                      <w:r w:rsidR="007025FE">
                        <w:t>a Motion passed in the Tuesday 1/19/2016, PM1 session and summarizes the agreed changes approved by th</w:t>
                      </w:r>
                      <w:r w:rsidR="00CB14F0">
                        <w:t>e</w:t>
                      </w:r>
                      <w:r w:rsidR="007025FE">
                        <w:t xml:space="preserve"> Motion </w:t>
                      </w:r>
                      <w:r w:rsidR="00CB14F0">
                        <w:t xml:space="preserve">as described </w:t>
                      </w:r>
                      <w:r w:rsidR="007025FE">
                        <w:t xml:space="preserve">and discussed in 11-15/0454r8. </w:t>
                      </w:r>
                    </w:p>
                  </w:txbxContent>
                </v:textbox>
              </v:shape>
            </w:pict>
          </mc:Fallback>
        </mc:AlternateContent>
      </w:r>
    </w:p>
    <w:p w:rsidR="007025FE" w:rsidRDefault="00CA09B2" w:rsidP="00DF7349">
      <w:pPr>
        <w:autoSpaceDE w:val="0"/>
        <w:autoSpaceDN w:val="0"/>
        <w:adjustRightInd w:val="0"/>
        <w:rPr>
          <w:b/>
          <w:sz w:val="28"/>
          <w:lang w:val="en-US"/>
        </w:rPr>
      </w:pPr>
      <w:r w:rsidRPr="000B2275">
        <w:rPr>
          <w:lang w:val="en-US"/>
        </w:rPr>
        <w:br w:type="page"/>
      </w:r>
      <w:bookmarkStart w:id="0" w:name="OLE_LINK4"/>
      <w:bookmarkStart w:id="1" w:name="OLE_LINK5"/>
    </w:p>
    <w:p w:rsidR="00B61164" w:rsidRDefault="00B61164" w:rsidP="00DF7349">
      <w:pPr>
        <w:autoSpaceDE w:val="0"/>
        <w:autoSpaceDN w:val="0"/>
        <w:adjustRightInd w:val="0"/>
        <w:rPr>
          <w:b/>
          <w:sz w:val="28"/>
          <w:lang w:val="en-US"/>
        </w:rPr>
      </w:pPr>
      <w:r>
        <w:rPr>
          <w:b/>
          <w:sz w:val="28"/>
          <w:lang w:val="en-US"/>
        </w:rPr>
        <w:lastRenderedPageBreak/>
        <w:t xml:space="preserve">Motion: </w:t>
      </w:r>
    </w:p>
    <w:p w:rsidR="00B61164" w:rsidRDefault="00B61164" w:rsidP="00DF7349">
      <w:pPr>
        <w:autoSpaceDE w:val="0"/>
        <w:autoSpaceDN w:val="0"/>
        <w:adjustRightInd w:val="0"/>
        <w:rPr>
          <w:b/>
          <w:sz w:val="28"/>
          <w:lang w:val="en-US"/>
        </w:rPr>
      </w:pPr>
    </w:p>
    <w:p w:rsidR="007025FE" w:rsidRPr="00B61164" w:rsidRDefault="007025FE" w:rsidP="00DF7349">
      <w:pPr>
        <w:autoSpaceDE w:val="0"/>
        <w:autoSpaceDN w:val="0"/>
        <w:adjustRightInd w:val="0"/>
        <w:rPr>
          <w:szCs w:val="22"/>
          <w:lang w:val="en-US"/>
        </w:rPr>
      </w:pPr>
      <w:r w:rsidRPr="00B61164">
        <w:rPr>
          <w:szCs w:val="22"/>
          <w:lang w:val="en-US"/>
        </w:rPr>
        <w:t xml:space="preserve">Motion agreed in the ARC SC meeting during the </w:t>
      </w:r>
      <w:r w:rsidR="00B61164" w:rsidRPr="00B61164">
        <w:rPr>
          <w:szCs w:val="22"/>
          <w:lang w:val="en-US"/>
        </w:rPr>
        <w:t>Tuesday 19 January 2016, in the PM1 time slot:</w:t>
      </w:r>
    </w:p>
    <w:p w:rsidR="00B61164" w:rsidRPr="00B61164" w:rsidRDefault="00B61164" w:rsidP="00DF7349">
      <w:pPr>
        <w:autoSpaceDE w:val="0"/>
        <w:autoSpaceDN w:val="0"/>
        <w:adjustRightInd w:val="0"/>
        <w:rPr>
          <w:szCs w:val="22"/>
          <w:lang w:val="en-US"/>
        </w:rPr>
      </w:pPr>
    </w:p>
    <w:p w:rsidR="00000000" w:rsidRPr="00B61164" w:rsidRDefault="00C01D2C" w:rsidP="00B61164">
      <w:pPr>
        <w:autoSpaceDE w:val="0"/>
        <w:autoSpaceDN w:val="0"/>
        <w:adjustRightInd w:val="0"/>
        <w:rPr>
          <w:szCs w:val="22"/>
          <w:lang w:val="en-US"/>
        </w:rPr>
      </w:pPr>
      <w:r w:rsidRPr="00B61164">
        <w:rPr>
          <w:szCs w:val="22"/>
          <w:lang w:val="en-US"/>
        </w:rPr>
        <w:t xml:space="preserve">Move to approve </w:t>
      </w:r>
      <w:proofErr w:type="spellStart"/>
      <w:r w:rsidRPr="00B61164">
        <w:rPr>
          <w:szCs w:val="22"/>
          <w:lang w:val="en-US"/>
        </w:rPr>
        <w:t>REVmc</w:t>
      </w:r>
      <w:proofErr w:type="spellEnd"/>
      <w:r w:rsidRPr="00B61164">
        <w:rPr>
          <w:szCs w:val="22"/>
          <w:lang w:val="en-US"/>
        </w:rPr>
        <w:t xml:space="preserve"> Figures 5-1, et al in 11-15/540r7 with editorial updates, as discussed in the ARC 1/19/ 2016 PM1 meeting, </w:t>
      </w:r>
      <w:r w:rsidRPr="00B61164">
        <w:rPr>
          <w:szCs w:val="22"/>
          <w:lang w:val="en-US"/>
        </w:rPr>
        <w:t xml:space="preserve">to be submitted to </w:t>
      </w:r>
      <w:proofErr w:type="spellStart"/>
      <w:r w:rsidRPr="00B61164">
        <w:rPr>
          <w:szCs w:val="22"/>
          <w:lang w:val="en-US"/>
        </w:rPr>
        <w:t>TGmc</w:t>
      </w:r>
      <w:proofErr w:type="spellEnd"/>
      <w:r w:rsidRPr="00B61164">
        <w:rPr>
          <w:szCs w:val="22"/>
          <w:lang w:val="en-US"/>
        </w:rPr>
        <w:t xml:space="preserve"> as 11-15/540r8.</w:t>
      </w:r>
    </w:p>
    <w:p w:rsidR="00B61164" w:rsidRPr="00B61164" w:rsidRDefault="00B61164" w:rsidP="00B61164">
      <w:pPr>
        <w:autoSpaceDE w:val="0"/>
        <w:autoSpaceDN w:val="0"/>
        <w:adjustRightInd w:val="0"/>
        <w:rPr>
          <w:szCs w:val="22"/>
          <w:lang w:val="en-US"/>
        </w:rPr>
      </w:pPr>
    </w:p>
    <w:p w:rsidR="00000000" w:rsidRPr="00B61164" w:rsidRDefault="00C01D2C" w:rsidP="00B61164">
      <w:pPr>
        <w:autoSpaceDE w:val="0"/>
        <w:autoSpaceDN w:val="0"/>
        <w:adjustRightInd w:val="0"/>
        <w:rPr>
          <w:szCs w:val="22"/>
          <w:lang w:val="en-US"/>
        </w:rPr>
      </w:pPr>
      <w:r w:rsidRPr="00B61164">
        <w:rPr>
          <w:szCs w:val="22"/>
          <w:lang w:val="en-US"/>
        </w:rPr>
        <w:t>Moved by: Michael</w:t>
      </w:r>
      <w:r w:rsidR="00B61164" w:rsidRPr="00B61164">
        <w:rPr>
          <w:szCs w:val="22"/>
          <w:lang w:val="en-US"/>
        </w:rPr>
        <w:t xml:space="preserve"> Fisher</w:t>
      </w:r>
    </w:p>
    <w:p w:rsidR="00000000" w:rsidRPr="00B61164" w:rsidRDefault="00C01D2C" w:rsidP="00B61164">
      <w:pPr>
        <w:autoSpaceDE w:val="0"/>
        <w:autoSpaceDN w:val="0"/>
        <w:adjustRightInd w:val="0"/>
        <w:rPr>
          <w:szCs w:val="22"/>
          <w:lang w:val="en-US"/>
        </w:rPr>
      </w:pPr>
      <w:r w:rsidRPr="00B61164">
        <w:rPr>
          <w:szCs w:val="22"/>
          <w:lang w:val="en-US"/>
        </w:rPr>
        <w:t>Seconded: David</w:t>
      </w:r>
      <w:r w:rsidR="00B61164" w:rsidRPr="00B61164">
        <w:rPr>
          <w:szCs w:val="22"/>
          <w:lang w:val="en-US"/>
        </w:rPr>
        <w:t xml:space="preserve"> Hunter</w:t>
      </w:r>
    </w:p>
    <w:p w:rsidR="00000000" w:rsidRPr="00B61164" w:rsidRDefault="00B61164" w:rsidP="00B61164">
      <w:pPr>
        <w:autoSpaceDE w:val="0"/>
        <w:autoSpaceDN w:val="0"/>
        <w:adjustRightInd w:val="0"/>
        <w:rPr>
          <w:szCs w:val="22"/>
          <w:lang w:val="en-US"/>
        </w:rPr>
      </w:pPr>
      <w:r w:rsidRPr="00B61164">
        <w:rPr>
          <w:szCs w:val="22"/>
          <w:lang w:val="en-US"/>
        </w:rPr>
        <w:t>Results: yes:</w:t>
      </w:r>
      <w:r w:rsidR="00C01D2C" w:rsidRPr="00B61164">
        <w:rPr>
          <w:szCs w:val="22"/>
          <w:lang w:val="en-US"/>
        </w:rPr>
        <w:t xml:space="preserve"> </w:t>
      </w:r>
      <w:r w:rsidR="00C01D2C" w:rsidRPr="00B61164">
        <w:rPr>
          <w:szCs w:val="22"/>
          <w:lang w:val="en-US"/>
        </w:rPr>
        <w:t>18</w:t>
      </w:r>
      <w:r w:rsidRPr="00B61164">
        <w:rPr>
          <w:szCs w:val="22"/>
          <w:lang w:val="en-US"/>
        </w:rPr>
        <w:t xml:space="preserve"> no: 0 abstain: </w:t>
      </w:r>
      <w:r w:rsidR="00C01D2C" w:rsidRPr="00B61164">
        <w:rPr>
          <w:szCs w:val="22"/>
          <w:lang w:val="en-US"/>
        </w:rPr>
        <w:t xml:space="preserve">0 </w:t>
      </w:r>
    </w:p>
    <w:p w:rsidR="00B61164" w:rsidRDefault="00B61164" w:rsidP="00DF7349">
      <w:pPr>
        <w:autoSpaceDE w:val="0"/>
        <w:autoSpaceDN w:val="0"/>
        <w:adjustRightInd w:val="0"/>
        <w:rPr>
          <w:b/>
          <w:sz w:val="28"/>
          <w:lang w:val="en-US"/>
        </w:rPr>
      </w:pPr>
    </w:p>
    <w:p w:rsidR="00210AC8" w:rsidRDefault="00210AC8" w:rsidP="00DF7349">
      <w:pPr>
        <w:autoSpaceDE w:val="0"/>
        <w:autoSpaceDN w:val="0"/>
        <w:adjustRightInd w:val="0"/>
        <w:rPr>
          <w:b/>
          <w:sz w:val="28"/>
          <w:lang w:val="en-US"/>
        </w:rPr>
      </w:pPr>
      <w:r>
        <w:rPr>
          <w:b/>
          <w:sz w:val="28"/>
          <w:lang w:val="en-US"/>
        </w:rPr>
        <w:t>Discussion:</w:t>
      </w:r>
    </w:p>
    <w:p w:rsidR="00B61164" w:rsidRPr="00B61164" w:rsidRDefault="00B61164" w:rsidP="00DF7349">
      <w:pPr>
        <w:autoSpaceDE w:val="0"/>
        <w:autoSpaceDN w:val="0"/>
        <w:adjustRightInd w:val="0"/>
        <w:rPr>
          <w:szCs w:val="22"/>
          <w:lang w:val="en-US"/>
        </w:rPr>
      </w:pPr>
      <w:r w:rsidRPr="00B61164">
        <w:rPr>
          <w:szCs w:val="22"/>
          <w:lang w:val="en-US"/>
        </w:rPr>
        <w:t>Document 11-15/540r8 has been posted to the server</w:t>
      </w:r>
      <w:r w:rsidR="00210AC8">
        <w:rPr>
          <w:szCs w:val="22"/>
          <w:lang w:val="en-US"/>
        </w:rPr>
        <w:t>, it contains both the agreed changes and some notes on the discussions and alternate approaches</w:t>
      </w:r>
      <w:r w:rsidRPr="00B61164">
        <w:rPr>
          <w:szCs w:val="22"/>
          <w:lang w:val="en-US"/>
        </w:rPr>
        <w:t>.  This document contains the changes provided in 11-15/540r8 without the supporting discussion and alternate approaches</w:t>
      </w:r>
      <w:r w:rsidR="00CB14F0">
        <w:rPr>
          <w:szCs w:val="22"/>
          <w:lang w:val="en-US"/>
        </w:rPr>
        <w:t xml:space="preserve"> that are contained in the 11-15/540r8 </w:t>
      </w:r>
      <w:r w:rsidR="00210AC8">
        <w:rPr>
          <w:szCs w:val="22"/>
          <w:lang w:val="en-US"/>
        </w:rPr>
        <w:t xml:space="preserve">with some </w:t>
      </w:r>
      <w:r w:rsidR="00CB14F0">
        <w:rPr>
          <w:szCs w:val="22"/>
          <w:lang w:val="en-US"/>
        </w:rPr>
        <w:t>additional editorial corrections</w:t>
      </w:r>
      <w:r w:rsidRPr="00B61164">
        <w:rPr>
          <w:szCs w:val="22"/>
          <w:lang w:val="en-US"/>
        </w:rPr>
        <w:t xml:space="preserve">.  </w:t>
      </w:r>
      <w:bookmarkStart w:id="2" w:name="_GoBack"/>
      <w:bookmarkEnd w:id="2"/>
    </w:p>
    <w:p w:rsidR="00B61164" w:rsidRDefault="00B61164" w:rsidP="00DF7349">
      <w:pPr>
        <w:autoSpaceDE w:val="0"/>
        <w:autoSpaceDN w:val="0"/>
        <w:adjustRightInd w:val="0"/>
        <w:rPr>
          <w:b/>
          <w:sz w:val="28"/>
          <w:lang w:val="en-US"/>
        </w:rPr>
      </w:pPr>
    </w:p>
    <w:p w:rsidR="00CB14F0" w:rsidRDefault="00CB14F0">
      <w:pPr>
        <w:rPr>
          <w:b/>
          <w:sz w:val="28"/>
          <w:lang w:val="en-US"/>
        </w:rPr>
      </w:pPr>
      <w:r>
        <w:rPr>
          <w:b/>
          <w:sz w:val="28"/>
          <w:lang w:val="en-US"/>
        </w:rPr>
        <w:br w:type="page"/>
      </w:r>
    </w:p>
    <w:p w:rsidR="00DE2B15" w:rsidRPr="007C1B8B" w:rsidRDefault="007025FE" w:rsidP="00DF7349">
      <w:pPr>
        <w:autoSpaceDE w:val="0"/>
        <w:autoSpaceDN w:val="0"/>
        <w:adjustRightInd w:val="0"/>
        <w:rPr>
          <w:b/>
          <w:sz w:val="32"/>
          <w:lang w:val="en-US"/>
        </w:rPr>
      </w:pPr>
      <w:r>
        <w:rPr>
          <w:b/>
          <w:sz w:val="28"/>
          <w:lang w:val="en-US"/>
        </w:rPr>
        <w:lastRenderedPageBreak/>
        <w:t xml:space="preserve">Proposed Changes </w:t>
      </w:r>
    </w:p>
    <w:p w:rsidR="002E557E" w:rsidRDefault="002E557E" w:rsidP="005E7D27">
      <w:pPr>
        <w:autoSpaceDE w:val="0"/>
        <w:autoSpaceDN w:val="0"/>
        <w:adjustRightInd w:val="0"/>
      </w:pPr>
    </w:p>
    <w:p w:rsidR="002E557E" w:rsidRDefault="002E557E" w:rsidP="005E7D27">
      <w:pPr>
        <w:autoSpaceDE w:val="0"/>
        <w:autoSpaceDN w:val="0"/>
        <w:adjustRightInd w:val="0"/>
      </w:pPr>
      <w:r w:rsidRPr="00875042">
        <w:rPr>
          <w:highlight w:val="green"/>
        </w:rPr>
        <w:t>Proposed changes: Replace Figure 5-1, with the following figure:</w:t>
      </w:r>
    </w:p>
    <w:p w:rsidR="005E7D27" w:rsidRDefault="005E7D27" w:rsidP="005E7D27">
      <w:pPr>
        <w:autoSpaceDE w:val="0"/>
        <w:autoSpaceDN w:val="0"/>
        <w:adjustRightInd w:val="0"/>
      </w:pPr>
    </w:p>
    <w:p w:rsidR="0083487F" w:rsidRDefault="00CB14F0" w:rsidP="001D7262">
      <w:pPr>
        <w:autoSpaceDE w:val="0"/>
        <w:autoSpaceDN w:val="0"/>
        <w:adjustRightInd w:val="0"/>
        <w:jc w:val="center"/>
      </w:pPr>
      <w:r>
        <w:object w:dxaOrig="7695" w:dyaOrig="14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7.65pt;height:565.25pt" o:ole="">
            <v:imagedata r:id="rId11" o:title=""/>
          </v:shape>
          <o:OLEObject Type="Embed" ProgID="Visio.Drawing.15" ShapeID="_x0000_i1030" DrawAspect="Content" ObjectID="_1514753166" r:id="rId12"/>
        </w:object>
      </w:r>
    </w:p>
    <w:p w:rsidR="00CA63ED" w:rsidRPr="00127485" w:rsidRDefault="00DD79B8" w:rsidP="00CA63ED">
      <w:pPr>
        <w:jc w:val="center"/>
        <w:rPr>
          <w:i/>
          <w:szCs w:val="22"/>
        </w:rPr>
      </w:pPr>
      <w:r w:rsidRPr="00127485">
        <w:rPr>
          <w:i/>
          <w:szCs w:val="22"/>
        </w:rPr>
        <w:t>Figure 540-1 – proposed update to Figure 5-1</w:t>
      </w:r>
    </w:p>
    <w:p w:rsidR="0083487F" w:rsidRPr="00127485" w:rsidRDefault="00A97BCE" w:rsidP="004C0DA9">
      <w:pPr>
        <w:autoSpaceDE w:val="0"/>
        <w:autoSpaceDN w:val="0"/>
        <w:adjustRightInd w:val="0"/>
        <w:rPr>
          <w:szCs w:val="22"/>
        </w:rPr>
      </w:pPr>
      <w:r>
        <w:rPr>
          <w:sz w:val="20"/>
        </w:rPr>
        <w:br w:type="page"/>
      </w:r>
    </w:p>
    <w:p w:rsidR="002E557E" w:rsidRDefault="002E557E" w:rsidP="002E557E">
      <w:pPr>
        <w:autoSpaceDE w:val="0"/>
        <w:autoSpaceDN w:val="0"/>
        <w:adjustRightInd w:val="0"/>
      </w:pPr>
      <w:r w:rsidRPr="00875042">
        <w:rPr>
          <w:highlight w:val="green"/>
        </w:rPr>
        <w:lastRenderedPageBreak/>
        <w:t>Proposed changes: Replace Figure 5-2, with the following figure:</w:t>
      </w:r>
    </w:p>
    <w:p w:rsidR="0083487F" w:rsidRDefault="0083487F" w:rsidP="004C0DA9">
      <w:pPr>
        <w:autoSpaceDE w:val="0"/>
        <w:autoSpaceDN w:val="0"/>
        <w:adjustRightInd w:val="0"/>
        <w:rPr>
          <w:sz w:val="20"/>
        </w:rPr>
      </w:pPr>
    </w:p>
    <w:p w:rsidR="0083487F" w:rsidRDefault="00CB14F0" w:rsidP="0083487F">
      <w:pPr>
        <w:autoSpaceDE w:val="0"/>
        <w:autoSpaceDN w:val="0"/>
        <w:adjustRightInd w:val="0"/>
        <w:jc w:val="center"/>
      </w:pPr>
      <w:r>
        <w:object w:dxaOrig="9660" w:dyaOrig="16396">
          <v:shape id="_x0000_i1029" type="#_x0000_t75" style="width:337.95pt;height:575.45pt" o:ole="">
            <v:imagedata r:id="rId13" o:title=""/>
          </v:shape>
          <o:OLEObject Type="Embed" ProgID="Visio.Drawing.15" ShapeID="_x0000_i1029" DrawAspect="Content" ObjectID="_1514753167" r:id="rId14"/>
        </w:object>
      </w:r>
    </w:p>
    <w:p w:rsidR="002F174F" w:rsidRPr="00127485" w:rsidRDefault="002F174F" w:rsidP="002F174F">
      <w:pPr>
        <w:jc w:val="center"/>
        <w:rPr>
          <w:i/>
          <w:szCs w:val="22"/>
        </w:rPr>
      </w:pPr>
      <w:r w:rsidRPr="00127485">
        <w:rPr>
          <w:i/>
          <w:szCs w:val="22"/>
        </w:rPr>
        <w:t xml:space="preserve">Figure </w:t>
      </w:r>
      <w:r>
        <w:rPr>
          <w:i/>
          <w:szCs w:val="22"/>
        </w:rPr>
        <w:t>540-2</w:t>
      </w:r>
      <w:r w:rsidRPr="00127485">
        <w:rPr>
          <w:i/>
          <w:szCs w:val="22"/>
        </w:rPr>
        <w:t xml:space="preserve"> – proposed </w:t>
      </w:r>
      <w:r>
        <w:rPr>
          <w:i/>
          <w:szCs w:val="22"/>
        </w:rPr>
        <w:t>update to Figure 5-2</w:t>
      </w:r>
    </w:p>
    <w:p w:rsidR="00957FAA" w:rsidRPr="00860E3B" w:rsidRDefault="0083487F" w:rsidP="00107E74">
      <w:pPr>
        <w:autoSpaceDE w:val="0"/>
        <w:autoSpaceDN w:val="0"/>
        <w:adjustRightInd w:val="0"/>
        <w:rPr>
          <w:szCs w:val="22"/>
        </w:rPr>
      </w:pPr>
      <w:r>
        <w:rPr>
          <w:sz w:val="20"/>
        </w:rPr>
        <w:br w:type="page"/>
      </w:r>
    </w:p>
    <w:p w:rsidR="00957FAA" w:rsidRPr="00860E3B" w:rsidRDefault="00957FAA" w:rsidP="00107E74">
      <w:pPr>
        <w:autoSpaceDE w:val="0"/>
        <w:autoSpaceDN w:val="0"/>
        <w:adjustRightInd w:val="0"/>
        <w:rPr>
          <w:szCs w:val="22"/>
        </w:rPr>
      </w:pPr>
    </w:p>
    <w:p w:rsidR="00A1370F" w:rsidRDefault="00A1370F" w:rsidP="00A1370F">
      <w:pPr>
        <w:autoSpaceDE w:val="0"/>
        <w:autoSpaceDN w:val="0"/>
        <w:adjustRightInd w:val="0"/>
      </w:pPr>
      <w:r w:rsidRPr="00875042">
        <w:rPr>
          <w:highlight w:val="green"/>
        </w:rPr>
        <w:t>Proposed changes: Change the text in 5.1.5.2 as shown, and Replace Figure 5-3, with the figure below:</w:t>
      </w:r>
    </w:p>
    <w:p w:rsidR="000308F4" w:rsidRPr="00860E3B" w:rsidRDefault="00A3751C" w:rsidP="00107E74">
      <w:pPr>
        <w:autoSpaceDE w:val="0"/>
        <w:autoSpaceDN w:val="0"/>
        <w:adjustRightInd w:val="0"/>
        <w:rPr>
          <w:rFonts w:ascii="TimesNewRomanPSMT" w:hAnsi="TimesNewRomanPSMT" w:cs="TimesNewRomanPSMT"/>
          <w:b/>
          <w:color w:val="000000"/>
          <w:szCs w:val="22"/>
          <w:lang w:val="en-US"/>
        </w:rPr>
      </w:pPr>
      <w:r w:rsidRPr="00F6048F">
        <w:rPr>
          <w:rFonts w:ascii="TimesNewRomanPSMT" w:hAnsi="TimesNewRomanPSMT" w:cs="TimesNewRomanPSMT"/>
          <w:b/>
          <w:color w:val="000000"/>
          <w:szCs w:val="22"/>
          <w:lang w:val="en-US"/>
        </w:rPr>
        <w:t>5.1.5.2</w:t>
      </w:r>
      <w:r w:rsidR="000308F4" w:rsidRPr="00F6048F">
        <w:rPr>
          <w:rFonts w:ascii="TimesNewRomanPSMT" w:hAnsi="TimesNewRomanPSMT" w:cs="TimesNewRomanPSMT"/>
          <w:b/>
          <w:color w:val="000000"/>
          <w:szCs w:val="22"/>
          <w:lang w:val="en-US"/>
        </w:rPr>
        <w:t xml:space="preserve"> Non-AP STA</w:t>
      </w:r>
      <w:r w:rsidR="00E37B24" w:rsidRPr="00F6048F">
        <w:rPr>
          <w:rFonts w:ascii="TimesNewRomanPSMT" w:hAnsi="TimesNewRomanPSMT" w:cs="TimesNewRomanPSMT"/>
          <w:b/>
          <w:color w:val="000000"/>
          <w:szCs w:val="22"/>
          <w:lang w:val="en-US"/>
        </w:rPr>
        <w:t xml:space="preserve"> role</w:t>
      </w:r>
    </w:p>
    <w:p w:rsidR="002E557E" w:rsidRDefault="002E557E" w:rsidP="002E557E">
      <w:pPr>
        <w:autoSpaceDE w:val="0"/>
        <w:autoSpaceDN w:val="0"/>
        <w:adjustRightInd w:val="0"/>
      </w:pPr>
    </w:p>
    <w:p w:rsidR="000308F4" w:rsidRDefault="000308F4" w:rsidP="00107E74">
      <w:pPr>
        <w:autoSpaceDE w:val="0"/>
        <w:autoSpaceDN w:val="0"/>
        <w:adjustRightInd w:val="0"/>
        <w:rPr>
          <w:rFonts w:ascii="Arial-BoldMT" w:hAnsi="Arial-BoldMT" w:cs="Arial-BoldMT"/>
          <w:bCs/>
          <w:szCs w:val="22"/>
          <w:lang w:val="en-US"/>
        </w:rPr>
      </w:pPr>
      <w:r w:rsidRPr="00860E3B">
        <w:rPr>
          <w:rFonts w:ascii="TimesNewRomanPSMT" w:hAnsi="TimesNewRomanPSMT" w:cs="TimesNewRomanPSMT"/>
          <w:color w:val="000000"/>
          <w:szCs w:val="22"/>
          <w:lang w:val="en-US"/>
        </w:rPr>
        <w:t>The MAC data plane architecture of a non-AP STA is completed by repla</w:t>
      </w:r>
      <w:r w:rsidR="0086481D" w:rsidRPr="00860E3B">
        <w:rPr>
          <w:rFonts w:ascii="TimesNewRomanPSMT" w:hAnsi="TimesNewRomanPSMT" w:cs="TimesNewRomanPSMT"/>
          <w:color w:val="000000"/>
          <w:szCs w:val="22"/>
          <w:lang w:val="en-US"/>
        </w:rPr>
        <w:t>cing the role-specific behavior</w:t>
      </w:r>
      <w:r w:rsidRPr="00860E3B">
        <w:rPr>
          <w:rFonts w:ascii="TimesNewRomanPSMT" w:hAnsi="TimesNewRomanPSMT" w:cs="TimesNewRomanPSMT"/>
          <w:color w:val="000000"/>
          <w:szCs w:val="22"/>
          <w:lang w:val="en-US"/>
        </w:rPr>
        <w:t xml:space="preserve"> block wit</w:t>
      </w:r>
      <w:r w:rsidR="008C77BC">
        <w:rPr>
          <w:rFonts w:ascii="TimesNewRomanPSMT" w:hAnsi="TimesNewRomanPSMT" w:cs="TimesNewRomanPSMT"/>
          <w:color w:val="000000"/>
          <w:szCs w:val="22"/>
          <w:lang w:val="en-US"/>
        </w:rPr>
        <w:t xml:space="preserve">h that shown in </w:t>
      </w:r>
      <w:r w:rsidR="008C77BC" w:rsidRPr="008C77BC">
        <w:rPr>
          <w:rFonts w:ascii="TimesNewRomanPSMT" w:hAnsi="TimesNewRomanPSMT" w:cs="TimesNewRomanPSMT"/>
          <w:color w:val="000000"/>
          <w:szCs w:val="22"/>
          <w:lang w:val="en-US"/>
        </w:rPr>
        <w:t>Figure 5-3 (Role-specific behavior block for non-AP STA).</w:t>
      </w:r>
      <w:r w:rsidRPr="00860E3B">
        <w:rPr>
          <w:rFonts w:ascii="TimesNewRomanPSMT" w:hAnsi="TimesNewRomanPSMT" w:cs="TimesNewRomanPSMT"/>
          <w:color w:val="000000"/>
          <w:szCs w:val="22"/>
          <w:lang w:val="en-US"/>
        </w:rPr>
        <w:t xml:space="preserve">  </w:t>
      </w:r>
      <w:r w:rsidR="0010397C" w:rsidRPr="00860E3B">
        <w:rPr>
          <w:rFonts w:ascii="TimesNewRomanPSMT" w:hAnsi="TimesNewRomanPSMT" w:cs="TimesNewRomanPSMT"/>
          <w:color w:val="000000"/>
          <w:szCs w:val="22"/>
          <w:lang w:val="en-US"/>
        </w:rPr>
        <w:t xml:space="preserve">The function of this block in a non-AP STA is to perform destination address filtering as described in </w:t>
      </w:r>
      <w:r w:rsidR="0010397C" w:rsidRPr="00860E3B">
        <w:rPr>
          <w:rFonts w:ascii="Arial-BoldMT" w:hAnsi="Arial-BoldMT" w:cs="Arial-BoldMT"/>
          <w:bCs/>
          <w:szCs w:val="22"/>
          <w:lang w:val="en-US"/>
        </w:rPr>
        <w:t>9.2.8 (MAC data service).</w:t>
      </w:r>
    </w:p>
    <w:p w:rsidR="008C77BC" w:rsidRDefault="008C77BC" w:rsidP="00107E74">
      <w:pPr>
        <w:autoSpaceDE w:val="0"/>
        <w:autoSpaceDN w:val="0"/>
        <w:adjustRightInd w:val="0"/>
        <w:rPr>
          <w:rFonts w:ascii="Arial-BoldMT" w:hAnsi="Arial-BoldMT" w:cs="Arial-BoldMT"/>
          <w:bCs/>
          <w:szCs w:val="22"/>
          <w:lang w:val="en-US"/>
        </w:rPr>
      </w:pPr>
    </w:p>
    <w:p w:rsidR="008C77BC" w:rsidRPr="00565FB2" w:rsidRDefault="008C77BC" w:rsidP="00107E74">
      <w:pPr>
        <w:autoSpaceDE w:val="0"/>
        <w:autoSpaceDN w:val="0"/>
        <w:adjustRightInd w:val="0"/>
        <w:rPr>
          <w:rFonts w:ascii="Arial-BoldMT" w:hAnsi="Arial-BoldMT" w:cs="Arial-BoldMT"/>
          <w:bCs/>
          <w:sz w:val="20"/>
          <w:u w:val="single"/>
          <w:lang w:val="en-US"/>
        </w:rPr>
      </w:pPr>
      <w:r w:rsidRPr="00565FB2">
        <w:rPr>
          <w:rFonts w:ascii="Arial-BoldMT" w:hAnsi="Arial-BoldMT" w:cs="Arial-BoldMT"/>
          <w:bCs/>
          <w:sz w:val="20"/>
          <w:u w:val="single"/>
          <w:lang w:val="en-US"/>
        </w:rPr>
        <w:t>NOTE</w:t>
      </w:r>
      <w:r w:rsidR="00A1370F">
        <w:rPr>
          <w:rFonts w:ascii="Arial-BoldMT" w:hAnsi="Arial-BoldMT" w:cs="Arial-BoldMT"/>
          <w:bCs/>
          <w:sz w:val="20"/>
          <w:u w:val="single"/>
          <w:lang w:val="en-US"/>
        </w:rPr>
        <w:t xml:space="preserve"> </w:t>
      </w:r>
      <w:r w:rsidRPr="00565FB2">
        <w:rPr>
          <w:rFonts w:ascii="Arial-BoldMT" w:hAnsi="Arial-BoldMT" w:cs="Arial-BoldMT"/>
          <w:bCs/>
          <w:sz w:val="20"/>
          <w:u w:val="single"/>
          <w:lang w:val="en-US"/>
        </w:rPr>
        <w:t>—</w:t>
      </w:r>
      <w:r w:rsidR="00A1370F">
        <w:rPr>
          <w:rFonts w:ascii="Arial-BoldMT" w:hAnsi="Arial-BoldMT" w:cs="Arial-BoldMT"/>
          <w:bCs/>
          <w:sz w:val="20"/>
          <w:u w:val="single"/>
          <w:lang w:val="en-US"/>
        </w:rPr>
        <w:t xml:space="preserve"> </w:t>
      </w:r>
      <w:proofErr w:type="gramStart"/>
      <w:r w:rsidRPr="00565FB2">
        <w:rPr>
          <w:rFonts w:ascii="Arial-BoldMT" w:hAnsi="Arial-BoldMT" w:cs="Arial-BoldMT"/>
          <w:bCs/>
          <w:sz w:val="20"/>
          <w:u w:val="single"/>
          <w:lang w:val="en-US"/>
        </w:rPr>
        <w:t>In</w:t>
      </w:r>
      <w:proofErr w:type="gramEnd"/>
      <w:r w:rsidRPr="00565FB2">
        <w:rPr>
          <w:rFonts w:ascii="Arial-BoldMT" w:hAnsi="Arial-BoldMT" w:cs="Arial-BoldMT"/>
          <w:bCs/>
          <w:sz w:val="20"/>
          <w:u w:val="single"/>
          <w:lang w:val="en-US"/>
        </w:rPr>
        <w:t xml:space="preserve"> implementations, the DA address filtering function </w:t>
      </w:r>
      <w:r w:rsidR="00B204B4">
        <w:rPr>
          <w:rFonts w:ascii="Arial-BoldMT" w:hAnsi="Arial-BoldMT" w:cs="Arial-BoldMT"/>
          <w:bCs/>
          <w:sz w:val="20"/>
          <w:u w:val="single"/>
          <w:lang w:val="en-US"/>
        </w:rPr>
        <w:t>may be</w:t>
      </w:r>
      <w:r w:rsidRPr="00565FB2">
        <w:rPr>
          <w:rFonts w:ascii="Arial-BoldMT" w:hAnsi="Arial-BoldMT" w:cs="Arial-BoldMT"/>
          <w:bCs/>
          <w:sz w:val="20"/>
          <w:u w:val="single"/>
          <w:lang w:val="en-US"/>
        </w:rPr>
        <w:t xml:space="preserve"> done “lower in the stack”</w:t>
      </w:r>
      <w:r w:rsidR="00C42382" w:rsidRPr="00565FB2">
        <w:rPr>
          <w:rFonts w:ascii="Arial-BoldMT" w:hAnsi="Arial-BoldMT" w:cs="Arial-BoldMT"/>
          <w:bCs/>
          <w:sz w:val="20"/>
          <w:u w:val="single"/>
          <w:lang w:val="en-US"/>
        </w:rPr>
        <w:t>.  It is shown in the role-specific behavior block location for simplicity, and any implementation choice needs to provide equivalent behavior.</w:t>
      </w:r>
    </w:p>
    <w:p w:rsidR="0010397C" w:rsidRDefault="008C77BC" w:rsidP="0010397C">
      <w:pPr>
        <w:autoSpaceDE w:val="0"/>
        <w:autoSpaceDN w:val="0"/>
        <w:adjustRightInd w:val="0"/>
        <w:jc w:val="center"/>
        <w:rPr>
          <w:rFonts w:ascii="Arial-BoldMT" w:hAnsi="Arial-BoldMT" w:cs="Arial-BoldMT"/>
          <w:bCs/>
          <w:sz w:val="20"/>
          <w:lang w:val="en-US"/>
        </w:rPr>
      </w:pPr>
      <w:r>
        <w:object w:dxaOrig="2650" w:dyaOrig="1370">
          <v:shape id="_x0000_i1025" type="#_x0000_t75" style="width:132.7pt;height:68.25pt" o:ole="">
            <v:imagedata r:id="rId15" o:title=""/>
          </v:shape>
          <o:OLEObject Type="Embed" ProgID="Visio.Drawing.15" ShapeID="_x0000_i1025" DrawAspect="Content" ObjectID="_1514753168" r:id="rId16"/>
        </w:object>
      </w:r>
    </w:p>
    <w:p w:rsidR="00A3751C" w:rsidRDefault="00001CE9" w:rsidP="00A3751C">
      <w:pPr>
        <w:autoSpaceDE w:val="0"/>
        <w:autoSpaceDN w:val="0"/>
        <w:adjustRightInd w:val="0"/>
        <w:jc w:val="center"/>
        <w:rPr>
          <w:i/>
          <w:szCs w:val="22"/>
        </w:rPr>
      </w:pPr>
      <w:r w:rsidRPr="00127485">
        <w:rPr>
          <w:i/>
          <w:szCs w:val="22"/>
        </w:rPr>
        <w:t xml:space="preserve">Figure </w:t>
      </w:r>
      <w:r w:rsidR="00C42382">
        <w:rPr>
          <w:i/>
          <w:szCs w:val="22"/>
        </w:rPr>
        <w:t>540-3</w:t>
      </w:r>
      <w:r w:rsidRPr="00127485">
        <w:rPr>
          <w:i/>
          <w:szCs w:val="22"/>
        </w:rPr>
        <w:t xml:space="preserve"> – proposed </w:t>
      </w:r>
      <w:r>
        <w:rPr>
          <w:i/>
          <w:szCs w:val="22"/>
        </w:rPr>
        <w:t>update to Figure 5-3</w:t>
      </w:r>
    </w:p>
    <w:p w:rsidR="00001CE9" w:rsidRDefault="00001CE9" w:rsidP="00A3751C">
      <w:pPr>
        <w:autoSpaceDE w:val="0"/>
        <w:autoSpaceDN w:val="0"/>
        <w:adjustRightInd w:val="0"/>
        <w:jc w:val="center"/>
        <w:rPr>
          <w:rFonts w:ascii="Arial-BoldMT" w:hAnsi="Arial-BoldMT" w:cs="Arial-BoldMT"/>
          <w:bCs/>
          <w:szCs w:val="22"/>
          <w:lang w:val="en-US"/>
        </w:rPr>
      </w:pPr>
    </w:p>
    <w:p w:rsidR="00565FB2" w:rsidRPr="00860E3B" w:rsidRDefault="0053511B" w:rsidP="00565FB2">
      <w:pPr>
        <w:autoSpaceDE w:val="0"/>
        <w:autoSpaceDN w:val="0"/>
        <w:adjustRightInd w:val="0"/>
        <w:rPr>
          <w:rFonts w:ascii="Arial-BoldMT" w:hAnsi="Arial-BoldMT" w:cs="Arial-BoldMT"/>
          <w:bCs/>
          <w:szCs w:val="22"/>
          <w:lang w:val="en-US"/>
        </w:rPr>
      </w:pPr>
      <w:r>
        <w:rPr>
          <w:rFonts w:ascii="Arial-BoldMT" w:hAnsi="Arial-BoldMT" w:cs="Arial-BoldMT"/>
          <w:b/>
          <w:bCs/>
          <w:sz w:val="24"/>
          <w:szCs w:val="22"/>
          <w:lang w:val="en-US"/>
        </w:rPr>
        <w:br w:type="page"/>
      </w:r>
    </w:p>
    <w:p w:rsidR="002E557E" w:rsidRDefault="002E557E" w:rsidP="002E557E">
      <w:pPr>
        <w:autoSpaceDE w:val="0"/>
        <w:autoSpaceDN w:val="0"/>
        <w:adjustRightInd w:val="0"/>
      </w:pPr>
      <w:r w:rsidRPr="00AB30BC">
        <w:rPr>
          <w:highlight w:val="green"/>
        </w:rPr>
        <w:lastRenderedPageBreak/>
        <w:t>Proposed changes: Change the text in 5.1.5.3 as shown, and Replace Figure 5-4, with the figure below:</w:t>
      </w:r>
    </w:p>
    <w:p w:rsidR="00A1370F" w:rsidRPr="00860E3B" w:rsidRDefault="00A1370F" w:rsidP="00A1370F">
      <w:pPr>
        <w:autoSpaceDE w:val="0"/>
        <w:autoSpaceDN w:val="0"/>
        <w:adjustRightInd w:val="0"/>
        <w:rPr>
          <w:rFonts w:ascii="Arial-BoldMT" w:hAnsi="Arial-BoldMT" w:cs="Arial-BoldMT"/>
          <w:b/>
          <w:bCs/>
          <w:szCs w:val="22"/>
          <w:lang w:val="en-US"/>
        </w:rPr>
      </w:pPr>
      <w:r w:rsidRPr="00F6048F">
        <w:rPr>
          <w:rFonts w:ascii="Arial-BoldMT" w:hAnsi="Arial-BoldMT" w:cs="Arial-BoldMT"/>
          <w:b/>
          <w:bCs/>
          <w:szCs w:val="22"/>
          <w:lang w:val="en-US"/>
        </w:rPr>
        <w:t>5.1.5.3 AP role</w:t>
      </w:r>
    </w:p>
    <w:p w:rsidR="00A1370F" w:rsidRDefault="00A1370F" w:rsidP="002E557E">
      <w:pPr>
        <w:autoSpaceDE w:val="0"/>
        <w:autoSpaceDN w:val="0"/>
        <w:adjustRightInd w:val="0"/>
        <w:rPr>
          <w:rFonts w:ascii="TimesNewRomanPSMT" w:hAnsi="TimesNewRomanPSMT" w:cs="TimesNewRomanPSMT"/>
          <w:sz w:val="20"/>
          <w:lang w:val="en-US"/>
        </w:rPr>
      </w:pPr>
    </w:p>
    <w:p w:rsidR="002E557E" w:rsidRDefault="002E557E" w:rsidP="002E557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AP, the MAC data plane architecture includes distribution system access in its role-specific behavior block, as shown in Figure 5-4 (Role-specific behavior block for AP(#2434)).This block </w:t>
      </w:r>
      <w:r w:rsidRPr="00BC6C48">
        <w:rPr>
          <w:rFonts w:ascii="TimesNewRomanPSMT" w:hAnsi="TimesNewRomanPSMT" w:cs="TimesNewRomanPSMT"/>
          <w:strike/>
          <w:sz w:val="20"/>
          <w:lang w:val="en-US"/>
        </w:rPr>
        <w:t>performs destination address filtering as described in 9.2.8 (MAC data service), and</w:t>
      </w:r>
      <w:r>
        <w:rPr>
          <w:rFonts w:ascii="TimesNewRomanPSMT" w:hAnsi="TimesNewRomanPSMT" w:cs="TimesNewRomanPSMT"/>
          <w:sz w:val="20"/>
          <w:lang w:val="en-US"/>
        </w:rPr>
        <w:t xml:space="preserve"> provides access to the DS for associated non-AP STAs as described in 4.5.2.1 (Distribution).</w:t>
      </w:r>
    </w:p>
    <w:p w:rsidR="002E557E" w:rsidRDefault="002E557E" w:rsidP="002E557E">
      <w:pPr>
        <w:autoSpaceDE w:val="0"/>
        <w:autoSpaceDN w:val="0"/>
        <w:adjustRightInd w:val="0"/>
        <w:rPr>
          <w:rFonts w:ascii="TimesNewRomanPSMT" w:hAnsi="TimesNewRomanPSMT" w:cs="TimesNewRomanPSMT"/>
          <w:sz w:val="20"/>
          <w:lang w:val="en-US"/>
        </w:rPr>
      </w:pPr>
    </w:p>
    <w:p w:rsidR="002E557E" w:rsidRDefault="002E557E" w:rsidP="002E557E">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u w:val="single"/>
          <w:lang w:val="en-US"/>
        </w:rPr>
        <w:t xml:space="preserve">Note that this behavior block </w:t>
      </w:r>
      <w:r w:rsidR="008870C6">
        <w:rPr>
          <w:rFonts w:ascii="TimesNewRomanPSMT" w:hAnsi="TimesNewRomanPSMT" w:cs="TimesNewRomanPSMT"/>
          <w:sz w:val="20"/>
          <w:u w:val="single"/>
          <w:lang w:val="en-US"/>
        </w:rPr>
        <w:t>indicates</w:t>
      </w:r>
      <w:r>
        <w:rPr>
          <w:rFonts w:ascii="TimesNewRomanPSMT" w:hAnsi="TimesNewRomanPSMT" w:cs="TimesNewRomanPSMT"/>
          <w:sz w:val="20"/>
          <w:u w:val="single"/>
          <w:lang w:val="en-US"/>
        </w:rPr>
        <w:t xml:space="preserve"> that there is no access</w:t>
      </w:r>
      <w:r w:rsidR="00704D0C">
        <w:rPr>
          <w:rFonts w:ascii="TimesNewRomanPSMT" w:hAnsi="TimesNewRomanPSMT" w:cs="TimesNewRomanPSMT"/>
          <w:sz w:val="20"/>
          <w:u w:val="single"/>
          <w:lang w:val="en-US"/>
        </w:rPr>
        <w:t xml:space="preserve"> through the controlled port</w:t>
      </w:r>
      <w:r>
        <w:rPr>
          <w:rFonts w:ascii="TimesNewRomanPSMT" w:hAnsi="TimesNewRomanPSMT" w:cs="TimesNewRomanPSMT"/>
          <w:sz w:val="20"/>
          <w:u w:val="single"/>
          <w:lang w:val="en-US"/>
        </w:rPr>
        <w:t xml:space="preserve"> to </w:t>
      </w:r>
      <w:r w:rsidR="00314595">
        <w:rPr>
          <w:rFonts w:ascii="TimesNewRomanPSMT" w:hAnsi="TimesNewRomanPSMT" w:cs="TimesNewRomanPSMT"/>
          <w:sz w:val="20"/>
          <w:u w:val="single"/>
          <w:lang w:val="en-US"/>
        </w:rPr>
        <w:t xml:space="preserve">or from </w:t>
      </w:r>
      <w:r>
        <w:rPr>
          <w:rFonts w:ascii="TimesNewRomanPSMT" w:hAnsi="TimesNewRomanPSMT" w:cs="TimesNewRomanPSMT"/>
          <w:sz w:val="20"/>
          <w:u w:val="single"/>
          <w:lang w:val="en-US"/>
        </w:rPr>
        <w:t xml:space="preserve">the local upper-layers (the LLC sublayer) </w:t>
      </w:r>
      <w:r w:rsidR="00314595">
        <w:rPr>
          <w:rFonts w:ascii="TimesNewRomanPSMT" w:hAnsi="TimesNewRomanPSMT" w:cs="TimesNewRomanPSMT"/>
          <w:sz w:val="20"/>
          <w:u w:val="single"/>
          <w:lang w:val="en-US"/>
        </w:rPr>
        <w:t>at an AP.  Any such access is logically achieved in the architecture via transition of the DS and Portal to an integrated LAN.  In actual implementations, this is likely optimized, and data frames appear to be delivered directly to one or more local LLC su</w:t>
      </w:r>
      <w:r w:rsidR="00B415DD">
        <w:rPr>
          <w:rFonts w:ascii="TimesNewRomanPSMT" w:hAnsi="TimesNewRomanPSMT" w:cs="TimesNewRomanPSMT"/>
          <w:sz w:val="20"/>
          <w:u w:val="single"/>
          <w:lang w:val="en-US"/>
        </w:rPr>
        <w:t>blayer entit</w:t>
      </w:r>
      <w:r w:rsidR="00314595">
        <w:rPr>
          <w:rFonts w:ascii="TimesNewRomanPSMT" w:hAnsi="TimesNewRomanPSMT" w:cs="TimesNewRomanPSMT"/>
          <w:sz w:val="20"/>
          <w:u w:val="single"/>
          <w:lang w:val="en-US"/>
        </w:rPr>
        <w:t>ies on the same physical device as the AP.  Such optimization is effectively distributing the functions of the DS and Portal, and it is the responsibility of the implementation to ensure the logical behavior of these entities is maintained.</w:t>
      </w:r>
    </w:p>
    <w:p w:rsidR="00314595" w:rsidRPr="002E557E" w:rsidRDefault="00314595" w:rsidP="002E557E">
      <w:pPr>
        <w:autoSpaceDE w:val="0"/>
        <w:autoSpaceDN w:val="0"/>
        <w:adjustRightInd w:val="0"/>
        <w:rPr>
          <w:rFonts w:ascii="TimesNewRomanPSMT" w:hAnsi="TimesNewRomanPSMT" w:cs="TimesNewRomanPSMT"/>
          <w:color w:val="000000"/>
          <w:szCs w:val="22"/>
          <w:u w:val="single"/>
          <w:lang w:val="en-US"/>
        </w:rPr>
      </w:pPr>
    </w:p>
    <w:p w:rsidR="002E557E" w:rsidRDefault="00B415DD" w:rsidP="002E557E">
      <w:pPr>
        <w:autoSpaceDE w:val="0"/>
        <w:autoSpaceDN w:val="0"/>
        <w:adjustRightInd w:val="0"/>
        <w:jc w:val="center"/>
      </w:pPr>
      <w:r>
        <w:object w:dxaOrig="6960" w:dyaOrig="3630">
          <v:shape id="_x0000_i1028" type="#_x0000_t75" style="width:348.2pt;height:181.6pt" o:ole="">
            <v:imagedata r:id="rId17" o:title=""/>
          </v:shape>
          <o:OLEObject Type="Embed" ProgID="Visio.Drawing.15" ShapeID="_x0000_i1028" DrawAspect="Content" ObjectID="_1514753169" r:id="rId18"/>
        </w:object>
      </w:r>
    </w:p>
    <w:p w:rsidR="002E557E" w:rsidRDefault="002E557E" w:rsidP="002E557E">
      <w:pPr>
        <w:autoSpaceDE w:val="0"/>
        <w:autoSpaceDN w:val="0"/>
        <w:adjustRightInd w:val="0"/>
        <w:jc w:val="center"/>
        <w:rPr>
          <w:i/>
          <w:szCs w:val="22"/>
        </w:rPr>
      </w:pPr>
      <w:r w:rsidRPr="00127485">
        <w:rPr>
          <w:i/>
          <w:szCs w:val="22"/>
        </w:rPr>
        <w:t xml:space="preserve">Figure </w:t>
      </w:r>
      <w:r>
        <w:rPr>
          <w:i/>
          <w:szCs w:val="22"/>
        </w:rPr>
        <w:t>540-4</w:t>
      </w:r>
      <w:r w:rsidRPr="00127485">
        <w:rPr>
          <w:i/>
          <w:szCs w:val="22"/>
        </w:rPr>
        <w:t xml:space="preserve"> – proposed </w:t>
      </w:r>
      <w:r>
        <w:rPr>
          <w:i/>
          <w:szCs w:val="22"/>
        </w:rPr>
        <w:t>update to Figure 5-4</w:t>
      </w:r>
    </w:p>
    <w:p w:rsidR="002E557E" w:rsidRDefault="002E557E" w:rsidP="00107E74">
      <w:pPr>
        <w:autoSpaceDE w:val="0"/>
        <w:autoSpaceDN w:val="0"/>
        <w:adjustRightInd w:val="0"/>
        <w:rPr>
          <w:rFonts w:ascii="TimesNewRomanPSMT" w:hAnsi="TimesNewRomanPSMT" w:cs="TimesNewRomanPSMT"/>
          <w:color w:val="000000"/>
          <w:szCs w:val="22"/>
          <w:lang w:val="en-US"/>
        </w:rPr>
      </w:pPr>
    </w:p>
    <w:p w:rsidR="00344B13" w:rsidRPr="00860E3B" w:rsidRDefault="00344B13" w:rsidP="00107E74">
      <w:pPr>
        <w:autoSpaceDE w:val="0"/>
        <w:autoSpaceDN w:val="0"/>
        <w:adjustRightInd w:val="0"/>
        <w:rPr>
          <w:rFonts w:ascii="TimesNewRomanPSMT" w:hAnsi="TimesNewRomanPSMT" w:cs="TimesNewRomanPSMT"/>
          <w:color w:val="000000"/>
          <w:szCs w:val="22"/>
          <w:lang w:val="en-US"/>
        </w:rPr>
      </w:pPr>
    </w:p>
    <w:p w:rsidR="00A1370F" w:rsidRDefault="00A1370F">
      <w:pPr>
        <w:rPr>
          <w:rFonts w:ascii="TimesNewRomanPSMT" w:hAnsi="TimesNewRomanPSMT" w:cs="TimesNewRomanPSMT"/>
          <w:b/>
          <w:color w:val="000000"/>
          <w:szCs w:val="22"/>
          <w:lang w:val="en-US"/>
        </w:rPr>
      </w:pPr>
      <w:r>
        <w:rPr>
          <w:rFonts w:ascii="TimesNewRomanPSMT" w:hAnsi="TimesNewRomanPSMT" w:cs="TimesNewRomanPSMT"/>
          <w:b/>
          <w:color w:val="000000"/>
          <w:szCs w:val="22"/>
          <w:lang w:val="en-US"/>
        </w:rPr>
        <w:br w:type="page"/>
      </w:r>
    </w:p>
    <w:p w:rsidR="00E41150" w:rsidRPr="00A1370F" w:rsidRDefault="00E41150" w:rsidP="00E41150">
      <w:pPr>
        <w:autoSpaceDE w:val="0"/>
        <w:autoSpaceDN w:val="0"/>
        <w:adjustRightInd w:val="0"/>
        <w:rPr>
          <w:rFonts w:ascii="TimesNewRomanPSMT" w:hAnsi="TimesNewRomanPSMT" w:cs="TimesNewRomanPSMT"/>
          <w:b/>
          <w:color w:val="000000"/>
          <w:szCs w:val="22"/>
          <w:lang w:val="en-US"/>
        </w:rPr>
      </w:pPr>
      <w:r w:rsidRPr="00F6048F">
        <w:rPr>
          <w:rFonts w:ascii="TimesNewRomanPSMT" w:hAnsi="TimesNewRomanPSMT" w:cs="TimesNewRomanPSMT"/>
          <w:b/>
          <w:color w:val="000000"/>
          <w:szCs w:val="22"/>
          <w:lang w:val="en-US"/>
        </w:rPr>
        <w:lastRenderedPageBreak/>
        <w:t>5.1.5.4</w:t>
      </w:r>
      <w:r w:rsidR="00933B5C" w:rsidRPr="00F6048F">
        <w:rPr>
          <w:rFonts w:ascii="TimesNewRomanPSMT" w:hAnsi="TimesNewRomanPSMT" w:cs="TimesNewRomanPSMT"/>
          <w:b/>
          <w:color w:val="000000"/>
          <w:szCs w:val="22"/>
          <w:lang w:val="en-US"/>
        </w:rPr>
        <w:t xml:space="preserve"> Mesh STA</w:t>
      </w:r>
      <w:r w:rsidR="00E37B24" w:rsidRPr="00F6048F">
        <w:rPr>
          <w:rFonts w:ascii="TimesNewRomanPSMT" w:hAnsi="TimesNewRomanPSMT" w:cs="TimesNewRomanPSMT"/>
          <w:b/>
          <w:color w:val="000000"/>
          <w:szCs w:val="22"/>
          <w:lang w:val="en-US"/>
        </w:rPr>
        <w:t xml:space="preserve"> role</w:t>
      </w:r>
    </w:p>
    <w:p w:rsidR="00E41150" w:rsidRDefault="00E41150" w:rsidP="00E41150">
      <w:pPr>
        <w:autoSpaceDE w:val="0"/>
        <w:autoSpaceDN w:val="0"/>
        <w:adjustRightInd w:val="0"/>
      </w:pPr>
      <w:r w:rsidRPr="00875042">
        <w:rPr>
          <w:highlight w:val="green"/>
        </w:rPr>
        <w:t>Proposed cha</w:t>
      </w:r>
      <w:r>
        <w:rPr>
          <w:highlight w:val="green"/>
        </w:rPr>
        <w:t>nges: Replace Figure 5-5</w:t>
      </w:r>
      <w:r w:rsidRPr="00875042">
        <w:rPr>
          <w:highlight w:val="green"/>
        </w:rPr>
        <w:t>, with the figure below:</w:t>
      </w:r>
    </w:p>
    <w:p w:rsidR="00E41150" w:rsidRPr="00860E3B" w:rsidRDefault="00E41150" w:rsidP="00107E74">
      <w:pPr>
        <w:autoSpaceDE w:val="0"/>
        <w:autoSpaceDN w:val="0"/>
        <w:adjustRightInd w:val="0"/>
        <w:rPr>
          <w:rFonts w:ascii="TimesNewRomanPSMT" w:hAnsi="TimesNewRomanPSMT" w:cs="TimesNewRomanPSMT"/>
          <w:color w:val="000000"/>
          <w:szCs w:val="22"/>
          <w:lang w:val="en-US"/>
        </w:rPr>
      </w:pPr>
    </w:p>
    <w:p w:rsidR="00933B5C" w:rsidRDefault="00933B5C" w:rsidP="005E55FE">
      <w:pPr>
        <w:autoSpaceDE w:val="0"/>
        <w:autoSpaceDN w:val="0"/>
        <w:adjustRightInd w:val="0"/>
        <w:jc w:val="center"/>
      </w:pPr>
    </w:p>
    <w:p w:rsidR="0053511B" w:rsidRDefault="0053511B" w:rsidP="005E55FE">
      <w:pPr>
        <w:autoSpaceDE w:val="0"/>
        <w:autoSpaceDN w:val="0"/>
        <w:adjustRightInd w:val="0"/>
        <w:jc w:val="center"/>
      </w:pPr>
    </w:p>
    <w:p w:rsidR="0053511B" w:rsidRDefault="009D21F0" w:rsidP="005E55FE">
      <w:pPr>
        <w:autoSpaceDE w:val="0"/>
        <w:autoSpaceDN w:val="0"/>
        <w:adjustRightInd w:val="0"/>
        <w:jc w:val="center"/>
        <w:rPr>
          <w:rFonts w:ascii="TimesNewRomanPSMT" w:hAnsi="TimesNewRomanPSMT" w:cs="TimesNewRomanPSMT"/>
          <w:color w:val="000000"/>
          <w:sz w:val="20"/>
          <w:lang w:val="en-US"/>
        </w:rPr>
      </w:pPr>
      <w:r>
        <w:object w:dxaOrig="5050" w:dyaOrig="2741">
          <v:shape id="_x0000_i1026" type="#_x0000_t75" style="width:2in;height:79pt" o:ole="">
            <v:imagedata r:id="rId19" o:title=""/>
          </v:shape>
          <o:OLEObject Type="Embed" ProgID="Visio.Drawing.15" ShapeID="_x0000_i1026" DrawAspect="Content" ObjectID="_1514753170" r:id="rId20"/>
        </w:object>
      </w:r>
    </w:p>
    <w:p w:rsidR="00001CE9" w:rsidRDefault="00001CE9" w:rsidP="00001CE9">
      <w:pPr>
        <w:autoSpaceDE w:val="0"/>
        <w:autoSpaceDN w:val="0"/>
        <w:adjustRightInd w:val="0"/>
        <w:jc w:val="center"/>
        <w:rPr>
          <w:i/>
          <w:szCs w:val="22"/>
        </w:rPr>
      </w:pPr>
      <w:r w:rsidRPr="00127485">
        <w:rPr>
          <w:i/>
          <w:szCs w:val="22"/>
        </w:rPr>
        <w:t xml:space="preserve">Figure </w:t>
      </w:r>
      <w:r w:rsidR="0053511B">
        <w:rPr>
          <w:i/>
          <w:szCs w:val="22"/>
        </w:rPr>
        <w:t>540-5</w:t>
      </w:r>
      <w:r w:rsidRPr="00127485">
        <w:rPr>
          <w:i/>
          <w:szCs w:val="22"/>
        </w:rPr>
        <w:t xml:space="preserve"> – proposed </w:t>
      </w:r>
      <w:r>
        <w:rPr>
          <w:i/>
          <w:szCs w:val="22"/>
        </w:rPr>
        <w:t>update to Figure 5-5</w:t>
      </w:r>
    </w:p>
    <w:p w:rsidR="00E23991" w:rsidRDefault="00E23991" w:rsidP="00E23991">
      <w:pPr>
        <w:autoSpaceDE w:val="0"/>
        <w:autoSpaceDN w:val="0"/>
        <w:adjustRightInd w:val="0"/>
        <w:rPr>
          <w:rFonts w:ascii="TimesNewRomanPSMT" w:hAnsi="TimesNewRomanPSMT" w:cs="TimesNewRomanPSMT"/>
          <w:color w:val="000000"/>
          <w:sz w:val="20"/>
          <w:lang w:val="en-US"/>
        </w:rPr>
      </w:pPr>
    </w:p>
    <w:p w:rsidR="00E41150" w:rsidRPr="00A1370F" w:rsidRDefault="00E41150" w:rsidP="00A1370F">
      <w:pPr>
        <w:autoSpaceDE w:val="0"/>
        <w:autoSpaceDN w:val="0"/>
        <w:adjustRightInd w:val="0"/>
        <w:rPr>
          <w:rFonts w:ascii="TimesNewRomanPSMT" w:hAnsi="TimesNewRomanPSMT" w:cs="TimesNewRomanPSMT"/>
          <w:b/>
          <w:color w:val="000000"/>
          <w:szCs w:val="22"/>
          <w:lang w:val="en-US"/>
        </w:rPr>
      </w:pPr>
      <w:r w:rsidRPr="00A1370F">
        <w:rPr>
          <w:rFonts w:ascii="TimesNewRomanPSMT" w:hAnsi="TimesNewRomanPSMT" w:cs="TimesNewRomanPSMT"/>
          <w:b/>
          <w:color w:val="000000"/>
          <w:szCs w:val="22"/>
          <w:lang w:val="en-US"/>
        </w:rPr>
        <w:t>5.1.5.5</w:t>
      </w:r>
      <w:r w:rsidR="00E37B24" w:rsidRPr="00A1370F">
        <w:rPr>
          <w:rFonts w:ascii="TimesNewRomanPSMT" w:hAnsi="TimesNewRomanPSMT" w:cs="TimesNewRomanPSMT"/>
          <w:b/>
          <w:color w:val="000000"/>
          <w:szCs w:val="22"/>
          <w:lang w:val="en-US"/>
        </w:rPr>
        <w:t xml:space="preserve"> Mesh gate role</w:t>
      </w:r>
    </w:p>
    <w:p w:rsidR="00E41150" w:rsidRDefault="00E41150" w:rsidP="00E41150">
      <w:pPr>
        <w:autoSpaceDE w:val="0"/>
        <w:autoSpaceDN w:val="0"/>
        <w:adjustRightInd w:val="0"/>
      </w:pPr>
      <w:r w:rsidRPr="00996C75">
        <w:rPr>
          <w:highlight w:val="green"/>
        </w:rPr>
        <w:t>Proposed changes: Replace Figure 5-6, with the figure below:</w:t>
      </w:r>
    </w:p>
    <w:p w:rsidR="00E41150" w:rsidRPr="00860E3B" w:rsidRDefault="00E41150" w:rsidP="00E41150">
      <w:pPr>
        <w:autoSpaceDE w:val="0"/>
        <w:autoSpaceDN w:val="0"/>
        <w:adjustRightInd w:val="0"/>
        <w:rPr>
          <w:rFonts w:ascii="TimesNewRomanPSMT" w:hAnsi="TimesNewRomanPSMT" w:cs="TimesNewRomanPSMT"/>
          <w:color w:val="000000"/>
          <w:szCs w:val="22"/>
          <w:lang w:val="en-US"/>
        </w:rPr>
      </w:pPr>
    </w:p>
    <w:p w:rsidR="00E41150" w:rsidRDefault="00E41150" w:rsidP="00F248C4">
      <w:pPr>
        <w:autoSpaceDE w:val="0"/>
        <w:autoSpaceDN w:val="0"/>
        <w:adjustRightInd w:val="0"/>
        <w:jc w:val="center"/>
      </w:pPr>
    </w:p>
    <w:p w:rsidR="0053511B" w:rsidRDefault="00B415DD" w:rsidP="00F248C4">
      <w:pPr>
        <w:autoSpaceDE w:val="0"/>
        <w:autoSpaceDN w:val="0"/>
        <w:adjustRightInd w:val="0"/>
        <w:jc w:val="center"/>
        <w:rPr>
          <w:rFonts w:ascii="TimesNewRomanPSMT" w:hAnsi="TimesNewRomanPSMT" w:cs="TimesNewRomanPSMT"/>
          <w:color w:val="000000"/>
          <w:sz w:val="20"/>
          <w:lang w:val="en-US"/>
        </w:rPr>
      </w:pPr>
      <w:r>
        <w:object w:dxaOrig="9465" w:dyaOrig="3600">
          <v:shape id="_x0000_i1027" type="#_x0000_t75" style="width:466.95pt;height:177.85pt" o:ole="">
            <v:imagedata r:id="rId21" o:title=""/>
          </v:shape>
          <o:OLEObject Type="Embed" ProgID="Visio.Drawing.15" ShapeID="_x0000_i1027" DrawAspect="Content" ObjectID="_1514753171" r:id="rId22"/>
        </w:object>
      </w:r>
    </w:p>
    <w:p w:rsidR="00E41150" w:rsidRPr="00A1370F" w:rsidRDefault="00001CE9" w:rsidP="00A1370F">
      <w:pPr>
        <w:autoSpaceDE w:val="0"/>
        <w:autoSpaceDN w:val="0"/>
        <w:adjustRightInd w:val="0"/>
        <w:jc w:val="center"/>
        <w:rPr>
          <w:i/>
          <w:szCs w:val="22"/>
        </w:rPr>
      </w:pPr>
      <w:r w:rsidRPr="00127485">
        <w:rPr>
          <w:i/>
          <w:szCs w:val="22"/>
        </w:rPr>
        <w:t xml:space="preserve">Figure </w:t>
      </w:r>
      <w:r w:rsidR="0053511B">
        <w:rPr>
          <w:i/>
          <w:szCs w:val="22"/>
        </w:rPr>
        <w:t>540-6</w:t>
      </w:r>
      <w:r w:rsidRPr="00127485">
        <w:rPr>
          <w:i/>
          <w:szCs w:val="22"/>
        </w:rPr>
        <w:t xml:space="preserve"> – proposed </w:t>
      </w:r>
      <w:r>
        <w:rPr>
          <w:i/>
          <w:szCs w:val="22"/>
        </w:rPr>
        <w:t>update to Figure 5-6</w:t>
      </w:r>
      <w:bookmarkEnd w:id="0"/>
      <w:bookmarkEnd w:id="1"/>
    </w:p>
    <w:sectPr w:rsidR="00E41150" w:rsidRPr="00A1370F" w:rsidSect="00E41150">
      <w:headerReference w:type="default" r:id="rId23"/>
      <w:footerReference w:type="default" r:id="rId24"/>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D2C" w:rsidRDefault="00C01D2C">
      <w:r>
        <w:separator/>
      </w:r>
    </w:p>
  </w:endnote>
  <w:endnote w:type="continuationSeparator" w:id="0">
    <w:p w:rsidR="00C01D2C" w:rsidRDefault="00C0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210AC8">
      <w:rPr>
        <w:noProof/>
      </w:rPr>
      <w:t>7</w:t>
    </w:r>
    <w:r w:rsidR="0029020B">
      <w:fldChar w:fldCharType="end"/>
    </w:r>
    <w:r w:rsidR="0029020B">
      <w:tab/>
    </w:r>
    <w:r w:rsidR="0048476C">
      <w:rPr>
        <w:sz w:val="18"/>
      </w:rPr>
      <w:t>Joseph LEVY, InterDigital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D2C" w:rsidRDefault="00C01D2C">
      <w:r>
        <w:separator/>
      </w:r>
    </w:p>
  </w:footnote>
  <w:footnote w:type="continuationSeparator" w:id="0">
    <w:p w:rsidR="00C01D2C" w:rsidRDefault="00C01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746F3F">
    <w:pPr>
      <w:pStyle w:val="Header"/>
      <w:tabs>
        <w:tab w:val="clear" w:pos="6480"/>
        <w:tab w:val="center" w:pos="4680"/>
        <w:tab w:val="right" w:pos="9360"/>
      </w:tabs>
    </w:pPr>
    <w:r>
      <w:t>January 2016</w:t>
    </w:r>
    <w:r w:rsidR="0029020B">
      <w:tab/>
    </w:r>
    <w:r w:rsidR="0029020B">
      <w:tab/>
    </w:r>
    <w:r w:rsidR="00C01D2C">
      <w:fldChar w:fldCharType="begin"/>
    </w:r>
    <w:r w:rsidR="00C01D2C">
      <w:instrText xml:space="preserve"> TITLE  \* MERGEFORMAT </w:instrText>
    </w:r>
    <w:r w:rsidR="00C01D2C">
      <w:fldChar w:fldCharType="separate"/>
    </w:r>
    <w:r w:rsidR="0048476C">
      <w:t>doc.: IEEE 802.11-16/0151r0</w:t>
    </w:r>
    <w:r w:rsidR="00C01D2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359A7"/>
    <w:multiLevelType w:val="multilevel"/>
    <w:tmpl w:val="3C5C0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D77A8"/>
    <w:multiLevelType w:val="hybridMultilevel"/>
    <w:tmpl w:val="9796D370"/>
    <w:lvl w:ilvl="0" w:tplc="316C431E">
      <w:start w:val="1"/>
      <w:numFmt w:val="bullet"/>
      <w:lvlText w:val="•"/>
      <w:lvlJc w:val="left"/>
      <w:pPr>
        <w:tabs>
          <w:tab w:val="num" w:pos="720"/>
        </w:tabs>
        <w:ind w:left="720" w:hanging="360"/>
      </w:pPr>
      <w:rPr>
        <w:rFonts w:ascii="Arial" w:hAnsi="Arial" w:hint="default"/>
      </w:rPr>
    </w:lvl>
    <w:lvl w:ilvl="1" w:tplc="63EA86C6">
      <w:start w:val="1"/>
      <w:numFmt w:val="bullet"/>
      <w:lvlText w:val="•"/>
      <w:lvlJc w:val="left"/>
      <w:pPr>
        <w:tabs>
          <w:tab w:val="num" w:pos="1440"/>
        </w:tabs>
        <w:ind w:left="1440" w:hanging="360"/>
      </w:pPr>
      <w:rPr>
        <w:rFonts w:ascii="Arial" w:hAnsi="Arial" w:hint="default"/>
      </w:rPr>
    </w:lvl>
    <w:lvl w:ilvl="2" w:tplc="C7DE2F2E">
      <w:start w:val="46"/>
      <w:numFmt w:val="bullet"/>
      <w:lvlText w:val="•"/>
      <w:lvlJc w:val="left"/>
      <w:pPr>
        <w:tabs>
          <w:tab w:val="num" w:pos="2160"/>
        </w:tabs>
        <w:ind w:left="2160" w:hanging="360"/>
      </w:pPr>
      <w:rPr>
        <w:rFonts w:ascii="Arial" w:hAnsi="Arial" w:hint="default"/>
      </w:rPr>
    </w:lvl>
    <w:lvl w:ilvl="3" w:tplc="61CC22DE" w:tentative="1">
      <w:start w:val="1"/>
      <w:numFmt w:val="bullet"/>
      <w:lvlText w:val="•"/>
      <w:lvlJc w:val="left"/>
      <w:pPr>
        <w:tabs>
          <w:tab w:val="num" w:pos="2880"/>
        </w:tabs>
        <w:ind w:left="2880" w:hanging="360"/>
      </w:pPr>
      <w:rPr>
        <w:rFonts w:ascii="Arial" w:hAnsi="Arial" w:hint="default"/>
      </w:rPr>
    </w:lvl>
    <w:lvl w:ilvl="4" w:tplc="25220684" w:tentative="1">
      <w:start w:val="1"/>
      <w:numFmt w:val="bullet"/>
      <w:lvlText w:val="•"/>
      <w:lvlJc w:val="left"/>
      <w:pPr>
        <w:tabs>
          <w:tab w:val="num" w:pos="3600"/>
        </w:tabs>
        <w:ind w:left="3600" w:hanging="360"/>
      </w:pPr>
      <w:rPr>
        <w:rFonts w:ascii="Arial" w:hAnsi="Arial" w:hint="default"/>
      </w:rPr>
    </w:lvl>
    <w:lvl w:ilvl="5" w:tplc="6F0EFE68" w:tentative="1">
      <w:start w:val="1"/>
      <w:numFmt w:val="bullet"/>
      <w:lvlText w:val="•"/>
      <w:lvlJc w:val="left"/>
      <w:pPr>
        <w:tabs>
          <w:tab w:val="num" w:pos="4320"/>
        </w:tabs>
        <w:ind w:left="4320" w:hanging="360"/>
      </w:pPr>
      <w:rPr>
        <w:rFonts w:ascii="Arial" w:hAnsi="Arial" w:hint="default"/>
      </w:rPr>
    </w:lvl>
    <w:lvl w:ilvl="6" w:tplc="9A3C97F2" w:tentative="1">
      <w:start w:val="1"/>
      <w:numFmt w:val="bullet"/>
      <w:lvlText w:val="•"/>
      <w:lvlJc w:val="left"/>
      <w:pPr>
        <w:tabs>
          <w:tab w:val="num" w:pos="5040"/>
        </w:tabs>
        <w:ind w:left="5040" w:hanging="360"/>
      </w:pPr>
      <w:rPr>
        <w:rFonts w:ascii="Arial" w:hAnsi="Arial" w:hint="default"/>
      </w:rPr>
    </w:lvl>
    <w:lvl w:ilvl="7" w:tplc="A1D4C910" w:tentative="1">
      <w:start w:val="1"/>
      <w:numFmt w:val="bullet"/>
      <w:lvlText w:val="•"/>
      <w:lvlJc w:val="left"/>
      <w:pPr>
        <w:tabs>
          <w:tab w:val="num" w:pos="5760"/>
        </w:tabs>
        <w:ind w:left="5760" w:hanging="360"/>
      </w:pPr>
      <w:rPr>
        <w:rFonts w:ascii="Arial" w:hAnsi="Arial" w:hint="default"/>
      </w:rPr>
    </w:lvl>
    <w:lvl w:ilvl="8" w:tplc="21DEAB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9"/>
  </w:num>
  <w:num w:numId="4">
    <w:abstractNumId w:val="3"/>
  </w:num>
  <w:num w:numId="5">
    <w:abstractNumId w:val="17"/>
  </w:num>
  <w:num w:numId="6">
    <w:abstractNumId w:val="11"/>
  </w:num>
  <w:num w:numId="7">
    <w:abstractNumId w:val="1"/>
  </w:num>
  <w:num w:numId="8">
    <w:abstractNumId w:val="22"/>
  </w:num>
  <w:num w:numId="9">
    <w:abstractNumId w:val="21"/>
  </w:num>
  <w:num w:numId="10">
    <w:abstractNumId w:val="18"/>
  </w:num>
  <w:num w:numId="11">
    <w:abstractNumId w:val="13"/>
  </w:num>
  <w:num w:numId="12">
    <w:abstractNumId w:val="16"/>
  </w:num>
  <w:num w:numId="13">
    <w:abstractNumId w:val="12"/>
  </w:num>
  <w:num w:numId="14">
    <w:abstractNumId w:val="9"/>
  </w:num>
  <w:num w:numId="15">
    <w:abstractNumId w:val="8"/>
  </w:num>
  <w:num w:numId="16">
    <w:abstractNumId w:val="4"/>
  </w:num>
  <w:num w:numId="17">
    <w:abstractNumId w:val="0"/>
  </w:num>
  <w:num w:numId="18">
    <w:abstractNumId w:val="6"/>
  </w:num>
  <w:num w:numId="19">
    <w:abstractNumId w:val="14"/>
  </w:num>
  <w:num w:numId="20">
    <w:abstractNumId w:val="2"/>
  </w:num>
  <w:num w:numId="21">
    <w:abstractNumId w:val="20"/>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CE9"/>
    <w:rsid w:val="0001169A"/>
    <w:rsid w:val="0002198B"/>
    <w:rsid w:val="00025DE1"/>
    <w:rsid w:val="000308F4"/>
    <w:rsid w:val="00034D94"/>
    <w:rsid w:val="00042F6D"/>
    <w:rsid w:val="00043554"/>
    <w:rsid w:val="000441AF"/>
    <w:rsid w:val="000477D6"/>
    <w:rsid w:val="00073588"/>
    <w:rsid w:val="000735B5"/>
    <w:rsid w:val="00083A52"/>
    <w:rsid w:val="00085C21"/>
    <w:rsid w:val="00085DC0"/>
    <w:rsid w:val="00086F4E"/>
    <w:rsid w:val="000A7E7C"/>
    <w:rsid w:val="000B2275"/>
    <w:rsid w:val="000D58D5"/>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0A95"/>
    <w:rsid w:val="001A1344"/>
    <w:rsid w:val="001A15B1"/>
    <w:rsid w:val="001A2153"/>
    <w:rsid w:val="001B2CF4"/>
    <w:rsid w:val="001B36F3"/>
    <w:rsid w:val="001B7DE0"/>
    <w:rsid w:val="001D0D43"/>
    <w:rsid w:val="001D196C"/>
    <w:rsid w:val="001D723B"/>
    <w:rsid w:val="001D7262"/>
    <w:rsid w:val="001F02FE"/>
    <w:rsid w:val="001F3A79"/>
    <w:rsid w:val="00205B75"/>
    <w:rsid w:val="00210AC8"/>
    <w:rsid w:val="002149D9"/>
    <w:rsid w:val="002269B4"/>
    <w:rsid w:val="00233D43"/>
    <w:rsid w:val="002546D6"/>
    <w:rsid w:val="002551D5"/>
    <w:rsid w:val="00260B3A"/>
    <w:rsid w:val="002636D4"/>
    <w:rsid w:val="00276592"/>
    <w:rsid w:val="002808BF"/>
    <w:rsid w:val="002831C8"/>
    <w:rsid w:val="0029020B"/>
    <w:rsid w:val="002A4D17"/>
    <w:rsid w:val="002A4E19"/>
    <w:rsid w:val="002B2519"/>
    <w:rsid w:val="002B3D81"/>
    <w:rsid w:val="002B4291"/>
    <w:rsid w:val="002B5C12"/>
    <w:rsid w:val="002C1960"/>
    <w:rsid w:val="002D0D8E"/>
    <w:rsid w:val="002D44BE"/>
    <w:rsid w:val="002E557E"/>
    <w:rsid w:val="002F174F"/>
    <w:rsid w:val="002F5A47"/>
    <w:rsid w:val="002F70B2"/>
    <w:rsid w:val="002F79FF"/>
    <w:rsid w:val="00313A33"/>
    <w:rsid w:val="00314595"/>
    <w:rsid w:val="00317B5A"/>
    <w:rsid w:val="00330104"/>
    <w:rsid w:val="00331588"/>
    <w:rsid w:val="003343E3"/>
    <w:rsid w:val="00344B13"/>
    <w:rsid w:val="003474E7"/>
    <w:rsid w:val="00350E25"/>
    <w:rsid w:val="00362CA1"/>
    <w:rsid w:val="00365B54"/>
    <w:rsid w:val="00376AA1"/>
    <w:rsid w:val="00382DDE"/>
    <w:rsid w:val="003870D2"/>
    <w:rsid w:val="003A31F2"/>
    <w:rsid w:val="003B1B34"/>
    <w:rsid w:val="003D25C5"/>
    <w:rsid w:val="003D39D9"/>
    <w:rsid w:val="003D67B2"/>
    <w:rsid w:val="003E136D"/>
    <w:rsid w:val="003E378E"/>
    <w:rsid w:val="003E6839"/>
    <w:rsid w:val="003E71FE"/>
    <w:rsid w:val="003F1052"/>
    <w:rsid w:val="003F2CF6"/>
    <w:rsid w:val="004124D8"/>
    <w:rsid w:val="00420240"/>
    <w:rsid w:val="004222B5"/>
    <w:rsid w:val="004251FD"/>
    <w:rsid w:val="00426765"/>
    <w:rsid w:val="00427D34"/>
    <w:rsid w:val="00432F66"/>
    <w:rsid w:val="0044148A"/>
    <w:rsid w:val="00442037"/>
    <w:rsid w:val="00453012"/>
    <w:rsid w:val="00454400"/>
    <w:rsid w:val="00455E8A"/>
    <w:rsid w:val="00472163"/>
    <w:rsid w:val="004753BE"/>
    <w:rsid w:val="0048476C"/>
    <w:rsid w:val="00487616"/>
    <w:rsid w:val="00492FA2"/>
    <w:rsid w:val="004952EF"/>
    <w:rsid w:val="004A3EF0"/>
    <w:rsid w:val="004B7FDA"/>
    <w:rsid w:val="004C0DA9"/>
    <w:rsid w:val="004C4AB6"/>
    <w:rsid w:val="004D58AC"/>
    <w:rsid w:val="004D5BE8"/>
    <w:rsid w:val="004F0378"/>
    <w:rsid w:val="004F15D4"/>
    <w:rsid w:val="00505775"/>
    <w:rsid w:val="00510699"/>
    <w:rsid w:val="00522501"/>
    <w:rsid w:val="0052253E"/>
    <w:rsid w:val="0053511B"/>
    <w:rsid w:val="005369F1"/>
    <w:rsid w:val="00540B7D"/>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E125F"/>
    <w:rsid w:val="005E20A1"/>
    <w:rsid w:val="005E55FE"/>
    <w:rsid w:val="005E7D27"/>
    <w:rsid w:val="005F43EB"/>
    <w:rsid w:val="0060281B"/>
    <w:rsid w:val="00606CF6"/>
    <w:rsid w:val="0061705E"/>
    <w:rsid w:val="0062440B"/>
    <w:rsid w:val="00641195"/>
    <w:rsid w:val="00647247"/>
    <w:rsid w:val="006477D8"/>
    <w:rsid w:val="00647DAE"/>
    <w:rsid w:val="00655385"/>
    <w:rsid w:val="00655701"/>
    <w:rsid w:val="0066357E"/>
    <w:rsid w:val="00676530"/>
    <w:rsid w:val="00677695"/>
    <w:rsid w:val="00677E17"/>
    <w:rsid w:val="00683511"/>
    <w:rsid w:val="00684124"/>
    <w:rsid w:val="00696B64"/>
    <w:rsid w:val="006C0727"/>
    <w:rsid w:val="006D0911"/>
    <w:rsid w:val="006D0E18"/>
    <w:rsid w:val="006D5A4D"/>
    <w:rsid w:val="006D75DD"/>
    <w:rsid w:val="006E145F"/>
    <w:rsid w:val="006E632A"/>
    <w:rsid w:val="006F00C5"/>
    <w:rsid w:val="006F03EE"/>
    <w:rsid w:val="00701E02"/>
    <w:rsid w:val="007025FE"/>
    <w:rsid w:val="00702619"/>
    <w:rsid w:val="00704957"/>
    <w:rsid w:val="00704D0C"/>
    <w:rsid w:val="0070656E"/>
    <w:rsid w:val="00710548"/>
    <w:rsid w:val="0071436D"/>
    <w:rsid w:val="007160DC"/>
    <w:rsid w:val="00723CE0"/>
    <w:rsid w:val="00725DD9"/>
    <w:rsid w:val="007278E0"/>
    <w:rsid w:val="00746F3F"/>
    <w:rsid w:val="00760199"/>
    <w:rsid w:val="00760883"/>
    <w:rsid w:val="00770572"/>
    <w:rsid w:val="00772547"/>
    <w:rsid w:val="00774E2F"/>
    <w:rsid w:val="00776D10"/>
    <w:rsid w:val="00784268"/>
    <w:rsid w:val="0079046C"/>
    <w:rsid w:val="00796EA4"/>
    <w:rsid w:val="007A3E90"/>
    <w:rsid w:val="007A619A"/>
    <w:rsid w:val="007B2229"/>
    <w:rsid w:val="007B70F8"/>
    <w:rsid w:val="007C1B8B"/>
    <w:rsid w:val="007D1E21"/>
    <w:rsid w:val="007D3AA3"/>
    <w:rsid w:val="007E02F5"/>
    <w:rsid w:val="008001C0"/>
    <w:rsid w:val="00810150"/>
    <w:rsid w:val="0081521B"/>
    <w:rsid w:val="00817219"/>
    <w:rsid w:val="00817B17"/>
    <w:rsid w:val="00820F37"/>
    <w:rsid w:val="00830B8E"/>
    <w:rsid w:val="0083487F"/>
    <w:rsid w:val="0084032B"/>
    <w:rsid w:val="00843791"/>
    <w:rsid w:val="00845AA2"/>
    <w:rsid w:val="00860E3B"/>
    <w:rsid w:val="0086481D"/>
    <w:rsid w:val="008732B6"/>
    <w:rsid w:val="00875042"/>
    <w:rsid w:val="00880369"/>
    <w:rsid w:val="008870C6"/>
    <w:rsid w:val="00887A6C"/>
    <w:rsid w:val="00887B19"/>
    <w:rsid w:val="00890073"/>
    <w:rsid w:val="00894366"/>
    <w:rsid w:val="008944F3"/>
    <w:rsid w:val="00896336"/>
    <w:rsid w:val="008C1DA2"/>
    <w:rsid w:val="008C4935"/>
    <w:rsid w:val="008C6FBE"/>
    <w:rsid w:val="008C77BC"/>
    <w:rsid w:val="008C7823"/>
    <w:rsid w:val="008D3485"/>
    <w:rsid w:val="008D5FC6"/>
    <w:rsid w:val="008E2115"/>
    <w:rsid w:val="008E3617"/>
    <w:rsid w:val="00904B6B"/>
    <w:rsid w:val="00904BF0"/>
    <w:rsid w:val="00933B5C"/>
    <w:rsid w:val="00942142"/>
    <w:rsid w:val="00945CB2"/>
    <w:rsid w:val="009477D8"/>
    <w:rsid w:val="00957827"/>
    <w:rsid w:val="00957FAA"/>
    <w:rsid w:val="009630E1"/>
    <w:rsid w:val="00970AB9"/>
    <w:rsid w:val="00980D46"/>
    <w:rsid w:val="00983594"/>
    <w:rsid w:val="00984DB5"/>
    <w:rsid w:val="00985E42"/>
    <w:rsid w:val="009872AA"/>
    <w:rsid w:val="0098767A"/>
    <w:rsid w:val="00992E41"/>
    <w:rsid w:val="00996C75"/>
    <w:rsid w:val="009A44D0"/>
    <w:rsid w:val="009A5AFC"/>
    <w:rsid w:val="009B1B72"/>
    <w:rsid w:val="009D205C"/>
    <w:rsid w:val="009D21F0"/>
    <w:rsid w:val="009D73A0"/>
    <w:rsid w:val="009E1096"/>
    <w:rsid w:val="009E1D1E"/>
    <w:rsid w:val="009E223C"/>
    <w:rsid w:val="009E50D1"/>
    <w:rsid w:val="009E6B72"/>
    <w:rsid w:val="009F3912"/>
    <w:rsid w:val="009F74F6"/>
    <w:rsid w:val="00A06E84"/>
    <w:rsid w:val="00A11928"/>
    <w:rsid w:val="00A1370F"/>
    <w:rsid w:val="00A20FC4"/>
    <w:rsid w:val="00A25C6B"/>
    <w:rsid w:val="00A370C3"/>
    <w:rsid w:val="00A3751C"/>
    <w:rsid w:val="00A37E7A"/>
    <w:rsid w:val="00A44453"/>
    <w:rsid w:val="00A469E1"/>
    <w:rsid w:val="00A51834"/>
    <w:rsid w:val="00A54D51"/>
    <w:rsid w:val="00A56709"/>
    <w:rsid w:val="00A62191"/>
    <w:rsid w:val="00A751D0"/>
    <w:rsid w:val="00A84B54"/>
    <w:rsid w:val="00A92948"/>
    <w:rsid w:val="00A97BCE"/>
    <w:rsid w:val="00AA427C"/>
    <w:rsid w:val="00AB30BC"/>
    <w:rsid w:val="00AB53E8"/>
    <w:rsid w:val="00AB6947"/>
    <w:rsid w:val="00AD2912"/>
    <w:rsid w:val="00AD2F59"/>
    <w:rsid w:val="00AD318F"/>
    <w:rsid w:val="00AD49C0"/>
    <w:rsid w:val="00B13838"/>
    <w:rsid w:val="00B159BA"/>
    <w:rsid w:val="00B204B4"/>
    <w:rsid w:val="00B20BC0"/>
    <w:rsid w:val="00B22BF8"/>
    <w:rsid w:val="00B415DD"/>
    <w:rsid w:val="00B45A57"/>
    <w:rsid w:val="00B55175"/>
    <w:rsid w:val="00B60C59"/>
    <w:rsid w:val="00B61164"/>
    <w:rsid w:val="00B721FF"/>
    <w:rsid w:val="00B75258"/>
    <w:rsid w:val="00B86940"/>
    <w:rsid w:val="00BA12F3"/>
    <w:rsid w:val="00BA1B81"/>
    <w:rsid w:val="00BA23BD"/>
    <w:rsid w:val="00BA625A"/>
    <w:rsid w:val="00BA7DA1"/>
    <w:rsid w:val="00BB28FB"/>
    <w:rsid w:val="00BB3DCE"/>
    <w:rsid w:val="00BB4704"/>
    <w:rsid w:val="00BC6C48"/>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04C1"/>
    <w:rsid w:val="00C01D2C"/>
    <w:rsid w:val="00C0210B"/>
    <w:rsid w:val="00C03247"/>
    <w:rsid w:val="00C15F65"/>
    <w:rsid w:val="00C2774D"/>
    <w:rsid w:val="00C30E84"/>
    <w:rsid w:val="00C356F8"/>
    <w:rsid w:val="00C42310"/>
    <w:rsid w:val="00C42382"/>
    <w:rsid w:val="00C458FF"/>
    <w:rsid w:val="00C46A17"/>
    <w:rsid w:val="00C5023A"/>
    <w:rsid w:val="00C50BB7"/>
    <w:rsid w:val="00C553D0"/>
    <w:rsid w:val="00C56743"/>
    <w:rsid w:val="00C77F2A"/>
    <w:rsid w:val="00C85C7D"/>
    <w:rsid w:val="00C94196"/>
    <w:rsid w:val="00CA09B2"/>
    <w:rsid w:val="00CA3403"/>
    <w:rsid w:val="00CA47AA"/>
    <w:rsid w:val="00CA63ED"/>
    <w:rsid w:val="00CB14F0"/>
    <w:rsid w:val="00CB1BFF"/>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150"/>
    <w:rsid w:val="00E41687"/>
    <w:rsid w:val="00E43E2A"/>
    <w:rsid w:val="00E47E7B"/>
    <w:rsid w:val="00E508EF"/>
    <w:rsid w:val="00E52BC6"/>
    <w:rsid w:val="00E52E69"/>
    <w:rsid w:val="00E530B8"/>
    <w:rsid w:val="00E54A4C"/>
    <w:rsid w:val="00E5746D"/>
    <w:rsid w:val="00E67902"/>
    <w:rsid w:val="00E7191A"/>
    <w:rsid w:val="00E9456B"/>
    <w:rsid w:val="00E94DEE"/>
    <w:rsid w:val="00EB77FD"/>
    <w:rsid w:val="00EC318E"/>
    <w:rsid w:val="00EC6689"/>
    <w:rsid w:val="00EE3A58"/>
    <w:rsid w:val="00EE5E02"/>
    <w:rsid w:val="00EF67C3"/>
    <w:rsid w:val="00F054FD"/>
    <w:rsid w:val="00F06183"/>
    <w:rsid w:val="00F11202"/>
    <w:rsid w:val="00F152EE"/>
    <w:rsid w:val="00F248C4"/>
    <w:rsid w:val="00F24A92"/>
    <w:rsid w:val="00F303E6"/>
    <w:rsid w:val="00F3177A"/>
    <w:rsid w:val="00F52EEA"/>
    <w:rsid w:val="00F5306D"/>
    <w:rsid w:val="00F6048F"/>
    <w:rsid w:val="00F61457"/>
    <w:rsid w:val="00F77D62"/>
    <w:rsid w:val="00FA41AC"/>
    <w:rsid w:val="00FA5B71"/>
    <w:rsid w:val="00FA669A"/>
    <w:rsid w:val="00FA6BB4"/>
    <w:rsid w:val="00FB6F43"/>
    <w:rsid w:val="00FC10F8"/>
    <w:rsid w:val="00FD2C1F"/>
    <w:rsid w:val="00FD2FC7"/>
    <w:rsid w:val="00FD787F"/>
    <w:rsid w:val="00FD7B8C"/>
    <w:rsid w:val="00FE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character" w:customStyle="1" w:styleId="apple-tab-span">
    <w:name w:val="apple-tab-span"/>
    <w:rsid w:val="0071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343900758">
      <w:bodyDiv w:val="1"/>
      <w:marLeft w:val="0"/>
      <w:marRight w:val="0"/>
      <w:marTop w:val="0"/>
      <w:marBottom w:val="0"/>
      <w:divBdr>
        <w:top w:val="none" w:sz="0" w:space="0" w:color="auto"/>
        <w:left w:val="none" w:sz="0" w:space="0" w:color="auto"/>
        <w:bottom w:val="none" w:sz="0" w:space="0" w:color="auto"/>
        <w:right w:val="none" w:sz="0" w:space="0" w:color="auto"/>
      </w:divBdr>
      <w:divsChild>
        <w:div w:id="2443727">
          <w:marLeft w:val="547"/>
          <w:marRight w:val="0"/>
          <w:marTop w:val="96"/>
          <w:marBottom w:val="0"/>
          <w:divBdr>
            <w:top w:val="none" w:sz="0" w:space="0" w:color="auto"/>
            <w:left w:val="none" w:sz="0" w:space="0" w:color="auto"/>
            <w:bottom w:val="none" w:sz="0" w:space="0" w:color="auto"/>
            <w:right w:val="none" w:sz="0" w:space="0" w:color="auto"/>
          </w:divBdr>
        </w:div>
        <w:div w:id="1248803081">
          <w:marLeft w:val="547"/>
          <w:marRight w:val="0"/>
          <w:marTop w:val="67"/>
          <w:marBottom w:val="0"/>
          <w:divBdr>
            <w:top w:val="none" w:sz="0" w:space="0" w:color="auto"/>
            <w:left w:val="none" w:sz="0" w:space="0" w:color="auto"/>
            <w:bottom w:val="none" w:sz="0" w:space="0" w:color="auto"/>
            <w:right w:val="none" w:sz="0" w:space="0" w:color="auto"/>
          </w:divBdr>
        </w:div>
        <w:div w:id="380640921">
          <w:marLeft w:val="547"/>
          <w:marRight w:val="0"/>
          <w:marTop w:val="67"/>
          <w:marBottom w:val="0"/>
          <w:divBdr>
            <w:top w:val="none" w:sz="0" w:space="0" w:color="auto"/>
            <w:left w:val="none" w:sz="0" w:space="0" w:color="auto"/>
            <w:bottom w:val="none" w:sz="0" w:space="0" w:color="auto"/>
            <w:right w:val="none" w:sz="0" w:space="0" w:color="auto"/>
          </w:divBdr>
        </w:div>
        <w:div w:id="1988243204">
          <w:marLeft w:val="1080"/>
          <w:marRight w:val="0"/>
          <w:marTop w:val="86"/>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496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image" Target="media/image2.emf"/><Relationship Id="rId18" Type="http://schemas.openxmlformats.org/officeDocument/2006/relationships/package" Target="embeddings/Microsoft_Visio_Drawing4.vsdx"/><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hyperlink" Target="mailto:mark.hamilton@ruckuswireless.com" TargetMode="External"/><Relationship Id="rId12" Type="http://schemas.openxmlformats.org/officeDocument/2006/relationships/package" Target="embeddings/Microsoft_Visio_Drawing1.vsdx"/><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eader" Target="header1.xml"/><Relationship Id="rId10" Type="http://schemas.openxmlformats.org/officeDocument/2006/relationships/hyperlink" Target="mailto:joseph.levy@interdigital.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mfischer@ieee.org" TargetMode="External"/><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227</TotalTime>
  <Pages>7</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802.11-16/0151r0</vt:lpstr>
    </vt:vector>
  </TitlesOfParts>
  <Company>Research in Motion</Company>
  <LinksUpToDate>false</LinksUpToDate>
  <CharactersWithSpaces>4020</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802.11-16/0151r0</dc:title>
  <dc:subject>Minutes</dc:subject>
  <dc:creator>Mark Hamilton</dc:creator>
  <cp:keywords>May 2015</cp:keywords>
  <dc:description>Joseph LEVY (InterDigital)</dc:description>
  <cp:lastModifiedBy>Levy, Joseph S</cp:lastModifiedBy>
  <cp:revision>5</cp:revision>
  <cp:lastPrinted>2015-05-04T03:53:00Z</cp:lastPrinted>
  <dcterms:created xsi:type="dcterms:W3CDTF">2016-01-20T01:12:00Z</dcterms:created>
  <dcterms:modified xsi:type="dcterms:W3CDTF">2016-01-20T04:58:00Z</dcterms:modified>
</cp:coreProperties>
</file>