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19"/>
        <w:gridCol w:w="2520"/>
        <w:gridCol w:w="1800"/>
        <w:gridCol w:w="2201"/>
      </w:tblGrid>
      <w:tr w:rsidR="00CA09B2" w:rsidTr="003E569F">
        <w:trPr>
          <w:trHeight w:val="485"/>
          <w:jc w:val="center"/>
        </w:trPr>
        <w:tc>
          <w:tcPr>
            <w:tcW w:w="9576" w:type="dxa"/>
            <w:gridSpan w:val="5"/>
            <w:vAlign w:val="center"/>
          </w:tcPr>
          <w:p w:rsidR="00CA09B2" w:rsidRDefault="00572284" w:rsidP="00E57720">
            <w:pPr>
              <w:pStyle w:val="T2"/>
            </w:pPr>
            <w:r>
              <w:t xml:space="preserve">Resolution CID </w:t>
            </w:r>
            <w:r w:rsidR="000A301B" w:rsidRPr="000A301B">
              <w:t>10</w:t>
            </w:r>
            <w:r w:rsidR="00E57720">
              <w:t>747</w:t>
            </w:r>
          </w:p>
        </w:tc>
      </w:tr>
      <w:tr w:rsidR="00CA09B2" w:rsidTr="003E569F">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w:t>
            </w:r>
            <w:r w:rsidR="003E569F">
              <w:rPr>
                <w:b w:val="0"/>
                <w:sz w:val="20"/>
              </w:rPr>
              <w:t>2016-01-1</w:t>
            </w:r>
            <w:r w:rsidR="00EF688E">
              <w:rPr>
                <w:b w:val="0"/>
                <w:sz w:val="20"/>
              </w:rPr>
              <w:t>9</w:t>
            </w:r>
          </w:p>
        </w:tc>
      </w:tr>
      <w:tr w:rsidR="00CA09B2" w:rsidTr="003E569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569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19" w:type="dxa"/>
            <w:vAlign w:val="center"/>
          </w:tcPr>
          <w:p w:rsidR="00CA09B2" w:rsidRDefault="0062440B">
            <w:pPr>
              <w:pStyle w:val="T2"/>
              <w:spacing w:after="0"/>
              <w:ind w:left="0" w:right="0"/>
              <w:jc w:val="left"/>
              <w:rPr>
                <w:sz w:val="20"/>
              </w:rPr>
            </w:pPr>
            <w:r>
              <w:rPr>
                <w:sz w:val="20"/>
              </w:rPr>
              <w:t>Affiliation</w:t>
            </w:r>
          </w:p>
        </w:tc>
        <w:tc>
          <w:tcPr>
            <w:tcW w:w="252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CA09B2" w:rsidTr="003E569F">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1719" w:type="dxa"/>
            <w:vAlign w:val="center"/>
          </w:tcPr>
          <w:p w:rsidR="00CA09B2" w:rsidRDefault="00A610A6">
            <w:pPr>
              <w:pStyle w:val="T2"/>
              <w:spacing w:after="0"/>
              <w:ind w:left="0" w:right="0"/>
              <w:rPr>
                <w:b w:val="0"/>
                <w:sz w:val="20"/>
              </w:rPr>
            </w:pPr>
            <w:r>
              <w:rPr>
                <w:b w:val="0"/>
                <w:sz w:val="20"/>
              </w:rPr>
              <w:t>Qualcomm</w:t>
            </w:r>
          </w:p>
        </w:tc>
        <w:tc>
          <w:tcPr>
            <w:tcW w:w="2520" w:type="dxa"/>
            <w:vAlign w:val="center"/>
          </w:tcPr>
          <w:p w:rsidR="00CA09B2" w:rsidRDefault="00A610A6">
            <w:pPr>
              <w:pStyle w:val="T2"/>
              <w:spacing w:after="0"/>
              <w:ind w:left="0" w:right="0"/>
              <w:rPr>
                <w:b w:val="0"/>
                <w:sz w:val="20"/>
              </w:rPr>
            </w:pPr>
            <w:r>
              <w:rPr>
                <w:b w:val="0"/>
                <w:sz w:val="20"/>
              </w:rPr>
              <w:t xml:space="preserve">5775 Morehouse Dr. </w:t>
            </w:r>
          </w:p>
          <w:p w:rsidR="00A610A6" w:rsidRDefault="00A610A6">
            <w:pPr>
              <w:pStyle w:val="T2"/>
              <w:spacing w:after="0"/>
              <w:ind w:left="0" w:right="0"/>
              <w:rPr>
                <w:b w:val="0"/>
                <w:sz w:val="20"/>
              </w:rPr>
            </w:pPr>
            <w:r>
              <w:rPr>
                <w:b w:val="0"/>
                <w:sz w:val="20"/>
              </w:rPr>
              <w:t>San Diego, CA 92129</w:t>
            </w:r>
          </w:p>
        </w:tc>
        <w:tc>
          <w:tcPr>
            <w:tcW w:w="1800" w:type="dxa"/>
            <w:vAlign w:val="center"/>
          </w:tcPr>
          <w:p w:rsidR="00CA09B2" w:rsidRDefault="00A610A6">
            <w:pPr>
              <w:pStyle w:val="T2"/>
              <w:spacing w:after="0"/>
              <w:ind w:left="0" w:right="0"/>
              <w:rPr>
                <w:b w:val="0"/>
                <w:sz w:val="20"/>
              </w:rPr>
            </w:pPr>
            <w:r>
              <w:rPr>
                <w:b w:val="0"/>
                <w:sz w:val="20"/>
              </w:rPr>
              <w:t>+1-858 651 6107</w:t>
            </w:r>
          </w:p>
        </w:tc>
        <w:tc>
          <w:tcPr>
            <w:tcW w:w="2201" w:type="dxa"/>
            <w:vAlign w:val="center"/>
          </w:tcPr>
          <w:p w:rsidR="00CA09B2" w:rsidRDefault="00A610A6">
            <w:pPr>
              <w:pStyle w:val="T2"/>
              <w:spacing w:after="0"/>
              <w:ind w:left="0" w:right="0"/>
              <w:rPr>
                <w:b w:val="0"/>
                <w:sz w:val="16"/>
              </w:rPr>
            </w:pPr>
            <w:r>
              <w:rPr>
                <w:b w:val="0"/>
                <w:sz w:val="16"/>
              </w:rPr>
              <w:t>sabraham@qti.qualcomm.com</w:t>
            </w:r>
          </w:p>
        </w:tc>
      </w:tr>
      <w:tr w:rsidR="003E569F" w:rsidTr="003E569F">
        <w:trPr>
          <w:jc w:val="center"/>
        </w:trPr>
        <w:tc>
          <w:tcPr>
            <w:tcW w:w="1336" w:type="dxa"/>
            <w:vAlign w:val="center"/>
          </w:tcPr>
          <w:p w:rsidR="003E569F" w:rsidRDefault="003E569F" w:rsidP="003E569F">
            <w:pPr>
              <w:pStyle w:val="T2"/>
              <w:spacing w:after="0"/>
              <w:ind w:left="0" w:right="0"/>
              <w:rPr>
                <w:b w:val="0"/>
                <w:sz w:val="20"/>
              </w:rPr>
            </w:pPr>
            <w:r>
              <w:rPr>
                <w:b w:val="0"/>
                <w:sz w:val="20"/>
              </w:rPr>
              <w:t>Abhishek Patil</w:t>
            </w:r>
          </w:p>
        </w:tc>
        <w:tc>
          <w:tcPr>
            <w:tcW w:w="1719" w:type="dxa"/>
            <w:vAlign w:val="center"/>
          </w:tcPr>
          <w:p w:rsidR="003E569F" w:rsidRDefault="003E569F" w:rsidP="003E569F">
            <w:pPr>
              <w:pStyle w:val="T2"/>
              <w:spacing w:after="0"/>
              <w:ind w:left="0" w:right="0"/>
              <w:rPr>
                <w:b w:val="0"/>
                <w:sz w:val="20"/>
              </w:rPr>
            </w:pPr>
            <w:r>
              <w:rPr>
                <w:b w:val="0"/>
                <w:sz w:val="20"/>
              </w:rPr>
              <w:t>Qualcomm</w:t>
            </w:r>
          </w:p>
        </w:tc>
        <w:tc>
          <w:tcPr>
            <w:tcW w:w="2520" w:type="dxa"/>
            <w:vAlign w:val="center"/>
          </w:tcPr>
          <w:p w:rsidR="003E569F" w:rsidRDefault="003E569F" w:rsidP="003E569F">
            <w:pPr>
              <w:pStyle w:val="T2"/>
              <w:spacing w:after="0"/>
              <w:ind w:left="0" w:right="0"/>
              <w:rPr>
                <w:b w:val="0"/>
                <w:sz w:val="20"/>
              </w:rPr>
            </w:pPr>
            <w:r>
              <w:rPr>
                <w:b w:val="0"/>
                <w:sz w:val="20"/>
              </w:rPr>
              <w:t xml:space="preserve">5775 Morehouse Dr. </w:t>
            </w:r>
          </w:p>
          <w:p w:rsidR="003E569F" w:rsidRDefault="003E569F" w:rsidP="003E569F">
            <w:pPr>
              <w:pStyle w:val="T2"/>
              <w:spacing w:after="0"/>
              <w:ind w:left="0" w:right="0"/>
              <w:rPr>
                <w:b w:val="0"/>
                <w:sz w:val="20"/>
              </w:rPr>
            </w:pPr>
            <w:r>
              <w:rPr>
                <w:b w:val="0"/>
                <w:sz w:val="20"/>
              </w:rPr>
              <w:t>San Diego, CA 92121</w:t>
            </w:r>
          </w:p>
        </w:tc>
        <w:tc>
          <w:tcPr>
            <w:tcW w:w="1800" w:type="dxa"/>
            <w:vAlign w:val="center"/>
          </w:tcPr>
          <w:p w:rsidR="003E569F" w:rsidRDefault="003E569F" w:rsidP="003E569F">
            <w:pPr>
              <w:pStyle w:val="T2"/>
              <w:spacing w:after="0"/>
              <w:ind w:left="0" w:right="0"/>
              <w:rPr>
                <w:b w:val="0"/>
                <w:sz w:val="20"/>
              </w:rPr>
            </w:pPr>
            <w:r>
              <w:rPr>
                <w:b w:val="0"/>
                <w:sz w:val="20"/>
              </w:rPr>
              <w:t>+1-858-845-4434</w:t>
            </w:r>
          </w:p>
        </w:tc>
        <w:tc>
          <w:tcPr>
            <w:tcW w:w="2201" w:type="dxa"/>
            <w:vAlign w:val="center"/>
          </w:tcPr>
          <w:p w:rsidR="003E569F" w:rsidRDefault="003E569F" w:rsidP="003E569F">
            <w:pPr>
              <w:pStyle w:val="T2"/>
              <w:spacing w:after="0"/>
              <w:ind w:left="0" w:right="0"/>
              <w:rPr>
                <w:b w:val="0"/>
                <w:sz w:val="16"/>
              </w:rPr>
            </w:pPr>
            <w:r w:rsidRPr="00F14EDA">
              <w:rPr>
                <w:b w:val="0"/>
                <w:sz w:val="16"/>
              </w:rPr>
              <w:t>appatil@qti.qualcomm.com</w:t>
            </w: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A365F" w:rsidRDefault="00284367">
                            <w:pPr>
                              <w:pStyle w:val="T1"/>
                              <w:spacing w:after="120"/>
                            </w:pPr>
                            <w:r>
                              <w:tab/>
                            </w:r>
                            <w:r w:rsidR="000A365F">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284367">
                      <w:pPr>
                        <w:pStyle w:val="T1"/>
                        <w:spacing w:after="120"/>
                      </w:pPr>
                      <w:r>
                        <w:tab/>
                      </w:r>
                      <w:r w:rsidR="000A365F">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5205B7" w:rsidP="000A301B">
            <w:pPr>
              <w:rPr>
                <w:sz w:val="20"/>
              </w:rPr>
            </w:pPr>
            <w:r>
              <w:rPr>
                <w:sz w:val="20"/>
              </w:rPr>
              <w:t>10747</w:t>
            </w:r>
          </w:p>
        </w:tc>
        <w:tc>
          <w:tcPr>
            <w:tcW w:w="2340" w:type="dxa"/>
            <w:shd w:val="clear" w:color="auto" w:fill="auto"/>
          </w:tcPr>
          <w:p w:rsidR="009A19EF" w:rsidRPr="000A365F" w:rsidRDefault="00E57720" w:rsidP="00B9212E">
            <w:pPr>
              <w:rPr>
                <w:sz w:val="20"/>
              </w:rPr>
            </w:pPr>
            <w:r w:rsidRPr="00E57720">
              <w:rPr>
                <w:sz w:val="20"/>
              </w:rPr>
              <w:t>Something in the state machine doesn't make sense.  A non-FILS STA (or a FILS STA after the dot11FILSProbeDelay times out) proceeds to step (c), (d) and then (e), after step (b).   But, step (e) says as soon as CCA(busy) is seen (which includes upon the start of reception of any frame), to go to step (h).  So, any Probe Response, Beacon, Measurement Pilot or FILS Discovery frame will cause an immediate (at the start of recption) transition to state (h).  Thus, states (f)  and (g) will never happen.  I think step (e) was intended to be like steps (f) and (g), except with the ActiveScannerTimer limited to MinChannelTime instead of MaxChannelTime.  Also, if still waiting in step (a) when a Probe Response, et al, comes in, again, the state machine should say to process the Probe Reposne, and if a FILS STA continue listening until MinChannelTime (so, similar to step (b)).</w:t>
            </w:r>
            <w:r w:rsidR="000A301B" w:rsidRPr="000A301B">
              <w:rPr>
                <w:color w:val="000000"/>
                <w:sz w:val="20"/>
              </w:rPr>
              <w:t>.</w:t>
            </w:r>
          </w:p>
        </w:tc>
        <w:tc>
          <w:tcPr>
            <w:tcW w:w="3150" w:type="dxa"/>
            <w:shd w:val="clear" w:color="auto" w:fill="auto"/>
          </w:tcPr>
          <w:p w:rsidR="009A19EF" w:rsidRPr="000A365F" w:rsidRDefault="00E57720" w:rsidP="00B9212E">
            <w:pPr>
              <w:rPr>
                <w:sz w:val="20"/>
              </w:rPr>
            </w:pPr>
            <w:r w:rsidRPr="00E57720">
              <w:rPr>
                <w:sz w:val="20"/>
              </w:rPr>
              <w:t>The state machine needs to be drawn out as a state machine, and checked for all the proper transitions and actions.  It seems that some of the "steps" in this state flow are really supposed to be happening in parallel, perhaps, for example, which means a considerable restruturing of the "steps".  This is too much to go into in a ballot comment, and needs off-line work.</w:t>
            </w:r>
          </w:p>
        </w:tc>
        <w:tc>
          <w:tcPr>
            <w:tcW w:w="2394" w:type="dxa"/>
            <w:shd w:val="clear" w:color="auto" w:fill="auto"/>
          </w:tcPr>
          <w:p w:rsidR="00FE5690" w:rsidRPr="00FE5690" w:rsidRDefault="00FE5690" w:rsidP="00FE5690">
            <w:pPr>
              <w:rPr>
                <w:color w:val="FF0000"/>
                <w:sz w:val="20"/>
              </w:rPr>
            </w:pPr>
            <w:r w:rsidRPr="00FE5690">
              <w:rPr>
                <w:color w:val="FF0000"/>
                <w:sz w:val="20"/>
              </w:rPr>
              <w:t xml:space="preserve">The comment was a bit confusing - it mentions that in step e), ActiveScannerTimer should be limited to MinChannelTime instead of MaxChannelTime - which is infact the case. </w:t>
            </w:r>
            <w:r>
              <w:rPr>
                <w:color w:val="FF0000"/>
                <w:sz w:val="20"/>
              </w:rPr>
              <w:t>This d</w:t>
            </w:r>
            <w:r w:rsidRPr="00FE5690">
              <w:rPr>
                <w:color w:val="FF0000"/>
                <w:sz w:val="20"/>
              </w:rPr>
              <w:t>oc 16/0145r</w:t>
            </w:r>
            <w:r>
              <w:rPr>
                <w:color w:val="FF0000"/>
                <w:sz w:val="20"/>
              </w:rPr>
              <w:t>1</w:t>
            </w:r>
            <w:r w:rsidRPr="00FE5690">
              <w:rPr>
                <w:color w:val="FF0000"/>
                <w:sz w:val="20"/>
              </w:rPr>
              <w:t xml:space="preserve"> aims to provide some clarity by suggesting </w:t>
            </w:r>
            <w:bookmarkStart w:id="0" w:name="_GoBack"/>
            <w:bookmarkEnd w:id="0"/>
            <w:r w:rsidRPr="00FE5690">
              <w:rPr>
                <w:color w:val="FF0000"/>
                <w:sz w:val="20"/>
              </w:rPr>
              <w:t>changes to step h). Please note, in D6.3, step e) is now step g) while step h) is now step j).</w:t>
            </w:r>
          </w:p>
          <w:p w:rsidR="00FE5690" w:rsidRPr="00FE5690" w:rsidRDefault="00FE5690" w:rsidP="00FE5690">
            <w:pPr>
              <w:rPr>
                <w:color w:val="FF0000"/>
                <w:sz w:val="20"/>
              </w:rPr>
            </w:pPr>
          </w:p>
          <w:p w:rsidR="009A19EF" w:rsidRPr="00207F69" w:rsidRDefault="00FE5690" w:rsidP="00FE5690">
            <w:pPr>
              <w:rPr>
                <w:color w:val="FF0000"/>
                <w:sz w:val="20"/>
              </w:rPr>
            </w:pPr>
            <w:r w:rsidRPr="00FE5690">
              <w:rPr>
                <w:color w:val="FF0000"/>
                <w:sz w:val="20"/>
              </w:rPr>
              <w:t>Note: while working on the resolution, found a typo in D6.3: line 8 on pg 103 of step g should refer to step j not step h.</w:t>
            </w:r>
          </w:p>
        </w:tc>
      </w:tr>
    </w:tbl>
    <w:p w:rsidR="009A19EF" w:rsidRDefault="009A19EF"/>
    <w:p w:rsidR="00ED31FF" w:rsidRDefault="00ED31FF">
      <w:pPr>
        <w:rPr>
          <w:b/>
          <w:i/>
        </w:rPr>
      </w:pPr>
      <w:r>
        <w:rPr>
          <w:b/>
          <w:i/>
        </w:rPr>
        <w:br w:type="page"/>
      </w:r>
    </w:p>
    <w:p w:rsidR="006A44A6" w:rsidRPr="008A6474" w:rsidRDefault="00207F69" w:rsidP="006A44A6">
      <w:pPr>
        <w:rPr>
          <w:b/>
          <w:i/>
        </w:rPr>
      </w:pPr>
      <w:r>
        <w:rPr>
          <w:b/>
          <w:i/>
        </w:rPr>
        <w:lastRenderedPageBreak/>
        <w:t xml:space="preserve">Instruct the editor to update section </w:t>
      </w:r>
      <w:r w:rsidRPr="00ED31FF">
        <w:rPr>
          <w:b/>
          <w:i/>
        </w:rPr>
        <w:t xml:space="preserve">10.1.4.3.2 </w:t>
      </w:r>
      <w:r>
        <w:rPr>
          <w:b/>
          <w:i/>
        </w:rPr>
        <w:t>of D6.3 as indicated:</w:t>
      </w:r>
    </w:p>
    <w:p w:rsidR="006A44A6" w:rsidRDefault="006A44A6">
      <w:pPr>
        <w:rPr>
          <w:b/>
          <w:i/>
        </w:rPr>
      </w:pPr>
    </w:p>
    <w:p w:rsidR="008A6474" w:rsidRDefault="008A6474"/>
    <w:p w:rsidR="006A44A6" w:rsidRDefault="00EB44BF">
      <w:pPr>
        <w:rPr>
          <w:rFonts w:ascii="TimesNewRomanPSMT" w:hAnsi="TimesNewRomanPSMT"/>
          <w:b/>
          <w:color w:val="000000"/>
          <w:sz w:val="24"/>
        </w:rPr>
      </w:pPr>
      <w:r w:rsidRPr="00EB44BF">
        <w:rPr>
          <w:rFonts w:ascii="TimesNewRomanPSMT" w:hAnsi="TimesNewRomanPSMT"/>
          <w:b/>
          <w:color w:val="000000"/>
          <w:sz w:val="24"/>
        </w:rPr>
        <w:t>10.1.4.3.2 Active scanning procedure for a non-DMG STA</w:t>
      </w:r>
    </w:p>
    <w:p w:rsidR="00EB44BF" w:rsidRDefault="00EB44BF">
      <w:pPr>
        <w:rPr>
          <w:rFonts w:ascii="TimesNewRomanPSMT" w:hAnsi="TimesNewRomanPSMT"/>
          <w:color w:val="000000"/>
          <w:sz w:val="24"/>
        </w:rPr>
      </w:pPr>
    </w:p>
    <w:p w:rsidR="006A44A6" w:rsidRPr="008A6474" w:rsidRDefault="00207F69" w:rsidP="006A44A6">
      <w:pPr>
        <w:rPr>
          <w:b/>
          <w:i/>
        </w:rPr>
      </w:pPr>
      <w:r>
        <w:rPr>
          <w:b/>
          <w:i/>
        </w:rPr>
        <w:t xml:space="preserve">Please </w:t>
      </w:r>
      <w:r w:rsidR="004456D0">
        <w:rPr>
          <w:b/>
          <w:i/>
        </w:rPr>
        <w:t>change</w:t>
      </w:r>
      <w:r>
        <w:rPr>
          <w:b/>
          <w:i/>
        </w:rPr>
        <w:t xml:space="preserve"> step j) of the procedure in lines 31-37 of page 103 as shown below</w:t>
      </w:r>
    </w:p>
    <w:p w:rsidR="00207F69" w:rsidRPr="00C902C5" w:rsidRDefault="00207F69" w:rsidP="00207F69">
      <w:pPr>
        <w:rPr>
          <w:sz w:val="28"/>
        </w:rPr>
      </w:pPr>
    </w:p>
    <w:p w:rsidR="00207F69" w:rsidRPr="00C902C5" w:rsidRDefault="00207F69" w:rsidP="00C902C5">
      <w:pPr>
        <w:pStyle w:val="ListParagraph"/>
        <w:numPr>
          <w:ilvl w:val="0"/>
          <w:numId w:val="5"/>
        </w:numPr>
        <w:autoSpaceDE w:val="0"/>
        <w:autoSpaceDN w:val="0"/>
        <w:adjustRightInd w:val="0"/>
        <w:rPr>
          <w:sz w:val="20"/>
        </w:rPr>
      </w:pPr>
      <w:r w:rsidRPr="00C902C5">
        <w:rPr>
          <w:sz w:val="20"/>
        </w:rPr>
        <w:t>If the ReportingOption parameter of the MLME-SCAN.request primitive is CHANNEL_SPECIFIC,</w:t>
      </w:r>
      <w:r w:rsidR="00F950E0" w:rsidRPr="00C902C5">
        <w:rPr>
          <w:sz w:val="20"/>
        </w:rPr>
        <w:t xml:space="preserve"> </w:t>
      </w:r>
      <w:r w:rsidR="00F950E0" w:rsidRPr="00C902C5">
        <w:rPr>
          <w:rFonts w:ascii="TimesNewRomanPSMT" w:hAnsi="TimesNewRomanPSMT" w:cs="TimesNewRomanPSMT"/>
          <w:dstrike/>
          <w:sz w:val="20"/>
          <w:lang w:val="en-US"/>
        </w:rPr>
        <w:t>at the time when the ActiveScanningTimer reaches the MaxChannelTime issue an MLMESCAN.confirm primitive, with the ResultCode equal to INTERMEDIATE_SCAN_RESULT and one or more of BSSDescriptionSet, BSSDescriptionFromFDSet, or BSSDescriptionFromMeasurementPilotSet containing information of all APs that have been discovered from the scanned channel.</w:t>
      </w:r>
      <w:r w:rsidRPr="00C902C5">
        <w:rPr>
          <w:color w:val="FF0000"/>
          <w:sz w:val="20"/>
        </w:rPr>
        <w:t>do the following:</w:t>
      </w:r>
    </w:p>
    <w:p w:rsidR="00175677" w:rsidRPr="00F950E0" w:rsidRDefault="00207F69" w:rsidP="00175677">
      <w:pPr>
        <w:pStyle w:val="ListParagraph"/>
        <w:numPr>
          <w:ilvl w:val="0"/>
          <w:numId w:val="4"/>
        </w:numPr>
        <w:rPr>
          <w:color w:val="FF0000"/>
          <w:sz w:val="20"/>
        </w:rPr>
      </w:pPr>
      <w:r w:rsidRPr="00F950E0">
        <w:rPr>
          <w:color w:val="FF0000"/>
          <w:sz w:val="20"/>
        </w:rPr>
        <w:t>If the ActiveScanningTimer has not reached MaxChannelTime, wait until the ActiveScanningTimer</w:t>
      </w:r>
      <w:r w:rsidR="00840861" w:rsidRPr="00F950E0">
        <w:rPr>
          <w:color w:val="FF0000"/>
          <w:sz w:val="20"/>
        </w:rPr>
        <w:t xml:space="preserve"> </w:t>
      </w:r>
      <w:r w:rsidRPr="00F950E0">
        <w:rPr>
          <w:color w:val="FF0000"/>
          <w:sz w:val="20"/>
        </w:rPr>
        <w:t>reaches the MaxChannelTime and then proceed to 2), else proceed to 2).</w:t>
      </w:r>
    </w:p>
    <w:p w:rsidR="005205B7" w:rsidRPr="00CD7101" w:rsidRDefault="00207F69" w:rsidP="00175677">
      <w:pPr>
        <w:pStyle w:val="ListParagraph"/>
        <w:numPr>
          <w:ilvl w:val="0"/>
          <w:numId w:val="4"/>
        </w:numPr>
        <w:rPr>
          <w:sz w:val="20"/>
        </w:rPr>
      </w:pPr>
      <w:r w:rsidRPr="00F950E0">
        <w:rPr>
          <w:color w:val="FF0000"/>
          <w:sz w:val="20"/>
        </w:rPr>
        <w:t>Issue an MLMESCAN.confirm primitive, with the ResultCode equal to</w:t>
      </w:r>
      <w:r w:rsidR="00B43EFC">
        <w:rPr>
          <w:color w:val="FF0000"/>
          <w:sz w:val="20"/>
        </w:rPr>
        <w:t xml:space="preserve"> </w:t>
      </w:r>
      <w:r w:rsidRPr="00F950E0">
        <w:rPr>
          <w:color w:val="FF0000"/>
          <w:sz w:val="20"/>
        </w:rPr>
        <w:t>INTERMEDIATE_SCAN_RESULT and one or more of BSSDescriptionSet,</w:t>
      </w:r>
      <w:r w:rsidR="00B43EFC">
        <w:rPr>
          <w:color w:val="FF0000"/>
          <w:sz w:val="20"/>
        </w:rPr>
        <w:t xml:space="preserve"> </w:t>
      </w:r>
      <w:r w:rsidRPr="00F950E0">
        <w:rPr>
          <w:color w:val="FF0000"/>
          <w:sz w:val="20"/>
        </w:rPr>
        <w:t>BSSDescriptionFromFDSet, or BSSDescriptionFromMeasurementPilotSet containing information of all APs that have been discovered from the scanned channel.</w:t>
      </w:r>
    </w:p>
    <w:p w:rsidR="005205B7" w:rsidRPr="00CD7101" w:rsidRDefault="005205B7" w:rsidP="005205B7">
      <w:pPr>
        <w:rPr>
          <w:sz w:val="20"/>
          <w:u w:val="single"/>
        </w:rPr>
      </w:pPr>
    </w:p>
    <w:sectPr w:rsidR="005205B7" w:rsidRPr="00CD710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04" w:rsidRDefault="00116204">
      <w:r>
        <w:separator/>
      </w:r>
    </w:p>
  </w:endnote>
  <w:endnote w:type="continuationSeparator" w:id="0">
    <w:p w:rsidR="00116204" w:rsidRDefault="0011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116204">
    <w:pPr>
      <w:pStyle w:val="Footer"/>
      <w:tabs>
        <w:tab w:val="clear" w:pos="6480"/>
        <w:tab w:val="center" w:pos="4680"/>
        <w:tab w:val="right" w:pos="9360"/>
      </w:tabs>
    </w:pPr>
    <w:r>
      <w:fldChar w:fldCharType="begin"/>
    </w:r>
    <w:r>
      <w:instrText xml:space="preserve"> SUBJECT  \* MERGEFORMAT </w:instrText>
    </w:r>
    <w:r>
      <w:fldChar w:fldCharType="separate"/>
    </w:r>
    <w:r w:rsidR="000A365F">
      <w:t>Submission</w:t>
    </w:r>
    <w:r>
      <w:fldChar w:fldCharType="end"/>
    </w:r>
    <w:r w:rsidR="000A365F">
      <w:tab/>
      <w:t xml:space="preserve">page </w:t>
    </w:r>
    <w:r w:rsidR="000A365F">
      <w:fldChar w:fldCharType="begin"/>
    </w:r>
    <w:r w:rsidR="000A365F">
      <w:instrText xml:space="preserve">page </w:instrText>
    </w:r>
    <w:r w:rsidR="000A365F">
      <w:fldChar w:fldCharType="separate"/>
    </w:r>
    <w:r w:rsidR="00FE5690">
      <w:rPr>
        <w:noProof/>
      </w:rPr>
      <w:t>3</w:t>
    </w:r>
    <w:r w:rsidR="000A365F">
      <w:fldChar w:fldCharType="end"/>
    </w:r>
    <w:r w:rsidR="000A365F">
      <w:tab/>
    </w:r>
    <w:r w:rsidR="00A610A6">
      <w:t>S.Abraham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04" w:rsidRDefault="00116204">
      <w:r>
        <w:separator/>
      </w:r>
    </w:p>
  </w:footnote>
  <w:footnote w:type="continuationSeparator" w:id="0">
    <w:p w:rsidR="00116204" w:rsidRDefault="0011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0E6984">
    <w:pPr>
      <w:pStyle w:val="Header"/>
      <w:tabs>
        <w:tab w:val="clear" w:pos="6480"/>
        <w:tab w:val="center" w:pos="4680"/>
        <w:tab w:val="right" w:pos="9360"/>
      </w:tabs>
    </w:pPr>
    <w:r>
      <w:t>January 2016</w:t>
    </w:r>
    <w:r>
      <w:tab/>
    </w:r>
    <w:r>
      <w:tab/>
    </w:r>
    <w:fldSimple w:instr=" TITLE  \* MERGEFORMAT ">
      <w:r>
        <w:t>doc.: IEEE 802.11-16/</w:t>
      </w:r>
      <w:r w:rsidR="00EF688E">
        <w:t>0145</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9764A"/>
    <w:multiLevelType w:val="multilevel"/>
    <w:tmpl w:val="6F0E04EA"/>
    <w:lvl w:ilvl="0">
      <w:start w:val="10"/>
      <w:numFmt w:val="decimal"/>
      <w:lvlText w:val="%1"/>
      <w:lvlJc w:val="left"/>
      <w:pPr>
        <w:ind w:left="900" w:hanging="900"/>
      </w:pPr>
      <w:rPr>
        <w:rFonts w:hint="default"/>
      </w:rPr>
    </w:lvl>
    <w:lvl w:ilvl="1">
      <w:start w:val="4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74E0DB0"/>
    <w:multiLevelType w:val="hybridMultilevel"/>
    <w:tmpl w:val="F5D485EE"/>
    <w:lvl w:ilvl="0" w:tplc="C0A04D1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A05F3"/>
    <w:rsid w:val="000A301B"/>
    <w:rsid w:val="000A365F"/>
    <w:rsid w:val="000A6791"/>
    <w:rsid w:val="000B3A47"/>
    <w:rsid w:val="000D3C86"/>
    <w:rsid w:val="000E6984"/>
    <w:rsid w:val="001002B4"/>
    <w:rsid w:val="00116204"/>
    <w:rsid w:val="001406EE"/>
    <w:rsid w:val="00170507"/>
    <w:rsid w:val="00175677"/>
    <w:rsid w:val="001D723B"/>
    <w:rsid w:val="00207F69"/>
    <w:rsid w:val="0027242B"/>
    <w:rsid w:val="0028333A"/>
    <w:rsid w:val="00284367"/>
    <w:rsid w:val="0029020B"/>
    <w:rsid w:val="002D44BE"/>
    <w:rsid w:val="002E0739"/>
    <w:rsid w:val="003102FD"/>
    <w:rsid w:val="00391B11"/>
    <w:rsid w:val="003E569F"/>
    <w:rsid w:val="00442037"/>
    <w:rsid w:val="004456D0"/>
    <w:rsid w:val="00460F12"/>
    <w:rsid w:val="0048162F"/>
    <w:rsid w:val="004B064B"/>
    <w:rsid w:val="004F3BD7"/>
    <w:rsid w:val="005205B7"/>
    <w:rsid w:val="00572284"/>
    <w:rsid w:val="005A560D"/>
    <w:rsid w:val="0062440B"/>
    <w:rsid w:val="006479C8"/>
    <w:rsid w:val="00665A4C"/>
    <w:rsid w:val="006A0D25"/>
    <w:rsid w:val="006A44A6"/>
    <w:rsid w:val="006C0727"/>
    <w:rsid w:val="006E145F"/>
    <w:rsid w:val="007407F6"/>
    <w:rsid w:val="00770572"/>
    <w:rsid w:val="007F5AEE"/>
    <w:rsid w:val="008153F2"/>
    <w:rsid w:val="00840861"/>
    <w:rsid w:val="00847B17"/>
    <w:rsid w:val="008736BB"/>
    <w:rsid w:val="008A6474"/>
    <w:rsid w:val="00912DE5"/>
    <w:rsid w:val="00987682"/>
    <w:rsid w:val="009A19EF"/>
    <w:rsid w:val="009F2FBC"/>
    <w:rsid w:val="00A610A6"/>
    <w:rsid w:val="00AA427C"/>
    <w:rsid w:val="00AF085B"/>
    <w:rsid w:val="00AF6BD2"/>
    <w:rsid w:val="00B078E0"/>
    <w:rsid w:val="00B20AD1"/>
    <w:rsid w:val="00B43EFC"/>
    <w:rsid w:val="00B9212E"/>
    <w:rsid w:val="00BE68C2"/>
    <w:rsid w:val="00C10BFF"/>
    <w:rsid w:val="00C902C5"/>
    <w:rsid w:val="00CA09B2"/>
    <w:rsid w:val="00CD7101"/>
    <w:rsid w:val="00D9085D"/>
    <w:rsid w:val="00DC5A7B"/>
    <w:rsid w:val="00DE171A"/>
    <w:rsid w:val="00E02B70"/>
    <w:rsid w:val="00E57720"/>
    <w:rsid w:val="00E9166A"/>
    <w:rsid w:val="00EB44BF"/>
    <w:rsid w:val="00ED31FF"/>
    <w:rsid w:val="00EF688E"/>
    <w:rsid w:val="00F950E0"/>
    <w:rsid w:val="00FC30F4"/>
    <w:rsid w:val="00FE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1597135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Patil, Abhishek</cp:lastModifiedBy>
  <cp:revision>3</cp:revision>
  <cp:lastPrinted>2015-10-12T23:29:00Z</cp:lastPrinted>
  <dcterms:created xsi:type="dcterms:W3CDTF">2016-01-19T21:47:00Z</dcterms:created>
  <dcterms:modified xsi:type="dcterms:W3CDTF">2016-01-19T22:08:00Z</dcterms:modified>
</cp:coreProperties>
</file>