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79"/>
        <w:gridCol w:w="3060"/>
        <w:gridCol w:w="1800"/>
        <w:gridCol w:w="2201"/>
      </w:tblGrid>
      <w:tr w:rsidR="00CA09B2" w:rsidTr="00F70308">
        <w:trPr>
          <w:trHeight w:val="485"/>
          <w:jc w:val="center"/>
        </w:trPr>
        <w:tc>
          <w:tcPr>
            <w:tcW w:w="9576" w:type="dxa"/>
            <w:gridSpan w:val="5"/>
            <w:vAlign w:val="center"/>
          </w:tcPr>
          <w:p w:rsidR="00CA09B2" w:rsidRDefault="00572284" w:rsidP="00F629E0">
            <w:pPr>
              <w:pStyle w:val="T2"/>
            </w:pPr>
            <w:r>
              <w:t xml:space="preserve">Resolution CID </w:t>
            </w:r>
            <w:r w:rsidR="000A301B" w:rsidRPr="000A301B">
              <w:t>10</w:t>
            </w:r>
            <w:r w:rsidR="00F629E0">
              <w:t>569</w:t>
            </w:r>
          </w:p>
        </w:tc>
      </w:tr>
      <w:tr w:rsidR="00CA09B2" w:rsidTr="00F70308">
        <w:trPr>
          <w:trHeight w:val="359"/>
          <w:jc w:val="center"/>
        </w:trPr>
        <w:tc>
          <w:tcPr>
            <w:tcW w:w="9576" w:type="dxa"/>
            <w:gridSpan w:val="5"/>
            <w:vAlign w:val="center"/>
          </w:tcPr>
          <w:p w:rsidR="00CA09B2" w:rsidRDefault="00CA09B2" w:rsidP="00AC1C87">
            <w:pPr>
              <w:pStyle w:val="T2"/>
              <w:ind w:left="0"/>
              <w:rPr>
                <w:sz w:val="20"/>
              </w:rPr>
            </w:pPr>
            <w:r>
              <w:rPr>
                <w:sz w:val="20"/>
              </w:rPr>
              <w:t>Date:</w:t>
            </w:r>
            <w:r w:rsidR="000A365F">
              <w:rPr>
                <w:b w:val="0"/>
                <w:sz w:val="20"/>
              </w:rPr>
              <w:t xml:space="preserve">  201</w:t>
            </w:r>
            <w:r w:rsidR="00AC1C87">
              <w:rPr>
                <w:b w:val="0"/>
                <w:sz w:val="20"/>
              </w:rPr>
              <w:t>6</w:t>
            </w:r>
            <w:r w:rsidR="000A365F">
              <w:rPr>
                <w:b w:val="0"/>
                <w:sz w:val="20"/>
              </w:rPr>
              <w:t>-</w:t>
            </w:r>
            <w:r w:rsidR="00AC1C87">
              <w:rPr>
                <w:b w:val="0"/>
                <w:sz w:val="20"/>
              </w:rPr>
              <w:t>01</w:t>
            </w:r>
            <w:r w:rsidR="000A365F">
              <w:rPr>
                <w:b w:val="0"/>
                <w:sz w:val="20"/>
              </w:rPr>
              <w:t>-1</w:t>
            </w:r>
            <w:r w:rsidR="00AC1C87">
              <w:rPr>
                <w:b w:val="0"/>
                <w:sz w:val="20"/>
              </w:rPr>
              <w:t>8</w:t>
            </w:r>
          </w:p>
        </w:tc>
      </w:tr>
      <w:tr w:rsidR="00CA09B2" w:rsidTr="00F7030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7030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179" w:type="dxa"/>
            <w:vAlign w:val="center"/>
          </w:tcPr>
          <w:p w:rsidR="00CA09B2" w:rsidRDefault="0062440B">
            <w:pPr>
              <w:pStyle w:val="T2"/>
              <w:spacing w:after="0"/>
              <w:ind w:left="0" w:right="0"/>
              <w:jc w:val="left"/>
              <w:rPr>
                <w:sz w:val="20"/>
              </w:rPr>
            </w:pPr>
            <w:r>
              <w:rPr>
                <w:sz w:val="20"/>
              </w:rPr>
              <w:t>Affiliation</w:t>
            </w:r>
          </w:p>
        </w:tc>
        <w:tc>
          <w:tcPr>
            <w:tcW w:w="3060"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4A4B4E" w:rsidTr="00F70308">
        <w:trPr>
          <w:jc w:val="center"/>
        </w:trPr>
        <w:tc>
          <w:tcPr>
            <w:tcW w:w="1336" w:type="dxa"/>
            <w:vAlign w:val="center"/>
          </w:tcPr>
          <w:p w:rsidR="004A4B4E" w:rsidRDefault="004A4B4E">
            <w:pPr>
              <w:pStyle w:val="T2"/>
              <w:spacing w:after="0"/>
              <w:ind w:left="0" w:right="0"/>
              <w:rPr>
                <w:b w:val="0"/>
                <w:sz w:val="20"/>
              </w:rPr>
            </w:pPr>
            <w:r>
              <w:rPr>
                <w:b w:val="0"/>
                <w:sz w:val="20"/>
              </w:rPr>
              <w:t>Santosh Abraham</w:t>
            </w:r>
          </w:p>
        </w:tc>
        <w:tc>
          <w:tcPr>
            <w:tcW w:w="1179" w:type="dxa"/>
            <w:vAlign w:val="center"/>
          </w:tcPr>
          <w:p w:rsidR="004A4B4E" w:rsidRDefault="004A4B4E">
            <w:pPr>
              <w:pStyle w:val="T2"/>
              <w:spacing w:after="0"/>
              <w:ind w:left="0" w:right="0"/>
              <w:rPr>
                <w:b w:val="0"/>
                <w:sz w:val="20"/>
              </w:rPr>
            </w:pPr>
            <w:r>
              <w:rPr>
                <w:b w:val="0"/>
                <w:sz w:val="20"/>
              </w:rPr>
              <w:t>Qualcomm</w:t>
            </w:r>
          </w:p>
        </w:tc>
        <w:tc>
          <w:tcPr>
            <w:tcW w:w="3060" w:type="dxa"/>
            <w:vMerge w:val="restart"/>
            <w:vAlign w:val="center"/>
          </w:tcPr>
          <w:p w:rsidR="004A4B4E" w:rsidRDefault="004A4B4E" w:rsidP="00F70308">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w:t>
            </w:r>
          </w:p>
          <w:p w:rsidR="004A4B4E" w:rsidRDefault="004A4B4E" w:rsidP="00F70308">
            <w:pPr>
              <w:pStyle w:val="T2"/>
              <w:spacing w:after="0"/>
              <w:ind w:left="0" w:right="0"/>
              <w:rPr>
                <w:b w:val="0"/>
                <w:sz w:val="20"/>
              </w:rPr>
            </w:pPr>
            <w:r>
              <w:rPr>
                <w:b w:val="0"/>
                <w:sz w:val="20"/>
              </w:rPr>
              <w:t>San Diego, CA 92121</w:t>
            </w:r>
          </w:p>
        </w:tc>
        <w:tc>
          <w:tcPr>
            <w:tcW w:w="1800" w:type="dxa"/>
            <w:vAlign w:val="center"/>
          </w:tcPr>
          <w:p w:rsidR="004A4B4E" w:rsidRDefault="004A4B4E">
            <w:pPr>
              <w:pStyle w:val="T2"/>
              <w:spacing w:after="0"/>
              <w:ind w:left="0" w:right="0"/>
              <w:rPr>
                <w:b w:val="0"/>
                <w:sz w:val="20"/>
              </w:rPr>
            </w:pPr>
            <w:r>
              <w:rPr>
                <w:b w:val="0"/>
                <w:sz w:val="20"/>
              </w:rPr>
              <w:t>+1-858 651 6107</w:t>
            </w:r>
          </w:p>
        </w:tc>
        <w:tc>
          <w:tcPr>
            <w:tcW w:w="2201" w:type="dxa"/>
            <w:vAlign w:val="center"/>
          </w:tcPr>
          <w:p w:rsidR="004A4B4E" w:rsidRDefault="004A4B4E">
            <w:pPr>
              <w:pStyle w:val="T2"/>
              <w:spacing w:after="0"/>
              <w:ind w:left="0" w:right="0"/>
              <w:rPr>
                <w:b w:val="0"/>
                <w:sz w:val="16"/>
              </w:rPr>
            </w:pPr>
            <w:r>
              <w:rPr>
                <w:b w:val="0"/>
                <w:sz w:val="16"/>
              </w:rPr>
              <w:t>sabraham@qti.qualcomm.com</w:t>
            </w:r>
          </w:p>
        </w:tc>
      </w:tr>
      <w:tr w:rsidR="004A4B4E" w:rsidTr="00F70308">
        <w:trPr>
          <w:jc w:val="center"/>
        </w:trPr>
        <w:tc>
          <w:tcPr>
            <w:tcW w:w="1336" w:type="dxa"/>
            <w:vAlign w:val="center"/>
          </w:tcPr>
          <w:p w:rsidR="004A4B4E" w:rsidRDefault="004A4B4E" w:rsidP="00F70308">
            <w:pPr>
              <w:pStyle w:val="T2"/>
              <w:spacing w:after="0"/>
              <w:ind w:left="0" w:right="0"/>
              <w:rPr>
                <w:b w:val="0"/>
                <w:sz w:val="20"/>
              </w:rPr>
            </w:pPr>
            <w:r>
              <w:rPr>
                <w:b w:val="0"/>
                <w:sz w:val="20"/>
              </w:rPr>
              <w:t>Abhishek Patil</w:t>
            </w:r>
          </w:p>
        </w:tc>
        <w:tc>
          <w:tcPr>
            <w:tcW w:w="1179" w:type="dxa"/>
            <w:vAlign w:val="center"/>
          </w:tcPr>
          <w:p w:rsidR="004A4B4E" w:rsidRDefault="004A4B4E" w:rsidP="00F70308">
            <w:pPr>
              <w:pStyle w:val="T2"/>
              <w:spacing w:after="0"/>
              <w:ind w:left="0" w:right="0"/>
              <w:rPr>
                <w:b w:val="0"/>
                <w:sz w:val="20"/>
              </w:rPr>
            </w:pPr>
            <w:r>
              <w:rPr>
                <w:b w:val="0"/>
                <w:sz w:val="20"/>
              </w:rPr>
              <w:t>Qualcomm</w:t>
            </w:r>
          </w:p>
        </w:tc>
        <w:tc>
          <w:tcPr>
            <w:tcW w:w="3060" w:type="dxa"/>
            <w:vMerge/>
            <w:vAlign w:val="center"/>
          </w:tcPr>
          <w:p w:rsidR="004A4B4E" w:rsidRDefault="004A4B4E" w:rsidP="00F70308">
            <w:pPr>
              <w:pStyle w:val="T2"/>
              <w:spacing w:after="0"/>
              <w:ind w:left="0" w:right="0"/>
              <w:rPr>
                <w:b w:val="0"/>
                <w:sz w:val="20"/>
              </w:rPr>
            </w:pPr>
          </w:p>
        </w:tc>
        <w:tc>
          <w:tcPr>
            <w:tcW w:w="1800" w:type="dxa"/>
            <w:vAlign w:val="center"/>
          </w:tcPr>
          <w:p w:rsidR="004A4B4E" w:rsidRDefault="00A365F1" w:rsidP="00F70308">
            <w:pPr>
              <w:pStyle w:val="T2"/>
              <w:spacing w:after="0"/>
              <w:ind w:left="0" w:right="0"/>
              <w:rPr>
                <w:b w:val="0"/>
                <w:sz w:val="20"/>
              </w:rPr>
            </w:pPr>
            <w:r>
              <w:rPr>
                <w:b w:val="0"/>
                <w:sz w:val="20"/>
              </w:rPr>
              <w:t>+1-858-845-4434</w:t>
            </w:r>
          </w:p>
        </w:tc>
        <w:tc>
          <w:tcPr>
            <w:tcW w:w="2201" w:type="dxa"/>
            <w:vAlign w:val="center"/>
          </w:tcPr>
          <w:p w:rsidR="004A4B4E" w:rsidRDefault="004A4B4E" w:rsidP="00F70308">
            <w:pPr>
              <w:pStyle w:val="T2"/>
              <w:spacing w:after="0"/>
              <w:ind w:left="0" w:right="0"/>
              <w:rPr>
                <w:b w:val="0"/>
                <w:sz w:val="16"/>
              </w:rPr>
            </w:pPr>
            <w:r>
              <w:rPr>
                <w:b w:val="0"/>
                <w:sz w:val="16"/>
              </w:rPr>
              <w:t>appatil@qti.qualcomm.com</w:t>
            </w:r>
          </w:p>
        </w:tc>
      </w:tr>
      <w:tr w:rsidR="00F00BB1" w:rsidTr="00F70308">
        <w:trPr>
          <w:jc w:val="center"/>
        </w:trPr>
        <w:tc>
          <w:tcPr>
            <w:tcW w:w="1336" w:type="dxa"/>
            <w:vAlign w:val="center"/>
          </w:tcPr>
          <w:p w:rsidR="00F00BB1" w:rsidRDefault="00F00BB1" w:rsidP="00F00BB1">
            <w:pPr>
              <w:pStyle w:val="T2"/>
              <w:spacing w:after="0"/>
              <w:ind w:left="0" w:right="0"/>
              <w:rPr>
                <w:b w:val="0"/>
                <w:sz w:val="20"/>
              </w:rPr>
            </w:pPr>
            <w:r>
              <w:rPr>
                <w:b w:val="0"/>
                <w:sz w:val="20"/>
              </w:rPr>
              <w:t>Jouni Malinen</w:t>
            </w:r>
          </w:p>
        </w:tc>
        <w:tc>
          <w:tcPr>
            <w:tcW w:w="1179" w:type="dxa"/>
            <w:vAlign w:val="center"/>
          </w:tcPr>
          <w:p w:rsidR="00F00BB1" w:rsidRDefault="00F00BB1" w:rsidP="00F00BB1">
            <w:pPr>
              <w:pStyle w:val="T2"/>
              <w:spacing w:after="0"/>
              <w:ind w:left="0" w:right="0"/>
              <w:rPr>
                <w:b w:val="0"/>
                <w:sz w:val="20"/>
              </w:rPr>
            </w:pPr>
            <w:r>
              <w:rPr>
                <w:b w:val="0"/>
                <w:sz w:val="20"/>
              </w:rPr>
              <w:t>Qualcomm</w:t>
            </w:r>
          </w:p>
        </w:tc>
        <w:tc>
          <w:tcPr>
            <w:tcW w:w="3060" w:type="dxa"/>
            <w:vMerge/>
            <w:vAlign w:val="center"/>
          </w:tcPr>
          <w:p w:rsidR="00F00BB1" w:rsidRDefault="00F00BB1" w:rsidP="00F00BB1">
            <w:pPr>
              <w:pStyle w:val="T2"/>
              <w:spacing w:after="0"/>
              <w:ind w:left="0" w:right="0"/>
              <w:rPr>
                <w:b w:val="0"/>
                <w:sz w:val="20"/>
              </w:rPr>
            </w:pPr>
          </w:p>
        </w:tc>
        <w:tc>
          <w:tcPr>
            <w:tcW w:w="1800" w:type="dxa"/>
            <w:vAlign w:val="center"/>
          </w:tcPr>
          <w:p w:rsidR="00F00BB1" w:rsidRDefault="00F00BB1" w:rsidP="00F00BB1">
            <w:pPr>
              <w:pStyle w:val="T2"/>
              <w:spacing w:after="0"/>
              <w:ind w:left="0" w:right="0"/>
              <w:rPr>
                <w:b w:val="0"/>
                <w:sz w:val="20"/>
              </w:rPr>
            </w:pPr>
          </w:p>
        </w:tc>
        <w:tc>
          <w:tcPr>
            <w:tcW w:w="2201" w:type="dxa"/>
            <w:vAlign w:val="center"/>
          </w:tcPr>
          <w:p w:rsidR="00F00BB1" w:rsidRDefault="00F00BB1" w:rsidP="00F00BB1">
            <w:pPr>
              <w:pStyle w:val="T2"/>
              <w:spacing w:after="0"/>
              <w:ind w:left="0" w:right="0"/>
              <w:rPr>
                <w:b w:val="0"/>
                <w:sz w:val="16"/>
              </w:rPr>
            </w:pPr>
            <w:r w:rsidRPr="00F00BB1">
              <w:rPr>
                <w:b w:val="0"/>
                <w:sz w:val="16"/>
              </w:rPr>
              <w:t>jouni@qca.qualcomm.com</w:t>
            </w:r>
          </w:p>
        </w:tc>
      </w:tr>
      <w:tr w:rsidR="004A4B4E" w:rsidTr="00F70308">
        <w:trPr>
          <w:jc w:val="center"/>
        </w:trPr>
        <w:tc>
          <w:tcPr>
            <w:tcW w:w="1336" w:type="dxa"/>
            <w:vAlign w:val="center"/>
          </w:tcPr>
          <w:p w:rsidR="004A4B4E" w:rsidRDefault="00F00BB1" w:rsidP="004A4B4E">
            <w:pPr>
              <w:pStyle w:val="T2"/>
              <w:spacing w:after="0"/>
              <w:ind w:left="0" w:right="0"/>
              <w:rPr>
                <w:b w:val="0"/>
                <w:sz w:val="20"/>
              </w:rPr>
            </w:pPr>
            <w:r>
              <w:rPr>
                <w:b w:val="0"/>
                <w:sz w:val="20"/>
              </w:rPr>
              <w:t>George Cherian</w:t>
            </w:r>
          </w:p>
        </w:tc>
        <w:tc>
          <w:tcPr>
            <w:tcW w:w="1179" w:type="dxa"/>
            <w:vAlign w:val="center"/>
          </w:tcPr>
          <w:p w:rsidR="004A4B4E" w:rsidRDefault="004A4B4E" w:rsidP="004A4B4E">
            <w:pPr>
              <w:pStyle w:val="T2"/>
              <w:spacing w:after="0"/>
              <w:ind w:left="0" w:right="0"/>
              <w:rPr>
                <w:b w:val="0"/>
                <w:sz w:val="20"/>
              </w:rPr>
            </w:pPr>
            <w:r>
              <w:rPr>
                <w:b w:val="0"/>
                <w:sz w:val="20"/>
              </w:rPr>
              <w:t>Qualcomm</w:t>
            </w:r>
          </w:p>
        </w:tc>
        <w:tc>
          <w:tcPr>
            <w:tcW w:w="3060" w:type="dxa"/>
            <w:vMerge/>
            <w:vAlign w:val="center"/>
          </w:tcPr>
          <w:p w:rsidR="004A4B4E" w:rsidRDefault="004A4B4E" w:rsidP="004A4B4E">
            <w:pPr>
              <w:pStyle w:val="T2"/>
              <w:spacing w:after="0"/>
              <w:ind w:left="0" w:right="0"/>
              <w:rPr>
                <w:b w:val="0"/>
                <w:sz w:val="20"/>
              </w:rPr>
            </w:pPr>
          </w:p>
        </w:tc>
        <w:tc>
          <w:tcPr>
            <w:tcW w:w="1800" w:type="dxa"/>
            <w:vAlign w:val="center"/>
          </w:tcPr>
          <w:p w:rsidR="004A4B4E" w:rsidRDefault="00A365F1" w:rsidP="004A4B4E">
            <w:pPr>
              <w:pStyle w:val="T2"/>
              <w:spacing w:after="0"/>
              <w:ind w:left="0" w:right="0"/>
              <w:rPr>
                <w:b w:val="0"/>
                <w:sz w:val="20"/>
              </w:rPr>
            </w:pPr>
            <w:r w:rsidRPr="00A365F1">
              <w:rPr>
                <w:b w:val="0"/>
                <w:sz w:val="20"/>
              </w:rPr>
              <w:t>+1-858-651-6645</w:t>
            </w:r>
          </w:p>
        </w:tc>
        <w:tc>
          <w:tcPr>
            <w:tcW w:w="2201" w:type="dxa"/>
            <w:vAlign w:val="center"/>
          </w:tcPr>
          <w:p w:rsidR="004A4B4E" w:rsidRDefault="00F00BB1" w:rsidP="004A4B4E">
            <w:pPr>
              <w:pStyle w:val="T2"/>
              <w:spacing w:after="0"/>
              <w:ind w:left="0" w:right="0"/>
              <w:rPr>
                <w:b w:val="0"/>
                <w:sz w:val="16"/>
              </w:rPr>
            </w:pPr>
            <w:r>
              <w:rPr>
                <w:b w:val="0"/>
                <w:sz w:val="16"/>
              </w:rPr>
              <w:t>gcherian@qti.qualcomm.com</w:t>
            </w:r>
          </w:p>
        </w:tc>
      </w:tr>
    </w:tbl>
    <w:p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9F5FED3" wp14:editId="7D3DCBD3">
                <wp:simplePos x="0" y="0"/>
                <wp:positionH relativeFrom="column">
                  <wp:posOffset>-66675</wp:posOffset>
                </wp:positionH>
                <wp:positionV relativeFrom="paragraph">
                  <wp:posOffset>208914</wp:posOffset>
                </wp:positionV>
                <wp:extent cx="5943600" cy="6848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84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w:t>
                            </w:r>
                            <w:r w:rsidR="00923298">
                              <w:t>569</w:t>
                            </w:r>
                          </w:p>
                          <w:p w:rsidR="000A365F" w:rsidRDefault="000A365F">
                            <w:pPr>
                              <w:jc w:val="both"/>
                            </w:pPr>
                          </w:p>
                          <w:p w:rsidR="00C10BFF" w:rsidRDefault="00C10BFF">
                            <w:pPr>
                              <w:jc w:val="both"/>
                            </w:pPr>
                          </w:p>
                          <w:p w:rsidR="00C10BFF" w:rsidRDefault="00C10BF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5FED3"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" o:allowincell="f" stroked="f">
                <v:textbo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w:t>
                      </w:r>
                      <w:r w:rsidR="00923298">
                        <w:t>569</w:t>
                      </w:r>
                    </w:p>
                    <w:p w:rsidR="000A365F" w:rsidRDefault="000A365F">
                      <w:pPr>
                        <w:jc w:val="both"/>
                      </w:pPr>
                    </w:p>
                    <w:p w:rsidR="00C10BFF" w:rsidRDefault="00C10BFF">
                      <w:pPr>
                        <w:jc w:val="both"/>
                      </w:pPr>
                    </w:p>
                    <w:p w:rsidR="00C10BFF" w:rsidRDefault="00C10BFF">
                      <w:pPr>
                        <w:jc w:val="both"/>
                      </w:pPr>
                    </w:p>
                  </w:txbxContent>
                </v:textbox>
              </v:shape>
            </w:pict>
          </mc:Fallback>
        </mc:AlternateContent>
      </w:r>
    </w:p>
    <w:p w:rsidR="009A19EF" w:rsidRDefault="00CA09B2">
      <w:r>
        <w:br w:type="page"/>
      </w:r>
      <w:r w:rsidR="009A19EF">
        <w:lastRenderedPageBreak/>
        <w:t xml:space="preserve"> CID </w:t>
      </w:r>
      <w:r w:rsidR="00572284">
        <w:t>100</w:t>
      </w:r>
      <w:r w:rsidR="000A301B">
        <w:t>24</w:t>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rsidTr="009A19EF">
        <w:tc>
          <w:tcPr>
            <w:tcW w:w="1188" w:type="dxa"/>
            <w:shd w:val="clear" w:color="auto" w:fill="auto"/>
          </w:tcPr>
          <w:p w:rsidR="009A19EF" w:rsidRPr="009A19EF" w:rsidRDefault="009A19EF" w:rsidP="009A19EF">
            <w:pPr>
              <w:ind w:right="468"/>
              <w:rPr>
                <w:sz w:val="20"/>
              </w:rPr>
            </w:pPr>
            <w:r w:rsidRPr="009A19EF">
              <w:rPr>
                <w:sz w:val="20"/>
              </w:rPr>
              <w:t>CID</w:t>
            </w:r>
          </w:p>
        </w:tc>
        <w:tc>
          <w:tcPr>
            <w:tcW w:w="2340" w:type="dxa"/>
            <w:shd w:val="clear" w:color="auto" w:fill="auto"/>
          </w:tcPr>
          <w:p w:rsidR="009A19EF" w:rsidRPr="009A19EF" w:rsidRDefault="009A19EF" w:rsidP="009A19EF">
            <w:pPr>
              <w:rPr>
                <w:sz w:val="20"/>
              </w:rPr>
            </w:pPr>
            <w:r w:rsidRPr="009A19EF">
              <w:rPr>
                <w:sz w:val="20"/>
              </w:rPr>
              <w:t>Comment</w:t>
            </w:r>
          </w:p>
        </w:tc>
        <w:tc>
          <w:tcPr>
            <w:tcW w:w="3150" w:type="dxa"/>
            <w:shd w:val="clear" w:color="auto" w:fill="auto"/>
          </w:tcPr>
          <w:p w:rsidR="009A19EF" w:rsidRPr="009A19EF" w:rsidRDefault="009A19EF" w:rsidP="009A19EF">
            <w:pPr>
              <w:rPr>
                <w:sz w:val="20"/>
              </w:rPr>
            </w:pPr>
            <w:r w:rsidRPr="009A19EF">
              <w:rPr>
                <w:sz w:val="20"/>
              </w:rPr>
              <w:t>Proposed Change</w:t>
            </w:r>
          </w:p>
        </w:tc>
        <w:tc>
          <w:tcPr>
            <w:tcW w:w="2394" w:type="dxa"/>
            <w:shd w:val="clear" w:color="auto" w:fill="auto"/>
          </w:tcPr>
          <w:p w:rsidR="009A19EF" w:rsidRPr="009A19EF" w:rsidRDefault="009A19EF" w:rsidP="009A19EF">
            <w:pPr>
              <w:rPr>
                <w:sz w:val="20"/>
              </w:rPr>
            </w:pPr>
            <w:r w:rsidRPr="009A19EF">
              <w:rPr>
                <w:sz w:val="20"/>
              </w:rPr>
              <w:t>Proposed Resolution</w:t>
            </w:r>
          </w:p>
        </w:tc>
      </w:tr>
      <w:tr w:rsidR="009A19EF" w:rsidTr="009A19EF">
        <w:tc>
          <w:tcPr>
            <w:tcW w:w="1188" w:type="dxa"/>
            <w:shd w:val="clear" w:color="auto" w:fill="auto"/>
          </w:tcPr>
          <w:p w:rsidR="009A19EF" w:rsidRPr="009A19EF" w:rsidRDefault="009A19EF" w:rsidP="00923298">
            <w:pPr>
              <w:rPr>
                <w:sz w:val="20"/>
              </w:rPr>
            </w:pPr>
            <w:r w:rsidRPr="009A19EF">
              <w:rPr>
                <w:sz w:val="20"/>
              </w:rPr>
              <w:t>10</w:t>
            </w:r>
            <w:r w:rsidR="00923298">
              <w:rPr>
                <w:sz w:val="20"/>
              </w:rPr>
              <w:t>569</w:t>
            </w:r>
          </w:p>
        </w:tc>
        <w:tc>
          <w:tcPr>
            <w:tcW w:w="2340" w:type="dxa"/>
            <w:shd w:val="clear" w:color="auto" w:fill="auto"/>
          </w:tcPr>
          <w:p w:rsidR="009A19EF" w:rsidRPr="000A365F" w:rsidRDefault="00213BC2" w:rsidP="00B9212E">
            <w:pPr>
              <w:rPr>
                <w:sz w:val="20"/>
              </w:rPr>
            </w:pPr>
            <w:r w:rsidRPr="00213BC2">
              <w:rPr>
                <w:sz w:val="20"/>
              </w:rPr>
              <w:t xml:space="preserve">"If the STA does not receive the FILS Container frame containing an IP assignment within the IP address request timeout period, then the STA may initiate an IP address assignment procedure using mechanisms that are out of scope of this </w:t>
            </w:r>
            <w:proofErr w:type="spellStart"/>
            <w:r w:rsidRPr="00213BC2">
              <w:rPr>
                <w:sz w:val="20"/>
              </w:rPr>
              <w:t>specifica</w:t>
            </w:r>
            <w:proofErr w:type="spellEnd"/>
            <w:r w:rsidRPr="00213BC2">
              <w:rPr>
                <w:sz w:val="20"/>
              </w:rPr>
              <w:t xml:space="preserve">- </w:t>
            </w:r>
            <w:proofErr w:type="spellStart"/>
            <w:r w:rsidRPr="00213BC2">
              <w:rPr>
                <w:sz w:val="20"/>
              </w:rPr>
              <w:t>tion</w:t>
            </w:r>
            <w:proofErr w:type="spellEnd"/>
            <w:r w:rsidRPr="00213BC2">
              <w:rPr>
                <w:sz w:val="20"/>
              </w:rPr>
              <w:t>."   ---- what happens if the STA initiates an IP address assignment using other mechanisms, gets an IP, and the AP assigns afterwards a (different) IP address?</w:t>
            </w:r>
          </w:p>
        </w:tc>
        <w:tc>
          <w:tcPr>
            <w:tcW w:w="3150" w:type="dxa"/>
            <w:shd w:val="clear" w:color="auto" w:fill="auto"/>
          </w:tcPr>
          <w:p w:rsidR="009A19EF" w:rsidRPr="000A365F" w:rsidRDefault="00F02C2A" w:rsidP="00B9212E">
            <w:pPr>
              <w:rPr>
                <w:sz w:val="20"/>
              </w:rPr>
            </w:pPr>
            <w:r w:rsidRPr="00F02C2A">
              <w:rPr>
                <w:sz w:val="20"/>
              </w:rPr>
              <w:t>Insert a clarifying sentence to address the issue</w:t>
            </w:r>
          </w:p>
        </w:tc>
        <w:tc>
          <w:tcPr>
            <w:tcW w:w="2394" w:type="dxa"/>
            <w:shd w:val="clear" w:color="auto" w:fill="auto"/>
          </w:tcPr>
          <w:p w:rsidR="009A19EF" w:rsidRDefault="007A726A" w:rsidP="00F02C2A">
            <w:pPr>
              <w:rPr>
                <w:rFonts w:ascii="Calibri" w:hAnsi="Calibri"/>
                <w:color w:val="FF0000"/>
                <w:szCs w:val="22"/>
              </w:rPr>
            </w:pPr>
            <w:r>
              <w:rPr>
                <w:rFonts w:ascii="Calibri" w:hAnsi="Calibri"/>
                <w:color w:val="FF0000"/>
                <w:szCs w:val="22"/>
              </w:rPr>
              <w:t xml:space="preserve">Please </w:t>
            </w:r>
            <w:r>
              <w:rPr>
                <w:color w:val="FF0000"/>
                <w:sz w:val="20"/>
              </w:rPr>
              <w:t>a</w:t>
            </w:r>
            <w:r>
              <w:rPr>
                <w:color w:val="FF0000"/>
                <w:sz w:val="20"/>
              </w:rPr>
              <w:t xml:space="preserve">dopt changes </w:t>
            </w:r>
            <w:r>
              <w:rPr>
                <w:color w:val="FF0000"/>
                <w:sz w:val="20"/>
              </w:rPr>
              <w:t xml:space="preserve">shown </w:t>
            </w:r>
            <w:r>
              <w:rPr>
                <w:color w:val="FF0000"/>
                <w:sz w:val="20"/>
              </w:rPr>
              <w:t xml:space="preserve">in doc </w:t>
            </w:r>
            <w:proofErr w:type="spellStart"/>
            <w:r>
              <w:rPr>
                <w:color w:val="FF0000"/>
                <w:sz w:val="20"/>
              </w:rPr>
              <w:t>xxxx</w:t>
            </w:r>
            <w:proofErr w:type="spellEnd"/>
          </w:p>
          <w:p w:rsidR="00270584" w:rsidRPr="00066963" w:rsidRDefault="00270584" w:rsidP="00F02C2A">
            <w:pPr>
              <w:rPr>
                <w:color w:val="FF0000"/>
                <w:sz w:val="20"/>
              </w:rPr>
            </w:pPr>
            <w:bookmarkStart w:id="0" w:name="_GoBack"/>
          </w:p>
          <w:p w:rsidR="007E5134" w:rsidRPr="001833F1" w:rsidRDefault="007E5134" w:rsidP="00B87FBE">
            <w:pPr>
              <w:rPr>
                <w:rFonts w:ascii="Calibri" w:hAnsi="Calibri"/>
                <w:color w:val="FF0000"/>
                <w:szCs w:val="22"/>
                <w:lang w:val="en-US"/>
              </w:rPr>
            </w:pPr>
            <w:r w:rsidRPr="00066963">
              <w:rPr>
                <w:color w:val="FF0000"/>
                <w:sz w:val="20"/>
              </w:rPr>
              <w:t xml:space="preserve">Note: </w:t>
            </w:r>
            <w:r w:rsidR="00B87FBE" w:rsidRPr="00066963">
              <w:rPr>
                <w:color w:val="FF0000"/>
                <w:sz w:val="20"/>
              </w:rPr>
              <w:t>the resolution</w:t>
            </w:r>
            <w:r w:rsidRPr="00066963">
              <w:rPr>
                <w:color w:val="FF0000"/>
                <w:sz w:val="20"/>
              </w:rPr>
              <w:t xml:space="preserve"> also applies to lines 18-22 on </w:t>
            </w:r>
            <w:proofErr w:type="spellStart"/>
            <w:r w:rsidRPr="00066963">
              <w:rPr>
                <w:color w:val="FF0000"/>
                <w:sz w:val="20"/>
              </w:rPr>
              <w:t>pg</w:t>
            </w:r>
            <w:proofErr w:type="spellEnd"/>
            <w:r w:rsidRPr="00066963">
              <w:rPr>
                <w:color w:val="FF0000"/>
                <w:sz w:val="20"/>
              </w:rPr>
              <w:t xml:space="preserve"> 125</w:t>
            </w:r>
            <w:bookmarkEnd w:id="0"/>
          </w:p>
        </w:tc>
      </w:tr>
    </w:tbl>
    <w:p w:rsidR="009A19EF" w:rsidRDefault="009A19EF"/>
    <w:p w:rsidR="00DA0A1A" w:rsidRDefault="00DA0A1A">
      <w:pPr>
        <w:rPr>
          <w:b/>
          <w:i/>
        </w:rPr>
      </w:pPr>
    </w:p>
    <w:p w:rsidR="00DA0A1A" w:rsidRDefault="00DA0A1A">
      <w:pPr>
        <w:rPr>
          <w:b/>
          <w:i/>
        </w:rPr>
      </w:pPr>
    </w:p>
    <w:p w:rsidR="00F02C2A" w:rsidRPr="008A6474" w:rsidRDefault="00F02C2A" w:rsidP="00F02C2A">
      <w:pPr>
        <w:rPr>
          <w:b/>
          <w:i/>
        </w:rPr>
      </w:pPr>
      <w:r>
        <w:rPr>
          <w:b/>
          <w:i/>
        </w:rPr>
        <w:t xml:space="preserve">Instruct the editor to modify section </w:t>
      </w:r>
      <w:r w:rsidRPr="00F02C2A">
        <w:rPr>
          <w:b/>
          <w:i/>
        </w:rPr>
        <w:t xml:space="preserve">10.47.3.3 </w:t>
      </w:r>
      <w:r w:rsidR="00711A64">
        <w:rPr>
          <w:b/>
          <w:i/>
        </w:rPr>
        <w:t xml:space="preserve">of D6.3 </w:t>
      </w:r>
      <w:r>
        <w:rPr>
          <w:b/>
          <w:i/>
        </w:rPr>
        <w:t>as indicated:</w:t>
      </w:r>
    </w:p>
    <w:p w:rsidR="00DA0A1A" w:rsidRPr="00F02C2A" w:rsidRDefault="00DA0A1A">
      <w:pPr>
        <w:rPr>
          <w:b/>
        </w:rPr>
      </w:pPr>
    </w:p>
    <w:p w:rsidR="00DA0A1A" w:rsidRDefault="00DA0A1A">
      <w:pPr>
        <w:rPr>
          <w:b/>
          <w:i/>
        </w:rPr>
      </w:pPr>
    </w:p>
    <w:p w:rsidR="00DA0A1A" w:rsidRDefault="00DA0A1A" w:rsidP="00F02C2A">
      <w:pPr>
        <w:pStyle w:val="ListParagraph"/>
        <w:numPr>
          <w:ilvl w:val="3"/>
          <w:numId w:val="7"/>
        </w:numPr>
        <w:rPr>
          <w:b/>
          <w:sz w:val="24"/>
        </w:rPr>
      </w:pPr>
      <w:r w:rsidRPr="00F02C2A">
        <w:rPr>
          <w:b/>
          <w:sz w:val="24"/>
        </w:rPr>
        <w:t>FILS IP address configuration</w:t>
      </w:r>
    </w:p>
    <w:p w:rsidR="00F02C2A" w:rsidRDefault="00F02C2A" w:rsidP="00F02C2A">
      <w:pPr>
        <w:rPr>
          <w:b/>
          <w:sz w:val="24"/>
        </w:rPr>
      </w:pPr>
    </w:p>
    <w:p w:rsidR="00F02C2A" w:rsidRPr="008A6474" w:rsidRDefault="00711A64" w:rsidP="00F02C2A">
      <w:pPr>
        <w:rPr>
          <w:b/>
          <w:i/>
        </w:rPr>
      </w:pPr>
      <w:r>
        <w:rPr>
          <w:b/>
          <w:i/>
        </w:rPr>
        <w:t xml:space="preserve">Add following lines after </w:t>
      </w:r>
      <w:r w:rsidR="00F02C2A">
        <w:rPr>
          <w:b/>
          <w:i/>
        </w:rPr>
        <w:t xml:space="preserve">lines </w:t>
      </w:r>
      <w:r>
        <w:rPr>
          <w:b/>
          <w:i/>
        </w:rPr>
        <w:t>45-48</w:t>
      </w:r>
      <w:r w:rsidR="00F02C2A">
        <w:rPr>
          <w:b/>
          <w:i/>
        </w:rPr>
        <w:t xml:space="preserve"> of page 12</w:t>
      </w:r>
      <w:r>
        <w:rPr>
          <w:b/>
          <w:i/>
        </w:rPr>
        <w:t>5</w:t>
      </w:r>
      <w:r w:rsidR="00F02C2A">
        <w:rPr>
          <w:b/>
          <w:i/>
        </w:rPr>
        <w:t>:</w:t>
      </w:r>
    </w:p>
    <w:p w:rsidR="00DA0A1A" w:rsidRDefault="00DA0A1A" w:rsidP="00DA0A1A">
      <w:pPr>
        <w:rPr>
          <w:sz w:val="20"/>
        </w:rPr>
      </w:pPr>
    </w:p>
    <w:p w:rsidR="00711A64" w:rsidRDefault="00DA0A1A" w:rsidP="00711A64">
      <w:pPr>
        <w:rPr>
          <w:color w:val="FF0000"/>
          <w:sz w:val="20"/>
        </w:rPr>
      </w:pPr>
      <w:r w:rsidRPr="00711A64">
        <w:rPr>
          <w:sz w:val="20"/>
        </w:rPr>
        <w:t xml:space="preserve">If the STA does not receive the FILS Container frame containing an IP assignment within the IP address request timeout period, then the STA may initiate an IP address assignment procedure using mechanisms that are out of scope of this specification. </w:t>
      </w:r>
      <w:r w:rsidR="00481ECE" w:rsidRPr="00711A64">
        <w:rPr>
          <w:color w:val="FF0000"/>
          <w:sz w:val="20"/>
        </w:rPr>
        <w:t>If an STA has initiated an IP address assig</w:t>
      </w:r>
      <w:r w:rsidR="001833F1" w:rsidRPr="00711A64">
        <w:rPr>
          <w:color w:val="FF0000"/>
          <w:sz w:val="20"/>
        </w:rPr>
        <w:t>n</w:t>
      </w:r>
      <w:r w:rsidR="00481ECE" w:rsidRPr="00711A64">
        <w:rPr>
          <w:color w:val="FF0000"/>
          <w:sz w:val="20"/>
        </w:rPr>
        <w:t>ment procedure (using mechanisms that are out of scope) due to the expiry of the timeout peri</w:t>
      </w:r>
      <w:r w:rsidR="001833F1" w:rsidRPr="00711A64">
        <w:rPr>
          <w:color w:val="FF0000"/>
          <w:sz w:val="20"/>
        </w:rPr>
        <w:t>o</w:t>
      </w:r>
      <w:r w:rsidR="00481ECE" w:rsidRPr="00711A64">
        <w:rPr>
          <w:color w:val="FF0000"/>
          <w:sz w:val="20"/>
        </w:rPr>
        <w:t>d, and subsequent</w:t>
      </w:r>
      <w:r w:rsidR="001833F1" w:rsidRPr="00711A64">
        <w:rPr>
          <w:color w:val="FF0000"/>
          <w:sz w:val="20"/>
        </w:rPr>
        <w:t>ly</w:t>
      </w:r>
      <w:r w:rsidR="00481ECE" w:rsidRPr="00711A64">
        <w:rPr>
          <w:color w:val="FF0000"/>
          <w:sz w:val="20"/>
        </w:rPr>
        <w:t xml:space="preserve"> receives an FILS container frame containing an IP assig</w:t>
      </w:r>
      <w:r w:rsidR="001833F1" w:rsidRPr="00711A64">
        <w:rPr>
          <w:color w:val="FF0000"/>
          <w:sz w:val="20"/>
        </w:rPr>
        <w:t>n</w:t>
      </w:r>
      <w:r w:rsidR="00481ECE" w:rsidRPr="00711A64">
        <w:rPr>
          <w:color w:val="FF0000"/>
          <w:sz w:val="20"/>
        </w:rPr>
        <w:t>ment, it shall discard the IP address assignment received through the FILS container frame.</w:t>
      </w:r>
    </w:p>
    <w:p w:rsidR="00711A64" w:rsidRDefault="00711A64" w:rsidP="00711A64">
      <w:pPr>
        <w:rPr>
          <w:color w:val="FF0000"/>
          <w:sz w:val="20"/>
        </w:rPr>
      </w:pPr>
    </w:p>
    <w:p w:rsidR="00711A64" w:rsidRDefault="00711A64" w:rsidP="00711A64">
      <w:pPr>
        <w:rPr>
          <w:b/>
          <w:i/>
        </w:rPr>
      </w:pPr>
    </w:p>
    <w:p w:rsidR="00711A64" w:rsidRPr="00711A64" w:rsidRDefault="00711A64" w:rsidP="00711A64">
      <w:pPr>
        <w:rPr>
          <w:b/>
        </w:rPr>
      </w:pPr>
      <w:r w:rsidRPr="00711A64">
        <w:rPr>
          <w:b/>
          <w:i/>
        </w:rPr>
        <w:t>Add following lines after lines 18-22 of page 125:</w:t>
      </w:r>
    </w:p>
    <w:p w:rsidR="00711A64" w:rsidRDefault="00711A64" w:rsidP="00711A64">
      <w:pPr>
        <w:rPr>
          <w:rFonts w:ascii="TimesNewRomanPSMT" w:hAnsi="TimesNewRomanPSMT" w:cs="TimesNewRomanPSMT"/>
          <w:sz w:val="20"/>
          <w:lang w:val="en-US"/>
        </w:rPr>
      </w:pPr>
    </w:p>
    <w:p w:rsidR="00711A64" w:rsidRDefault="00711A64" w:rsidP="00711A64">
      <w:pPr>
        <w:rPr>
          <w:color w:val="FF0000"/>
          <w:sz w:val="20"/>
        </w:rPr>
      </w:pPr>
      <w:r>
        <w:rPr>
          <w:rFonts w:ascii="TimesNewRomanPSMT" w:hAnsi="TimesNewRomanPSMT" w:cs="TimesNewRomanPSMT"/>
          <w:sz w:val="20"/>
          <w:lang w:val="en-US"/>
        </w:rPr>
        <w:t xml:space="preserve">If the STA does not receive the FILS Container frame containing IP assignment within IP address request timeout period, then the STA may initiate IP address assignment procedure using a FILS Container frame or mechanisms that are out of scope of this specification. </w:t>
      </w:r>
      <w:r w:rsidRPr="00711A64">
        <w:rPr>
          <w:color w:val="FF0000"/>
          <w:sz w:val="20"/>
        </w:rPr>
        <w:t>If an STA has initiated an IP address assignment procedure (using mechanisms that are out of scope) due to the expiry of the timeout period, and subsequently receives an FILS container frame containing an IP assignment, it shall discard the IP address assignment received through the FILS container frame.</w:t>
      </w:r>
    </w:p>
    <w:p w:rsidR="00711A64" w:rsidRPr="00711A64" w:rsidRDefault="00711A64" w:rsidP="00711A64">
      <w:pPr>
        <w:autoSpaceDE w:val="0"/>
        <w:autoSpaceDN w:val="0"/>
        <w:adjustRightInd w:val="0"/>
        <w:rPr>
          <w:rFonts w:ascii="TimesNewRomanPSMT" w:hAnsi="TimesNewRomanPSMT" w:cs="TimesNewRomanPSMT"/>
          <w:sz w:val="20"/>
          <w:lang w:val="en-US"/>
        </w:rPr>
      </w:pPr>
    </w:p>
    <w:p w:rsidR="00ED31FF" w:rsidRPr="00711A64" w:rsidRDefault="00ED31FF" w:rsidP="00711A64">
      <w:pPr>
        <w:rPr>
          <w:b/>
          <w:i/>
        </w:rPr>
      </w:pPr>
    </w:p>
    <w:sectPr w:rsidR="00ED31FF" w:rsidRPr="00711A64">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50" w:rsidRDefault="00A71050">
      <w:r>
        <w:separator/>
      </w:r>
    </w:p>
  </w:endnote>
  <w:endnote w:type="continuationSeparator" w:id="0">
    <w:p w:rsidR="00A71050" w:rsidRDefault="00A7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A71050">
    <w:pPr>
      <w:pStyle w:val="Footer"/>
      <w:tabs>
        <w:tab w:val="clear" w:pos="6480"/>
        <w:tab w:val="center" w:pos="4680"/>
        <w:tab w:val="right" w:pos="9360"/>
      </w:tabs>
    </w:pPr>
    <w:r>
      <w:fldChar w:fldCharType="begin"/>
    </w:r>
    <w:r>
      <w:instrText xml:space="preserve"> SUBJECT  \* MERGEFORMAT </w:instrText>
    </w:r>
    <w:r>
      <w:fldChar w:fldCharType="separate"/>
    </w:r>
    <w:r w:rsidR="000A365F">
      <w:t>Submission</w:t>
    </w:r>
    <w:r>
      <w:fldChar w:fldCharType="end"/>
    </w:r>
    <w:r w:rsidR="000A365F">
      <w:tab/>
      <w:t xml:space="preserve">page </w:t>
    </w:r>
    <w:r w:rsidR="000A365F">
      <w:fldChar w:fldCharType="begin"/>
    </w:r>
    <w:r w:rsidR="000A365F">
      <w:instrText xml:space="preserve">page </w:instrText>
    </w:r>
    <w:r w:rsidR="000A365F">
      <w:fldChar w:fldCharType="separate"/>
    </w:r>
    <w:r w:rsidR="00066963">
      <w:rPr>
        <w:noProof/>
      </w:rPr>
      <w:t>1</w:t>
    </w:r>
    <w:r w:rsidR="000A365F">
      <w:fldChar w:fldCharType="end"/>
    </w:r>
    <w:r w:rsidR="000A365F">
      <w:tab/>
    </w:r>
    <w:r w:rsidR="00F52336">
      <w:t>A. Patil</w:t>
    </w:r>
    <w:r w:rsidR="00A610A6">
      <w:t xml:space="preserve"> (Qualcomm)</w:t>
    </w:r>
  </w:p>
  <w:p w:rsidR="000A365F" w:rsidRDefault="000A3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50" w:rsidRDefault="00A71050">
      <w:r>
        <w:separator/>
      </w:r>
    </w:p>
  </w:footnote>
  <w:footnote w:type="continuationSeparator" w:id="0">
    <w:p w:rsidR="00A71050" w:rsidRDefault="00A7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4A4B4E">
    <w:pPr>
      <w:pStyle w:val="Header"/>
      <w:tabs>
        <w:tab w:val="clear" w:pos="6480"/>
        <w:tab w:val="center" w:pos="4680"/>
        <w:tab w:val="right" w:pos="9360"/>
      </w:tabs>
    </w:pPr>
    <w:r>
      <w:t>January 2016</w:t>
    </w:r>
    <w:r w:rsidR="000A365F">
      <w:tab/>
    </w:r>
    <w:r w:rsidR="000A365F">
      <w:tab/>
    </w:r>
    <w:r w:rsidR="00A71050">
      <w:fldChar w:fldCharType="begin"/>
    </w:r>
    <w:r w:rsidR="00A71050">
      <w:instrText xml:space="preserve"> TITLE  \* MERGEFORMAT </w:instrText>
    </w:r>
    <w:r w:rsidR="00A71050">
      <w:fldChar w:fldCharType="separate"/>
    </w:r>
    <w:r w:rsidR="001406EE">
      <w:t>doc.: IEEE 802.11-1</w:t>
    </w:r>
    <w:r>
      <w:t>6</w:t>
    </w:r>
    <w:r w:rsidR="001406EE">
      <w:t>/</w:t>
    </w:r>
    <w:r w:rsidR="00A610A6">
      <w:t>XXXX</w:t>
    </w:r>
    <w:r w:rsidR="000A365F">
      <w:t>r0</w:t>
    </w:r>
    <w:r w:rsidR="00A7105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9764A"/>
    <w:multiLevelType w:val="multilevel"/>
    <w:tmpl w:val="6F0E04EA"/>
    <w:lvl w:ilvl="0">
      <w:start w:val="10"/>
      <w:numFmt w:val="decimal"/>
      <w:lvlText w:val="%1"/>
      <w:lvlJc w:val="left"/>
      <w:pPr>
        <w:ind w:left="900" w:hanging="900"/>
      </w:pPr>
      <w:rPr>
        <w:rFonts w:hint="default"/>
      </w:rPr>
    </w:lvl>
    <w:lvl w:ilvl="1">
      <w:start w:val="47"/>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6EC2CC8"/>
    <w:multiLevelType w:val="hybridMultilevel"/>
    <w:tmpl w:val="54A24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4E0DB0"/>
    <w:multiLevelType w:val="hybridMultilevel"/>
    <w:tmpl w:val="D0EEC5BE"/>
    <w:lvl w:ilvl="0" w:tplc="7990FF8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E4D1E"/>
    <w:multiLevelType w:val="hybridMultilevel"/>
    <w:tmpl w:val="33C6AF60"/>
    <w:lvl w:ilvl="0" w:tplc="790EAFB4">
      <w:start w:val="10"/>
      <w:numFmt w:val="bullet"/>
      <w:lvlText w:val="-"/>
      <w:lvlJc w:val="left"/>
      <w:pPr>
        <w:ind w:left="720" w:hanging="360"/>
      </w:pPr>
      <w:rPr>
        <w:rFonts w:ascii="Times New Roman" w:eastAsia="Times New Roman" w:hAnsi="Times New Roman"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E2F70"/>
    <w:multiLevelType w:val="hybridMultilevel"/>
    <w:tmpl w:val="655ACE44"/>
    <w:lvl w:ilvl="0" w:tplc="9E3E24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F"/>
    <w:rsid w:val="00065272"/>
    <w:rsid w:val="00066963"/>
    <w:rsid w:val="000A301B"/>
    <w:rsid w:val="000A365F"/>
    <w:rsid w:val="000D3C86"/>
    <w:rsid w:val="001002B4"/>
    <w:rsid w:val="001406EE"/>
    <w:rsid w:val="001833F1"/>
    <w:rsid w:val="001D723B"/>
    <w:rsid w:val="0021386B"/>
    <w:rsid w:val="00213BC2"/>
    <w:rsid w:val="00270584"/>
    <w:rsid w:val="0029020B"/>
    <w:rsid w:val="002D44BE"/>
    <w:rsid w:val="002E0739"/>
    <w:rsid w:val="003102FD"/>
    <w:rsid w:val="00391B11"/>
    <w:rsid w:val="00442037"/>
    <w:rsid w:val="00460F12"/>
    <w:rsid w:val="0048162F"/>
    <w:rsid w:val="00481ECE"/>
    <w:rsid w:val="004A4B4E"/>
    <w:rsid w:val="004B064B"/>
    <w:rsid w:val="00572284"/>
    <w:rsid w:val="00583E5D"/>
    <w:rsid w:val="005A560D"/>
    <w:rsid w:val="005F2892"/>
    <w:rsid w:val="0062440B"/>
    <w:rsid w:val="00624897"/>
    <w:rsid w:val="006478E7"/>
    <w:rsid w:val="006479C8"/>
    <w:rsid w:val="006A0D25"/>
    <w:rsid w:val="006A44A6"/>
    <w:rsid w:val="006C0727"/>
    <w:rsid w:val="006E145F"/>
    <w:rsid w:val="00711A64"/>
    <w:rsid w:val="007407F6"/>
    <w:rsid w:val="00770572"/>
    <w:rsid w:val="007A726A"/>
    <w:rsid w:val="007E5134"/>
    <w:rsid w:val="00847B17"/>
    <w:rsid w:val="008736BB"/>
    <w:rsid w:val="008A6474"/>
    <w:rsid w:val="00912DE5"/>
    <w:rsid w:val="00923298"/>
    <w:rsid w:val="00987682"/>
    <w:rsid w:val="009A19EF"/>
    <w:rsid w:val="009F2FBC"/>
    <w:rsid w:val="00A365F1"/>
    <w:rsid w:val="00A610A6"/>
    <w:rsid w:val="00A71050"/>
    <w:rsid w:val="00AA427C"/>
    <w:rsid w:val="00AC1C87"/>
    <w:rsid w:val="00AF085B"/>
    <w:rsid w:val="00AF6BD2"/>
    <w:rsid w:val="00B078E0"/>
    <w:rsid w:val="00B20AD1"/>
    <w:rsid w:val="00B87FBE"/>
    <w:rsid w:val="00B9212E"/>
    <w:rsid w:val="00BE68C2"/>
    <w:rsid w:val="00C10BFF"/>
    <w:rsid w:val="00CA09B2"/>
    <w:rsid w:val="00DA0A1A"/>
    <w:rsid w:val="00DC5A7B"/>
    <w:rsid w:val="00E02B70"/>
    <w:rsid w:val="00E57720"/>
    <w:rsid w:val="00E9166A"/>
    <w:rsid w:val="00EB44BF"/>
    <w:rsid w:val="00ED31FF"/>
    <w:rsid w:val="00F00BB1"/>
    <w:rsid w:val="00F02C2A"/>
    <w:rsid w:val="00F3366D"/>
    <w:rsid w:val="00F52336"/>
    <w:rsid w:val="00F629E0"/>
    <w:rsid w:val="00F70308"/>
    <w:rsid w:val="00FA74F8"/>
    <w:rsid w:val="00FC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A7FAA-9EB4-4BC3-8AD0-61C115B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C1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64557">
      <w:bodyDiv w:val="1"/>
      <w:marLeft w:val="0"/>
      <w:marRight w:val="0"/>
      <w:marTop w:val="0"/>
      <w:marBottom w:val="0"/>
      <w:divBdr>
        <w:top w:val="none" w:sz="0" w:space="0" w:color="auto"/>
        <w:left w:val="none" w:sz="0" w:space="0" w:color="auto"/>
        <w:bottom w:val="none" w:sz="0" w:space="0" w:color="auto"/>
        <w:right w:val="none" w:sz="0" w:space="0" w:color="auto"/>
      </w:divBdr>
    </w:div>
    <w:div w:id="40935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360</Words>
  <Characters>2024</Characters>
  <Application>Microsoft Office Word</Application>
  <DocSecurity>0</DocSecurity>
  <Lines>92</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sabraham@qti.qualcomm.com</dc:creator>
  <cp:keywords>Month Year</cp:keywords>
  <dc:description>John Doe, Some Company</dc:description>
  <cp:lastModifiedBy>Patil, Abhishek</cp:lastModifiedBy>
  <cp:revision>15</cp:revision>
  <cp:lastPrinted>2015-10-12T23:29:00Z</cp:lastPrinted>
  <dcterms:created xsi:type="dcterms:W3CDTF">2016-01-18T22:13:00Z</dcterms:created>
  <dcterms:modified xsi:type="dcterms:W3CDTF">2016-01-19T19:02:00Z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277040303</vt:i4>
  </property>
  <property fmtid="{D5CDD505-2E9C-101B-9397-08002B2CF9AE}" pid="3" name="_NewReviewCycle">
    <vt:lpwstr/>
  </property>
  <property fmtid="{D5CDD505-2E9C-101B-9397-08002B2CF9AE}" pid="4" name="_EmailSubject">
    <vt:lpwstr>Please check this resolution</vt:lpwstr>
  </property>
  <property fmtid="{D5CDD505-2E9C-101B-9397-08002B2CF9AE}" pid="5" name="_AuthorEmail">
    <vt:lpwstr>sabraham@qti.qualcomm.com</vt:lpwstr>
  </property>
  <property fmtid="{D5CDD505-2E9C-101B-9397-08002B2CF9AE}" pid="6" name="_AuthorEmailDisplayName">
    <vt:lpwstr>Abraham, Santosh</vt:lpwstr>
  </property>
  <property fmtid="{D5CDD505-2E9C-101B-9397-08002B2CF9AE}" pid="7" name="_ReviewingToolsShownOnce">
    <vt:lpwstr/>
  </property>
</Properties>
</file>