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02051"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29"/>
        <w:gridCol w:w="2610"/>
        <w:gridCol w:w="1620"/>
        <w:gridCol w:w="2467"/>
        <w:gridCol w:w="9"/>
      </w:tblGrid>
      <w:tr w:rsidR="00CA09B2" w:rsidRPr="006F2024" w14:paraId="5DECE2F8" w14:textId="77777777" w:rsidTr="00516B66">
        <w:trPr>
          <w:trHeight w:val="485"/>
          <w:jc w:val="center"/>
        </w:trPr>
        <w:tc>
          <w:tcPr>
            <w:tcW w:w="9671" w:type="dxa"/>
            <w:gridSpan w:val="6"/>
            <w:vAlign w:val="center"/>
          </w:tcPr>
          <w:p w14:paraId="03A4A224" w14:textId="3333BE3C" w:rsidR="00CA09B2" w:rsidRPr="006F2024" w:rsidRDefault="007F761C" w:rsidP="003152C8">
            <w:pPr>
              <w:pStyle w:val="T2"/>
              <w:rPr>
                <w:lang w:val="en-US"/>
              </w:rPr>
            </w:pPr>
            <w:r>
              <w:rPr>
                <w:lang w:val="en-US"/>
              </w:rPr>
              <w:t>Dwell Time In Probe Request</w:t>
            </w:r>
            <w:r w:rsidR="008A4634">
              <w:rPr>
                <w:lang w:val="en-US"/>
              </w:rPr>
              <w:t xml:space="preserve"> Text</w:t>
            </w:r>
          </w:p>
        </w:tc>
      </w:tr>
      <w:tr w:rsidR="00CA09B2" w:rsidRPr="006F2024" w14:paraId="28ADCB1C" w14:textId="77777777" w:rsidTr="00516B66">
        <w:trPr>
          <w:trHeight w:val="359"/>
          <w:jc w:val="center"/>
        </w:trPr>
        <w:tc>
          <w:tcPr>
            <w:tcW w:w="9671" w:type="dxa"/>
            <w:gridSpan w:val="6"/>
            <w:vAlign w:val="center"/>
          </w:tcPr>
          <w:p w14:paraId="63CC1E28" w14:textId="460734B6" w:rsidR="00CA09B2" w:rsidRPr="006F2024" w:rsidRDefault="00CA09B2" w:rsidP="00B76305">
            <w:pPr>
              <w:pStyle w:val="T2"/>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A4634">
              <w:rPr>
                <w:b w:val="0"/>
                <w:sz w:val="20"/>
                <w:lang w:val="en-US"/>
              </w:rPr>
              <w:t>6</w:t>
            </w:r>
            <w:r w:rsidR="0092449C" w:rsidRPr="006F2024">
              <w:rPr>
                <w:b w:val="0"/>
                <w:sz w:val="20"/>
                <w:lang w:val="en-US"/>
              </w:rPr>
              <w:t>-</w:t>
            </w:r>
            <w:r w:rsidR="008A4634">
              <w:rPr>
                <w:b w:val="0"/>
                <w:sz w:val="20"/>
                <w:lang w:val="en-US"/>
              </w:rPr>
              <w:t>01</w:t>
            </w:r>
            <w:r w:rsidR="0049207F" w:rsidRPr="006F2024">
              <w:rPr>
                <w:b w:val="0"/>
                <w:sz w:val="20"/>
                <w:lang w:val="en-US"/>
              </w:rPr>
              <w:t>-</w:t>
            </w:r>
            <w:r w:rsidR="008A4634">
              <w:rPr>
                <w:b w:val="0"/>
                <w:sz w:val="20"/>
                <w:lang w:val="en-US"/>
              </w:rPr>
              <w:t>1</w:t>
            </w:r>
            <w:r w:rsidR="00CB1AAD">
              <w:rPr>
                <w:b w:val="0"/>
                <w:sz w:val="20"/>
                <w:lang w:val="en-US"/>
              </w:rPr>
              <w:t>8</w:t>
            </w:r>
          </w:p>
        </w:tc>
      </w:tr>
      <w:tr w:rsidR="00CA09B2" w:rsidRPr="006F2024" w14:paraId="2A6E79E1" w14:textId="77777777" w:rsidTr="00516B66">
        <w:trPr>
          <w:cantSplit/>
          <w:jc w:val="center"/>
        </w:trPr>
        <w:tc>
          <w:tcPr>
            <w:tcW w:w="9671" w:type="dxa"/>
            <w:gridSpan w:val="6"/>
            <w:vAlign w:val="center"/>
          </w:tcPr>
          <w:p w14:paraId="2E55BE33"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7CF39000" w14:textId="77777777" w:rsidTr="007D6C18">
        <w:trPr>
          <w:gridAfter w:val="1"/>
          <w:wAfter w:w="9" w:type="dxa"/>
          <w:jc w:val="center"/>
        </w:trPr>
        <w:tc>
          <w:tcPr>
            <w:tcW w:w="1336" w:type="dxa"/>
            <w:vAlign w:val="center"/>
          </w:tcPr>
          <w:p w14:paraId="6B466DEC" w14:textId="77777777" w:rsidR="00CA09B2" w:rsidRPr="006F2024" w:rsidRDefault="00CA09B2">
            <w:pPr>
              <w:pStyle w:val="T2"/>
              <w:spacing w:after="0"/>
              <w:ind w:left="0" w:right="0"/>
              <w:jc w:val="left"/>
              <w:rPr>
                <w:sz w:val="20"/>
                <w:lang w:val="en-US"/>
              </w:rPr>
            </w:pPr>
            <w:r w:rsidRPr="006F2024">
              <w:rPr>
                <w:sz w:val="20"/>
                <w:lang w:val="en-US"/>
              </w:rPr>
              <w:t>Name</w:t>
            </w:r>
          </w:p>
        </w:tc>
        <w:tc>
          <w:tcPr>
            <w:tcW w:w="1629" w:type="dxa"/>
            <w:vAlign w:val="center"/>
          </w:tcPr>
          <w:p w14:paraId="07F3F7FD"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610" w:type="dxa"/>
            <w:vAlign w:val="center"/>
          </w:tcPr>
          <w:p w14:paraId="357D6520"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620" w:type="dxa"/>
            <w:vAlign w:val="center"/>
          </w:tcPr>
          <w:p w14:paraId="269D49A7" w14:textId="77777777" w:rsidR="00CA09B2" w:rsidRPr="006F2024" w:rsidRDefault="00CA09B2">
            <w:pPr>
              <w:pStyle w:val="T2"/>
              <w:spacing w:after="0"/>
              <w:ind w:left="0" w:right="0"/>
              <w:jc w:val="left"/>
              <w:rPr>
                <w:sz w:val="20"/>
                <w:lang w:val="en-US"/>
              </w:rPr>
            </w:pPr>
            <w:r w:rsidRPr="006F2024">
              <w:rPr>
                <w:sz w:val="20"/>
                <w:lang w:val="en-US"/>
              </w:rPr>
              <w:t>Phone</w:t>
            </w:r>
          </w:p>
        </w:tc>
        <w:tc>
          <w:tcPr>
            <w:tcW w:w="2467" w:type="dxa"/>
            <w:vAlign w:val="center"/>
          </w:tcPr>
          <w:p w14:paraId="7B1F5B04"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4E6362B3" w14:textId="77777777" w:rsidTr="007D6C18">
        <w:trPr>
          <w:gridAfter w:val="1"/>
          <w:wAfter w:w="9" w:type="dxa"/>
          <w:jc w:val="center"/>
        </w:trPr>
        <w:tc>
          <w:tcPr>
            <w:tcW w:w="1336" w:type="dxa"/>
            <w:vAlign w:val="center"/>
          </w:tcPr>
          <w:p w14:paraId="26E85167" w14:textId="77777777" w:rsidR="00887F9C" w:rsidRPr="006F2024" w:rsidRDefault="007F761C" w:rsidP="005C4AF0">
            <w:pPr>
              <w:pStyle w:val="T2"/>
              <w:spacing w:after="0"/>
              <w:ind w:left="0" w:right="0"/>
              <w:rPr>
                <w:b w:val="0"/>
                <w:sz w:val="20"/>
                <w:lang w:val="en-US"/>
              </w:rPr>
            </w:pPr>
            <w:r>
              <w:rPr>
                <w:b w:val="0"/>
                <w:sz w:val="20"/>
                <w:lang w:val="en-US"/>
              </w:rPr>
              <w:t>Peter Khoury</w:t>
            </w:r>
          </w:p>
        </w:tc>
        <w:tc>
          <w:tcPr>
            <w:tcW w:w="1629" w:type="dxa"/>
            <w:vAlign w:val="center"/>
          </w:tcPr>
          <w:p w14:paraId="3987AA92" w14:textId="77777777" w:rsidR="00887F9C" w:rsidRPr="006F2024" w:rsidRDefault="007F761C" w:rsidP="005C4AF0">
            <w:pPr>
              <w:pStyle w:val="T2"/>
              <w:spacing w:after="0"/>
              <w:ind w:left="0" w:right="0"/>
              <w:rPr>
                <w:b w:val="0"/>
                <w:sz w:val="20"/>
                <w:lang w:val="en-US"/>
              </w:rPr>
            </w:pPr>
            <w:r>
              <w:rPr>
                <w:b w:val="0"/>
                <w:sz w:val="20"/>
                <w:lang w:val="en-US"/>
              </w:rPr>
              <w:t>Ruckus Wireless</w:t>
            </w:r>
          </w:p>
        </w:tc>
        <w:tc>
          <w:tcPr>
            <w:tcW w:w="2610" w:type="dxa"/>
            <w:vAlign w:val="center"/>
          </w:tcPr>
          <w:p w14:paraId="24A767D3" w14:textId="787E89F6" w:rsidR="007F761C" w:rsidRPr="007F761C" w:rsidRDefault="007F761C" w:rsidP="007F761C">
            <w:pPr>
              <w:pStyle w:val="T2"/>
              <w:spacing w:after="0"/>
              <w:ind w:left="0" w:right="0"/>
              <w:rPr>
                <w:b w:val="0"/>
                <w:sz w:val="20"/>
                <w:lang w:val="en-US"/>
              </w:rPr>
            </w:pPr>
            <w:r w:rsidRPr="007F761C">
              <w:rPr>
                <w:b w:val="0"/>
                <w:sz w:val="20"/>
                <w:lang w:val="en-US"/>
              </w:rPr>
              <w:t>350 West Java Drive</w:t>
            </w:r>
            <w:r w:rsidR="00A10251">
              <w:rPr>
                <w:b w:val="0"/>
                <w:sz w:val="20"/>
                <w:lang w:val="en-US"/>
              </w:rPr>
              <w:t>,</w:t>
            </w:r>
          </w:p>
          <w:p w14:paraId="4546D9C0" w14:textId="272F1BBB" w:rsidR="00887F9C" w:rsidRPr="006F2024" w:rsidRDefault="007F761C" w:rsidP="007F761C">
            <w:pPr>
              <w:pStyle w:val="T2"/>
              <w:spacing w:after="0"/>
              <w:ind w:left="0" w:right="0"/>
              <w:rPr>
                <w:b w:val="0"/>
                <w:sz w:val="20"/>
                <w:lang w:val="en-US"/>
              </w:rPr>
            </w:pPr>
            <w:r w:rsidRPr="007F761C">
              <w:rPr>
                <w:b w:val="0"/>
                <w:sz w:val="20"/>
                <w:lang w:val="en-US"/>
              </w:rPr>
              <w:t>Sunnyvale, CA 94089</w:t>
            </w:r>
            <w:r>
              <w:rPr>
                <w:b w:val="0"/>
                <w:sz w:val="20"/>
                <w:lang w:val="en-US"/>
              </w:rPr>
              <w:t>,</w:t>
            </w:r>
            <w:r w:rsidR="00211D31">
              <w:rPr>
                <w:b w:val="0"/>
                <w:sz w:val="20"/>
                <w:lang w:val="en-US"/>
              </w:rPr>
              <w:t xml:space="preserve"> </w:t>
            </w:r>
            <w:r w:rsidRPr="007F761C">
              <w:rPr>
                <w:b w:val="0"/>
                <w:sz w:val="20"/>
                <w:lang w:val="en-US"/>
              </w:rPr>
              <w:t>USA</w:t>
            </w:r>
          </w:p>
        </w:tc>
        <w:tc>
          <w:tcPr>
            <w:tcW w:w="1620" w:type="dxa"/>
            <w:vAlign w:val="center"/>
          </w:tcPr>
          <w:p w14:paraId="4A1C7B42" w14:textId="7B557FAE" w:rsidR="00887F9C" w:rsidRPr="006F2024" w:rsidRDefault="007D6C18" w:rsidP="007F761C">
            <w:pPr>
              <w:pStyle w:val="T2"/>
              <w:spacing w:after="0"/>
              <w:ind w:left="0" w:right="0"/>
              <w:rPr>
                <w:b w:val="0"/>
                <w:sz w:val="20"/>
                <w:lang w:val="en-US"/>
              </w:rPr>
            </w:pPr>
            <w:r>
              <w:rPr>
                <w:b w:val="0"/>
                <w:sz w:val="20"/>
                <w:lang w:val="en-US"/>
              </w:rPr>
              <w:t>+</w:t>
            </w:r>
            <w:r w:rsidR="007F761C">
              <w:rPr>
                <w:b w:val="0"/>
                <w:sz w:val="20"/>
                <w:lang w:val="en-US"/>
              </w:rPr>
              <w:t>1 415 517-8715</w:t>
            </w:r>
          </w:p>
        </w:tc>
        <w:tc>
          <w:tcPr>
            <w:tcW w:w="2467" w:type="dxa"/>
            <w:vAlign w:val="center"/>
          </w:tcPr>
          <w:p w14:paraId="41B16B04" w14:textId="502D3E37" w:rsidR="00887F9C" w:rsidRPr="006F2024" w:rsidRDefault="002430CB" w:rsidP="005C4AF0">
            <w:pPr>
              <w:pStyle w:val="T2"/>
              <w:spacing w:after="0"/>
              <w:ind w:left="0" w:right="0"/>
              <w:rPr>
                <w:b w:val="0"/>
                <w:sz w:val="16"/>
                <w:lang w:val="en-US"/>
              </w:rPr>
            </w:pPr>
            <w:r>
              <w:rPr>
                <w:b w:val="0"/>
                <w:sz w:val="16"/>
                <w:lang w:val="en-US"/>
              </w:rPr>
              <w:t>p</w:t>
            </w:r>
            <w:r w:rsidR="007F761C">
              <w:rPr>
                <w:b w:val="0"/>
                <w:sz w:val="16"/>
                <w:lang w:val="en-US"/>
              </w:rPr>
              <w:t>eter.khoury@ruckuswireless.com</w:t>
            </w:r>
          </w:p>
        </w:tc>
      </w:tr>
    </w:tbl>
    <w:p w14:paraId="55CE5C98" w14:textId="365E2980" w:rsidR="00CA09B2" w:rsidRPr="006F2024" w:rsidRDefault="008B433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14:anchorId="10869CBE" wp14:editId="2D587A72">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F41BE" w14:textId="77777777" w:rsidR="00CB4A59" w:rsidRDefault="00CB4A59" w:rsidP="008A4634">
                            <w:pPr>
                              <w:pStyle w:val="T1"/>
                              <w:spacing w:after="120"/>
                            </w:pPr>
                            <w:r>
                              <w:t>Abstract</w:t>
                            </w:r>
                          </w:p>
                          <w:p w14:paraId="33C52DB1" w14:textId="3ED1B830" w:rsidR="00CB4A59" w:rsidRDefault="00CB4A59" w:rsidP="001C5821">
                            <w:pPr>
                              <w:jc w:val="both"/>
                            </w:pPr>
                            <w:r>
                              <w:t xml:space="preserve">This document proposes the addition of a new information element called dwell time to the probe request frame.  This information element indicates to the receiving AP the length of time that the client may remain listening for probe responses, </w:t>
                            </w:r>
                            <w:proofErr w:type="spellStart"/>
                            <w:r>
                              <w:t>MaxChannelTime</w:t>
                            </w:r>
                            <w:proofErr w:type="spellEnd"/>
                            <w:r>
                              <w:t>.</w:t>
                            </w:r>
                          </w:p>
                          <w:p w14:paraId="2E76B578" w14:textId="77777777" w:rsidR="00CB4A59" w:rsidRDefault="00CB4A59" w:rsidP="008A4634">
                            <w:pPr>
                              <w:jc w:val="center"/>
                            </w:pPr>
                          </w:p>
                          <w:p w14:paraId="1B1C9217" w14:textId="7FBA34E4" w:rsidR="00CB4A59" w:rsidRPr="007E42F9" w:rsidRDefault="00CB4A59" w:rsidP="008A4634">
                            <w:pPr>
                              <w:jc w:val="center"/>
                              <w:rPr>
                                <w:szCs w:val="24"/>
                                <w:lang w:val="en-US"/>
                              </w:rPr>
                            </w:pPr>
                            <w:r>
                              <w:t>This document uses 802.11-REVmc/D5.0, Jan 2016 as a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" stroked="f">
                <v:textbox>
                  <w:txbxContent>
                    <w:p w14:paraId="206F41BE" w14:textId="77777777" w:rsidR="004602FD" w:rsidRDefault="004602FD" w:rsidP="008A4634">
                      <w:pPr>
                        <w:pStyle w:val="T1"/>
                        <w:spacing w:after="120"/>
                      </w:pPr>
                      <w:r>
                        <w:t>Abstract</w:t>
                      </w:r>
                    </w:p>
                    <w:p w14:paraId="33C52DB1" w14:textId="3ED1B830" w:rsidR="004602FD" w:rsidRDefault="004602FD" w:rsidP="001C5821">
                      <w:pPr>
                        <w:jc w:val="both"/>
                      </w:pPr>
                      <w:r>
                        <w:t>This document proposes the addition of a new information element called dwell time to the probe request</w:t>
                      </w:r>
                      <w:r w:rsidR="00B905EA">
                        <w:t xml:space="preserve"> frame</w:t>
                      </w:r>
                      <w:r>
                        <w:t xml:space="preserve">.  This information element indicates to the receiving AP the length of time that the client </w:t>
                      </w:r>
                      <w:r w:rsidR="00C2326D">
                        <w:t>may</w:t>
                      </w:r>
                      <w:r w:rsidR="00B87EF2">
                        <w:t xml:space="preserve"> </w:t>
                      </w:r>
                      <w:r>
                        <w:t>remai</w:t>
                      </w:r>
                      <w:r w:rsidR="00B87EF2">
                        <w:t>n li</w:t>
                      </w:r>
                      <w:r w:rsidR="00C2326D">
                        <w:t xml:space="preserve">stening for probe responses, </w:t>
                      </w:r>
                      <w:proofErr w:type="spellStart"/>
                      <w:r w:rsidR="00C2326D">
                        <w:t>Max</w:t>
                      </w:r>
                      <w:r>
                        <w:t>ChannelTime</w:t>
                      </w:r>
                      <w:proofErr w:type="spellEnd"/>
                      <w:r w:rsidR="00B87EF2">
                        <w:t>.</w:t>
                      </w:r>
                    </w:p>
                    <w:p w14:paraId="2E76B578" w14:textId="77777777" w:rsidR="004602FD" w:rsidRDefault="004602FD" w:rsidP="008A4634">
                      <w:pPr>
                        <w:jc w:val="center"/>
                      </w:pPr>
                    </w:p>
                    <w:p w14:paraId="1B1C9217" w14:textId="7FBA34E4" w:rsidR="004602FD" w:rsidRPr="007E42F9" w:rsidRDefault="004602FD" w:rsidP="008A4634">
                      <w:pPr>
                        <w:jc w:val="center"/>
                        <w:rPr>
                          <w:szCs w:val="24"/>
                          <w:lang w:val="en-US"/>
                        </w:rPr>
                      </w:pPr>
                      <w:r>
                        <w:t xml:space="preserve">This </w:t>
                      </w:r>
                      <w:r w:rsidR="00C7266E">
                        <w:t xml:space="preserve">document </w:t>
                      </w:r>
                      <w:r>
                        <w:t>uses 802.11-REVmc/D5.0, Jan 2016 as a baseline.</w:t>
                      </w:r>
                    </w:p>
                  </w:txbxContent>
                </v:textbox>
              </v:shape>
            </w:pict>
          </mc:Fallback>
        </mc:AlternateContent>
      </w:r>
    </w:p>
    <w:p w14:paraId="68C31ED0" w14:textId="77777777" w:rsidR="00E226A0" w:rsidRDefault="00CA09B2" w:rsidP="00E27937">
      <w:pPr>
        <w:autoSpaceDE w:val="0"/>
        <w:autoSpaceDN w:val="0"/>
        <w:adjustRightInd w:val="0"/>
        <w:rPr>
          <w:rFonts w:ascii="Arial" w:hAnsi="Arial" w:cs="Arial"/>
          <w:b/>
          <w:i/>
          <w:color w:val="FF0000"/>
          <w:sz w:val="20"/>
        </w:rPr>
      </w:pPr>
      <w:r w:rsidRPr="006F2024">
        <w:rPr>
          <w:lang w:val="en-US"/>
        </w:rPr>
        <w:br w:type="page"/>
      </w:r>
      <w:r w:rsidR="00E27937">
        <w:rPr>
          <w:rFonts w:ascii="Arial" w:hAnsi="Arial" w:cs="Arial"/>
          <w:b/>
          <w:i/>
          <w:color w:val="FF0000"/>
          <w:sz w:val="20"/>
        </w:rPr>
        <w:lastRenderedPageBreak/>
        <w:t xml:space="preserve"> </w:t>
      </w:r>
    </w:p>
    <w:p w14:paraId="20820B79" w14:textId="77777777" w:rsidR="00834B48" w:rsidRPr="000361F5" w:rsidRDefault="00834B48" w:rsidP="00834B48">
      <w:pPr>
        <w:rPr>
          <w:lang w:val="en-US"/>
        </w:rPr>
      </w:pPr>
      <w:r>
        <w:rPr>
          <w:rFonts w:ascii="Arial" w:hAnsi="Arial" w:cs="Arial"/>
          <w:b/>
          <w:i/>
          <w:color w:val="FF0000"/>
          <w:sz w:val="20"/>
        </w:rPr>
        <w:t>Modify the table in the following clause:</w:t>
      </w:r>
    </w:p>
    <w:p w14:paraId="37FEE8BD" w14:textId="55CFF972" w:rsidR="00834B48" w:rsidRDefault="00E27937" w:rsidP="002776C4">
      <w:pPr>
        <w:pStyle w:val="H3"/>
        <w:widowControl/>
        <w:numPr>
          <w:ilvl w:val="3"/>
          <w:numId w:val="34"/>
        </w:numPr>
        <w:spacing w:line="240" w:lineRule="atLeast"/>
      </w:pPr>
      <w:r>
        <w:t>Probe Request frame format</w:t>
      </w:r>
    </w:p>
    <w:tbl>
      <w:tblPr>
        <w:tblpPr w:leftFromText="180" w:rightFromText="180" w:vertAnchor="text" w:tblpXSpec="center" w:tblpY="1"/>
        <w:tblOverlap w:val="neve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50"/>
        <w:gridCol w:w="2070"/>
        <w:gridCol w:w="3640"/>
      </w:tblGrid>
      <w:tr w:rsidR="00834B48" w14:paraId="4D6400B8" w14:textId="77777777" w:rsidTr="002776C4">
        <w:trPr>
          <w:jc w:val="center"/>
        </w:trPr>
        <w:tc>
          <w:tcPr>
            <w:tcW w:w="7460" w:type="dxa"/>
            <w:gridSpan w:val="3"/>
            <w:tcBorders>
              <w:top w:val="nil"/>
              <w:left w:val="nil"/>
              <w:bottom w:val="single" w:sz="18" w:space="0" w:color="auto"/>
              <w:right w:val="nil"/>
            </w:tcBorders>
            <w:tcMar>
              <w:top w:w="120" w:type="dxa"/>
              <w:left w:w="120" w:type="dxa"/>
              <w:bottom w:w="60" w:type="dxa"/>
              <w:right w:w="120" w:type="dxa"/>
            </w:tcMar>
            <w:vAlign w:val="center"/>
          </w:tcPr>
          <w:p w14:paraId="493374F3" w14:textId="458E5A4C" w:rsidR="00C80434" w:rsidRDefault="00C80434" w:rsidP="002776C4">
            <w:pPr>
              <w:pStyle w:val="TableTitle"/>
            </w:pPr>
            <w:bookmarkStart w:id="0" w:name="RTF35313033313a205461626c65"/>
            <w:r>
              <w:t xml:space="preserve">Table </w:t>
            </w:r>
            <w:bookmarkEnd w:id="0"/>
            <w:r w:rsidR="00812513">
              <w:t>9-33</w:t>
            </w:r>
            <w:r w:rsidR="00E27937">
              <w:t xml:space="preserve"> Probe Request frame body</w:t>
            </w:r>
          </w:p>
          <w:p w14:paraId="561A6365" w14:textId="77777777" w:rsidR="00834B48" w:rsidRDefault="00834B48" w:rsidP="002776C4">
            <w:pPr>
              <w:pStyle w:val="TableTitle"/>
            </w:pPr>
          </w:p>
        </w:tc>
      </w:tr>
      <w:tr w:rsidR="00E27937" w14:paraId="097DE9AD" w14:textId="77777777" w:rsidTr="002776C4">
        <w:trPr>
          <w:trHeight w:val="840"/>
          <w:jc w:val="center"/>
        </w:trPr>
        <w:tc>
          <w:tcPr>
            <w:tcW w:w="1750" w:type="dxa"/>
            <w:tcBorders>
              <w:top w:val="single" w:sz="18" w:space="0" w:color="auto"/>
              <w:left w:val="single" w:sz="18" w:space="0" w:color="auto"/>
              <w:bottom w:val="single" w:sz="18" w:space="0" w:color="auto"/>
              <w:right w:val="single" w:sz="2" w:space="0" w:color="000000"/>
            </w:tcBorders>
            <w:tcMar>
              <w:top w:w="160" w:type="dxa"/>
              <w:left w:w="120" w:type="dxa"/>
              <w:bottom w:w="100" w:type="dxa"/>
              <w:right w:w="120" w:type="dxa"/>
            </w:tcMar>
            <w:vAlign w:val="center"/>
          </w:tcPr>
          <w:p w14:paraId="107C6352" w14:textId="77777777" w:rsidR="00834B48" w:rsidRDefault="00E27937" w:rsidP="002776C4">
            <w:pPr>
              <w:pStyle w:val="CellHeading"/>
            </w:pPr>
            <w:r>
              <w:t>Order</w:t>
            </w:r>
          </w:p>
        </w:tc>
        <w:tc>
          <w:tcPr>
            <w:tcW w:w="2070" w:type="dxa"/>
            <w:tcBorders>
              <w:top w:val="single" w:sz="18" w:space="0" w:color="auto"/>
              <w:left w:val="single" w:sz="2" w:space="0" w:color="000000"/>
              <w:bottom w:val="single" w:sz="18" w:space="0" w:color="auto"/>
              <w:right w:val="single" w:sz="2" w:space="0" w:color="000000"/>
            </w:tcBorders>
            <w:tcMar>
              <w:top w:w="160" w:type="dxa"/>
              <w:left w:w="120" w:type="dxa"/>
              <w:bottom w:w="100" w:type="dxa"/>
              <w:right w:w="120" w:type="dxa"/>
            </w:tcMar>
            <w:vAlign w:val="center"/>
          </w:tcPr>
          <w:p w14:paraId="0EFAF76A" w14:textId="77777777" w:rsidR="00834B48" w:rsidRDefault="00E27937" w:rsidP="002776C4">
            <w:pPr>
              <w:pStyle w:val="CellHeading"/>
            </w:pPr>
            <w:r>
              <w:t>Information</w:t>
            </w:r>
          </w:p>
        </w:tc>
        <w:tc>
          <w:tcPr>
            <w:tcW w:w="3640" w:type="dxa"/>
            <w:tcBorders>
              <w:top w:val="single" w:sz="18" w:space="0" w:color="auto"/>
              <w:left w:val="single" w:sz="2" w:space="0" w:color="000000"/>
              <w:bottom w:val="single" w:sz="18" w:space="0" w:color="auto"/>
              <w:right w:val="single" w:sz="18" w:space="0" w:color="auto"/>
            </w:tcBorders>
            <w:tcMar>
              <w:top w:w="160" w:type="dxa"/>
              <w:left w:w="120" w:type="dxa"/>
              <w:bottom w:w="100" w:type="dxa"/>
              <w:right w:w="120" w:type="dxa"/>
            </w:tcMar>
            <w:vAlign w:val="center"/>
          </w:tcPr>
          <w:p w14:paraId="4CF260F1" w14:textId="77777777" w:rsidR="00834B48" w:rsidRDefault="00E27937" w:rsidP="002776C4">
            <w:pPr>
              <w:pStyle w:val="CellHeading"/>
            </w:pPr>
            <w:r>
              <w:t>Notes</w:t>
            </w:r>
          </w:p>
        </w:tc>
      </w:tr>
      <w:tr w:rsidR="00E27937" w14:paraId="5187A95F" w14:textId="77777777" w:rsidTr="002776C4">
        <w:trPr>
          <w:trHeight w:val="360"/>
          <w:jc w:val="center"/>
        </w:trPr>
        <w:tc>
          <w:tcPr>
            <w:tcW w:w="1750" w:type="dxa"/>
            <w:tcBorders>
              <w:top w:val="single" w:sz="18" w:space="0" w:color="auto"/>
              <w:left w:val="single" w:sz="18" w:space="0" w:color="auto"/>
              <w:bottom w:val="single" w:sz="2" w:space="0" w:color="000000"/>
              <w:right w:val="single" w:sz="2" w:space="0" w:color="000000"/>
            </w:tcBorders>
            <w:tcMar>
              <w:top w:w="120" w:type="dxa"/>
              <w:left w:w="120" w:type="dxa"/>
              <w:bottom w:w="60" w:type="dxa"/>
              <w:right w:w="120" w:type="dxa"/>
            </w:tcMar>
          </w:tcPr>
          <w:p w14:paraId="3E7A4972" w14:textId="77777777" w:rsidR="00834B48" w:rsidRDefault="00E27937" w:rsidP="002776C4">
            <w:pPr>
              <w:pStyle w:val="CellBody"/>
            </w:pPr>
            <w:r>
              <w:t>1</w:t>
            </w:r>
          </w:p>
        </w:tc>
        <w:tc>
          <w:tcPr>
            <w:tcW w:w="2070" w:type="dxa"/>
            <w:tcBorders>
              <w:top w:val="single" w:sz="18"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74606BB5" w14:textId="77777777" w:rsidR="00834B48" w:rsidRDefault="00E27937" w:rsidP="002776C4">
            <w:pPr>
              <w:pStyle w:val="CellBody"/>
              <w:jc w:val="center"/>
            </w:pPr>
            <w:r>
              <w:t>SSID</w:t>
            </w:r>
          </w:p>
        </w:tc>
        <w:tc>
          <w:tcPr>
            <w:tcW w:w="3640" w:type="dxa"/>
            <w:tcBorders>
              <w:top w:val="single" w:sz="18" w:space="0" w:color="auto"/>
              <w:left w:val="single" w:sz="2" w:space="0" w:color="000000"/>
              <w:bottom w:val="single" w:sz="2" w:space="0" w:color="000000"/>
              <w:right w:val="single" w:sz="18" w:space="0" w:color="auto"/>
            </w:tcBorders>
            <w:tcMar>
              <w:top w:w="120" w:type="dxa"/>
              <w:left w:w="120" w:type="dxa"/>
              <w:bottom w:w="60" w:type="dxa"/>
              <w:right w:w="120" w:type="dxa"/>
            </w:tcMar>
          </w:tcPr>
          <w:p w14:paraId="32110208" w14:textId="77777777" w:rsidR="00834B48" w:rsidRDefault="00E27937" w:rsidP="002776C4">
            <w:pPr>
              <w:pStyle w:val="CellBody"/>
              <w:jc w:val="center"/>
            </w:pPr>
            <w:r w:rsidRPr="00E27937">
              <w:t>If dot11MeshActivated is true, the SSID element is the wildcard value as described in 8.4.2.2.</w:t>
            </w:r>
          </w:p>
        </w:tc>
      </w:tr>
      <w:tr w:rsidR="00E27937" w14:paraId="4A3AA0FC" w14:textId="77777777" w:rsidTr="002776C4">
        <w:trPr>
          <w:trHeight w:val="560"/>
          <w:jc w:val="center"/>
        </w:trPr>
        <w:tc>
          <w:tcPr>
            <w:tcW w:w="1750" w:type="dxa"/>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tcPr>
          <w:p w14:paraId="5C7991C1" w14:textId="77777777" w:rsidR="00834B48" w:rsidRDefault="00E27937" w:rsidP="002776C4">
            <w:pPr>
              <w:pStyle w:val="CellBody"/>
            </w:pPr>
            <w:r>
              <w:t>…</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D976B3" w14:textId="77777777" w:rsidR="00834B48" w:rsidRDefault="00E27937" w:rsidP="002776C4">
            <w:pPr>
              <w:pStyle w:val="CellBody"/>
              <w:jc w:val="center"/>
            </w:pPr>
            <w:r>
              <w:t>...</w:t>
            </w:r>
          </w:p>
        </w:tc>
        <w:tc>
          <w:tcPr>
            <w:tcW w:w="3640"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tcPr>
          <w:p w14:paraId="37AB85D9" w14:textId="77777777" w:rsidR="00834B48" w:rsidRDefault="00E27937" w:rsidP="002776C4">
            <w:pPr>
              <w:pStyle w:val="CellBody"/>
              <w:jc w:val="center"/>
            </w:pPr>
            <w:r>
              <w:t>…</w:t>
            </w:r>
          </w:p>
        </w:tc>
      </w:tr>
      <w:tr w:rsidR="00E27937" w14:paraId="534FADA7" w14:textId="77777777" w:rsidTr="002776C4">
        <w:trPr>
          <w:trHeight w:val="760"/>
          <w:jc w:val="center"/>
        </w:trPr>
        <w:tc>
          <w:tcPr>
            <w:tcW w:w="1750" w:type="dxa"/>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tcPr>
          <w:p w14:paraId="463EC481" w14:textId="6C57C1CA" w:rsidR="00834B48" w:rsidRDefault="00812513" w:rsidP="002776C4">
            <w:pPr>
              <w:pStyle w:val="CellBody"/>
            </w:pPr>
            <w:r>
              <w:t>19</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56459" w14:textId="3D270124" w:rsidR="00834B48" w:rsidRDefault="00812513" w:rsidP="002776C4">
            <w:pPr>
              <w:pStyle w:val="CellBody"/>
              <w:jc w:val="center"/>
            </w:pPr>
            <w:r>
              <w:t>Extended Request</w:t>
            </w:r>
          </w:p>
        </w:tc>
        <w:tc>
          <w:tcPr>
            <w:tcW w:w="3640"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tcPr>
          <w:p w14:paraId="2F4709CC" w14:textId="4144E280" w:rsidR="00834B48" w:rsidRPr="00812513" w:rsidRDefault="00812513" w:rsidP="002776C4">
            <w:pPr>
              <w:widowControl w:val="0"/>
              <w:autoSpaceDE w:val="0"/>
              <w:autoSpaceDN w:val="0"/>
              <w:adjustRightInd w:val="0"/>
              <w:spacing w:after="240"/>
              <w:rPr>
                <w:rFonts w:ascii="Times" w:hAnsi="Times" w:cs="Times"/>
                <w:szCs w:val="24"/>
                <w:lang w:val="en-US" w:eastAsia="en-GB"/>
              </w:rPr>
            </w:pPr>
            <w:r w:rsidRPr="00812513">
              <w:rPr>
                <w:rFonts w:eastAsia="MS Mincho"/>
                <w:color w:val="000000"/>
                <w:w w:val="0"/>
                <w:sz w:val="18"/>
                <w:szCs w:val="18"/>
                <w:lang w:val="en-US" w:eastAsia="en-GB"/>
              </w:rPr>
              <w:t>The Extended Request element is optionally present if dot11RadioMeasurementActivated is true.</w:t>
            </w:r>
          </w:p>
        </w:tc>
      </w:tr>
      <w:tr w:rsidR="00E27937" w14:paraId="70D085D9" w14:textId="77777777" w:rsidTr="002776C4">
        <w:trPr>
          <w:trHeight w:val="760"/>
          <w:jc w:val="center"/>
        </w:trPr>
        <w:tc>
          <w:tcPr>
            <w:tcW w:w="1750" w:type="dxa"/>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tcPr>
          <w:p w14:paraId="32C5B1A4" w14:textId="190E5D99" w:rsidR="00834B48" w:rsidRPr="008F407E" w:rsidRDefault="00812513" w:rsidP="002776C4">
            <w:pPr>
              <w:pStyle w:val="CellBody"/>
              <w:rPr>
                <w:b/>
                <w:color w:val="FF0000"/>
              </w:rPr>
            </w:pPr>
            <w:r w:rsidRPr="008F407E">
              <w:rPr>
                <w:b/>
                <w:color w:val="FF0000"/>
              </w:rPr>
              <w:t>20</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3CAF7A" w14:textId="77777777" w:rsidR="00834B48" w:rsidRPr="008F407E" w:rsidRDefault="003C002E" w:rsidP="002776C4">
            <w:pPr>
              <w:pStyle w:val="CellBody"/>
              <w:jc w:val="center"/>
              <w:rPr>
                <w:b/>
                <w:color w:val="FF0000"/>
              </w:rPr>
            </w:pPr>
            <w:r w:rsidRPr="008F407E">
              <w:rPr>
                <w:b/>
                <w:color w:val="FF0000"/>
              </w:rPr>
              <w:t>Dwell Time</w:t>
            </w:r>
          </w:p>
        </w:tc>
        <w:tc>
          <w:tcPr>
            <w:tcW w:w="3640"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tcPr>
          <w:p w14:paraId="6424BF6C" w14:textId="2377E890" w:rsidR="00834B48" w:rsidRDefault="00834B48" w:rsidP="002776C4">
            <w:pPr>
              <w:pStyle w:val="CellBody"/>
              <w:jc w:val="center"/>
            </w:pPr>
          </w:p>
        </w:tc>
      </w:tr>
      <w:tr w:rsidR="00E27937" w14:paraId="2E866A14" w14:textId="77777777" w:rsidTr="002776C4">
        <w:trPr>
          <w:trHeight w:val="960"/>
          <w:jc w:val="center"/>
        </w:trPr>
        <w:tc>
          <w:tcPr>
            <w:tcW w:w="1750" w:type="dxa"/>
            <w:tcBorders>
              <w:top w:val="single" w:sz="2" w:space="0" w:color="000000"/>
              <w:left w:val="single" w:sz="18" w:space="0" w:color="auto"/>
              <w:bottom w:val="single" w:sz="18" w:space="0" w:color="auto"/>
              <w:right w:val="single" w:sz="2" w:space="0" w:color="000000"/>
            </w:tcBorders>
            <w:tcMar>
              <w:top w:w="120" w:type="dxa"/>
              <w:left w:w="120" w:type="dxa"/>
              <w:bottom w:w="60" w:type="dxa"/>
              <w:right w:w="120" w:type="dxa"/>
            </w:tcMar>
          </w:tcPr>
          <w:p w14:paraId="0AABBA17" w14:textId="77777777" w:rsidR="00834B48" w:rsidRDefault="003C002E" w:rsidP="002776C4">
            <w:pPr>
              <w:pStyle w:val="CellBody"/>
            </w:pPr>
            <w:r>
              <w:t>Last</w:t>
            </w:r>
          </w:p>
        </w:tc>
        <w:tc>
          <w:tcPr>
            <w:tcW w:w="2070" w:type="dxa"/>
            <w:tcBorders>
              <w:top w:val="single" w:sz="2" w:space="0" w:color="000000"/>
              <w:left w:val="single" w:sz="2" w:space="0" w:color="000000"/>
              <w:bottom w:val="single" w:sz="18" w:space="0" w:color="auto"/>
              <w:right w:val="single" w:sz="2" w:space="0" w:color="000000"/>
            </w:tcBorders>
            <w:tcMar>
              <w:top w:w="120" w:type="dxa"/>
              <w:left w:w="120" w:type="dxa"/>
              <w:bottom w:w="60" w:type="dxa"/>
              <w:right w:w="120" w:type="dxa"/>
            </w:tcMar>
          </w:tcPr>
          <w:p w14:paraId="790EB954" w14:textId="77777777" w:rsidR="00834B48" w:rsidRDefault="003C002E" w:rsidP="002776C4">
            <w:pPr>
              <w:pStyle w:val="CellBody"/>
              <w:jc w:val="center"/>
            </w:pPr>
            <w:r>
              <w:t>Vendor Specific</w:t>
            </w:r>
          </w:p>
        </w:tc>
        <w:tc>
          <w:tcPr>
            <w:tcW w:w="3640" w:type="dxa"/>
            <w:tcBorders>
              <w:top w:val="single" w:sz="2" w:space="0" w:color="000000"/>
              <w:left w:val="single" w:sz="2" w:space="0" w:color="000000"/>
              <w:bottom w:val="single" w:sz="18" w:space="0" w:color="auto"/>
              <w:right w:val="single" w:sz="18" w:space="0" w:color="auto"/>
            </w:tcBorders>
            <w:tcMar>
              <w:top w:w="120" w:type="dxa"/>
              <w:left w:w="120" w:type="dxa"/>
              <w:bottom w:w="60" w:type="dxa"/>
              <w:right w:w="120" w:type="dxa"/>
            </w:tcMar>
          </w:tcPr>
          <w:p w14:paraId="44E8B577" w14:textId="77777777" w:rsidR="00834B48" w:rsidRPr="003C002E" w:rsidRDefault="003C002E" w:rsidP="002776C4">
            <w:pPr>
              <w:pStyle w:val="CellBody"/>
              <w:jc w:val="center"/>
            </w:pPr>
            <w:r w:rsidRPr="003C002E">
              <w:t>One or more vendor-specific elements are optionally present. These elements follow all other elements.</w:t>
            </w:r>
          </w:p>
        </w:tc>
      </w:tr>
    </w:tbl>
    <w:p w14:paraId="2E40D673" w14:textId="51D337ED" w:rsidR="00417BB4" w:rsidRDefault="00B244A6" w:rsidP="00417BB4">
      <w:pPr>
        <w:rPr>
          <w:rFonts w:ascii="Arial" w:hAnsi="Arial" w:cs="Arial"/>
          <w:b/>
          <w:i/>
          <w:color w:val="FF0000"/>
          <w:sz w:val="20"/>
        </w:rPr>
      </w:pPr>
      <w:r>
        <w:rPr>
          <w:rFonts w:ascii="Arial" w:hAnsi="Arial" w:cs="Arial"/>
          <w:b/>
          <w:i/>
          <w:color w:val="FF0000"/>
          <w:sz w:val="20"/>
        </w:rPr>
        <w:br w:type="textWrapping" w:clear="all"/>
      </w:r>
    </w:p>
    <w:p w14:paraId="0E2ACBFB" w14:textId="77777777" w:rsidR="00417BB4" w:rsidRPr="000361F5" w:rsidRDefault="00417BB4" w:rsidP="00417BB4">
      <w:pPr>
        <w:rPr>
          <w:lang w:val="en-US"/>
        </w:rPr>
      </w:pPr>
      <w:r>
        <w:rPr>
          <w:rFonts w:ascii="Arial" w:hAnsi="Arial" w:cs="Arial"/>
          <w:b/>
          <w:i/>
          <w:color w:val="FF0000"/>
          <w:sz w:val="20"/>
        </w:rPr>
        <w:t>Modify the table in the following clause:</w:t>
      </w:r>
    </w:p>
    <w:p w14:paraId="4A01DB5E" w14:textId="0D7C0570" w:rsidR="00417BB4" w:rsidRDefault="00417BB4" w:rsidP="002776C4">
      <w:pPr>
        <w:autoSpaceDE w:val="0"/>
        <w:autoSpaceDN w:val="0"/>
        <w:adjustRightInd w:val="0"/>
        <w:ind w:left="720"/>
        <w:rPr>
          <w:rFonts w:ascii="Arial" w:hAnsi="Arial" w:cs="Arial"/>
          <w:b/>
          <w:sz w:val="20"/>
        </w:rPr>
      </w:pPr>
      <w:r>
        <w:rPr>
          <w:rFonts w:ascii="Arial" w:hAnsi="Arial" w:cs="Arial"/>
          <w:b/>
          <w:sz w:val="20"/>
        </w:rPr>
        <w:t>9.4.2 Elements</w:t>
      </w:r>
    </w:p>
    <w:p w14:paraId="1AE024A4" w14:textId="27310651" w:rsidR="00417BB4" w:rsidRPr="00BC68B3" w:rsidRDefault="00BC68B3" w:rsidP="002776C4">
      <w:pPr>
        <w:autoSpaceDE w:val="0"/>
        <w:autoSpaceDN w:val="0"/>
        <w:adjustRightInd w:val="0"/>
        <w:ind w:left="1440"/>
        <w:rPr>
          <w:rFonts w:ascii="Arial" w:hAnsi="Arial" w:cs="Arial"/>
          <w:b/>
          <w:sz w:val="20"/>
        </w:rPr>
      </w:pPr>
      <w:r>
        <w:rPr>
          <w:rFonts w:ascii="Arial" w:hAnsi="Arial" w:cs="Arial"/>
          <w:b/>
          <w:sz w:val="20"/>
        </w:rPr>
        <w:t>9.4.2.1</w:t>
      </w:r>
      <w:r w:rsidR="00417BB4">
        <w:rPr>
          <w:rFonts w:ascii="Arial" w:hAnsi="Arial" w:cs="Arial"/>
          <w:b/>
          <w:sz w:val="20"/>
        </w:rPr>
        <w:t xml:space="preserve"> </w:t>
      </w:r>
      <w:r>
        <w:rPr>
          <w:rFonts w:ascii="Arial" w:hAnsi="Arial" w:cs="Arial"/>
          <w:b/>
          <w:sz w:val="20"/>
        </w:rPr>
        <w:t>General</w:t>
      </w:r>
    </w:p>
    <w:tbl>
      <w:tblPr>
        <w:tblW w:w="8128" w:type="dxa"/>
        <w:jc w:val="center"/>
        <w:tblLayout w:type="fixed"/>
        <w:tblCellMar>
          <w:top w:w="120" w:type="dxa"/>
          <w:left w:w="120" w:type="dxa"/>
          <w:bottom w:w="60" w:type="dxa"/>
          <w:right w:w="120" w:type="dxa"/>
        </w:tblCellMar>
        <w:tblLook w:val="0000" w:firstRow="0" w:lastRow="0" w:firstColumn="0" w:lastColumn="0" w:noHBand="0" w:noVBand="0"/>
      </w:tblPr>
      <w:tblGrid>
        <w:gridCol w:w="11"/>
        <w:gridCol w:w="2621"/>
        <w:gridCol w:w="1311"/>
        <w:gridCol w:w="1569"/>
        <w:gridCol w:w="2599"/>
        <w:gridCol w:w="17"/>
      </w:tblGrid>
      <w:tr w:rsidR="00C25E5C" w14:paraId="588C4AAD" w14:textId="77777777" w:rsidTr="00C25E5C">
        <w:trPr>
          <w:gridBefore w:val="1"/>
          <w:wBefore w:w="11" w:type="dxa"/>
          <w:jc w:val="center"/>
        </w:trPr>
        <w:tc>
          <w:tcPr>
            <w:tcW w:w="8117" w:type="dxa"/>
            <w:gridSpan w:val="5"/>
            <w:tcBorders>
              <w:top w:val="nil"/>
              <w:left w:val="nil"/>
              <w:bottom w:val="single" w:sz="18" w:space="0" w:color="auto"/>
              <w:right w:val="nil"/>
            </w:tcBorders>
          </w:tcPr>
          <w:p w14:paraId="23EA73DB" w14:textId="0CD2F616" w:rsidR="00BC68B3" w:rsidRDefault="00BC68B3" w:rsidP="00417BB4">
            <w:pPr>
              <w:pStyle w:val="TableTitle"/>
            </w:pPr>
            <w:r>
              <w:t>Table 9-76 Element IDs</w:t>
            </w:r>
          </w:p>
          <w:p w14:paraId="746B6EF3" w14:textId="77777777" w:rsidR="00BC68B3" w:rsidRDefault="00BC68B3" w:rsidP="00417BB4">
            <w:pPr>
              <w:pStyle w:val="TableTitle"/>
            </w:pPr>
          </w:p>
        </w:tc>
      </w:tr>
      <w:tr w:rsidR="00C25E5C" w14:paraId="31CBBFBD" w14:textId="77777777" w:rsidTr="00C25E5C">
        <w:trPr>
          <w:gridAfter w:val="1"/>
          <w:wAfter w:w="17" w:type="dxa"/>
          <w:trHeight w:val="840"/>
          <w:jc w:val="center"/>
        </w:trPr>
        <w:tc>
          <w:tcPr>
            <w:tcW w:w="2632" w:type="dxa"/>
            <w:gridSpan w:val="2"/>
            <w:tcBorders>
              <w:top w:val="single" w:sz="18" w:space="0" w:color="auto"/>
              <w:left w:val="single" w:sz="18" w:space="0" w:color="auto"/>
              <w:bottom w:val="single" w:sz="18" w:space="0" w:color="auto"/>
              <w:right w:val="single" w:sz="2" w:space="0" w:color="000000"/>
            </w:tcBorders>
            <w:tcMar>
              <w:top w:w="160" w:type="dxa"/>
              <w:left w:w="120" w:type="dxa"/>
              <w:bottom w:w="100" w:type="dxa"/>
              <w:right w:w="120" w:type="dxa"/>
            </w:tcMar>
            <w:vAlign w:val="center"/>
          </w:tcPr>
          <w:p w14:paraId="1919A5FE" w14:textId="181DB2F7" w:rsidR="00BC68B3" w:rsidRDefault="00BC68B3" w:rsidP="00BC68B3">
            <w:pPr>
              <w:pStyle w:val="CellHeading"/>
            </w:pPr>
            <w:r>
              <w:t>Element</w:t>
            </w:r>
          </w:p>
        </w:tc>
        <w:tc>
          <w:tcPr>
            <w:tcW w:w="1311" w:type="dxa"/>
            <w:tcBorders>
              <w:top w:val="single" w:sz="18" w:space="0" w:color="auto"/>
              <w:left w:val="single" w:sz="2" w:space="0" w:color="000000"/>
              <w:bottom w:val="single" w:sz="18" w:space="0" w:color="auto"/>
              <w:right w:val="single" w:sz="2" w:space="0" w:color="000000"/>
            </w:tcBorders>
            <w:tcMar>
              <w:top w:w="160" w:type="dxa"/>
              <w:left w:w="120" w:type="dxa"/>
              <w:bottom w:w="100" w:type="dxa"/>
              <w:right w:w="120" w:type="dxa"/>
            </w:tcMar>
            <w:vAlign w:val="center"/>
          </w:tcPr>
          <w:p w14:paraId="0801BE45" w14:textId="57A73439" w:rsidR="00BC68B3" w:rsidRDefault="00BC68B3" w:rsidP="00BC68B3">
            <w:pPr>
              <w:pStyle w:val="CellHeading"/>
            </w:pPr>
            <w:r>
              <w:t>Element ID</w:t>
            </w:r>
          </w:p>
        </w:tc>
        <w:tc>
          <w:tcPr>
            <w:tcW w:w="1569" w:type="dxa"/>
            <w:tcBorders>
              <w:top w:val="single" w:sz="18" w:space="0" w:color="auto"/>
              <w:left w:val="single" w:sz="2" w:space="0" w:color="000000"/>
              <w:bottom w:val="single" w:sz="18" w:space="0" w:color="auto"/>
              <w:right w:val="single" w:sz="2" w:space="0" w:color="000000"/>
            </w:tcBorders>
            <w:vAlign w:val="center"/>
          </w:tcPr>
          <w:p w14:paraId="205413C7" w14:textId="3D2E1F73" w:rsidR="00BC68B3" w:rsidRDefault="00BC68B3" w:rsidP="00BC68B3">
            <w:pPr>
              <w:pStyle w:val="CellHeading"/>
            </w:pPr>
            <w:r>
              <w:t>Element ID Extension</w:t>
            </w:r>
          </w:p>
        </w:tc>
        <w:tc>
          <w:tcPr>
            <w:tcW w:w="2599" w:type="dxa"/>
            <w:tcBorders>
              <w:top w:val="single" w:sz="18" w:space="0" w:color="auto"/>
              <w:left w:val="single" w:sz="2" w:space="0" w:color="000000"/>
              <w:bottom w:val="single" w:sz="18" w:space="0" w:color="auto"/>
              <w:right w:val="single" w:sz="18" w:space="0" w:color="auto"/>
            </w:tcBorders>
            <w:tcMar>
              <w:top w:w="160" w:type="dxa"/>
              <w:left w:w="120" w:type="dxa"/>
              <w:bottom w:w="100" w:type="dxa"/>
              <w:right w:w="120" w:type="dxa"/>
            </w:tcMar>
            <w:vAlign w:val="center"/>
          </w:tcPr>
          <w:p w14:paraId="45ED0AFF" w14:textId="2D7941FD" w:rsidR="00BC68B3" w:rsidRDefault="00BC68B3" w:rsidP="00BC68B3">
            <w:pPr>
              <w:pStyle w:val="CellHeading"/>
            </w:pPr>
            <w:r>
              <w:t>Extensible</w:t>
            </w:r>
          </w:p>
        </w:tc>
      </w:tr>
      <w:tr w:rsidR="00C25E5C" w14:paraId="4DEAC25A" w14:textId="77777777" w:rsidTr="00C25E5C">
        <w:trPr>
          <w:gridAfter w:val="1"/>
          <w:wAfter w:w="17" w:type="dxa"/>
          <w:trHeight w:val="360"/>
          <w:jc w:val="center"/>
        </w:trPr>
        <w:tc>
          <w:tcPr>
            <w:tcW w:w="2632" w:type="dxa"/>
            <w:gridSpan w:val="2"/>
            <w:tcBorders>
              <w:top w:val="single" w:sz="18" w:space="0" w:color="auto"/>
              <w:left w:val="single" w:sz="18" w:space="0" w:color="auto"/>
              <w:bottom w:val="single" w:sz="2" w:space="0" w:color="000000"/>
              <w:right w:val="single" w:sz="2" w:space="0" w:color="000000"/>
            </w:tcBorders>
            <w:tcMar>
              <w:top w:w="120" w:type="dxa"/>
              <w:left w:w="120" w:type="dxa"/>
              <w:bottom w:w="60" w:type="dxa"/>
              <w:right w:w="120" w:type="dxa"/>
            </w:tcMar>
            <w:vAlign w:val="center"/>
          </w:tcPr>
          <w:p w14:paraId="70878D19" w14:textId="07B5D872" w:rsidR="00BC68B3" w:rsidRDefault="00BC68B3" w:rsidP="00C25E5C">
            <w:pPr>
              <w:pStyle w:val="CellBody"/>
              <w:jc w:val="center"/>
            </w:pPr>
            <w:r w:rsidRPr="00BC68B3">
              <w:t>SSID (see 9.4.2.2 (SSID element))</w:t>
            </w:r>
          </w:p>
        </w:tc>
        <w:tc>
          <w:tcPr>
            <w:tcW w:w="1311" w:type="dxa"/>
            <w:tcBorders>
              <w:top w:val="single" w:sz="18"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CF750" w14:textId="2F11AD08" w:rsidR="00BC68B3" w:rsidRDefault="00BC68B3" w:rsidP="00C25E5C">
            <w:pPr>
              <w:pStyle w:val="CellBody"/>
              <w:jc w:val="center"/>
            </w:pPr>
            <w:r>
              <w:t>0</w:t>
            </w:r>
          </w:p>
        </w:tc>
        <w:tc>
          <w:tcPr>
            <w:tcW w:w="1569" w:type="dxa"/>
            <w:tcBorders>
              <w:top w:val="single" w:sz="18" w:space="0" w:color="auto"/>
              <w:left w:val="single" w:sz="2" w:space="0" w:color="000000"/>
              <w:bottom w:val="single" w:sz="2" w:space="0" w:color="000000"/>
              <w:right w:val="single" w:sz="2" w:space="0" w:color="000000"/>
            </w:tcBorders>
            <w:vAlign w:val="center"/>
          </w:tcPr>
          <w:p w14:paraId="6A0B773F" w14:textId="74486107" w:rsidR="00BC68B3" w:rsidRPr="00E27937" w:rsidRDefault="00BC68B3" w:rsidP="00C25E5C">
            <w:pPr>
              <w:pStyle w:val="CellBody"/>
              <w:jc w:val="center"/>
            </w:pPr>
            <w:r>
              <w:t>N/A</w:t>
            </w:r>
          </w:p>
        </w:tc>
        <w:tc>
          <w:tcPr>
            <w:tcW w:w="2599" w:type="dxa"/>
            <w:tcBorders>
              <w:top w:val="single" w:sz="18" w:space="0" w:color="auto"/>
              <w:left w:val="single" w:sz="2" w:space="0" w:color="000000"/>
              <w:bottom w:val="single" w:sz="2" w:space="0" w:color="000000"/>
              <w:right w:val="single" w:sz="18" w:space="0" w:color="auto"/>
            </w:tcBorders>
            <w:tcMar>
              <w:top w:w="120" w:type="dxa"/>
              <w:left w:w="120" w:type="dxa"/>
              <w:bottom w:w="60" w:type="dxa"/>
              <w:right w:w="120" w:type="dxa"/>
            </w:tcMar>
            <w:vAlign w:val="center"/>
          </w:tcPr>
          <w:p w14:paraId="0CE87C07" w14:textId="1FE55E21" w:rsidR="00BC68B3" w:rsidRDefault="00BC68B3" w:rsidP="00C25E5C">
            <w:pPr>
              <w:pStyle w:val="CellBody"/>
              <w:jc w:val="center"/>
            </w:pPr>
          </w:p>
        </w:tc>
      </w:tr>
      <w:tr w:rsidR="00C25E5C" w14:paraId="592E5B2E" w14:textId="77777777" w:rsidTr="00C25E5C">
        <w:trPr>
          <w:gridAfter w:val="1"/>
          <w:wAfter w:w="17" w:type="dxa"/>
          <w:trHeight w:val="5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422EDE2C" w14:textId="77777777" w:rsidR="00BC68B3" w:rsidRDefault="00BC68B3" w:rsidP="00C25E5C">
            <w:pPr>
              <w:pStyle w:val="CellBody"/>
              <w:jc w:val="center"/>
            </w:pPr>
            <w:r>
              <w:t>…</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0E11E8" w14:textId="77777777" w:rsidR="00BC68B3" w:rsidRDefault="00BC68B3" w:rsidP="00C25E5C">
            <w:pPr>
              <w:pStyle w:val="CellBody"/>
              <w:jc w:val="center"/>
            </w:pPr>
            <w:r>
              <w:t>...</w:t>
            </w:r>
          </w:p>
        </w:tc>
        <w:tc>
          <w:tcPr>
            <w:tcW w:w="1569" w:type="dxa"/>
            <w:tcBorders>
              <w:top w:val="single" w:sz="2" w:space="0" w:color="000000"/>
              <w:left w:val="single" w:sz="2" w:space="0" w:color="000000"/>
              <w:bottom w:val="single" w:sz="2" w:space="0" w:color="000000"/>
              <w:right w:val="single" w:sz="2" w:space="0" w:color="000000"/>
            </w:tcBorders>
            <w:vAlign w:val="center"/>
          </w:tcPr>
          <w:p w14:paraId="45ED8D29" w14:textId="77777777" w:rsidR="00BC68B3" w:rsidRDefault="00BC68B3" w:rsidP="00C25E5C">
            <w:pPr>
              <w:pStyle w:val="CellBody"/>
              <w:jc w:val="center"/>
            </w:pP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05D1B58B" w14:textId="54EA91F0" w:rsidR="00BC68B3" w:rsidRDefault="00BC68B3" w:rsidP="00C25E5C">
            <w:pPr>
              <w:pStyle w:val="CellBody"/>
              <w:jc w:val="center"/>
            </w:pPr>
            <w:r>
              <w:t>…</w:t>
            </w:r>
          </w:p>
        </w:tc>
      </w:tr>
      <w:tr w:rsidR="00C25E5C" w14:paraId="4CC67FA7" w14:textId="77777777" w:rsidTr="00C25E5C">
        <w:trPr>
          <w:gridAfter w:val="1"/>
          <w:wAfter w:w="17" w:type="dxa"/>
          <w:trHeight w:val="7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626CCAB3" w14:textId="68F6C337" w:rsidR="00BC68B3" w:rsidRDefault="0000604F" w:rsidP="00C25E5C">
            <w:pPr>
              <w:pStyle w:val="CellBody"/>
              <w:jc w:val="center"/>
            </w:pPr>
            <w:r w:rsidRPr="0000604F">
              <w:t>Fine Timing Measurement Parameters (see 9.4.2.167 (Fine Timing Measurement Parameters element))</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930D0" w14:textId="18642079" w:rsidR="00BC68B3" w:rsidRDefault="0000604F" w:rsidP="00C25E5C">
            <w:pPr>
              <w:pStyle w:val="CellBody"/>
              <w:jc w:val="center"/>
            </w:pPr>
            <w:r>
              <w:t>206</w:t>
            </w:r>
          </w:p>
        </w:tc>
        <w:tc>
          <w:tcPr>
            <w:tcW w:w="1569" w:type="dxa"/>
            <w:tcBorders>
              <w:top w:val="single" w:sz="2" w:space="0" w:color="000000"/>
              <w:left w:val="single" w:sz="2" w:space="0" w:color="000000"/>
              <w:bottom w:val="single" w:sz="2" w:space="0" w:color="000000"/>
              <w:right w:val="single" w:sz="2" w:space="0" w:color="000000"/>
            </w:tcBorders>
            <w:vAlign w:val="center"/>
          </w:tcPr>
          <w:p w14:paraId="41203949" w14:textId="543E7296" w:rsidR="00BC68B3" w:rsidRPr="00812513" w:rsidRDefault="0000604F" w:rsidP="00C25E5C">
            <w:pPr>
              <w:widowControl w:val="0"/>
              <w:autoSpaceDE w:val="0"/>
              <w:autoSpaceDN w:val="0"/>
              <w:adjustRightInd w:val="0"/>
              <w:spacing w:after="240"/>
              <w:jc w:val="center"/>
              <w:rPr>
                <w:rFonts w:eastAsia="MS Mincho"/>
                <w:color w:val="000000"/>
                <w:w w:val="0"/>
                <w:sz w:val="18"/>
                <w:szCs w:val="18"/>
                <w:lang w:val="en-US" w:eastAsia="en-GB"/>
              </w:rPr>
            </w:pPr>
            <w:r>
              <w:rPr>
                <w:rFonts w:eastAsia="MS Mincho"/>
                <w:color w:val="000000"/>
                <w:w w:val="0"/>
                <w:sz w:val="18"/>
                <w:szCs w:val="18"/>
                <w:lang w:val="en-US" w:eastAsia="en-GB"/>
              </w:rPr>
              <w:t>N/A</w:t>
            </w: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2FC251BD" w14:textId="01EEFC2F" w:rsidR="00BC68B3" w:rsidRPr="00812513" w:rsidRDefault="0000604F" w:rsidP="00C25E5C">
            <w:pPr>
              <w:widowControl w:val="0"/>
              <w:autoSpaceDE w:val="0"/>
              <w:autoSpaceDN w:val="0"/>
              <w:adjustRightInd w:val="0"/>
              <w:spacing w:after="240"/>
              <w:jc w:val="center"/>
              <w:rPr>
                <w:rFonts w:ascii="Times" w:hAnsi="Times" w:cs="Times"/>
                <w:szCs w:val="24"/>
                <w:lang w:val="en-US" w:eastAsia="en-GB"/>
              </w:rPr>
            </w:pPr>
            <w:r>
              <w:rPr>
                <w:rFonts w:eastAsia="MS Mincho"/>
                <w:color w:val="000000"/>
                <w:w w:val="0"/>
                <w:sz w:val="18"/>
                <w:szCs w:val="18"/>
                <w:lang w:val="en-US" w:eastAsia="en-GB"/>
              </w:rPr>
              <w:t>Yes</w:t>
            </w:r>
          </w:p>
        </w:tc>
      </w:tr>
      <w:tr w:rsidR="00C25E5C" w14:paraId="2BFEF004" w14:textId="77777777" w:rsidTr="00C25E5C">
        <w:trPr>
          <w:gridAfter w:val="1"/>
          <w:wAfter w:w="17" w:type="dxa"/>
          <w:trHeight w:val="7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761BF8CA" w14:textId="57B3403F" w:rsidR="00BC68B3" w:rsidRPr="00C25E5C" w:rsidRDefault="0000604F" w:rsidP="00C25E5C">
            <w:pPr>
              <w:widowControl w:val="0"/>
              <w:autoSpaceDE w:val="0"/>
              <w:autoSpaceDN w:val="0"/>
              <w:adjustRightInd w:val="0"/>
              <w:spacing w:after="240"/>
              <w:jc w:val="center"/>
              <w:rPr>
                <w:rFonts w:eastAsia="MS Mincho"/>
                <w:color w:val="000000"/>
                <w:w w:val="0"/>
                <w:sz w:val="18"/>
                <w:szCs w:val="18"/>
                <w:lang w:val="en-US" w:eastAsia="en-GB"/>
              </w:rPr>
            </w:pPr>
            <w:r w:rsidRPr="00C25E5C">
              <w:rPr>
                <w:rFonts w:eastAsia="MS Mincho"/>
                <w:color w:val="000000"/>
                <w:w w:val="0"/>
                <w:sz w:val="18"/>
                <w:szCs w:val="18"/>
                <w:lang w:val="en-US" w:eastAsia="en-GB"/>
              </w:rPr>
              <w:lastRenderedPageBreak/>
              <w:t>UPSIM (see 9.4.2.174 (UPSIM element))</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245665" w14:textId="326BEAF1" w:rsidR="00BC68B3" w:rsidRPr="008F407E" w:rsidRDefault="0000604F" w:rsidP="00C25E5C">
            <w:pPr>
              <w:pStyle w:val="CellBody"/>
              <w:jc w:val="center"/>
              <w:rPr>
                <w:b/>
                <w:color w:val="FF0000"/>
              </w:rPr>
            </w:pPr>
            <w:r>
              <w:rPr>
                <w:b/>
                <w:color w:val="FF0000"/>
              </w:rPr>
              <w:t>&lt;ANA&gt;</w:t>
            </w:r>
          </w:p>
        </w:tc>
        <w:tc>
          <w:tcPr>
            <w:tcW w:w="1569" w:type="dxa"/>
            <w:tcBorders>
              <w:top w:val="single" w:sz="2" w:space="0" w:color="000000"/>
              <w:left w:val="single" w:sz="2" w:space="0" w:color="000000"/>
              <w:bottom w:val="single" w:sz="2" w:space="0" w:color="000000"/>
              <w:right w:val="single" w:sz="2" w:space="0" w:color="000000"/>
            </w:tcBorders>
            <w:vAlign w:val="center"/>
          </w:tcPr>
          <w:p w14:paraId="6C36F3F3" w14:textId="7120E9F4" w:rsidR="00BC68B3" w:rsidRPr="003C002E" w:rsidRDefault="0000604F" w:rsidP="00C25E5C">
            <w:pPr>
              <w:pStyle w:val="CellBody"/>
              <w:jc w:val="center"/>
              <w:rPr>
                <w:highlight w:val="yellow"/>
              </w:rPr>
            </w:pPr>
            <w:r w:rsidRPr="00C25E5C">
              <w:t>N/A</w:t>
            </w: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4F1321A7" w14:textId="49C9FAEA" w:rsidR="00BC68B3" w:rsidRDefault="0000604F" w:rsidP="00C25E5C">
            <w:pPr>
              <w:pStyle w:val="CellBody"/>
              <w:jc w:val="center"/>
            </w:pPr>
            <w:r>
              <w:t>Yes</w:t>
            </w:r>
          </w:p>
        </w:tc>
      </w:tr>
      <w:tr w:rsidR="00C25E5C" w14:paraId="3EF78102" w14:textId="77777777" w:rsidTr="00C25E5C">
        <w:trPr>
          <w:gridAfter w:val="1"/>
          <w:wAfter w:w="17" w:type="dxa"/>
          <w:trHeight w:val="7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18FF5A76" w14:textId="1F7EBA6E" w:rsidR="0000604F" w:rsidRPr="00C25E5C" w:rsidRDefault="0000604F" w:rsidP="00C25E5C">
            <w:pPr>
              <w:widowControl w:val="0"/>
              <w:autoSpaceDE w:val="0"/>
              <w:autoSpaceDN w:val="0"/>
              <w:adjustRightInd w:val="0"/>
              <w:spacing w:after="240"/>
              <w:jc w:val="center"/>
              <w:rPr>
                <w:rFonts w:eastAsia="MS Mincho"/>
                <w:b/>
                <w:color w:val="FF0000"/>
                <w:w w:val="0"/>
                <w:sz w:val="18"/>
                <w:szCs w:val="18"/>
                <w:lang w:val="en-US" w:eastAsia="en-GB"/>
              </w:rPr>
            </w:pPr>
            <w:r w:rsidRPr="00C25E5C">
              <w:rPr>
                <w:rFonts w:eastAsia="MS Mincho"/>
                <w:b/>
                <w:color w:val="FF0000"/>
                <w:w w:val="0"/>
                <w:sz w:val="18"/>
                <w:szCs w:val="18"/>
                <w:lang w:val="en-US" w:eastAsia="en-GB"/>
              </w:rPr>
              <w:t>Dwell Time</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E31CB" w14:textId="43F0CE94" w:rsidR="0000604F" w:rsidRDefault="00C25E5C" w:rsidP="00C25E5C">
            <w:pPr>
              <w:pStyle w:val="CellBody"/>
              <w:jc w:val="center"/>
              <w:rPr>
                <w:b/>
                <w:color w:val="FF0000"/>
              </w:rPr>
            </w:pPr>
            <w:r>
              <w:rPr>
                <w:b/>
                <w:color w:val="FF0000"/>
              </w:rPr>
              <w:t>207</w:t>
            </w:r>
          </w:p>
        </w:tc>
        <w:tc>
          <w:tcPr>
            <w:tcW w:w="1569" w:type="dxa"/>
            <w:tcBorders>
              <w:top w:val="single" w:sz="2" w:space="0" w:color="000000"/>
              <w:left w:val="single" w:sz="2" w:space="0" w:color="000000"/>
              <w:bottom w:val="single" w:sz="2" w:space="0" w:color="000000"/>
              <w:right w:val="single" w:sz="2" w:space="0" w:color="000000"/>
            </w:tcBorders>
            <w:vAlign w:val="center"/>
          </w:tcPr>
          <w:p w14:paraId="4808F2D1" w14:textId="0831DA63" w:rsidR="0000604F" w:rsidRPr="00C25E5C" w:rsidRDefault="00C25E5C" w:rsidP="00C25E5C">
            <w:pPr>
              <w:pStyle w:val="CellBody"/>
              <w:jc w:val="center"/>
              <w:rPr>
                <w:b/>
                <w:color w:val="FF0000"/>
                <w:highlight w:val="yellow"/>
              </w:rPr>
            </w:pPr>
            <w:r w:rsidRPr="00C25E5C">
              <w:rPr>
                <w:b/>
                <w:color w:val="FF0000"/>
              </w:rPr>
              <w:t>N/A</w:t>
            </w: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1A580D00" w14:textId="77777777" w:rsidR="0000604F" w:rsidRDefault="0000604F" w:rsidP="00C25E5C">
            <w:pPr>
              <w:pStyle w:val="CellBody"/>
              <w:jc w:val="center"/>
            </w:pPr>
          </w:p>
        </w:tc>
      </w:tr>
      <w:tr w:rsidR="00C25E5C" w14:paraId="65559695" w14:textId="77777777" w:rsidTr="00C25E5C">
        <w:trPr>
          <w:gridAfter w:val="1"/>
          <w:wAfter w:w="17" w:type="dxa"/>
          <w:trHeight w:val="7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0E749651" w14:textId="7B93BA8A" w:rsidR="0000604F" w:rsidRPr="00C25E5C" w:rsidRDefault="00C25E5C" w:rsidP="00C25E5C">
            <w:pPr>
              <w:widowControl w:val="0"/>
              <w:autoSpaceDE w:val="0"/>
              <w:autoSpaceDN w:val="0"/>
              <w:adjustRightInd w:val="0"/>
              <w:spacing w:after="240"/>
              <w:jc w:val="center"/>
              <w:rPr>
                <w:rFonts w:eastAsia="MS Mincho"/>
                <w:color w:val="000000"/>
                <w:w w:val="0"/>
                <w:sz w:val="18"/>
                <w:szCs w:val="18"/>
                <w:lang w:val="en-US" w:eastAsia="en-GB"/>
              </w:rPr>
            </w:pPr>
            <w:r w:rsidRPr="00C25E5C">
              <w:rPr>
                <w:rFonts w:eastAsia="MS Mincho"/>
                <w:color w:val="000000"/>
                <w:w w:val="0"/>
                <w:sz w:val="18"/>
                <w:szCs w:val="18"/>
                <w:lang w:val="en-US" w:eastAsia="en-GB"/>
              </w:rPr>
              <w:t>Reserved</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B76A7C" w14:textId="6D683146" w:rsidR="0000604F" w:rsidRDefault="00C25E5C" w:rsidP="00C25E5C">
            <w:pPr>
              <w:pStyle w:val="CellBody"/>
              <w:jc w:val="center"/>
              <w:rPr>
                <w:b/>
                <w:color w:val="FF0000"/>
              </w:rPr>
            </w:pPr>
            <w:r>
              <w:rPr>
                <w:b/>
                <w:color w:val="FF0000"/>
              </w:rPr>
              <w:t>208-220</w:t>
            </w:r>
          </w:p>
        </w:tc>
        <w:tc>
          <w:tcPr>
            <w:tcW w:w="1569" w:type="dxa"/>
            <w:tcBorders>
              <w:top w:val="single" w:sz="2" w:space="0" w:color="000000"/>
              <w:left w:val="single" w:sz="2" w:space="0" w:color="000000"/>
              <w:bottom w:val="single" w:sz="2" w:space="0" w:color="000000"/>
              <w:right w:val="single" w:sz="2" w:space="0" w:color="000000"/>
            </w:tcBorders>
            <w:vAlign w:val="center"/>
          </w:tcPr>
          <w:p w14:paraId="7C7CCE57" w14:textId="77777777" w:rsidR="0000604F" w:rsidRDefault="0000604F" w:rsidP="00C25E5C">
            <w:pPr>
              <w:pStyle w:val="CellBody"/>
              <w:jc w:val="center"/>
              <w:rPr>
                <w:highlight w:val="yellow"/>
              </w:rPr>
            </w:pP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5B04E1C1" w14:textId="77777777" w:rsidR="0000604F" w:rsidRDefault="0000604F" w:rsidP="00C25E5C">
            <w:pPr>
              <w:pStyle w:val="CellBody"/>
              <w:jc w:val="center"/>
            </w:pPr>
          </w:p>
        </w:tc>
      </w:tr>
      <w:tr w:rsidR="00C25E5C" w14:paraId="1CF63FFA" w14:textId="77777777" w:rsidTr="00C25E5C">
        <w:trPr>
          <w:gridAfter w:val="1"/>
          <w:wAfter w:w="17" w:type="dxa"/>
          <w:trHeight w:val="9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6E4A95F4" w14:textId="68DDA6DE" w:rsidR="00BC68B3" w:rsidRPr="00C25E5C" w:rsidRDefault="00C25E5C" w:rsidP="00C25E5C">
            <w:pPr>
              <w:widowControl w:val="0"/>
              <w:autoSpaceDE w:val="0"/>
              <w:autoSpaceDN w:val="0"/>
              <w:adjustRightInd w:val="0"/>
              <w:spacing w:after="240"/>
              <w:jc w:val="center"/>
              <w:rPr>
                <w:rFonts w:eastAsia="MS Mincho"/>
                <w:color w:val="000000"/>
                <w:w w:val="0"/>
                <w:sz w:val="18"/>
                <w:szCs w:val="18"/>
                <w:lang w:val="en-US" w:eastAsia="en-GB"/>
              </w:rPr>
            </w:pPr>
            <w:r w:rsidRPr="00C25E5C">
              <w:rPr>
                <w:rFonts w:eastAsia="MS Mincho"/>
                <w:color w:val="000000"/>
                <w:w w:val="0"/>
                <w:sz w:val="18"/>
                <w:szCs w:val="18"/>
                <w:lang w:val="en-US" w:eastAsia="en-GB"/>
              </w:rPr>
              <w:t>Vendor Specific (see 9.4.2.26 (Vendor Specific element))</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79CF0" w14:textId="7ED6235D" w:rsidR="00BC68B3" w:rsidRDefault="00C25E5C" w:rsidP="00C25E5C">
            <w:pPr>
              <w:pStyle w:val="CellBody"/>
              <w:jc w:val="center"/>
            </w:pPr>
            <w:r>
              <w:t>221</w:t>
            </w:r>
          </w:p>
        </w:tc>
        <w:tc>
          <w:tcPr>
            <w:tcW w:w="1569" w:type="dxa"/>
            <w:tcBorders>
              <w:top w:val="single" w:sz="2" w:space="0" w:color="000000"/>
              <w:left w:val="single" w:sz="2" w:space="0" w:color="000000"/>
              <w:bottom w:val="single" w:sz="2" w:space="0" w:color="000000"/>
              <w:right w:val="single" w:sz="2" w:space="0" w:color="000000"/>
            </w:tcBorders>
            <w:vAlign w:val="center"/>
          </w:tcPr>
          <w:p w14:paraId="226CA622" w14:textId="7817AEC7" w:rsidR="00BC68B3" w:rsidRPr="003C002E" w:rsidRDefault="00C25E5C" w:rsidP="00C25E5C">
            <w:pPr>
              <w:pStyle w:val="CellBody"/>
              <w:jc w:val="center"/>
            </w:pPr>
            <w:r>
              <w:t>N/A</w:t>
            </w: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27FC8139" w14:textId="3F98FC35" w:rsidR="00BC68B3" w:rsidRPr="003C002E" w:rsidRDefault="00BC68B3" w:rsidP="00C25E5C">
            <w:pPr>
              <w:pStyle w:val="CellBody"/>
              <w:jc w:val="center"/>
            </w:pPr>
          </w:p>
        </w:tc>
      </w:tr>
      <w:tr w:rsidR="00C25E5C" w14:paraId="76A5E543" w14:textId="77777777" w:rsidTr="00C25E5C">
        <w:trPr>
          <w:gridAfter w:val="1"/>
          <w:wAfter w:w="17" w:type="dxa"/>
          <w:trHeight w:val="960"/>
          <w:jc w:val="center"/>
        </w:trPr>
        <w:tc>
          <w:tcPr>
            <w:tcW w:w="2632" w:type="dxa"/>
            <w:gridSpan w:val="2"/>
            <w:tcBorders>
              <w:top w:val="single" w:sz="2" w:space="0" w:color="000000"/>
              <w:left w:val="single" w:sz="18" w:space="0" w:color="auto"/>
              <w:bottom w:val="single" w:sz="18" w:space="0" w:color="auto"/>
              <w:right w:val="single" w:sz="2" w:space="0" w:color="000000"/>
            </w:tcBorders>
            <w:tcMar>
              <w:top w:w="120" w:type="dxa"/>
              <w:left w:w="120" w:type="dxa"/>
              <w:bottom w:w="60" w:type="dxa"/>
              <w:right w:w="120" w:type="dxa"/>
            </w:tcMar>
            <w:vAlign w:val="center"/>
          </w:tcPr>
          <w:p w14:paraId="3DBF02F2" w14:textId="2A66B191" w:rsidR="00C25E5C" w:rsidRPr="00C25E5C" w:rsidRDefault="00C25E5C" w:rsidP="00C25E5C">
            <w:pPr>
              <w:widowControl w:val="0"/>
              <w:autoSpaceDE w:val="0"/>
              <w:autoSpaceDN w:val="0"/>
              <w:adjustRightInd w:val="0"/>
              <w:spacing w:after="240"/>
              <w:jc w:val="center"/>
              <w:rPr>
                <w:rFonts w:eastAsia="MS Mincho"/>
                <w:color w:val="000000"/>
                <w:w w:val="0"/>
                <w:sz w:val="18"/>
                <w:szCs w:val="18"/>
                <w:lang w:val="en-US" w:eastAsia="en-GB"/>
              </w:rPr>
            </w:pPr>
            <w:r>
              <w:rPr>
                <w:rFonts w:eastAsia="MS Mincho"/>
                <w:color w:val="000000"/>
                <w:w w:val="0"/>
                <w:sz w:val="18"/>
                <w:szCs w:val="18"/>
                <w:lang w:val="en-US" w:eastAsia="en-GB"/>
              </w:rPr>
              <w:t>…</w:t>
            </w:r>
          </w:p>
        </w:tc>
        <w:tc>
          <w:tcPr>
            <w:tcW w:w="1311" w:type="dxa"/>
            <w:tcBorders>
              <w:top w:val="single" w:sz="2" w:space="0" w:color="000000"/>
              <w:left w:val="single" w:sz="2" w:space="0" w:color="000000"/>
              <w:bottom w:val="single" w:sz="18" w:space="0" w:color="auto"/>
              <w:right w:val="single" w:sz="2" w:space="0" w:color="000000"/>
            </w:tcBorders>
            <w:tcMar>
              <w:top w:w="120" w:type="dxa"/>
              <w:left w:w="120" w:type="dxa"/>
              <w:bottom w:w="60" w:type="dxa"/>
              <w:right w:w="120" w:type="dxa"/>
            </w:tcMar>
            <w:vAlign w:val="center"/>
          </w:tcPr>
          <w:p w14:paraId="63E0CA0A" w14:textId="62432305" w:rsidR="00C25E5C" w:rsidRDefault="00C25E5C" w:rsidP="00C25E5C">
            <w:pPr>
              <w:pStyle w:val="CellBody"/>
              <w:jc w:val="center"/>
            </w:pPr>
            <w:r>
              <w:t>…</w:t>
            </w:r>
          </w:p>
        </w:tc>
        <w:tc>
          <w:tcPr>
            <w:tcW w:w="1569" w:type="dxa"/>
            <w:tcBorders>
              <w:top w:val="single" w:sz="2" w:space="0" w:color="000000"/>
              <w:left w:val="single" w:sz="2" w:space="0" w:color="000000"/>
              <w:bottom w:val="single" w:sz="18" w:space="0" w:color="auto"/>
              <w:right w:val="single" w:sz="2" w:space="0" w:color="000000"/>
            </w:tcBorders>
            <w:vAlign w:val="center"/>
          </w:tcPr>
          <w:p w14:paraId="41B3D074" w14:textId="121D7B53" w:rsidR="00C25E5C" w:rsidRDefault="00C25E5C" w:rsidP="00C25E5C">
            <w:pPr>
              <w:pStyle w:val="CellBody"/>
              <w:jc w:val="center"/>
            </w:pPr>
            <w:r>
              <w:t>…</w:t>
            </w:r>
          </w:p>
        </w:tc>
        <w:tc>
          <w:tcPr>
            <w:tcW w:w="2599" w:type="dxa"/>
            <w:tcBorders>
              <w:top w:val="single" w:sz="2" w:space="0" w:color="000000"/>
              <w:left w:val="single" w:sz="2" w:space="0" w:color="000000"/>
              <w:bottom w:val="single" w:sz="18" w:space="0" w:color="auto"/>
              <w:right w:val="single" w:sz="18" w:space="0" w:color="auto"/>
            </w:tcBorders>
            <w:tcMar>
              <w:top w:w="120" w:type="dxa"/>
              <w:left w:w="120" w:type="dxa"/>
              <w:bottom w:w="60" w:type="dxa"/>
              <w:right w:w="120" w:type="dxa"/>
            </w:tcMar>
            <w:vAlign w:val="center"/>
          </w:tcPr>
          <w:p w14:paraId="2A50BE6B" w14:textId="5C34F9E8" w:rsidR="00C25E5C" w:rsidRPr="003C002E" w:rsidRDefault="00C25E5C" w:rsidP="00C25E5C">
            <w:pPr>
              <w:pStyle w:val="CellBody"/>
              <w:jc w:val="center"/>
            </w:pPr>
            <w:r>
              <w:t>…</w:t>
            </w:r>
          </w:p>
        </w:tc>
      </w:tr>
    </w:tbl>
    <w:p w14:paraId="75A03E8E" w14:textId="77777777" w:rsidR="003A75F1" w:rsidRDefault="003C002E" w:rsidP="003A75F1">
      <w:pPr>
        <w:pStyle w:val="T"/>
        <w:spacing w:after="240"/>
        <w:rPr>
          <w:rFonts w:eastAsia="Times New Roman"/>
          <w:b/>
          <w:i/>
          <w:color w:val="FF0000"/>
          <w:w w:val="100"/>
          <w:sz w:val="24"/>
          <w:lang w:val="en-GB" w:eastAsia="en-US"/>
        </w:rPr>
      </w:pPr>
      <w:r>
        <w:rPr>
          <w:b/>
          <w:bCs/>
          <w:i/>
          <w:iCs/>
          <w:color w:val="FF0000"/>
          <w:w w:val="100"/>
          <w:sz w:val="24"/>
        </w:rPr>
        <w:t>Add</w:t>
      </w:r>
      <w:r w:rsidR="003A75F1" w:rsidRPr="00C2121A">
        <w:rPr>
          <w:b/>
          <w:bCs/>
          <w:i/>
          <w:iCs/>
          <w:color w:val="FF0000"/>
          <w:w w:val="100"/>
          <w:sz w:val="24"/>
        </w:rPr>
        <w:t xml:space="preserve"> the following new </w:t>
      </w:r>
      <w:proofErr w:type="spellStart"/>
      <w:r w:rsidR="003A75F1" w:rsidRPr="00C2121A">
        <w:rPr>
          <w:b/>
          <w:bCs/>
          <w:i/>
          <w:iCs/>
          <w:color w:val="FF0000"/>
          <w:w w:val="100"/>
          <w:sz w:val="24"/>
        </w:rPr>
        <w:t>subclaus</w:t>
      </w:r>
      <w:proofErr w:type="spellEnd"/>
      <w:r w:rsidR="003A75F1" w:rsidRPr="00C2121A">
        <w:rPr>
          <w:rFonts w:eastAsia="Times New Roman"/>
          <w:b/>
          <w:i/>
          <w:color w:val="FF0000"/>
          <w:w w:val="100"/>
          <w:sz w:val="24"/>
          <w:lang w:val="en-GB" w:eastAsia="en-US"/>
        </w:rPr>
        <w:t>e</w:t>
      </w:r>
    </w:p>
    <w:p w14:paraId="1F8CBDC2" w14:textId="7C608433" w:rsidR="003A75F1" w:rsidRDefault="00417BB4" w:rsidP="003A75F1">
      <w:pPr>
        <w:autoSpaceDE w:val="0"/>
        <w:autoSpaceDN w:val="0"/>
        <w:adjustRightInd w:val="0"/>
        <w:rPr>
          <w:rFonts w:ascii="Arial" w:hAnsi="Arial" w:cs="Arial"/>
          <w:b/>
          <w:sz w:val="20"/>
        </w:rPr>
      </w:pPr>
      <w:r>
        <w:rPr>
          <w:rFonts w:ascii="Arial" w:hAnsi="Arial" w:cs="Arial"/>
          <w:b/>
          <w:sz w:val="20"/>
        </w:rPr>
        <w:t>9</w:t>
      </w:r>
      <w:r w:rsidR="003A75F1">
        <w:rPr>
          <w:rFonts w:ascii="Arial" w:hAnsi="Arial" w:cs="Arial"/>
          <w:b/>
          <w:sz w:val="20"/>
        </w:rPr>
        <w:t>.4.</w:t>
      </w:r>
      <w:r w:rsidR="003C002E">
        <w:rPr>
          <w:rFonts w:ascii="Arial" w:hAnsi="Arial" w:cs="Arial"/>
          <w:b/>
          <w:sz w:val="20"/>
        </w:rPr>
        <w:t>2</w:t>
      </w:r>
      <w:r w:rsidR="003A75F1">
        <w:rPr>
          <w:rFonts w:ascii="Arial" w:hAnsi="Arial" w:cs="Arial"/>
          <w:b/>
          <w:sz w:val="20"/>
        </w:rPr>
        <w:t xml:space="preserve"> </w:t>
      </w:r>
      <w:r>
        <w:rPr>
          <w:rFonts w:ascii="Arial" w:hAnsi="Arial" w:cs="Arial"/>
          <w:b/>
          <w:sz w:val="20"/>
        </w:rPr>
        <w:t>E</w:t>
      </w:r>
      <w:r w:rsidR="003C002E">
        <w:rPr>
          <w:rFonts w:ascii="Arial" w:hAnsi="Arial" w:cs="Arial"/>
          <w:b/>
          <w:sz w:val="20"/>
        </w:rPr>
        <w:t>lements</w:t>
      </w:r>
    </w:p>
    <w:p w14:paraId="75586BCD" w14:textId="062DF489" w:rsidR="003C002E" w:rsidRDefault="00417BB4" w:rsidP="002776C4">
      <w:pPr>
        <w:autoSpaceDE w:val="0"/>
        <w:autoSpaceDN w:val="0"/>
        <w:adjustRightInd w:val="0"/>
        <w:ind w:left="720"/>
        <w:rPr>
          <w:rFonts w:ascii="Arial" w:hAnsi="Arial" w:cs="Arial"/>
          <w:b/>
          <w:sz w:val="20"/>
        </w:rPr>
      </w:pPr>
      <w:r>
        <w:rPr>
          <w:rFonts w:ascii="Arial" w:hAnsi="Arial" w:cs="Arial"/>
          <w:b/>
          <w:sz w:val="20"/>
        </w:rPr>
        <w:t>9.4.2.175</w:t>
      </w:r>
      <w:r w:rsidR="003C002E">
        <w:rPr>
          <w:rFonts w:ascii="Arial" w:hAnsi="Arial" w:cs="Arial"/>
          <w:b/>
          <w:sz w:val="20"/>
        </w:rPr>
        <w:t xml:space="preserve"> Dwell Time element</w:t>
      </w:r>
    </w:p>
    <w:p w14:paraId="5C2C9DBE" w14:textId="36A4A3C1" w:rsidR="00F17196" w:rsidRDefault="00F17196" w:rsidP="00F17196">
      <w:pPr>
        <w:pStyle w:val="T"/>
        <w:spacing w:after="240"/>
        <w:rPr>
          <w:rFonts w:eastAsia="Times New Roman"/>
          <w:color w:val="auto"/>
          <w:w w:val="100"/>
          <w:lang w:val="en-GB" w:eastAsia="en-US"/>
        </w:rPr>
      </w:pPr>
      <w:r w:rsidRPr="00F17196">
        <w:rPr>
          <w:rFonts w:eastAsia="Times New Roman"/>
          <w:color w:val="auto"/>
          <w:w w:val="100"/>
          <w:lang w:val="en-GB" w:eastAsia="en-US"/>
        </w:rPr>
        <w:t xml:space="preserve">The </w:t>
      </w:r>
      <w:r>
        <w:rPr>
          <w:rFonts w:eastAsia="Times New Roman"/>
          <w:color w:val="auto"/>
          <w:w w:val="100"/>
          <w:lang w:val="en-GB" w:eastAsia="en-US"/>
        </w:rPr>
        <w:t xml:space="preserve">Dwell Time element </w:t>
      </w:r>
      <w:r w:rsidR="004602FD">
        <w:rPr>
          <w:rFonts w:eastAsia="Times New Roman"/>
          <w:color w:val="auto"/>
          <w:w w:val="100"/>
          <w:lang w:val="en-GB" w:eastAsia="en-US"/>
        </w:rPr>
        <w:t>is used in the Probe Request frame.  It indicates</w:t>
      </w:r>
      <w:r w:rsidR="00A65280">
        <w:rPr>
          <w:rFonts w:eastAsia="Times New Roman"/>
          <w:color w:val="auto"/>
          <w:w w:val="100"/>
          <w:lang w:val="en-GB" w:eastAsia="en-US"/>
        </w:rPr>
        <w:t xml:space="preserve"> </w:t>
      </w:r>
      <w:r w:rsidR="00C2326D">
        <w:rPr>
          <w:rFonts w:eastAsia="Times New Roman"/>
          <w:color w:val="auto"/>
          <w:w w:val="100"/>
          <w:lang w:val="en-GB" w:eastAsia="en-US"/>
        </w:rPr>
        <w:t>a tight upper bound</w:t>
      </w:r>
      <w:r w:rsidR="00104B40">
        <w:rPr>
          <w:rFonts w:eastAsia="Times New Roman"/>
          <w:color w:val="auto"/>
          <w:w w:val="100"/>
          <w:lang w:val="en-GB" w:eastAsia="en-US"/>
        </w:rPr>
        <w:t xml:space="preserve"> on the</w:t>
      </w:r>
      <w:r w:rsidR="00A65280">
        <w:rPr>
          <w:rFonts w:eastAsia="Times New Roman"/>
          <w:color w:val="auto"/>
          <w:w w:val="100"/>
          <w:lang w:val="en-GB" w:eastAsia="en-US"/>
        </w:rPr>
        <w:t xml:space="preserve"> </w:t>
      </w:r>
      <w:r>
        <w:rPr>
          <w:rFonts w:eastAsia="Times New Roman"/>
          <w:color w:val="auto"/>
          <w:w w:val="100"/>
          <w:lang w:val="en-GB" w:eastAsia="en-US"/>
        </w:rPr>
        <w:t xml:space="preserve">length of time that the client will </w:t>
      </w:r>
      <w:r w:rsidR="00104B40">
        <w:rPr>
          <w:rFonts w:eastAsia="Times New Roman"/>
          <w:color w:val="auto"/>
          <w:w w:val="100"/>
          <w:lang w:val="en-GB" w:eastAsia="en-US"/>
        </w:rPr>
        <w:t>be on channel listening for a Probe Response.</w:t>
      </w:r>
      <w:r w:rsidR="00A65280">
        <w:rPr>
          <w:rFonts w:eastAsia="Times New Roman"/>
          <w:color w:val="auto"/>
          <w:w w:val="100"/>
          <w:lang w:val="en-GB" w:eastAsia="en-US"/>
        </w:rPr>
        <w:t xml:space="preserve"> </w:t>
      </w:r>
      <w:r w:rsidR="00C2326D">
        <w:rPr>
          <w:rFonts w:eastAsia="Times New Roman"/>
          <w:color w:val="auto"/>
          <w:w w:val="100"/>
          <w:lang w:val="en-GB" w:eastAsia="en-US"/>
        </w:rPr>
        <w:t xml:space="preserve"> </w:t>
      </w:r>
      <w:r w:rsidR="00104B40">
        <w:rPr>
          <w:rFonts w:eastAsia="Times New Roman"/>
          <w:color w:val="auto"/>
          <w:w w:val="100"/>
          <w:lang w:val="en-GB" w:eastAsia="en-US"/>
        </w:rPr>
        <w:t xml:space="preserve">The </w:t>
      </w:r>
      <w:proofErr w:type="spellStart"/>
      <w:r w:rsidR="00104B40">
        <w:rPr>
          <w:rFonts w:eastAsia="Times New Roman"/>
          <w:color w:val="auto"/>
          <w:w w:val="100"/>
          <w:lang w:val="en-GB" w:eastAsia="en-US"/>
        </w:rPr>
        <w:t>MaxChannelTime</w:t>
      </w:r>
      <w:proofErr w:type="spellEnd"/>
      <w:r w:rsidR="00104B40">
        <w:rPr>
          <w:rFonts w:eastAsia="Times New Roman"/>
          <w:color w:val="auto"/>
          <w:w w:val="100"/>
          <w:lang w:val="en-GB" w:eastAsia="en-US"/>
        </w:rPr>
        <w:t xml:space="preserve"> indicates the length of time that a client may be listening for a Probe Response.</w:t>
      </w:r>
    </w:p>
    <w:p w14:paraId="788BC00B" w14:textId="5B1E0B83" w:rsidR="004602FD" w:rsidRDefault="00C2326D" w:rsidP="00F17196">
      <w:pPr>
        <w:pStyle w:val="T"/>
        <w:spacing w:after="240"/>
        <w:rPr>
          <w:rFonts w:eastAsia="Times New Roman"/>
          <w:color w:val="auto"/>
          <w:w w:val="100"/>
          <w:lang w:val="en-GB" w:eastAsia="en-US"/>
        </w:rPr>
      </w:pPr>
      <w:r>
        <w:rPr>
          <w:rFonts w:eastAsia="Times New Roman"/>
          <w:color w:val="auto"/>
          <w:w w:val="100"/>
          <w:lang w:val="en-GB" w:eastAsia="en-US"/>
        </w:rPr>
        <w:t>This channel time is</w:t>
      </w:r>
      <w:r w:rsidR="004602FD">
        <w:rPr>
          <w:rFonts w:eastAsia="Times New Roman"/>
          <w:color w:val="auto"/>
          <w:w w:val="100"/>
          <w:lang w:val="en-GB" w:eastAsia="en-US"/>
        </w:rPr>
        <w:t xml:space="preserve"> con</w:t>
      </w:r>
      <w:r>
        <w:rPr>
          <w:rFonts w:eastAsia="Times New Roman"/>
          <w:color w:val="auto"/>
          <w:w w:val="100"/>
          <w:lang w:val="en-GB" w:eastAsia="en-US"/>
        </w:rPr>
        <w:t>ceptually the same channel time</w:t>
      </w:r>
      <w:r w:rsidR="004602FD">
        <w:rPr>
          <w:rFonts w:eastAsia="Times New Roman"/>
          <w:color w:val="auto"/>
          <w:w w:val="100"/>
          <w:lang w:val="en-GB" w:eastAsia="en-US"/>
        </w:rPr>
        <w:t xml:space="preserve"> used in sections </w:t>
      </w:r>
      <w:r w:rsidR="00C81520">
        <w:rPr>
          <w:rFonts w:eastAsia="Times New Roman"/>
          <w:color w:val="auto"/>
          <w:w w:val="100"/>
          <w:lang w:val="en-GB" w:eastAsia="en-US"/>
        </w:rPr>
        <w:t>6.3.3.2</w:t>
      </w:r>
      <w:r w:rsidR="004602FD">
        <w:rPr>
          <w:rFonts w:eastAsia="Times New Roman"/>
          <w:color w:val="auto"/>
          <w:w w:val="100"/>
          <w:lang w:val="en-GB" w:eastAsia="en-US"/>
        </w:rPr>
        <w:t xml:space="preserve"> and 11.1.4.3.2.</w:t>
      </w:r>
    </w:p>
    <w:p w14:paraId="6BE343F0" w14:textId="20835CE8" w:rsidR="00104B40" w:rsidRDefault="00C2326D" w:rsidP="00F17196">
      <w:pPr>
        <w:pStyle w:val="T"/>
        <w:spacing w:after="240"/>
        <w:rPr>
          <w:rFonts w:eastAsia="Times New Roman"/>
          <w:color w:val="auto"/>
          <w:w w:val="100"/>
          <w:lang w:val="en-GB" w:eastAsia="en-US"/>
        </w:rPr>
      </w:pPr>
      <w:r>
        <w:rPr>
          <w:rFonts w:eastAsia="Times New Roman"/>
          <w:color w:val="auto"/>
          <w:w w:val="100"/>
          <w:lang w:val="en-GB" w:eastAsia="en-US"/>
        </w:rPr>
        <w:t>This time is</w:t>
      </w:r>
      <w:r w:rsidR="00104B40">
        <w:rPr>
          <w:rFonts w:eastAsia="Times New Roman"/>
          <w:color w:val="auto"/>
          <w:w w:val="100"/>
          <w:lang w:val="en-GB" w:eastAsia="en-US"/>
        </w:rPr>
        <w:t xml:space="preserve"> specified </w:t>
      </w:r>
      <w:r w:rsidR="000B5D07">
        <w:rPr>
          <w:rFonts w:eastAsia="Times New Roman"/>
          <w:color w:val="auto"/>
          <w:w w:val="100"/>
          <w:lang w:val="en-GB" w:eastAsia="en-US"/>
        </w:rPr>
        <w:t>through</w:t>
      </w:r>
      <w:r w:rsidR="00104B40">
        <w:rPr>
          <w:rFonts w:eastAsia="Times New Roman"/>
          <w:color w:val="auto"/>
          <w:w w:val="100"/>
          <w:lang w:val="en-GB" w:eastAsia="en-US"/>
        </w:rPr>
        <w:t xml:space="preserve"> a</w:t>
      </w:r>
      <w:r>
        <w:rPr>
          <w:rFonts w:eastAsia="Times New Roman"/>
          <w:color w:val="auto"/>
          <w:w w:val="100"/>
          <w:lang w:val="en-GB" w:eastAsia="en-US"/>
        </w:rPr>
        <w:t>n</w:t>
      </w:r>
      <w:r w:rsidR="00104B40">
        <w:rPr>
          <w:rFonts w:eastAsia="Times New Roman"/>
          <w:color w:val="auto"/>
          <w:w w:val="100"/>
          <w:lang w:val="en-GB" w:eastAsia="en-US"/>
        </w:rPr>
        <w:t xml:space="preserve"> </w:t>
      </w:r>
      <w:r>
        <w:rPr>
          <w:rFonts w:eastAsia="Times New Roman"/>
          <w:color w:val="auto"/>
          <w:w w:val="100"/>
          <w:lang w:val="en-GB" w:eastAsia="en-US"/>
        </w:rPr>
        <w:t>8</w:t>
      </w:r>
      <w:r w:rsidR="000B5D07">
        <w:rPr>
          <w:rFonts w:eastAsia="Times New Roman"/>
          <w:color w:val="auto"/>
          <w:w w:val="100"/>
          <w:lang w:val="en-GB" w:eastAsia="en-US"/>
        </w:rPr>
        <w:t xml:space="preserve"> </w:t>
      </w:r>
      <w:r w:rsidR="00104B40">
        <w:rPr>
          <w:rFonts w:eastAsia="Times New Roman"/>
          <w:color w:val="auto"/>
          <w:w w:val="100"/>
          <w:lang w:val="en-GB" w:eastAsia="en-US"/>
        </w:rPr>
        <w:t>bit unsigned integer</w:t>
      </w:r>
      <w:r>
        <w:rPr>
          <w:rFonts w:eastAsia="Times New Roman"/>
          <w:color w:val="auto"/>
          <w:w w:val="100"/>
          <w:lang w:val="en-GB" w:eastAsia="en-US"/>
        </w:rPr>
        <w:t xml:space="preserve"> with the values 0</w:t>
      </w:r>
      <w:r w:rsidR="000B0E5D">
        <w:rPr>
          <w:rFonts w:eastAsia="Times New Roman"/>
          <w:color w:val="auto"/>
          <w:w w:val="100"/>
          <w:lang w:val="en-GB" w:eastAsia="en-US"/>
        </w:rPr>
        <w:t xml:space="preserve"> and 255 are reserved</w:t>
      </w:r>
      <w:r w:rsidR="00104B40">
        <w:rPr>
          <w:rFonts w:eastAsia="Times New Roman"/>
          <w:color w:val="auto"/>
          <w:w w:val="100"/>
          <w:lang w:val="en-GB" w:eastAsia="en-US"/>
        </w:rPr>
        <w:t>.</w:t>
      </w:r>
      <w:r w:rsidR="000B5D07">
        <w:rPr>
          <w:rFonts w:eastAsia="Times New Roman"/>
          <w:color w:val="auto"/>
          <w:w w:val="100"/>
          <w:lang w:val="en-GB" w:eastAsia="en-US"/>
        </w:rPr>
        <w:t xml:space="preserve">  </w:t>
      </w:r>
      <w:r>
        <w:rPr>
          <w:rFonts w:eastAsia="Times New Roman"/>
          <w:color w:val="auto"/>
          <w:w w:val="100"/>
          <w:lang w:val="en-GB" w:eastAsia="en-US"/>
        </w:rPr>
        <w:t xml:space="preserve">The dwell time </w:t>
      </w:r>
      <w:r w:rsidR="000B0E5D">
        <w:t>steps evenly</w:t>
      </w:r>
      <w:r>
        <w:rPr>
          <w:rFonts w:eastAsia="Times New Roman"/>
          <w:color w:val="auto"/>
          <w:w w:val="100"/>
          <w:lang w:val="en-GB" w:eastAsia="en-US"/>
        </w:rPr>
        <w:t xml:space="preserve"> from 500</w:t>
      </w:r>
      <w:r w:rsidRPr="00C2326D">
        <w:rPr>
          <w:rFonts w:ascii="Symbol" w:eastAsia="Times New Roman" w:hAnsi="Symbol"/>
          <w:color w:val="auto"/>
          <w:w w:val="100"/>
          <w:lang w:val="en-GB" w:eastAsia="en-US"/>
        </w:rPr>
        <w:t></w:t>
      </w:r>
      <w:r w:rsidRPr="00C2326D">
        <w:rPr>
          <w:rFonts w:ascii="Symbol" w:eastAsia="Times New Roman" w:hAnsi="Symbol"/>
          <w:color w:val="auto"/>
          <w:w w:val="100"/>
          <w:lang w:val="en-GB" w:eastAsia="en-US"/>
        </w:rPr>
        <w:t></w:t>
      </w:r>
      <w:r>
        <w:rPr>
          <w:rFonts w:eastAsia="Times New Roman"/>
          <w:color w:val="auto"/>
          <w:w w:val="100"/>
          <w:lang w:val="en-GB" w:eastAsia="en-US"/>
        </w:rPr>
        <w:t xml:space="preserve">s to 127ms.  </w:t>
      </w:r>
      <w:r w:rsidR="000B5D07">
        <w:rPr>
          <w:rFonts w:eastAsia="Times New Roman"/>
          <w:color w:val="auto"/>
          <w:w w:val="100"/>
          <w:lang w:val="en-GB" w:eastAsia="en-US"/>
        </w:rPr>
        <w:t xml:space="preserve">Specifically </w:t>
      </w:r>
    </w:p>
    <w:p w14:paraId="1C757DBB" w14:textId="5A69B7EF" w:rsidR="000B5D07" w:rsidRPr="00F17196" w:rsidRDefault="000B5D07" w:rsidP="00F17196">
      <w:pPr>
        <w:pStyle w:val="T"/>
        <w:spacing w:after="240"/>
        <w:rPr>
          <w:rFonts w:eastAsia="Times New Roman"/>
          <w:color w:val="auto"/>
          <w:w w:val="100"/>
          <w:lang w:val="en-GB" w:eastAsia="en-US"/>
        </w:rPr>
      </w:pPr>
      <m:oMathPara>
        <m:oMath>
          <m:r>
            <w:rPr>
              <w:rFonts w:ascii="Cambria Math" w:eastAsia="Times New Roman" w:hAnsi="Cambria Math"/>
              <w:color w:val="auto"/>
              <w:w w:val="100"/>
              <w:lang w:val="en-GB" w:eastAsia="en-US"/>
            </w:rPr>
            <m:t>MaxChannelTime uint=</m:t>
          </m:r>
          <m:d>
            <m:dPr>
              <m:begChr m:val="⌈"/>
              <m:endChr m:val="⌉"/>
              <m:ctrlPr>
                <w:rPr>
                  <w:rFonts w:ascii="Cambria Math" w:eastAsia="Times New Roman" w:hAnsi="Cambria Math"/>
                  <w:i/>
                  <w:color w:val="auto"/>
                  <w:w w:val="100"/>
                  <w:lang w:val="en-GB" w:eastAsia="en-US"/>
                </w:rPr>
              </m:ctrlPr>
            </m:dPr>
            <m:e>
              <m:f>
                <m:fPr>
                  <m:ctrlPr>
                    <w:rPr>
                      <w:rFonts w:ascii="Cambria Math" w:eastAsia="Times New Roman" w:hAnsi="Cambria Math"/>
                      <w:i/>
                      <w:color w:val="auto"/>
                      <w:w w:val="100"/>
                      <w:lang w:val="en-GB" w:eastAsia="en-US"/>
                    </w:rPr>
                  </m:ctrlPr>
                </m:fPr>
                <m:num>
                  <m:r>
                    <w:rPr>
                      <w:rFonts w:ascii="Cambria Math" w:eastAsia="Times New Roman" w:hAnsi="Cambria Math"/>
                      <w:color w:val="auto"/>
                      <w:w w:val="100"/>
                      <w:lang w:val="en-GB" w:eastAsia="en-US"/>
                    </w:rPr>
                    <m:t>min</m:t>
                  </m:r>
                  <m:d>
                    <m:dPr>
                      <m:ctrlPr>
                        <w:rPr>
                          <w:rFonts w:ascii="Cambria Math" w:eastAsia="Times New Roman" w:hAnsi="Cambria Math"/>
                          <w:i/>
                          <w:color w:val="auto"/>
                          <w:w w:val="100"/>
                          <w:lang w:val="en-GB" w:eastAsia="en-US"/>
                        </w:rPr>
                      </m:ctrlPr>
                    </m:dPr>
                    <m:e>
                      <m:r>
                        <w:rPr>
                          <w:rFonts w:ascii="Cambria Math" w:eastAsia="Times New Roman" w:hAnsi="Cambria Math"/>
                          <w:color w:val="auto"/>
                          <w:w w:val="100"/>
                          <w:lang w:val="en-GB" w:eastAsia="en-US"/>
                        </w:rPr>
                        <m:t>MaxChannelTime in μs,127μs</m:t>
                      </m:r>
                    </m:e>
                  </m:d>
                </m:num>
                <m:den>
                  <m:r>
                    <w:rPr>
                      <w:rFonts w:ascii="Cambria Math" w:eastAsia="Times New Roman" w:hAnsi="Cambria Math"/>
                      <w:color w:val="auto"/>
                      <w:w w:val="100"/>
                      <w:lang w:val="en-GB" w:eastAsia="en-US"/>
                    </w:rPr>
                    <m:t>500μs</m:t>
                  </m:r>
                </m:den>
              </m:f>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775"/>
        <w:gridCol w:w="1311"/>
        <w:gridCol w:w="2091"/>
        <w:gridCol w:w="2057"/>
      </w:tblGrid>
      <w:tr w:rsidR="00C2326D" w14:paraId="5EF89796" w14:textId="77777777" w:rsidTr="00A65280">
        <w:trPr>
          <w:trHeight w:val="387"/>
        </w:trPr>
        <w:tc>
          <w:tcPr>
            <w:tcW w:w="1420" w:type="dxa"/>
            <w:tcBorders>
              <w:right w:val="single" w:sz="18" w:space="0" w:color="auto"/>
            </w:tcBorders>
          </w:tcPr>
          <w:p w14:paraId="36AC6F0C" w14:textId="77777777" w:rsidR="00C2326D" w:rsidRPr="00F17196" w:rsidRDefault="00C2326D" w:rsidP="00F17196">
            <w:pPr>
              <w:autoSpaceDE w:val="0"/>
              <w:autoSpaceDN w:val="0"/>
              <w:adjustRightInd w:val="0"/>
              <w:jc w:val="center"/>
              <w:rPr>
                <w:rFonts w:ascii="Arial" w:hAnsi="Arial" w:cs="Arial"/>
                <w:sz w:val="20"/>
              </w:rPr>
            </w:pPr>
          </w:p>
        </w:tc>
        <w:tc>
          <w:tcPr>
            <w:tcW w:w="2086" w:type="dxa"/>
            <w:gridSpan w:val="2"/>
            <w:tcBorders>
              <w:top w:val="single" w:sz="18" w:space="0" w:color="auto"/>
              <w:left w:val="single" w:sz="18" w:space="0" w:color="auto"/>
              <w:bottom w:val="single" w:sz="18" w:space="0" w:color="auto"/>
              <w:right w:val="single" w:sz="18" w:space="0" w:color="auto"/>
            </w:tcBorders>
            <w:vAlign w:val="center"/>
          </w:tcPr>
          <w:p w14:paraId="102CDDDA" w14:textId="77777777" w:rsidR="00C2326D" w:rsidRPr="00F17196" w:rsidRDefault="00C2326D" w:rsidP="00A65280">
            <w:pPr>
              <w:autoSpaceDE w:val="0"/>
              <w:autoSpaceDN w:val="0"/>
              <w:adjustRightInd w:val="0"/>
              <w:jc w:val="center"/>
              <w:rPr>
                <w:rFonts w:ascii="Arial" w:hAnsi="Arial" w:cs="Arial"/>
                <w:sz w:val="20"/>
              </w:rPr>
            </w:pPr>
            <w:r w:rsidRPr="00F17196">
              <w:rPr>
                <w:rFonts w:ascii="Arial" w:hAnsi="Arial" w:cs="Arial"/>
                <w:sz w:val="20"/>
              </w:rPr>
              <w:t>Element ID</w:t>
            </w:r>
          </w:p>
        </w:tc>
        <w:tc>
          <w:tcPr>
            <w:tcW w:w="2091" w:type="dxa"/>
            <w:tcBorders>
              <w:top w:val="single" w:sz="18" w:space="0" w:color="auto"/>
              <w:left w:val="single" w:sz="18" w:space="0" w:color="auto"/>
              <w:bottom w:val="single" w:sz="18" w:space="0" w:color="auto"/>
              <w:right w:val="single" w:sz="18" w:space="0" w:color="auto"/>
            </w:tcBorders>
            <w:vAlign w:val="center"/>
          </w:tcPr>
          <w:p w14:paraId="2447BA68" w14:textId="77777777" w:rsidR="00C2326D" w:rsidRPr="00F17196" w:rsidRDefault="00C2326D" w:rsidP="00A65280">
            <w:pPr>
              <w:autoSpaceDE w:val="0"/>
              <w:autoSpaceDN w:val="0"/>
              <w:adjustRightInd w:val="0"/>
              <w:jc w:val="center"/>
              <w:rPr>
                <w:rFonts w:ascii="Arial" w:hAnsi="Arial" w:cs="Arial"/>
                <w:sz w:val="20"/>
              </w:rPr>
            </w:pPr>
            <w:r w:rsidRPr="00F17196">
              <w:rPr>
                <w:rFonts w:ascii="Arial" w:hAnsi="Arial" w:cs="Arial"/>
                <w:sz w:val="20"/>
              </w:rPr>
              <w:t>Length</w:t>
            </w:r>
          </w:p>
        </w:tc>
        <w:tc>
          <w:tcPr>
            <w:tcW w:w="2057" w:type="dxa"/>
            <w:tcBorders>
              <w:top w:val="single" w:sz="18" w:space="0" w:color="auto"/>
              <w:left w:val="single" w:sz="18" w:space="0" w:color="auto"/>
              <w:bottom w:val="single" w:sz="18" w:space="0" w:color="auto"/>
              <w:right w:val="single" w:sz="18" w:space="0" w:color="auto"/>
            </w:tcBorders>
            <w:vAlign w:val="center"/>
          </w:tcPr>
          <w:p w14:paraId="6EC6E2D2" w14:textId="3EB86368" w:rsidR="00C2326D" w:rsidRPr="00F17196" w:rsidRDefault="00C2326D" w:rsidP="00A65280">
            <w:pPr>
              <w:autoSpaceDE w:val="0"/>
              <w:autoSpaceDN w:val="0"/>
              <w:adjustRightInd w:val="0"/>
              <w:jc w:val="center"/>
              <w:rPr>
                <w:rFonts w:ascii="Arial" w:hAnsi="Arial" w:cs="Arial"/>
                <w:sz w:val="20"/>
              </w:rPr>
            </w:pPr>
            <w:proofErr w:type="spellStart"/>
            <w:r>
              <w:rPr>
                <w:rFonts w:ascii="Arial" w:hAnsi="Arial" w:cs="Arial"/>
                <w:sz w:val="20"/>
              </w:rPr>
              <w:t>MaxChannelTime</w:t>
            </w:r>
            <w:proofErr w:type="spellEnd"/>
          </w:p>
        </w:tc>
      </w:tr>
      <w:tr w:rsidR="00C2326D" w14:paraId="29F130F5" w14:textId="77777777" w:rsidTr="00A65280">
        <w:tc>
          <w:tcPr>
            <w:tcW w:w="1420" w:type="dxa"/>
          </w:tcPr>
          <w:p w14:paraId="01DC34BB" w14:textId="77777777" w:rsidR="00C2326D" w:rsidRPr="00F17196" w:rsidRDefault="00C2326D" w:rsidP="00F17196">
            <w:pPr>
              <w:autoSpaceDE w:val="0"/>
              <w:autoSpaceDN w:val="0"/>
              <w:adjustRightInd w:val="0"/>
              <w:jc w:val="center"/>
              <w:rPr>
                <w:rFonts w:ascii="Arial" w:hAnsi="Arial" w:cs="Arial"/>
                <w:sz w:val="20"/>
              </w:rPr>
            </w:pPr>
            <w:r w:rsidRPr="00F17196">
              <w:rPr>
                <w:rFonts w:ascii="Arial" w:hAnsi="Arial" w:cs="Arial"/>
                <w:sz w:val="20"/>
              </w:rPr>
              <w:t>Octets:</w:t>
            </w:r>
          </w:p>
        </w:tc>
        <w:tc>
          <w:tcPr>
            <w:tcW w:w="2086" w:type="dxa"/>
            <w:gridSpan w:val="2"/>
            <w:tcBorders>
              <w:top w:val="single" w:sz="18" w:space="0" w:color="auto"/>
            </w:tcBorders>
          </w:tcPr>
          <w:p w14:paraId="77DF983C" w14:textId="77777777" w:rsidR="00C2326D" w:rsidRPr="00F17196" w:rsidRDefault="00C2326D" w:rsidP="00F17196">
            <w:pPr>
              <w:autoSpaceDE w:val="0"/>
              <w:autoSpaceDN w:val="0"/>
              <w:adjustRightInd w:val="0"/>
              <w:jc w:val="center"/>
              <w:rPr>
                <w:rFonts w:ascii="Arial" w:hAnsi="Arial" w:cs="Arial"/>
                <w:sz w:val="20"/>
              </w:rPr>
            </w:pPr>
            <w:r w:rsidRPr="00F17196">
              <w:rPr>
                <w:rFonts w:ascii="Arial" w:hAnsi="Arial" w:cs="Arial"/>
                <w:sz w:val="20"/>
              </w:rPr>
              <w:t>1</w:t>
            </w:r>
          </w:p>
        </w:tc>
        <w:tc>
          <w:tcPr>
            <w:tcW w:w="2091" w:type="dxa"/>
            <w:tcBorders>
              <w:top w:val="single" w:sz="18" w:space="0" w:color="auto"/>
            </w:tcBorders>
          </w:tcPr>
          <w:p w14:paraId="57E03FBE" w14:textId="77777777" w:rsidR="00C2326D" w:rsidRPr="00F17196" w:rsidRDefault="00C2326D" w:rsidP="00F17196">
            <w:pPr>
              <w:autoSpaceDE w:val="0"/>
              <w:autoSpaceDN w:val="0"/>
              <w:adjustRightInd w:val="0"/>
              <w:jc w:val="center"/>
              <w:rPr>
                <w:rFonts w:ascii="Arial" w:hAnsi="Arial" w:cs="Arial"/>
                <w:sz w:val="20"/>
              </w:rPr>
            </w:pPr>
            <w:r w:rsidRPr="00F17196">
              <w:rPr>
                <w:rFonts w:ascii="Arial" w:hAnsi="Arial" w:cs="Arial"/>
                <w:sz w:val="20"/>
              </w:rPr>
              <w:t>1</w:t>
            </w:r>
          </w:p>
        </w:tc>
        <w:tc>
          <w:tcPr>
            <w:tcW w:w="2057" w:type="dxa"/>
            <w:tcBorders>
              <w:top w:val="single" w:sz="18" w:space="0" w:color="auto"/>
            </w:tcBorders>
          </w:tcPr>
          <w:p w14:paraId="50FA35DD" w14:textId="261507C8" w:rsidR="00C2326D" w:rsidRPr="00F17196" w:rsidRDefault="00C2326D" w:rsidP="00F17196">
            <w:pPr>
              <w:autoSpaceDE w:val="0"/>
              <w:autoSpaceDN w:val="0"/>
              <w:adjustRightInd w:val="0"/>
              <w:jc w:val="center"/>
              <w:rPr>
                <w:rFonts w:ascii="Arial" w:hAnsi="Arial" w:cs="Arial"/>
                <w:sz w:val="20"/>
              </w:rPr>
            </w:pPr>
            <w:r>
              <w:rPr>
                <w:rFonts w:ascii="Arial" w:hAnsi="Arial" w:cs="Arial"/>
                <w:sz w:val="20"/>
              </w:rPr>
              <w:t>1</w:t>
            </w:r>
          </w:p>
        </w:tc>
      </w:tr>
      <w:tr w:rsidR="00C2326D" w14:paraId="264BF0EB" w14:textId="77777777" w:rsidTr="00A65280">
        <w:trPr>
          <w:gridAfter w:val="3"/>
          <w:wAfter w:w="5459" w:type="dxa"/>
        </w:trPr>
        <w:tc>
          <w:tcPr>
            <w:tcW w:w="2195" w:type="dxa"/>
            <w:gridSpan w:val="2"/>
          </w:tcPr>
          <w:p w14:paraId="65A4493B" w14:textId="77777777" w:rsidR="00C2326D" w:rsidRDefault="00C2326D" w:rsidP="00F17196">
            <w:pPr>
              <w:autoSpaceDE w:val="0"/>
              <w:autoSpaceDN w:val="0"/>
              <w:adjustRightInd w:val="0"/>
              <w:jc w:val="center"/>
              <w:rPr>
                <w:rFonts w:ascii="Arial" w:hAnsi="Arial" w:cs="Arial"/>
                <w:b/>
                <w:sz w:val="20"/>
              </w:rPr>
            </w:pPr>
          </w:p>
        </w:tc>
      </w:tr>
    </w:tbl>
    <w:p w14:paraId="4A663320" w14:textId="77777777" w:rsidR="00384918" w:rsidRPr="00844E9D" w:rsidRDefault="00384918" w:rsidP="003A75F1">
      <w:pPr>
        <w:autoSpaceDE w:val="0"/>
        <w:autoSpaceDN w:val="0"/>
        <w:adjustRightInd w:val="0"/>
        <w:rPr>
          <w:rFonts w:ascii="Arial" w:hAnsi="Arial" w:cs="Arial"/>
          <w:b/>
          <w:sz w:val="20"/>
        </w:rPr>
      </w:pPr>
    </w:p>
    <w:p w14:paraId="4DC41E9A" w14:textId="0CC7F2BF" w:rsidR="003A75F1" w:rsidRDefault="004602FD" w:rsidP="003A75F1">
      <w:pPr>
        <w:pStyle w:val="T"/>
        <w:spacing w:after="240"/>
        <w:rPr>
          <w:b/>
          <w:bCs/>
          <w:i/>
          <w:iCs/>
          <w:color w:val="FF0000"/>
          <w:w w:val="100"/>
          <w:sz w:val="24"/>
        </w:rPr>
      </w:pPr>
      <w:r>
        <w:rPr>
          <w:b/>
          <w:bCs/>
          <w:i/>
          <w:iCs/>
          <w:color w:val="FF0000"/>
          <w:w w:val="100"/>
          <w:sz w:val="24"/>
        </w:rPr>
        <w:t>Modify the following step</w:t>
      </w:r>
      <w:r w:rsidR="004F6B29">
        <w:rPr>
          <w:b/>
          <w:bCs/>
          <w:i/>
          <w:iCs/>
          <w:color w:val="FF0000"/>
          <w:w w:val="100"/>
          <w:sz w:val="24"/>
        </w:rPr>
        <w:t xml:space="preserve"> in the following </w:t>
      </w:r>
      <w:proofErr w:type="spellStart"/>
      <w:r w:rsidR="004F6B29">
        <w:rPr>
          <w:b/>
          <w:bCs/>
          <w:i/>
          <w:iCs/>
          <w:color w:val="FF0000"/>
          <w:w w:val="100"/>
          <w:sz w:val="24"/>
        </w:rPr>
        <w:t>subclause</w:t>
      </w:r>
      <w:proofErr w:type="spellEnd"/>
    </w:p>
    <w:p w14:paraId="4FD2DE28" w14:textId="77777777" w:rsidR="004F6B29" w:rsidRDefault="004F6B29" w:rsidP="004F6B29">
      <w:pPr>
        <w:widowControl w:val="0"/>
        <w:autoSpaceDE w:val="0"/>
        <w:autoSpaceDN w:val="0"/>
        <w:adjustRightInd w:val="0"/>
        <w:spacing w:after="240"/>
        <w:rPr>
          <w:rFonts w:ascii="Times" w:hAnsi="Times" w:cs="Times"/>
          <w:szCs w:val="24"/>
          <w:lang w:val="en-US" w:eastAsia="en-GB"/>
        </w:rPr>
      </w:pPr>
      <w:r>
        <w:rPr>
          <w:rFonts w:ascii="Arial" w:hAnsi="Arial" w:cs="Arial"/>
          <w:b/>
          <w:bCs/>
          <w:sz w:val="26"/>
          <w:szCs w:val="26"/>
          <w:lang w:val="en-US" w:eastAsia="en-GB"/>
        </w:rPr>
        <w:t>11.1.4.3.2 Active scanning procedure for a non-DMG STA</w:t>
      </w:r>
    </w:p>
    <w:p w14:paraId="15AC5D5E" w14:textId="78E70C96" w:rsidR="009E5776" w:rsidRDefault="004F6B29" w:rsidP="00A1299D">
      <w:pPr>
        <w:pStyle w:val="T"/>
        <w:spacing w:after="240"/>
        <w:rPr>
          <w:rFonts w:eastAsia="Times New Roman"/>
          <w:color w:val="FF0000"/>
          <w:w w:val="100"/>
          <w:lang w:val="en-GB" w:eastAsia="en-US"/>
        </w:rPr>
      </w:pPr>
      <w:r w:rsidRPr="004F6B29">
        <w:rPr>
          <w:rFonts w:eastAsia="Times New Roman"/>
          <w:color w:val="auto"/>
          <w:w w:val="100"/>
          <w:lang w:val="en-GB" w:eastAsia="en-US"/>
        </w:rPr>
        <w:t>c) Send a probe request to the broadcast destination address. The probe request is sent with the SSID and BSSID from the received MLME-</w:t>
      </w:r>
      <w:proofErr w:type="spellStart"/>
      <w:r w:rsidRPr="004F6B29">
        <w:rPr>
          <w:rFonts w:eastAsia="Times New Roman"/>
          <w:color w:val="auto"/>
          <w:w w:val="100"/>
          <w:lang w:val="en-GB" w:eastAsia="en-US"/>
        </w:rPr>
        <w:t>SCAN.request</w:t>
      </w:r>
      <w:proofErr w:type="spellEnd"/>
      <w:r w:rsidRPr="004F6B29">
        <w:rPr>
          <w:rFonts w:eastAsia="Times New Roman"/>
          <w:color w:val="auto"/>
          <w:w w:val="100"/>
          <w:lang w:val="en-GB" w:eastAsia="en-US"/>
        </w:rPr>
        <w:t xml:space="preserve"> primitive.</w:t>
      </w:r>
      <w:r>
        <w:rPr>
          <w:rFonts w:eastAsia="Times New Roman"/>
          <w:color w:val="auto"/>
          <w:w w:val="100"/>
          <w:lang w:val="en-GB" w:eastAsia="en-US"/>
        </w:rPr>
        <w:t xml:space="preserve"> </w:t>
      </w:r>
      <w:r w:rsidRPr="00D64C20">
        <w:rPr>
          <w:rFonts w:eastAsia="Times New Roman"/>
          <w:color w:val="FF0000"/>
          <w:w w:val="100"/>
          <w:lang w:val="en-GB" w:eastAsia="en-US"/>
        </w:rPr>
        <w:t xml:space="preserve">Optionally include </w:t>
      </w:r>
      <w:proofErr w:type="spellStart"/>
      <w:r w:rsidRPr="00D64C20">
        <w:rPr>
          <w:rFonts w:eastAsia="Times New Roman"/>
          <w:color w:val="FF0000"/>
          <w:w w:val="100"/>
          <w:lang w:val="en-GB" w:eastAsia="en-US"/>
        </w:rPr>
        <w:t>MaxChannelTime</w:t>
      </w:r>
      <w:proofErr w:type="spellEnd"/>
      <w:r w:rsidRPr="00D64C20">
        <w:rPr>
          <w:rFonts w:eastAsia="Times New Roman"/>
          <w:color w:val="FF0000"/>
          <w:w w:val="100"/>
          <w:lang w:val="en-GB" w:eastAsia="en-US"/>
        </w:rPr>
        <w:t xml:space="preserve"> in the </w:t>
      </w:r>
      <w:r w:rsidR="00234C03">
        <w:rPr>
          <w:rFonts w:eastAsia="Times New Roman"/>
          <w:color w:val="FF0000"/>
          <w:w w:val="100"/>
          <w:lang w:val="en-GB" w:eastAsia="en-US"/>
        </w:rPr>
        <w:t>dwell time information element</w:t>
      </w:r>
      <w:r w:rsidRPr="00D64C20">
        <w:rPr>
          <w:rFonts w:eastAsia="Times New Roman"/>
          <w:color w:val="FF0000"/>
          <w:w w:val="100"/>
          <w:lang w:val="en-GB" w:eastAsia="en-US"/>
        </w:rPr>
        <w:t xml:space="preserve"> contained in the Probe Request.</w:t>
      </w:r>
    </w:p>
    <w:p w14:paraId="6C291FC9" w14:textId="136DC63B" w:rsidR="00EB6722" w:rsidRDefault="00EB6722" w:rsidP="00EB6722">
      <w:pPr>
        <w:pStyle w:val="T"/>
        <w:spacing w:after="240"/>
        <w:rPr>
          <w:b/>
          <w:bCs/>
          <w:i/>
          <w:iCs/>
          <w:color w:val="FF0000"/>
          <w:w w:val="100"/>
          <w:sz w:val="24"/>
        </w:rPr>
      </w:pPr>
      <w:r>
        <w:rPr>
          <w:b/>
          <w:bCs/>
          <w:i/>
          <w:iCs/>
          <w:color w:val="FF0000"/>
          <w:w w:val="100"/>
          <w:sz w:val="24"/>
        </w:rPr>
        <w:t xml:space="preserve">Add the following element to the list in the following </w:t>
      </w:r>
      <w:proofErr w:type="spellStart"/>
      <w:r>
        <w:rPr>
          <w:b/>
          <w:bCs/>
          <w:i/>
          <w:iCs/>
          <w:color w:val="FF0000"/>
          <w:w w:val="100"/>
          <w:sz w:val="24"/>
        </w:rPr>
        <w:t>subclause</w:t>
      </w:r>
      <w:proofErr w:type="spellEnd"/>
    </w:p>
    <w:p w14:paraId="00B55BB5" w14:textId="2CE87CC8" w:rsidR="00EB6722" w:rsidRDefault="00EB6722" w:rsidP="00EB6722">
      <w:pPr>
        <w:widowControl w:val="0"/>
        <w:autoSpaceDE w:val="0"/>
        <w:autoSpaceDN w:val="0"/>
        <w:adjustRightInd w:val="0"/>
        <w:spacing w:after="240"/>
        <w:rPr>
          <w:rFonts w:ascii="Times" w:hAnsi="Times" w:cs="Times"/>
          <w:szCs w:val="24"/>
          <w:lang w:val="en-US" w:eastAsia="en-GB"/>
        </w:rPr>
      </w:pPr>
      <w:r>
        <w:rPr>
          <w:rFonts w:ascii="Arial" w:hAnsi="Arial" w:cs="Arial"/>
          <w:b/>
          <w:bCs/>
          <w:sz w:val="26"/>
          <w:szCs w:val="26"/>
          <w:lang w:val="en-US" w:eastAsia="en-GB"/>
        </w:rPr>
        <w:lastRenderedPageBreak/>
        <w:t>11.1.4.3.4 Criteria for sending a probe response</w:t>
      </w:r>
    </w:p>
    <w:p w14:paraId="488BE1A1" w14:textId="0A86FAEF" w:rsidR="00EB6722" w:rsidRPr="00F61685" w:rsidRDefault="00EB6722" w:rsidP="00EB6722">
      <w:pPr>
        <w:pStyle w:val="T"/>
        <w:spacing w:after="240"/>
        <w:rPr>
          <w:rFonts w:eastAsia="Times New Roman"/>
          <w:color w:val="auto"/>
          <w:w w:val="100"/>
          <w:lang w:val="en-GB" w:eastAsia="en-US"/>
        </w:rPr>
      </w:pPr>
      <w:r w:rsidRPr="00F61685">
        <w:rPr>
          <w:rFonts w:eastAsia="Times New Roman"/>
          <w:color w:val="auto"/>
          <w:w w:val="100"/>
          <w:lang w:val="en-GB" w:eastAsia="en-US"/>
        </w:rPr>
        <w:t xml:space="preserve">l) If the probe request contained the IE </w:t>
      </w:r>
      <w:proofErr w:type="spellStart"/>
      <w:r w:rsidRPr="00F61685">
        <w:rPr>
          <w:rFonts w:eastAsia="Times New Roman"/>
          <w:color w:val="auto"/>
          <w:w w:val="100"/>
          <w:lang w:val="en-GB" w:eastAsia="en-US"/>
        </w:rPr>
        <w:t>MaxChannelTime</w:t>
      </w:r>
      <w:proofErr w:type="spellEnd"/>
      <w:r w:rsidRPr="00F61685">
        <w:rPr>
          <w:rFonts w:eastAsia="Times New Roman"/>
          <w:color w:val="auto"/>
          <w:w w:val="100"/>
          <w:lang w:val="en-GB" w:eastAsia="en-US"/>
        </w:rPr>
        <w:t>, then the time elapsed between the receipt of the probe request and the current is greater than the duration conveyed in the dwell time information element.</w:t>
      </w:r>
    </w:p>
    <w:p w14:paraId="519F6D18" w14:textId="77777777" w:rsidR="00EB6722" w:rsidRPr="00A1299D" w:rsidRDefault="00EB6722" w:rsidP="00A1299D">
      <w:pPr>
        <w:pStyle w:val="T"/>
        <w:spacing w:after="240"/>
        <w:rPr>
          <w:rFonts w:eastAsia="Times New Roman"/>
          <w:color w:val="auto"/>
          <w:w w:val="100"/>
          <w:lang w:val="en-GB" w:eastAsia="en-US"/>
        </w:rPr>
      </w:pPr>
      <w:bookmarkStart w:id="1" w:name="_GoBack"/>
      <w:bookmarkEnd w:id="1"/>
    </w:p>
    <w:sectPr w:rsidR="00EB6722" w:rsidRPr="00A1299D"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0FD8C" w14:textId="77777777" w:rsidR="00CB4A59" w:rsidRDefault="00CB4A59">
      <w:r>
        <w:separator/>
      </w:r>
    </w:p>
  </w:endnote>
  <w:endnote w:type="continuationSeparator" w:id="0">
    <w:p w14:paraId="529D30CE" w14:textId="77777777" w:rsidR="00CB4A59" w:rsidRDefault="00CB4A59">
      <w:r>
        <w:continuationSeparator/>
      </w:r>
    </w:p>
  </w:endnote>
  <w:endnote w:type="continuationNotice" w:id="1">
    <w:p w14:paraId="31D15F68" w14:textId="77777777" w:rsidR="00CB4A59" w:rsidRDefault="00CB4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1F7B0" w14:textId="1F9DF3A1" w:rsidR="00CB4A59" w:rsidRPr="005E4316" w:rsidRDefault="00CB4A59"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EE634F">
      <w:rPr>
        <w:noProof/>
        <w:lang w:val="de-DE"/>
      </w:rPr>
      <w:t>1</w:t>
    </w:r>
    <w:r>
      <w:fldChar w:fldCharType="end"/>
    </w:r>
    <w:r>
      <w:rPr>
        <w:lang w:val="de-DE"/>
      </w:rPr>
      <w:tab/>
      <w:t>Peter Khoury, Ruckus Wireless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2617E" w14:textId="77777777" w:rsidR="00CB4A59" w:rsidRDefault="00CB4A59">
      <w:r>
        <w:separator/>
      </w:r>
    </w:p>
  </w:footnote>
  <w:footnote w:type="continuationSeparator" w:id="0">
    <w:p w14:paraId="5076B96E" w14:textId="77777777" w:rsidR="00CB4A59" w:rsidRDefault="00CB4A59">
      <w:r>
        <w:continuationSeparator/>
      </w:r>
    </w:p>
  </w:footnote>
  <w:footnote w:type="continuationNotice" w:id="1">
    <w:p w14:paraId="2B5A3F58" w14:textId="77777777" w:rsidR="00CB4A59" w:rsidRDefault="00CB4A5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D4242" w14:textId="6D10E35C" w:rsidR="00CB4A59" w:rsidRDefault="00CB4A59" w:rsidP="00854977">
    <w:pPr>
      <w:pStyle w:val="Header"/>
      <w:tabs>
        <w:tab w:val="clear" w:pos="6480"/>
        <w:tab w:val="center" w:pos="4680"/>
        <w:tab w:val="right" w:pos="10065"/>
      </w:tabs>
    </w:pPr>
    <w:r>
      <w:t>January 2016</w:t>
    </w:r>
    <w:r>
      <w:tab/>
    </w:r>
    <w:r>
      <w:tab/>
    </w:r>
    <w:fldSimple w:instr=" TITLE  \* MERGEFORMAT ">
      <w:r>
        <w:t>doc.: IEEE 802.11-16/0107r1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EA2ECD"/>
    <w:multiLevelType w:val="multilevel"/>
    <w:tmpl w:val="5C50D3F6"/>
    <w:lvl w:ilvl="0">
      <w:start w:val="9"/>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0"/>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53660C"/>
    <w:multiLevelType w:val="multilevel"/>
    <w:tmpl w:val="5C50D3F6"/>
    <w:lvl w:ilvl="0">
      <w:start w:val="9"/>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0"/>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827716"/>
    <w:multiLevelType w:val="multilevel"/>
    <w:tmpl w:val="9678F0AC"/>
    <w:lvl w:ilvl="0">
      <w:start w:val="8"/>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B11BF5"/>
    <w:multiLevelType w:val="multilevel"/>
    <w:tmpl w:val="6854C162"/>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9">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30"/>
  </w:num>
  <w:num w:numId="3">
    <w:abstractNumId w:val="29"/>
  </w:num>
  <w:num w:numId="4">
    <w:abstractNumId w:val="15"/>
  </w:num>
  <w:num w:numId="5">
    <w:abstractNumId w:val="21"/>
  </w:num>
  <w:num w:numId="6">
    <w:abstractNumId w:val="23"/>
  </w:num>
  <w:num w:numId="7">
    <w:abstractNumId w:val="28"/>
  </w:num>
  <w:num w:numId="8">
    <w:abstractNumId w:val="22"/>
  </w:num>
  <w:num w:numId="9">
    <w:abstractNumId w:val="26"/>
  </w:num>
  <w:num w:numId="10">
    <w:abstractNumId w:val="5"/>
  </w:num>
  <w:num w:numId="11">
    <w:abstractNumId w:val="25"/>
  </w:num>
  <w:num w:numId="12">
    <w:abstractNumId w:val="8"/>
  </w:num>
  <w:num w:numId="13">
    <w:abstractNumId w:val="10"/>
  </w:num>
  <w:num w:numId="14">
    <w:abstractNumId w:val="20"/>
  </w:num>
  <w:num w:numId="15">
    <w:abstractNumId w:val="2"/>
  </w:num>
  <w:num w:numId="16">
    <w:abstractNumId w:val="3"/>
  </w:num>
  <w:num w:numId="17">
    <w:abstractNumId w:val="11"/>
  </w:num>
  <w:num w:numId="18">
    <w:abstractNumId w:val="0"/>
  </w:num>
  <w:num w:numId="19">
    <w:abstractNumId w:val="6"/>
  </w:num>
  <w:num w:numId="20">
    <w:abstractNumId w:val="4"/>
  </w:num>
  <w:num w:numId="21">
    <w:abstractNumId w:val="24"/>
  </w:num>
  <w:num w:numId="22">
    <w:abstractNumId w:val="27"/>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16"/>
  </w:num>
  <w:num w:numId="31">
    <w:abstractNumId w:val="12"/>
  </w:num>
  <w:num w:numId="32">
    <w:abstractNumId w:val="17"/>
  </w:num>
  <w:num w:numId="33">
    <w:abstractNumId w:val="19"/>
  </w:num>
  <w:num w:numId="34">
    <w:abstractNumId w:val="7"/>
  </w:num>
  <w:num w:numId="3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04F"/>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0E5D"/>
    <w:rsid w:val="000B12CF"/>
    <w:rsid w:val="000B2320"/>
    <w:rsid w:val="000B2D51"/>
    <w:rsid w:val="000B2FE7"/>
    <w:rsid w:val="000B308C"/>
    <w:rsid w:val="000B34F5"/>
    <w:rsid w:val="000B4A35"/>
    <w:rsid w:val="000B4D93"/>
    <w:rsid w:val="000B5428"/>
    <w:rsid w:val="000B5D07"/>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40AB"/>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40"/>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03A"/>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29B4"/>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821"/>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D31"/>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03"/>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0CB"/>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76C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2C8"/>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918"/>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8E7"/>
    <w:rsid w:val="003B13C3"/>
    <w:rsid w:val="003B15D7"/>
    <w:rsid w:val="003B1817"/>
    <w:rsid w:val="003B1DC7"/>
    <w:rsid w:val="003B49C3"/>
    <w:rsid w:val="003B4ED1"/>
    <w:rsid w:val="003B60C0"/>
    <w:rsid w:val="003B610D"/>
    <w:rsid w:val="003B6F07"/>
    <w:rsid w:val="003B72E5"/>
    <w:rsid w:val="003C002E"/>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0D41"/>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1B8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BB4"/>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2FD"/>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B29"/>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6C6A"/>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489B"/>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6C18"/>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61C"/>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513"/>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6B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4634"/>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338"/>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07E"/>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68FC"/>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AC"/>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251"/>
    <w:rsid w:val="00A10DAA"/>
    <w:rsid w:val="00A1195C"/>
    <w:rsid w:val="00A119D3"/>
    <w:rsid w:val="00A1215B"/>
    <w:rsid w:val="00A1299D"/>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C4"/>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280"/>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43"/>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4A6"/>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6C4"/>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7D3"/>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305"/>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87EF2"/>
    <w:rsid w:val="00B905EA"/>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152"/>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68B3"/>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9E"/>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6D"/>
    <w:rsid w:val="00C23270"/>
    <w:rsid w:val="00C2399D"/>
    <w:rsid w:val="00C23A71"/>
    <w:rsid w:val="00C23AA1"/>
    <w:rsid w:val="00C23F8A"/>
    <w:rsid w:val="00C24745"/>
    <w:rsid w:val="00C257C2"/>
    <w:rsid w:val="00C2587B"/>
    <w:rsid w:val="00C25E5C"/>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598"/>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266E"/>
    <w:rsid w:val="00C73095"/>
    <w:rsid w:val="00C7387A"/>
    <w:rsid w:val="00C73AFC"/>
    <w:rsid w:val="00C75CBF"/>
    <w:rsid w:val="00C76489"/>
    <w:rsid w:val="00C772B9"/>
    <w:rsid w:val="00C802DB"/>
    <w:rsid w:val="00C803EF"/>
    <w:rsid w:val="00C80434"/>
    <w:rsid w:val="00C8052C"/>
    <w:rsid w:val="00C80A24"/>
    <w:rsid w:val="00C80A52"/>
    <w:rsid w:val="00C80DC4"/>
    <w:rsid w:val="00C810F4"/>
    <w:rsid w:val="00C81520"/>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AAD"/>
    <w:rsid w:val="00CB1D92"/>
    <w:rsid w:val="00CB20E0"/>
    <w:rsid w:val="00CB2B6C"/>
    <w:rsid w:val="00CB2CB6"/>
    <w:rsid w:val="00CB2D79"/>
    <w:rsid w:val="00CB2DEC"/>
    <w:rsid w:val="00CB36F2"/>
    <w:rsid w:val="00CB4A59"/>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4C20"/>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100"/>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96"/>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37"/>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722"/>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34F"/>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196"/>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685"/>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29D"/>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20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character" w:styleId="PlaceholderText">
    <w:name w:val="Placeholder Text"/>
    <w:basedOn w:val="DefaultParagraphFont"/>
    <w:uiPriority w:val="99"/>
    <w:semiHidden/>
    <w:rsid w:val="000B5D0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character" w:styleId="PlaceholderText">
    <w:name w:val="Placeholder Text"/>
    <w:basedOn w:val="DefaultParagraphFont"/>
    <w:uiPriority w:val="99"/>
    <w:semiHidden/>
    <w:rsid w:val="000B5D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9B92F-40C8-5140-86D9-89AD3BFF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Settings\rrm\Application Data\Microsoft\Templates\IEEEdocWG.dot</Template>
  <TotalTime>68</TotalTime>
  <Pages>4</Pages>
  <Words>404</Words>
  <Characters>2309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802.11-14/1519r1</vt:lpstr>
    </vt:vector>
  </TitlesOfParts>
  <Company>Ruckus Wireless</Company>
  <LinksUpToDate>false</LinksUpToDate>
  <CharactersWithSpaces>2708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802.11-16/0107r0</dc:title>
  <dc:subject>Submission</dc:subject>
  <dc:creator>peter.khoury@ruckuswireless.com</dc:creator>
  <cp:keywords>January 2016</cp:keywords>
  <dc:description>Peter Khoury, Ruckus Wireless</dc:description>
  <cp:lastModifiedBy>Peter Khoury</cp:lastModifiedBy>
  <cp:revision>42</cp:revision>
  <cp:lastPrinted>2009-07-22T07:07:00Z</cp:lastPrinted>
  <dcterms:created xsi:type="dcterms:W3CDTF">2016-01-18T16:01:00Z</dcterms:created>
  <dcterms:modified xsi:type="dcterms:W3CDTF">2016-01-19T15:59:00Z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