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3BA5D7C"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9F3653">
              <w:rPr>
                <w:rFonts w:hint="eastAsia"/>
                <w:lang w:eastAsia="ko-KR"/>
              </w:rPr>
              <w:t>5</w:t>
            </w:r>
          </w:p>
        </w:tc>
      </w:tr>
      <w:tr w:rsidR="005E768D" w:rsidRPr="00183F4C" w14:paraId="780BDDAC" w14:textId="77777777">
        <w:trPr>
          <w:trHeight w:val="359"/>
          <w:jc w:val="center"/>
        </w:trPr>
        <w:tc>
          <w:tcPr>
            <w:tcW w:w="9576" w:type="dxa"/>
            <w:gridSpan w:val="5"/>
            <w:vAlign w:val="center"/>
          </w:tcPr>
          <w:p w14:paraId="48441CA6" w14:textId="28B3BE80" w:rsidR="005E768D" w:rsidRPr="00183F4C" w:rsidRDefault="005E768D" w:rsidP="00D11447">
            <w:pPr>
              <w:pStyle w:val="T2"/>
              <w:ind w:left="0"/>
              <w:rPr>
                <w:b w:val="0"/>
                <w:sz w:val="20"/>
              </w:rPr>
            </w:pPr>
            <w:r w:rsidRPr="00183F4C">
              <w:rPr>
                <w:sz w:val="20"/>
              </w:rPr>
              <w:t>Date:</w:t>
            </w:r>
            <w:r w:rsidR="00596413" w:rsidRPr="00183F4C">
              <w:rPr>
                <w:b w:val="0"/>
                <w:sz w:val="20"/>
              </w:rPr>
              <w:t xml:space="preserve">  201</w:t>
            </w:r>
            <w:r w:rsidR="00D11447">
              <w:rPr>
                <w:rFonts w:hint="eastAsia"/>
                <w:b w:val="0"/>
                <w:sz w:val="20"/>
                <w:lang w:eastAsia="ko-KR"/>
              </w:rPr>
              <w:t>6</w:t>
            </w:r>
            <w:r w:rsidR="00596413" w:rsidRPr="00183F4C">
              <w:rPr>
                <w:b w:val="0"/>
                <w:sz w:val="20"/>
              </w:rPr>
              <w:t>-</w:t>
            </w:r>
            <w:r w:rsidR="00D11447">
              <w:rPr>
                <w:rFonts w:hint="eastAsia"/>
                <w:b w:val="0"/>
                <w:sz w:val="20"/>
                <w:lang w:eastAsia="ko-KR"/>
              </w:rPr>
              <w:t>01</w:t>
            </w:r>
            <w:r w:rsidR="0088012D">
              <w:rPr>
                <w:rFonts w:hint="eastAsia"/>
                <w:b w:val="0"/>
                <w:sz w:val="20"/>
                <w:lang w:eastAsia="ko-KR"/>
              </w:rPr>
              <w:t>-</w:t>
            </w:r>
            <w:r w:rsidR="00D11447">
              <w:rPr>
                <w:rFonts w:hint="eastAsia"/>
                <w:b w:val="0"/>
                <w:sz w:val="20"/>
                <w:lang w:eastAsia="ko-KR"/>
              </w:rPr>
              <w:t>14</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14:paraId="13B4181E"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3E119CAB" w:rsidR="0003380E" w:rsidRDefault="0003380E" w:rsidP="00D11447">
                            <w:pPr>
                              <w:pStyle w:val="af"/>
                              <w:numPr>
                                <w:ilvl w:val="0"/>
                                <w:numId w:val="1"/>
                              </w:numPr>
                              <w:ind w:leftChars="0"/>
                              <w:jc w:val="both"/>
                              <w:rPr>
                                <w:lang w:eastAsia="ko-KR"/>
                              </w:rPr>
                            </w:pPr>
                            <w:r>
                              <w:rPr>
                                <w:rFonts w:hint="eastAsia"/>
                                <w:lang w:eastAsia="ko-KR"/>
                              </w:rPr>
                              <w:t xml:space="preserve">CIDs: </w:t>
                            </w:r>
                            <w:r>
                              <w:rPr>
                                <w:lang w:eastAsia="ko-KR"/>
                              </w:rPr>
                              <w:t xml:space="preserve">8249, 8220, 8233, 8234, 8235, 8476, 8240, , 8253, 8245, 8168, 8248, 8432, 8436, 8437, 8442, 8440, </w:t>
                            </w:r>
                            <w:r w:rsidRPr="00D11447">
                              <w:rPr>
                                <w:lang w:eastAsia="ko-KR"/>
                              </w:rPr>
                              <w:t>8082</w:t>
                            </w:r>
                            <w:r w:rsidRPr="00D11447">
                              <w:rPr>
                                <w:rFonts w:hint="eastAsia"/>
                                <w:lang w:eastAsia="ko-KR"/>
                              </w:rPr>
                              <w:t xml:space="preserve"> </w:t>
                            </w:r>
                            <w:r>
                              <w:rPr>
                                <w:rFonts w:hint="eastAsia"/>
                                <w:lang w:eastAsia="ko-KR"/>
                              </w:rPr>
                              <w:t>(1</w:t>
                            </w:r>
                            <w:r w:rsidR="00DC5395">
                              <w:rPr>
                                <w:rFonts w:hint="eastAsia"/>
                                <w:lang w:eastAsia="ko-KR"/>
                              </w:rPr>
                              <w:t>7</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3E119CAB" w:rsidR="0003380E" w:rsidRDefault="0003380E" w:rsidP="00D11447">
                      <w:pPr>
                        <w:pStyle w:val="af"/>
                        <w:numPr>
                          <w:ilvl w:val="0"/>
                          <w:numId w:val="1"/>
                        </w:numPr>
                        <w:ind w:leftChars="0"/>
                        <w:jc w:val="both"/>
                        <w:rPr>
                          <w:lang w:eastAsia="ko-KR"/>
                        </w:rPr>
                      </w:pPr>
                      <w:r>
                        <w:rPr>
                          <w:rFonts w:hint="eastAsia"/>
                          <w:lang w:eastAsia="ko-KR"/>
                        </w:rPr>
                        <w:t xml:space="preserve">CIDs: </w:t>
                      </w:r>
                      <w:r>
                        <w:rPr>
                          <w:lang w:eastAsia="ko-KR"/>
                        </w:rPr>
                        <w:t xml:space="preserve">8249, 8220, 8233, 8234, 8235, 8476, 8240, , 8253, 8245, 8168, 8248, 8432, 8436, 8437, 8442, 8440, </w:t>
                      </w:r>
                      <w:r w:rsidRPr="00D11447">
                        <w:rPr>
                          <w:lang w:eastAsia="ko-KR"/>
                        </w:rPr>
                        <w:t>8082</w:t>
                      </w:r>
                      <w:r w:rsidRPr="00D11447">
                        <w:rPr>
                          <w:rFonts w:hint="eastAsia"/>
                          <w:lang w:eastAsia="ko-KR"/>
                        </w:rPr>
                        <w:t xml:space="preserve"> </w:t>
                      </w:r>
                      <w:r>
                        <w:rPr>
                          <w:rFonts w:hint="eastAsia"/>
                          <w:lang w:eastAsia="ko-KR"/>
                        </w:rPr>
                        <w:t>(1</w:t>
                      </w:r>
                      <w:r w:rsidR="00DC5395">
                        <w:rPr>
                          <w:rFonts w:hint="eastAsia"/>
                          <w:lang w:eastAsia="ko-KR"/>
                        </w:rPr>
                        <w:t>7</w:t>
                      </w:r>
                      <w:r>
                        <w:rPr>
                          <w:rFonts w:hint="eastAsia"/>
                          <w:lang w:eastAsia="ko-KR"/>
                        </w:rPr>
                        <w:t xml:space="preserve">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3380E">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11447" w:rsidRPr="00D11447" w14:paraId="17ED0F48"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7D3B683" w14:textId="568815CA"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8082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00DBDEB"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470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A3BC3A6" w14:textId="77777777" w:rsidR="00D11447" w:rsidRPr="00D11447" w:rsidRDefault="00D11447" w:rsidP="00D11447">
            <w:pPr>
              <w:rPr>
                <w:rFonts w:ascii="Arial" w:hAnsi="Arial" w:cs="Arial"/>
                <w:sz w:val="20"/>
              </w:rPr>
            </w:pPr>
            <w:r w:rsidRPr="00D11447">
              <w:rPr>
                <w:rFonts w:ascii="Arial" w:hAnsi="Arial" w:cs="Arial"/>
                <w:sz w:val="20"/>
              </w:rPr>
              <w:t>24.3.9.11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CDAAFF" w14:textId="77777777" w:rsidR="00D11447" w:rsidRPr="00D11447" w:rsidRDefault="00D11447" w:rsidP="00D11447">
            <w:pPr>
              <w:rPr>
                <w:rFonts w:ascii="Arial" w:hAnsi="Arial" w:cs="Arial"/>
                <w:sz w:val="20"/>
              </w:rPr>
            </w:pPr>
            <w:r w:rsidRPr="00D11447">
              <w:rPr>
                <w:rFonts w:ascii="Arial" w:hAnsi="Arial" w:cs="Arial"/>
                <w:sz w:val="20"/>
              </w:rPr>
              <w:t xml:space="preserve">The row index of the P_HTLTF matrix in data OFDM symbols when STBC and traveling pilots is enabled is incorrectly configured in </w:t>
            </w:r>
            <w:proofErr w:type="spellStart"/>
            <w:r w:rsidRPr="00D11447">
              <w:rPr>
                <w:rFonts w:ascii="Arial" w:hAnsi="Arial" w:cs="Arial"/>
                <w:sz w:val="20"/>
              </w:rPr>
              <w:t>Eq</w:t>
            </w:r>
            <w:proofErr w:type="spellEnd"/>
            <w:r w:rsidRPr="00D11447">
              <w:rPr>
                <w:rFonts w:ascii="Arial" w:hAnsi="Arial" w:cs="Arial"/>
                <w:sz w:val="20"/>
              </w:rPr>
              <w:t xml:space="preserve"> (24-51), (24-52), (24-53), (24-58), and (24-60).</w:t>
            </w:r>
            <w:r w:rsidRPr="00D11447">
              <w:rPr>
                <w:rFonts w:ascii="Arial" w:hAnsi="Arial" w:cs="Arial"/>
                <w:sz w:val="20"/>
              </w:rPr>
              <w:br/>
              <w:t>The current 11ah draft 5.0 implies rank 1 P_HTLTF vector.</w:t>
            </w:r>
            <w:r w:rsidRPr="00D11447">
              <w:rPr>
                <w:rFonts w:ascii="Arial" w:hAnsi="Arial" w:cs="Arial"/>
                <w:sz w:val="20"/>
              </w:rPr>
              <w:br/>
              <w:t xml:space="preserve">However, the specification framework document 1137r15 page 26 R3.7D </w:t>
            </w:r>
            <w:proofErr w:type="gramStart"/>
            <w:r w:rsidRPr="00D11447">
              <w:rPr>
                <w:rFonts w:ascii="Arial" w:hAnsi="Arial" w:cs="Arial"/>
                <w:sz w:val="20"/>
              </w:rPr>
              <w:t>part</w:t>
            </w:r>
            <w:proofErr w:type="gramEnd"/>
            <w:r w:rsidRPr="00D11447">
              <w:rPr>
                <w:rFonts w:ascii="Arial" w:hAnsi="Arial" w:cs="Arial"/>
                <w:sz w:val="20"/>
              </w:rPr>
              <w:t xml:space="preserve"> 2 states that P_HTLTF should be rank 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25BD80" w14:textId="77777777" w:rsidR="00D11447" w:rsidRPr="00D11447" w:rsidRDefault="00D11447" w:rsidP="00D11447">
            <w:pPr>
              <w:rPr>
                <w:rFonts w:ascii="Arial" w:hAnsi="Arial" w:cs="Arial"/>
                <w:sz w:val="20"/>
              </w:rPr>
            </w:pPr>
            <w:r w:rsidRPr="00D11447">
              <w:rPr>
                <w:rFonts w:ascii="Arial" w:hAnsi="Arial" w:cs="Arial"/>
                <w:sz w:val="20"/>
              </w:rPr>
              <w:t xml:space="preserve">Suggest to change the </w:t>
            </w:r>
            <w:proofErr w:type="spellStart"/>
            <w:r w:rsidRPr="00D11447">
              <w:rPr>
                <w:rFonts w:ascii="Arial" w:hAnsi="Arial" w:cs="Arial"/>
                <w:sz w:val="20"/>
              </w:rPr>
              <w:t>Eq</w:t>
            </w:r>
            <w:proofErr w:type="spellEnd"/>
            <w:r w:rsidRPr="00D11447">
              <w:rPr>
                <w:rFonts w:ascii="Arial" w:hAnsi="Arial" w:cs="Arial"/>
                <w:sz w:val="20"/>
              </w:rPr>
              <w:t xml:space="preserve"> (24-51), (24-52), (24-53), (24-58), and (24-60) to the proposed formula in the 11-15/xxxxr0 (that will be submitted by a commenter).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38CC6F" w14:textId="77777777" w:rsidR="00D11447"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50E2F5B0" w14:textId="77777777" w:rsidR="004154DB"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2DF84C76" w14:textId="77777777" w:rsidR="004154DB" w:rsidRDefault="004154DB" w:rsidP="00D11447">
            <w:pPr>
              <w:rPr>
                <w:rFonts w:ascii="Arial" w:eastAsia="굴림" w:hAnsi="Arial" w:cs="Arial"/>
                <w:sz w:val="20"/>
                <w:lang w:val="en-US" w:eastAsia="ko-KR"/>
              </w:rPr>
            </w:pPr>
          </w:p>
          <w:p w14:paraId="7A50C956" w14:textId="59D74F3B" w:rsidR="004154DB" w:rsidRDefault="004154DB" w:rsidP="00D11447">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makes changes as shown in 11-16/00</w:t>
            </w:r>
            <w:r w:rsidR="00785363">
              <w:rPr>
                <w:rFonts w:ascii="Arial" w:eastAsia="굴림" w:hAnsi="Arial" w:cs="Arial" w:hint="eastAsia"/>
                <w:sz w:val="20"/>
                <w:lang w:val="en-US" w:eastAsia="ko-KR"/>
              </w:rPr>
              <w:t>20r1</w:t>
            </w:r>
            <w:r>
              <w:rPr>
                <w:rFonts w:ascii="Arial" w:eastAsia="굴림" w:hAnsi="Arial" w:cs="Arial" w:hint="eastAsia"/>
                <w:sz w:val="20"/>
                <w:lang w:val="en-US" w:eastAsia="ko-KR"/>
              </w:rPr>
              <w:t xml:space="preserve">. </w:t>
            </w:r>
          </w:p>
          <w:p w14:paraId="34E38834" w14:textId="17823C52" w:rsidR="004154DB" w:rsidRPr="00D11447" w:rsidRDefault="004154DB" w:rsidP="00D11447">
            <w:pPr>
              <w:rPr>
                <w:rFonts w:ascii="Arial" w:eastAsia="굴림" w:hAnsi="Arial" w:cs="Arial"/>
                <w:sz w:val="20"/>
                <w:lang w:val="en-US" w:eastAsia="ko-KR"/>
              </w:rPr>
            </w:pPr>
          </w:p>
        </w:tc>
      </w:tr>
      <w:tr w:rsidR="00D11447" w:rsidRPr="00D11447" w14:paraId="49D20CB4"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C6FEF34"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D38AAFA"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270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2043A39" w14:textId="77777777" w:rsidR="00D11447" w:rsidRPr="00D11447" w:rsidRDefault="00D11447" w:rsidP="00D11447">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3A6ADB" w14:textId="77777777" w:rsidR="00D11447" w:rsidRPr="00D11447" w:rsidRDefault="00D11447" w:rsidP="00D11447">
            <w:pPr>
              <w:rPr>
                <w:rFonts w:ascii="Arial" w:hAnsi="Arial" w:cs="Arial"/>
                <w:sz w:val="20"/>
              </w:rPr>
            </w:pPr>
            <w:r w:rsidRPr="00D11447">
              <w:rPr>
                <w:rFonts w:ascii="Arial" w:hAnsi="Arial" w:cs="Arial"/>
                <w:sz w:val="20"/>
              </w:rPr>
              <w:t>"</w:t>
            </w:r>
            <w:proofErr w:type="spellStart"/>
            <w:proofErr w:type="gramStart"/>
            <w:r w:rsidRPr="00D11447">
              <w:rPr>
                <w:rFonts w:ascii="Arial" w:hAnsi="Arial" w:cs="Arial"/>
                <w:sz w:val="20"/>
              </w:rPr>
              <w:t>dec</w:t>
            </w:r>
            <w:proofErr w:type="spellEnd"/>
            <w:r w:rsidRPr="00D11447">
              <w:rPr>
                <w:rFonts w:ascii="Arial" w:hAnsi="Arial" w:cs="Arial"/>
                <w:sz w:val="20"/>
              </w:rPr>
              <w:t>(</w:t>
            </w:r>
            <w:proofErr w:type="gramEnd"/>
            <w:r w:rsidRPr="00D11447">
              <w:rPr>
                <w:rFonts w:ascii="Arial" w:hAnsi="Arial" w:cs="Arial"/>
                <w:sz w:val="20"/>
              </w:rPr>
              <w:t>)" the case to decimal operator is a red herring.  Base 10 doesn't come into 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23EB5" w14:textId="77777777" w:rsidR="00D11447" w:rsidRPr="00D11447" w:rsidRDefault="00D11447" w:rsidP="00D11447">
            <w:pPr>
              <w:rPr>
                <w:rFonts w:ascii="Arial" w:hAnsi="Arial" w:cs="Arial"/>
                <w:sz w:val="20"/>
              </w:rPr>
            </w:pPr>
            <w:r w:rsidRPr="00D11447">
              <w:rPr>
                <w:rFonts w:ascii="Arial" w:hAnsi="Arial" w:cs="Arial"/>
                <w:sz w:val="20"/>
              </w:rPr>
              <w:t>If you feel compelled to have an operator use "</w:t>
            </w:r>
            <w:proofErr w:type="spellStart"/>
            <w:proofErr w:type="gramStart"/>
            <w:r w:rsidRPr="00D11447">
              <w:rPr>
                <w:rFonts w:ascii="Arial" w:hAnsi="Arial" w:cs="Arial"/>
                <w:sz w:val="20"/>
              </w:rPr>
              <w:t>val</w:t>
            </w:r>
            <w:proofErr w:type="spellEnd"/>
            <w:r w:rsidRPr="00D11447">
              <w:rPr>
                <w:rFonts w:ascii="Arial" w:hAnsi="Arial" w:cs="Arial"/>
                <w:sz w:val="20"/>
              </w:rPr>
              <w:t>(</w:t>
            </w:r>
            <w:proofErr w:type="gramEnd"/>
            <w:r w:rsidRPr="00D11447">
              <w:rPr>
                <w:rFonts w:ascii="Arial" w:hAnsi="Arial" w:cs="Arial"/>
                <w:sz w:val="20"/>
              </w:rPr>
              <w:t>)" describes as the "value" operator.  But note other locations don't need this operator</w:t>
            </w:r>
            <w:proofErr w:type="gramStart"/>
            <w:r w:rsidRPr="00D11447">
              <w:rPr>
                <w:rFonts w:ascii="Arial" w:hAnsi="Arial" w:cs="Arial"/>
                <w:sz w:val="20"/>
              </w:rPr>
              <w:t>,  e.g</w:t>
            </w:r>
            <w:proofErr w:type="gramEnd"/>
            <w:r w:rsidRPr="00D11447">
              <w:rPr>
                <w:rFonts w:ascii="Arial" w:hAnsi="Arial" w:cs="Arial"/>
                <w:sz w:val="20"/>
              </w:rPr>
              <w:t>. at 271.42.</w:t>
            </w:r>
            <w:r w:rsidRPr="00D11447">
              <w:rPr>
                <w:rFonts w:ascii="Arial" w:hAnsi="Arial" w:cs="Arial"/>
                <w:sz w:val="20"/>
              </w:rPr>
              <w:br/>
            </w:r>
            <w:r w:rsidRPr="00D11447">
              <w:rPr>
                <w:rFonts w:ascii="Arial" w:hAnsi="Arial" w:cs="Arial"/>
                <w:sz w:val="20"/>
              </w:rPr>
              <w:br/>
              <w:t xml:space="preserve">Likewise for all </w:t>
            </w:r>
            <w:proofErr w:type="spellStart"/>
            <w:proofErr w:type="gramStart"/>
            <w:r w:rsidRPr="00D11447">
              <w:rPr>
                <w:rFonts w:ascii="Arial" w:hAnsi="Arial" w:cs="Arial"/>
                <w:sz w:val="20"/>
              </w:rPr>
              <w:t>dec</w:t>
            </w:r>
            <w:proofErr w:type="spellEnd"/>
            <w:r w:rsidRPr="00D11447">
              <w:rPr>
                <w:rFonts w:ascii="Arial" w:hAnsi="Arial" w:cs="Arial"/>
                <w:sz w:val="20"/>
              </w:rPr>
              <w:t>(</w:t>
            </w:r>
            <w:proofErr w:type="gramEnd"/>
            <w:r w:rsidRPr="00D11447">
              <w:rPr>
                <w:rFonts w:ascii="Arial" w:hAnsi="Arial" w:cs="Arial"/>
                <w:sz w:val="20"/>
              </w:rPr>
              <w:t>) operators in the standard.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68D09EC" w14:textId="77777777" w:rsidR="00D11447" w:rsidRDefault="00D83C7C"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0EC912A" w14:textId="77777777" w:rsidR="00D83C7C" w:rsidRDefault="00D83C7C"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31ED72AA" w14:textId="0A603F02" w:rsidR="00C7713B" w:rsidRDefault="00C7713B" w:rsidP="00D11447">
            <w:pPr>
              <w:rPr>
                <w:rFonts w:ascii="Arial" w:eastAsia="굴림" w:hAnsi="Arial" w:cs="Arial"/>
                <w:sz w:val="20"/>
                <w:lang w:val="en-US" w:eastAsia="ko-KR"/>
              </w:rPr>
            </w:pPr>
            <w:r>
              <w:rPr>
                <w:rFonts w:ascii="Arial" w:eastAsia="굴림" w:hAnsi="Arial" w:cs="Arial" w:hint="eastAsia"/>
                <w:sz w:val="20"/>
                <w:lang w:val="en-US" w:eastAsia="ko-KR"/>
              </w:rPr>
              <w:t xml:space="preserve">Proposed changes </w:t>
            </w:r>
            <w:r w:rsidR="00A94BD6">
              <w:rPr>
                <w:rFonts w:ascii="Arial" w:eastAsia="굴림" w:hAnsi="Arial" w:cs="Arial" w:hint="eastAsia"/>
                <w:sz w:val="20"/>
                <w:lang w:val="en-US" w:eastAsia="ko-KR"/>
              </w:rPr>
              <w:t xml:space="preserve">(i.e., remove </w:t>
            </w:r>
            <w:r w:rsidR="00A94BD6">
              <w:rPr>
                <w:rFonts w:ascii="Arial" w:eastAsia="굴림" w:hAnsi="Arial" w:cs="Arial"/>
                <w:sz w:val="20"/>
                <w:lang w:val="en-US" w:eastAsia="ko-KR"/>
              </w:rPr>
              <w:t>“</w:t>
            </w:r>
            <w:proofErr w:type="spellStart"/>
            <w:proofErr w:type="gramStart"/>
            <w:r w:rsidR="00A94BD6">
              <w:rPr>
                <w:rFonts w:ascii="Arial" w:eastAsia="굴림" w:hAnsi="Arial" w:cs="Arial" w:hint="eastAsia"/>
                <w:sz w:val="20"/>
                <w:lang w:val="en-US" w:eastAsia="ko-KR"/>
              </w:rPr>
              <w:t>dec</w:t>
            </w:r>
            <w:proofErr w:type="spellEnd"/>
            <w:r w:rsidR="00A94BD6">
              <w:rPr>
                <w:rFonts w:ascii="Arial" w:eastAsia="굴림" w:hAnsi="Arial" w:cs="Arial" w:hint="eastAsia"/>
                <w:sz w:val="20"/>
                <w:lang w:val="en-US" w:eastAsia="ko-KR"/>
              </w:rPr>
              <w:t>(</w:t>
            </w:r>
            <w:proofErr w:type="gramEnd"/>
            <w:r w:rsidR="00A94BD6">
              <w:rPr>
                <w:rFonts w:ascii="Arial" w:eastAsia="굴림" w:hAnsi="Arial" w:cs="Arial" w:hint="eastAsia"/>
                <w:sz w:val="20"/>
                <w:lang w:val="en-US" w:eastAsia="ko-KR"/>
              </w:rPr>
              <w:t>)</w:t>
            </w:r>
            <w:r w:rsidR="00A94BD6">
              <w:rPr>
                <w:rFonts w:ascii="Arial" w:eastAsia="굴림" w:hAnsi="Arial" w:cs="Arial"/>
                <w:sz w:val="20"/>
                <w:lang w:val="en-US" w:eastAsia="ko-KR"/>
              </w:rPr>
              <w:t>”</w:t>
            </w:r>
            <w:r w:rsidR="00A94BD6">
              <w:rPr>
                <w:rFonts w:ascii="Arial" w:eastAsia="굴림" w:hAnsi="Arial" w:cs="Arial" w:hint="eastAsia"/>
                <w:sz w:val="20"/>
                <w:lang w:val="en-US" w:eastAsia="ko-KR"/>
              </w:rPr>
              <w:t xml:space="preserve"> operator) </w:t>
            </w:r>
            <w:r>
              <w:rPr>
                <w:rFonts w:ascii="Arial" w:eastAsia="굴림" w:hAnsi="Arial" w:cs="Arial" w:hint="eastAsia"/>
                <w:sz w:val="20"/>
                <w:lang w:val="en-US" w:eastAsia="ko-KR"/>
              </w:rPr>
              <w:t xml:space="preserve">are aligned with the recent update of </w:t>
            </w:r>
            <w:proofErr w:type="spellStart"/>
            <w:r>
              <w:rPr>
                <w:rFonts w:ascii="Arial" w:eastAsia="굴림" w:hAnsi="Arial" w:cs="Arial" w:hint="eastAsia"/>
                <w:sz w:val="20"/>
                <w:lang w:val="en-US" w:eastAsia="ko-KR"/>
              </w:rPr>
              <w:t>TGmc</w:t>
            </w:r>
            <w:proofErr w:type="spellEnd"/>
            <w:r>
              <w:rPr>
                <w:rFonts w:ascii="Arial" w:eastAsia="굴림" w:hAnsi="Arial" w:cs="Arial" w:hint="eastAsia"/>
                <w:sz w:val="20"/>
                <w:lang w:val="en-US" w:eastAsia="ko-KR"/>
              </w:rPr>
              <w:t xml:space="preserve">. </w:t>
            </w:r>
          </w:p>
          <w:p w14:paraId="4F5DC1B3" w14:textId="77777777" w:rsidR="00D83C7C" w:rsidRPr="00A94BD6" w:rsidRDefault="00D83C7C" w:rsidP="00D11447">
            <w:pPr>
              <w:rPr>
                <w:rFonts w:ascii="Arial" w:eastAsia="굴림" w:hAnsi="Arial" w:cs="Arial"/>
                <w:sz w:val="20"/>
                <w:lang w:val="en-US" w:eastAsia="ko-KR"/>
              </w:rPr>
            </w:pPr>
          </w:p>
          <w:p w14:paraId="07CC75DB" w14:textId="34076F5D" w:rsidR="00D83C7C" w:rsidRPr="00D11447" w:rsidRDefault="00C7713B" w:rsidP="00D11447">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makes changes as shown in 11-16/00</w:t>
            </w:r>
            <w:r w:rsidR="00785363">
              <w:rPr>
                <w:rFonts w:ascii="Arial" w:eastAsia="굴림" w:hAnsi="Arial" w:cs="Arial" w:hint="eastAsia"/>
                <w:sz w:val="20"/>
                <w:lang w:val="en-US" w:eastAsia="ko-KR"/>
              </w:rPr>
              <w:t>20r1</w:t>
            </w:r>
            <w:r>
              <w:rPr>
                <w:rFonts w:ascii="Arial" w:eastAsia="굴림" w:hAnsi="Arial" w:cs="Arial" w:hint="eastAsia"/>
                <w:sz w:val="20"/>
                <w:lang w:val="en-US" w:eastAsia="ko-KR"/>
              </w:rPr>
              <w:t xml:space="preserve">. </w:t>
            </w:r>
          </w:p>
        </w:tc>
      </w:tr>
      <w:tr w:rsidR="00D11447" w:rsidRPr="00D11447" w14:paraId="45FA9173"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A3E2D6F" w14:textId="0E899675"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E61BF35"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6F143D2"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C3BAE3" w14:textId="77777777" w:rsidR="00D11447" w:rsidRPr="00D11447" w:rsidRDefault="00D11447" w:rsidP="00D11447">
            <w:pPr>
              <w:rPr>
                <w:rFonts w:ascii="Arial" w:hAnsi="Arial" w:cs="Arial"/>
                <w:sz w:val="20"/>
              </w:rPr>
            </w:pPr>
            <w:r w:rsidRPr="00D11447">
              <w:rPr>
                <w:rFonts w:ascii="Arial" w:hAnsi="Arial" w:cs="Arial"/>
                <w:sz w:val="20"/>
              </w:rPr>
              <w:t>Throughout this clause there are definitions of PPDU formats which include specific field settings, also known as normative requirements, embedded in definitions.  Requirements are not allowed in definition of terms.  Requirements should appear in an appropriate normative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E56A02" w14:textId="77777777" w:rsidR="00D11447" w:rsidRPr="00D11447" w:rsidRDefault="00D11447" w:rsidP="00D11447">
            <w:pPr>
              <w:rPr>
                <w:rFonts w:ascii="Arial" w:hAnsi="Arial" w:cs="Arial"/>
                <w:sz w:val="20"/>
              </w:rPr>
            </w:pPr>
            <w:r w:rsidRPr="00D11447">
              <w:rPr>
                <w:rFonts w:ascii="Arial" w:hAnsi="Arial" w:cs="Arial"/>
                <w:sz w:val="20"/>
              </w:rPr>
              <w:t>Move all the PPDU definitions to Clause 24.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5D42A2" w14:textId="77777777" w:rsidR="00D11447" w:rsidRDefault="00DC6F53"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3744999" w14:textId="77777777" w:rsidR="00F20FAD" w:rsidRDefault="00F20FAD" w:rsidP="00D11447">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Pr>
                <w:rFonts w:ascii="Arial" w:eastAsia="굴림" w:hAnsi="Arial" w:cs="Arial" w:hint="eastAsia"/>
                <w:sz w:val="20"/>
                <w:lang w:val="en-US" w:eastAsia="ko-KR"/>
              </w:rPr>
              <w:t xml:space="preserve">a </w:t>
            </w:r>
            <w:r w:rsidRPr="00F20FAD">
              <w:rPr>
                <w:rFonts w:ascii="Arial" w:eastAsia="굴림" w:hAnsi="Arial" w:cs="Arial"/>
                <w:sz w:val="20"/>
                <w:lang w:val="en-US" w:eastAsia="ko-KR"/>
              </w:rPr>
              <w:t>specific field settings</w:t>
            </w:r>
            <w:r>
              <w:rPr>
                <w:rFonts w:ascii="Arial" w:eastAsia="굴림" w:hAnsi="Arial" w:cs="Arial" w:hint="eastAsia"/>
                <w:sz w:val="20"/>
                <w:lang w:val="en-US" w:eastAsia="ko-KR"/>
              </w:rPr>
              <w:t xml:space="preserve"> (e.g., </w:t>
            </w:r>
            <w:r w:rsidRPr="00FC321B">
              <w:rPr>
                <w:rFonts w:ascii="Arial" w:eastAsia="굴림" w:hAnsi="Arial" w:cs="Arial"/>
                <w:sz w:val="20"/>
                <w:lang w:val="en-US" w:eastAsia="ko-KR"/>
              </w:rPr>
              <w:t>T</w:t>
            </w:r>
            <w:r>
              <w:rPr>
                <w:rFonts w:ascii="Arial" w:eastAsia="굴림" w:hAnsi="Arial" w:cs="Arial" w:hint="eastAsia"/>
                <w:sz w:val="20"/>
                <w:lang w:val="en-US" w:eastAsia="ko-KR"/>
              </w:rPr>
              <w:t>X</w:t>
            </w:r>
            <w:r>
              <w:rPr>
                <w:rFonts w:ascii="Arial" w:eastAsia="굴림" w:hAnsi="Arial" w:cs="Arial"/>
                <w:sz w:val="20"/>
                <w:lang w:val="en-US" w:eastAsia="ko-KR"/>
              </w:rPr>
              <w:t>VECTOR parameter X equal to Y</w:t>
            </w:r>
            <w:r>
              <w:rPr>
                <w:rFonts w:ascii="Arial" w:eastAsia="굴림" w:hAnsi="Arial" w:cs="Arial" w:hint="eastAsia"/>
                <w:sz w:val="20"/>
                <w:lang w:val="en-US" w:eastAsia="ko-KR"/>
              </w:rPr>
              <w:t xml:space="preserve">) </w:t>
            </w:r>
            <w:r w:rsidRPr="00FC321B">
              <w:rPr>
                <w:rFonts w:ascii="Arial" w:eastAsia="굴림" w:hAnsi="Arial" w:cs="Arial"/>
                <w:sz w:val="20"/>
                <w:lang w:val="en-US" w:eastAsia="ko-KR"/>
              </w:rPr>
              <w:t xml:space="preserve">phrase in a </w:t>
            </w:r>
            <w:proofErr w:type="spellStart"/>
            <w:r w:rsidRPr="00FC321B">
              <w:rPr>
                <w:rFonts w:ascii="Arial" w:eastAsia="굴림" w:hAnsi="Arial" w:cs="Arial"/>
                <w:sz w:val="20"/>
                <w:lang w:val="en-US" w:eastAsia="ko-KR"/>
              </w:rPr>
              <w:t>definion</w:t>
            </w:r>
            <w:proofErr w:type="spellEnd"/>
            <w:r w:rsidRPr="00FC321B">
              <w:rPr>
                <w:rFonts w:ascii="Arial" w:eastAsia="굴림" w:hAnsi="Arial" w:cs="Arial"/>
                <w:sz w:val="20"/>
                <w:lang w:val="en-US" w:eastAsia="ko-KR"/>
              </w:rPr>
              <w:t xml:space="preserve"> is an 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1F20BCE0" w14:textId="7B4F7CD1" w:rsidR="00F20FAD" w:rsidRPr="00D11447" w:rsidRDefault="00F20FAD" w:rsidP="00D11447">
            <w:pPr>
              <w:rPr>
                <w:rFonts w:ascii="Arial" w:eastAsia="굴림" w:hAnsi="Arial" w:cs="Arial"/>
                <w:sz w:val="20"/>
                <w:lang w:val="en-US" w:eastAsia="ko-KR"/>
              </w:rPr>
            </w:pPr>
          </w:p>
        </w:tc>
      </w:tr>
      <w:tr w:rsidR="00D11447" w:rsidRPr="00D11447" w14:paraId="19AEBCAD"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8AACBD5"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5A892B"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B4CE17B"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301A0" w14:textId="77777777" w:rsidR="00D11447" w:rsidRPr="00D11447" w:rsidRDefault="00D11447" w:rsidP="00D11447">
            <w:pPr>
              <w:rPr>
                <w:rFonts w:ascii="Arial" w:hAnsi="Arial" w:cs="Arial"/>
                <w:sz w:val="20"/>
              </w:rPr>
            </w:pPr>
            <w:r w:rsidRPr="00D11447">
              <w:rPr>
                <w:rFonts w:ascii="Arial" w:hAnsi="Arial" w:cs="Arial"/>
                <w:sz w:val="20"/>
              </w:rPr>
              <w:t xml:space="preserve">This definition is inconsistent with the base standard, seemingly </w:t>
            </w:r>
            <w:r w:rsidRPr="00D11447">
              <w:rPr>
                <w:rFonts w:ascii="Arial" w:hAnsi="Arial" w:cs="Arial"/>
                <w:sz w:val="20"/>
              </w:rPr>
              <w:lastRenderedPageBreak/>
              <w:t>adding new meaning to the existing field of the TIM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123E14" w14:textId="77777777" w:rsidR="00D11447" w:rsidRPr="00D11447" w:rsidRDefault="00D11447" w:rsidP="00D11447">
            <w:pPr>
              <w:rPr>
                <w:rFonts w:ascii="Arial" w:hAnsi="Arial" w:cs="Arial"/>
                <w:sz w:val="20"/>
              </w:rPr>
            </w:pPr>
            <w:r w:rsidRPr="00D11447">
              <w:rPr>
                <w:rFonts w:ascii="Arial" w:hAnsi="Arial" w:cs="Arial"/>
                <w:sz w:val="20"/>
              </w:rPr>
              <w:lastRenderedPageBreak/>
              <w:t>Remove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384D2C" w14:textId="7CC99CAB" w:rsidR="00D11447" w:rsidRDefault="00DC6F53" w:rsidP="00D11447">
            <w:pPr>
              <w:rPr>
                <w:rFonts w:ascii="Arial" w:eastAsia="굴림" w:hAnsi="Arial" w:cs="Arial"/>
                <w:sz w:val="20"/>
                <w:lang w:val="en-US" w:eastAsia="ko-KR"/>
              </w:rPr>
            </w:pPr>
            <w:r>
              <w:rPr>
                <w:rFonts w:ascii="Arial" w:eastAsia="굴림" w:hAnsi="Arial" w:cs="Arial" w:hint="eastAsia"/>
                <w:sz w:val="20"/>
                <w:lang w:val="en-US" w:eastAsia="ko-KR"/>
              </w:rPr>
              <w:t>Re</w:t>
            </w:r>
            <w:r w:rsidR="00397A29">
              <w:rPr>
                <w:rFonts w:ascii="Arial" w:eastAsia="굴림" w:hAnsi="Arial" w:cs="Arial" w:hint="eastAsia"/>
                <w:sz w:val="20"/>
                <w:lang w:val="en-US" w:eastAsia="ko-KR"/>
              </w:rPr>
              <w:t xml:space="preserve">vised- </w:t>
            </w:r>
          </w:p>
          <w:p w14:paraId="4BDD8F1C" w14:textId="77777777" w:rsidR="00397A29" w:rsidRDefault="00397A29" w:rsidP="00D11447">
            <w:pPr>
              <w:rPr>
                <w:rFonts w:ascii="Arial" w:eastAsia="굴림" w:hAnsi="Arial" w:cs="Arial"/>
                <w:sz w:val="20"/>
                <w:lang w:val="en-US" w:eastAsia="ko-KR"/>
              </w:rPr>
            </w:pPr>
          </w:p>
          <w:p w14:paraId="73256293" w14:textId="4599574D" w:rsidR="00397A29" w:rsidRDefault="00397A29" w:rsidP="00397A29">
            <w:pPr>
              <w:rPr>
                <w:rFonts w:ascii="Arial" w:eastAsia="굴림" w:hAnsi="Arial" w:cs="Arial"/>
                <w:sz w:val="20"/>
                <w:lang w:val="en-US" w:eastAsia="ko-KR"/>
              </w:rPr>
            </w:pPr>
            <w:r w:rsidRPr="00397A29">
              <w:rPr>
                <w:rFonts w:ascii="Arial" w:eastAsia="굴림" w:hAnsi="Arial" w:cs="Arial"/>
                <w:sz w:val="20"/>
                <w:lang w:val="en-US" w:eastAsia="ko-KR"/>
              </w:rPr>
              <w:t>Paged AID is defin</w:t>
            </w:r>
            <w:r>
              <w:rPr>
                <w:rFonts w:ascii="Arial" w:eastAsia="굴림" w:hAnsi="Arial" w:cs="Arial"/>
                <w:sz w:val="20"/>
                <w:lang w:val="en-US" w:eastAsia="ko-KR"/>
              </w:rPr>
              <w:t xml:space="preserve">ed for </w:t>
            </w:r>
            <w:r>
              <w:rPr>
                <w:rFonts w:ascii="Arial" w:eastAsia="굴림" w:hAnsi="Arial" w:cs="Arial"/>
                <w:sz w:val="20"/>
                <w:lang w:val="en-US" w:eastAsia="ko-KR"/>
              </w:rPr>
              <w:lastRenderedPageBreak/>
              <w:t>ADE mode of TIM element.</w:t>
            </w:r>
          </w:p>
          <w:p w14:paraId="48C86C94" w14:textId="4E277474" w:rsidR="00F20FAD" w:rsidRDefault="00397A29" w:rsidP="00397A29">
            <w:pPr>
              <w:rPr>
                <w:rFonts w:ascii="Arial" w:eastAsia="굴림" w:hAnsi="Arial" w:cs="Arial"/>
                <w:sz w:val="20"/>
                <w:lang w:val="en-US" w:eastAsia="ko-KR"/>
              </w:rPr>
            </w:pPr>
            <w:r w:rsidRPr="00397A29">
              <w:rPr>
                <w:rFonts w:ascii="Arial" w:eastAsia="굴림" w:hAnsi="Arial" w:cs="Arial"/>
                <w:sz w:val="20"/>
                <w:lang w:val="en-US" w:eastAsia="ko-KR"/>
              </w:rPr>
              <w:t xml:space="preserve">But, as per comment, it can make a misunderstanding that the paged AID is overriding </w:t>
            </w:r>
            <w:proofErr w:type="spellStart"/>
            <w:proofErr w:type="gramStart"/>
            <w:r w:rsidRPr="00397A29">
              <w:rPr>
                <w:rFonts w:ascii="Arial" w:eastAsia="굴림" w:hAnsi="Arial" w:cs="Arial"/>
                <w:sz w:val="20"/>
                <w:lang w:val="en-US" w:eastAsia="ko-KR"/>
              </w:rPr>
              <w:t>a</w:t>
            </w:r>
            <w:proofErr w:type="spellEnd"/>
            <w:proofErr w:type="gramEnd"/>
            <w:r w:rsidRPr="00397A29">
              <w:rPr>
                <w:rFonts w:ascii="Arial" w:eastAsia="굴림" w:hAnsi="Arial" w:cs="Arial"/>
                <w:sz w:val="20"/>
                <w:lang w:val="en-US" w:eastAsia="ko-KR"/>
              </w:rPr>
              <w:t xml:space="preserve"> existing meaning of the base standard.</w:t>
            </w:r>
          </w:p>
          <w:p w14:paraId="26B6F36D" w14:textId="77777777" w:rsidR="00397A29" w:rsidRDefault="00397A29" w:rsidP="00D11447">
            <w:pPr>
              <w:rPr>
                <w:rFonts w:ascii="Arial" w:eastAsia="굴림" w:hAnsi="Arial" w:cs="Arial"/>
                <w:sz w:val="20"/>
                <w:lang w:val="en-US" w:eastAsia="ko-KR"/>
              </w:rPr>
            </w:pPr>
          </w:p>
          <w:p w14:paraId="68E44EC5" w14:textId="1C480FF7" w:rsidR="00397A29" w:rsidRPr="00297559" w:rsidRDefault="00297559">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makes changes as shown in 11-16/00</w:t>
            </w:r>
            <w:r w:rsidR="00785363">
              <w:rPr>
                <w:rFonts w:ascii="Arial" w:eastAsia="굴림" w:hAnsi="Arial" w:cs="Arial" w:hint="eastAsia"/>
                <w:sz w:val="20"/>
                <w:lang w:val="en-US" w:eastAsia="ko-KR"/>
              </w:rPr>
              <w:t>20r1</w:t>
            </w:r>
            <w:r>
              <w:rPr>
                <w:rFonts w:ascii="Arial" w:eastAsia="굴림" w:hAnsi="Arial" w:cs="Arial" w:hint="eastAsia"/>
                <w:sz w:val="20"/>
                <w:lang w:val="en-US" w:eastAsia="ko-KR"/>
              </w:rPr>
              <w:t>.</w:t>
            </w:r>
          </w:p>
        </w:tc>
      </w:tr>
      <w:tr w:rsidR="00D11447" w:rsidRPr="00D11447" w14:paraId="2C30AC7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F88FBE8"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534E2ED"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8F26A4C"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6E4DB67" w14:textId="77777777" w:rsidR="00D11447" w:rsidRPr="00D11447" w:rsidRDefault="00D11447" w:rsidP="00D11447">
            <w:pPr>
              <w:rPr>
                <w:rFonts w:ascii="Arial" w:hAnsi="Arial" w:cs="Arial"/>
                <w:sz w:val="20"/>
              </w:rPr>
            </w:pPr>
            <w:r w:rsidRPr="00D11447">
              <w:rPr>
                <w:rFonts w:ascii="Arial" w:hAnsi="Arial" w:cs="Arial"/>
                <w:sz w:val="20"/>
              </w:rPr>
              <w:t>This "definition" includes a number of requirements.  Definitions shall not contain requirements. This is defining a functional element and belongs (I think) in clause 10 where sensor and non-sensor STA are normatively described. There are MANY definitions in clause 3 that contain requirements...which should be moved to clause 10 or deleted as redundant with what is already in clause 10.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C1A037" w14:textId="77777777" w:rsidR="00D11447" w:rsidRPr="00D11447" w:rsidRDefault="00D11447" w:rsidP="00D11447">
            <w:pPr>
              <w:rPr>
                <w:rFonts w:ascii="Arial" w:hAnsi="Arial" w:cs="Arial"/>
                <w:sz w:val="20"/>
              </w:rPr>
            </w:pPr>
            <w:r w:rsidRPr="00D11447">
              <w:rPr>
                <w:rFonts w:ascii="Arial" w:hAnsi="Arial" w:cs="Arial"/>
                <w:sz w:val="20"/>
              </w:rPr>
              <w:t>Delete all definitions that contain requirements. Specifically, "sensor station", "non-sensor station", "centralized authentication controller (CAC) access point (AP)", "centralized authentication controlled (CAC) station", "energy limited (EL) station (STA)", "non-traffic indication map (non-TIM) mode", "null data packet (NDP) 1M (NDP_1M)", "null data packet (NDP) 2M (NDP_2M)", "null data packet (NDP) carrying medium access control information (CMAC)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BAE50F" w14:textId="77777777" w:rsidR="008C1EC4" w:rsidRDefault="008C1EC4" w:rsidP="008C1EC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3F23FB9" w14:textId="73DEB75E" w:rsidR="008C1EC4" w:rsidRDefault="008C1EC4" w:rsidP="008C1EC4">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sidR="00060282">
              <w:rPr>
                <w:rFonts w:ascii="Arial" w:eastAsia="굴림" w:hAnsi="Arial" w:cs="Arial" w:hint="eastAsia"/>
                <w:sz w:val="20"/>
                <w:lang w:val="en-US" w:eastAsia="ko-KR"/>
              </w:rPr>
              <w:t>all definitions are</w:t>
            </w:r>
            <w:r w:rsidRPr="00FC321B">
              <w:rPr>
                <w:rFonts w:ascii="Arial" w:eastAsia="굴림" w:hAnsi="Arial" w:cs="Arial"/>
                <w:sz w:val="20"/>
                <w:lang w:val="en-US" w:eastAsia="ko-KR"/>
              </w:rPr>
              <w:t xml:space="preserve"> an 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0F837CCB" w14:textId="77777777" w:rsidR="00D11447" w:rsidRDefault="00D11447" w:rsidP="00D11447">
            <w:pPr>
              <w:rPr>
                <w:rFonts w:ascii="Arial" w:eastAsia="굴림" w:hAnsi="Arial" w:cs="Arial"/>
                <w:sz w:val="20"/>
                <w:lang w:val="en-US" w:eastAsia="ko-KR"/>
              </w:rPr>
            </w:pPr>
          </w:p>
          <w:p w14:paraId="122273E5" w14:textId="2769D267" w:rsid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examples defined in IEEE 802.11 base specification. </w:t>
            </w:r>
          </w:p>
          <w:p w14:paraId="7D00617C" w14:textId="77777777" w:rsidR="00060282" w:rsidRDefault="00060282" w:rsidP="00D11447">
            <w:pPr>
              <w:rPr>
                <w:rFonts w:ascii="Arial" w:eastAsia="굴림" w:hAnsi="Arial" w:cs="Arial"/>
                <w:sz w:val="20"/>
                <w:lang w:val="en-US" w:eastAsia="ko-KR"/>
              </w:rPr>
            </w:pPr>
          </w:p>
          <w:p w14:paraId="42573064" w14:textId="3EE8327E" w:rsidR="008C1EC4"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1) </w:t>
            </w:r>
            <w:r w:rsidR="008C1EC4" w:rsidRPr="008C1EC4">
              <w:rPr>
                <w:rFonts w:ascii="Arial" w:eastAsia="굴림" w:hAnsi="Arial" w:cs="Arial"/>
                <w:sz w:val="20"/>
                <w:lang w:val="en-US" w:eastAsia="ko-KR"/>
              </w:rPr>
              <w:t>40-MHz-capable (40MC) high throughput (HT) access point (AP): An HT AP that included a value of 1 in the Supported Channel Width Set subfield (indicating its capability to operate on a 40 MHz channel) of its most recent transmission of a frame containing an HT Capabilities element.</w:t>
            </w:r>
          </w:p>
          <w:p w14:paraId="75BA9682" w14:textId="77777777" w:rsidR="008C1EC4" w:rsidRDefault="008C1EC4" w:rsidP="00D11447">
            <w:pPr>
              <w:rPr>
                <w:rFonts w:ascii="Arial" w:eastAsia="굴림" w:hAnsi="Arial" w:cs="Arial"/>
                <w:sz w:val="20"/>
                <w:lang w:val="en-US" w:eastAsia="ko-KR"/>
              </w:rPr>
            </w:pPr>
          </w:p>
          <w:p w14:paraId="632C0E62" w14:textId="6AAD4345" w:rsidR="008C1EC4" w:rsidRPr="008C1EC4"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2) </w:t>
            </w:r>
            <w:r w:rsidR="008C1EC4" w:rsidRPr="008C1EC4">
              <w:rPr>
                <w:rFonts w:ascii="Arial" w:eastAsia="굴림" w:hAnsi="Arial" w:cs="Arial"/>
                <w:sz w:val="20"/>
                <w:lang w:val="en-US" w:eastAsia="ko-KR"/>
              </w:rPr>
              <w:t>40-MHz-capable (40MC) high throughput (HT) station (STA): An HT STA that included a value of 1 in the Supported Channel Width Set subfield (indicating its capability to operate on a 40 MHz channel) of its most recent transmission of a frame containing an HT Capabilities element.</w:t>
            </w:r>
          </w:p>
        </w:tc>
      </w:tr>
      <w:tr w:rsidR="00D11447" w:rsidRPr="00D11447" w14:paraId="5148A94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255AD38"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E32293"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3B22417"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1F5329" w14:textId="77777777" w:rsidR="00D11447" w:rsidRPr="00D11447" w:rsidRDefault="00D11447" w:rsidP="00D11447">
            <w:pPr>
              <w:rPr>
                <w:rFonts w:ascii="Arial" w:hAnsi="Arial" w:cs="Arial"/>
                <w:sz w:val="20"/>
              </w:rPr>
            </w:pPr>
            <w:proofErr w:type="gramStart"/>
            <w:r w:rsidRPr="00D11447">
              <w:rPr>
                <w:rFonts w:ascii="Arial" w:hAnsi="Arial" w:cs="Arial"/>
                <w:sz w:val="20"/>
              </w:rPr>
              <w:t>sub</w:t>
            </w:r>
            <w:proofErr w:type="gramEnd"/>
            <w:r w:rsidRPr="00D11447">
              <w:rPr>
                <w:rFonts w:ascii="Arial" w:hAnsi="Arial" w:cs="Arial"/>
                <w:sz w:val="20"/>
              </w:rPr>
              <w:t xml:space="preserve"> 1 GHz modulation and coding scheme (S1G-MCS) definition:  </w:t>
            </w:r>
            <w:r w:rsidRPr="00D11447">
              <w:rPr>
                <w:rFonts w:ascii="Arial" w:hAnsi="Arial" w:cs="Arial"/>
                <w:sz w:val="20"/>
              </w:rPr>
              <w:lastRenderedPageBreak/>
              <w:t xml:space="preserve">Starting with "a </w:t>
            </w:r>
            <w:proofErr w:type="spellStart"/>
            <w:r w:rsidRPr="00D11447">
              <w:rPr>
                <w:rFonts w:ascii="Arial" w:hAnsi="Arial" w:cs="Arial"/>
                <w:sz w:val="20"/>
              </w:rPr>
              <w:t>specifiction</w:t>
            </w:r>
            <w:proofErr w:type="spellEnd"/>
            <w:r w:rsidRPr="00D11447">
              <w:rPr>
                <w:rFonts w:ascii="Arial" w:hAnsi="Arial" w:cs="Arial"/>
                <w:sz w:val="20"/>
              </w:rPr>
              <w:t xml:space="preserve"> of" hints that this contains requirements, and everything after "that consists of" is definitely stating characteristics and/or requirements of a S1G-MCS and thus does not belong in the definition in clause 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C60657" w14:textId="77777777" w:rsidR="00D11447" w:rsidRPr="00D11447" w:rsidRDefault="00D11447" w:rsidP="00D11447">
            <w:pPr>
              <w:rPr>
                <w:rFonts w:ascii="Arial" w:hAnsi="Arial" w:cs="Arial"/>
                <w:sz w:val="20"/>
              </w:rPr>
            </w:pPr>
            <w:r w:rsidRPr="00D11447">
              <w:rPr>
                <w:rFonts w:ascii="Arial" w:hAnsi="Arial" w:cs="Arial"/>
                <w:sz w:val="20"/>
              </w:rPr>
              <w:lastRenderedPageBreak/>
              <w:t>Delete all text starting with "that consists of" through the end of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71DFFB" w14:textId="77777777" w:rsidR="00D11447"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9A2ED4C" w14:textId="7DE7DCA5" w:rsidR="00060282" w:rsidRDefault="00060282" w:rsidP="00060282">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Pr>
                <w:rFonts w:ascii="Arial" w:eastAsia="굴림" w:hAnsi="Arial" w:cs="Arial" w:hint="eastAsia"/>
                <w:sz w:val="20"/>
                <w:lang w:val="en-US" w:eastAsia="ko-KR"/>
              </w:rPr>
              <w:t>all definitions are</w:t>
            </w:r>
            <w:r w:rsidRPr="00FC321B">
              <w:rPr>
                <w:rFonts w:ascii="Arial" w:eastAsia="굴림" w:hAnsi="Arial" w:cs="Arial"/>
                <w:sz w:val="20"/>
                <w:lang w:val="en-US" w:eastAsia="ko-KR"/>
              </w:rPr>
              <w:t xml:space="preserve"> an </w:t>
            </w:r>
            <w:r w:rsidRPr="00FC321B">
              <w:rPr>
                <w:rFonts w:ascii="Arial" w:eastAsia="굴림" w:hAnsi="Arial" w:cs="Arial"/>
                <w:sz w:val="20"/>
                <w:lang w:val="en-US" w:eastAsia="ko-KR"/>
              </w:rPr>
              <w:lastRenderedPageBreak/>
              <w:t xml:space="preserve">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4A7632B5" w14:textId="77777777" w:rsidR="00060282" w:rsidRDefault="00060282" w:rsidP="00060282">
            <w:pPr>
              <w:rPr>
                <w:rFonts w:ascii="Arial" w:eastAsia="굴림" w:hAnsi="Arial" w:cs="Arial"/>
                <w:sz w:val="20"/>
                <w:lang w:val="en-US" w:eastAsia="ko-KR"/>
              </w:rPr>
            </w:pPr>
          </w:p>
          <w:p w14:paraId="344407C7" w14:textId="7235551F" w:rsidR="00060282" w:rsidRDefault="00060282" w:rsidP="00060282">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examples defined in IEEE 802.11 base specification. </w:t>
            </w:r>
          </w:p>
          <w:p w14:paraId="30EB1D35" w14:textId="5A295861" w:rsidR="00060282" w:rsidRDefault="00060282" w:rsidP="00D11447">
            <w:pPr>
              <w:rPr>
                <w:rFonts w:ascii="Arial" w:eastAsia="굴림" w:hAnsi="Arial" w:cs="Arial"/>
                <w:sz w:val="20"/>
                <w:lang w:val="en-US" w:eastAsia="ko-KR"/>
              </w:rPr>
            </w:pPr>
          </w:p>
          <w:p w14:paraId="3B578636" w14:textId="47B0869F" w:rsidR="00060282" w:rsidRPr="0089659A" w:rsidRDefault="00060282">
            <w:pPr>
              <w:rPr>
                <w:rFonts w:ascii="Arial" w:eastAsia="굴림" w:hAnsi="Arial" w:cs="Arial"/>
                <w:sz w:val="20"/>
                <w:lang w:val="en-US" w:eastAsia="ko-KR"/>
              </w:rPr>
            </w:pPr>
            <w:r>
              <w:rPr>
                <w:rFonts w:ascii="Arial" w:eastAsia="굴림" w:hAnsi="Arial" w:cs="Arial" w:hint="eastAsia"/>
                <w:sz w:val="20"/>
                <w:lang w:val="en-US" w:eastAsia="ko-KR"/>
              </w:rPr>
              <w:t xml:space="preserve">1) </w:t>
            </w:r>
            <w:r w:rsidRPr="0089659A">
              <w:rPr>
                <w:rFonts w:ascii="Arial" w:eastAsia="굴림" w:hAnsi="Arial" w:cs="Arial"/>
                <w:sz w:val="20"/>
                <w:lang w:val="en-US" w:eastAsia="ko-KR"/>
              </w:rPr>
              <w:t>high throughput (HT) modulation and coding scheme (HT-MCS): A specification of the HT physical layer (PHY) parameters that consists of modulation order (e.g., BPSK, QPSK, 16-QAM, 64-QAM), forward error correction (FEC) coding rate (e.g., 1/2, 2/3, 3/4, 5/6) and number of spatial streams (NSS) and that is used in an HT PHY protocol data unit (PPDU).</w:t>
            </w:r>
          </w:p>
          <w:p w14:paraId="5C956FB2" w14:textId="77777777" w:rsidR="00060282" w:rsidRDefault="00060282" w:rsidP="00D11447">
            <w:pPr>
              <w:rPr>
                <w:rFonts w:ascii="Arial" w:eastAsia="굴림" w:hAnsi="Arial" w:cs="Arial"/>
                <w:sz w:val="20"/>
                <w:lang w:val="en-US" w:eastAsia="ko-KR"/>
              </w:rPr>
            </w:pPr>
          </w:p>
          <w:p w14:paraId="030F79CE" w14:textId="6F0E8A1F" w:rsid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2) </w:t>
            </w:r>
            <w:r w:rsidRPr="00060282">
              <w:rPr>
                <w:rFonts w:ascii="Arial" w:eastAsia="굴림" w:hAnsi="Arial" w:cs="Arial"/>
                <w:sz w:val="20"/>
                <w:lang w:val="en-US" w:eastAsia="ko-KR"/>
              </w:rPr>
              <w:t>very high throughput modulation and coding scheme (VHT-MCS): A specification of the VHT physical layer (PHY) parameters that consists of modulation order (e.g., BPSK, QPSK, 16-QAM, 64-QAM, 256-QAM) and forward error correction (FEC) coding rate (e.g., 1/2, 2/3, 3/4, 5/6) and that is used in a VHT PHY protocol data unit (PPDU).</w:t>
            </w:r>
          </w:p>
          <w:p w14:paraId="7240DE2F" w14:textId="77777777" w:rsidR="00060282" w:rsidRDefault="00060282" w:rsidP="00D11447">
            <w:pPr>
              <w:rPr>
                <w:rFonts w:ascii="Arial" w:eastAsia="굴림" w:hAnsi="Arial" w:cs="Arial"/>
                <w:sz w:val="20"/>
                <w:lang w:val="en-US" w:eastAsia="ko-KR"/>
              </w:rPr>
            </w:pPr>
          </w:p>
          <w:p w14:paraId="07EE0529" w14:textId="5BF5EB01" w:rsidR="00060282" w:rsidRP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3) </w:t>
            </w:r>
            <w:proofErr w:type="gramStart"/>
            <w:r w:rsidRPr="00060282">
              <w:rPr>
                <w:rFonts w:ascii="Arial" w:eastAsia="굴림" w:hAnsi="Arial" w:cs="Arial"/>
                <w:sz w:val="20"/>
                <w:lang w:val="en-US" w:eastAsia="ko-KR"/>
              </w:rPr>
              <w:t>modulation</w:t>
            </w:r>
            <w:proofErr w:type="gramEnd"/>
            <w:r w:rsidRPr="00060282">
              <w:rPr>
                <w:rFonts w:ascii="Arial" w:eastAsia="굴림" w:hAnsi="Arial" w:cs="Arial"/>
                <w:sz w:val="20"/>
                <w:lang w:val="en-US" w:eastAsia="ko-KR"/>
              </w:rPr>
              <w:t xml:space="preserve"> and coding scheme (MCS): A specification of the physical layer (PHY) parameters that consists of modulation order (e.g., BPSK, QPSK, 16-QAM, 64-QAM, and 256-QAM) and forward error correction (FEC) coding rate (e.g., 1/2, 2/3, 3/4, 5/6) and, depending on the context, the number </w:t>
            </w:r>
            <w:r w:rsidRPr="00060282">
              <w:rPr>
                <w:rFonts w:ascii="Arial" w:eastAsia="굴림" w:hAnsi="Arial" w:cs="Arial"/>
                <w:sz w:val="20"/>
                <w:lang w:val="en-US" w:eastAsia="ko-KR"/>
              </w:rPr>
              <w:lastRenderedPageBreak/>
              <w:t xml:space="preserve">of </w:t>
            </w:r>
            <w:proofErr w:type="spellStart"/>
            <w:r w:rsidRPr="00060282">
              <w:rPr>
                <w:rFonts w:ascii="Arial" w:eastAsia="굴림" w:hAnsi="Arial" w:cs="Arial"/>
                <w:sz w:val="20"/>
                <w:lang w:val="en-US" w:eastAsia="ko-KR"/>
              </w:rPr>
              <w:t>spacetime</w:t>
            </w:r>
            <w:proofErr w:type="spellEnd"/>
            <w:r w:rsidRPr="00060282">
              <w:rPr>
                <w:rFonts w:ascii="Arial" w:eastAsia="굴림" w:hAnsi="Arial" w:cs="Arial"/>
                <w:sz w:val="20"/>
                <w:lang w:val="en-US" w:eastAsia="ko-KR"/>
              </w:rPr>
              <w:t xml:space="preserve"> streams.</w:t>
            </w:r>
          </w:p>
        </w:tc>
      </w:tr>
      <w:tr w:rsidR="00D11447" w:rsidRPr="00D11447" w14:paraId="0C9D963A"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B939350" w14:textId="3DAA73F4"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7874193"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AEB7241" w14:textId="77777777" w:rsidR="00D11447" w:rsidRPr="00D11447" w:rsidRDefault="00D11447" w:rsidP="00D11447">
            <w:pPr>
              <w:rPr>
                <w:rFonts w:ascii="Arial" w:hAnsi="Arial" w:cs="Arial"/>
                <w:sz w:val="20"/>
              </w:rPr>
            </w:pPr>
            <w:r w:rsidRPr="00D11447">
              <w:rPr>
                <w:rFonts w:ascii="Arial" w:hAnsi="Arial" w:cs="Arial"/>
                <w:sz w:val="20"/>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8AF6E2" w14:textId="77777777" w:rsidR="00D11447" w:rsidRPr="00D11447" w:rsidRDefault="00D11447" w:rsidP="00D11447">
            <w:pPr>
              <w:rPr>
                <w:rFonts w:ascii="Arial" w:hAnsi="Arial" w:cs="Arial"/>
                <w:sz w:val="20"/>
              </w:rPr>
            </w:pPr>
            <w:r w:rsidRPr="00D11447">
              <w:rPr>
                <w:rFonts w:ascii="Arial" w:hAnsi="Arial" w:cs="Arial"/>
                <w:sz w:val="20"/>
              </w:rPr>
              <w:t xml:space="preserve">"When a Short Probe Response or an S1G Beacon is received, the timestamp is the 4 least significant octets of the TSF timer value of the transmitting STA."  - </w:t>
            </w:r>
            <w:proofErr w:type="gramStart"/>
            <w:r w:rsidRPr="00D11447">
              <w:rPr>
                <w:rFonts w:ascii="Arial" w:hAnsi="Arial" w:cs="Arial"/>
                <w:sz w:val="20"/>
              </w:rPr>
              <w:t>how</w:t>
            </w:r>
            <w:proofErr w:type="gramEnd"/>
            <w:r w:rsidRPr="00D11447">
              <w:rPr>
                <w:rFonts w:ascii="Arial" w:hAnsi="Arial" w:cs="Arial"/>
                <w:sz w:val="20"/>
              </w:rPr>
              <w:t xml:space="preserve"> does the receiving device know the TSF timer value of the transmitting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2E430B" w14:textId="77777777" w:rsidR="00D11447" w:rsidRPr="00D11447" w:rsidRDefault="00D11447" w:rsidP="00D11447">
            <w:pPr>
              <w:rPr>
                <w:rFonts w:ascii="Arial" w:hAnsi="Arial" w:cs="Arial"/>
                <w:sz w:val="20"/>
              </w:rPr>
            </w:pPr>
            <w:proofErr w:type="gramStart"/>
            <w:r w:rsidRPr="00D11447">
              <w:rPr>
                <w:rFonts w:ascii="Arial" w:hAnsi="Arial" w:cs="Arial"/>
                <w:sz w:val="20"/>
              </w:rPr>
              <w:t>clarify</w:t>
            </w:r>
            <w:proofErr w:type="gramEnd"/>
            <w:r w:rsidRPr="00D11447">
              <w:rPr>
                <w:rFonts w:ascii="Arial" w:hAnsi="Arial" w:cs="Arial"/>
                <w:sz w:val="20"/>
              </w:rPr>
              <w:t>, i.e. reference the field in the received frame that contains the TSF timer value?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B192EB1" w14:textId="77777777" w:rsidR="00D11447"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102A56F4" w14:textId="6E30566F"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F70CD0B" w14:textId="77777777" w:rsidR="005665B9" w:rsidRDefault="005665B9" w:rsidP="00D11447">
            <w:pPr>
              <w:rPr>
                <w:rFonts w:ascii="Arial" w:eastAsia="굴림" w:hAnsi="Arial" w:cs="Arial"/>
                <w:sz w:val="20"/>
                <w:lang w:val="en-US" w:eastAsia="ko-KR"/>
              </w:rPr>
            </w:pPr>
          </w:p>
          <w:p w14:paraId="70184588" w14:textId="60A6C7A7"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After receiving an S1G Beacon frame, a</w:t>
            </w:r>
            <w:r w:rsidRPr="005665B9">
              <w:rPr>
                <w:rFonts w:ascii="Arial" w:eastAsia="굴림" w:hAnsi="Arial" w:cs="Arial"/>
                <w:sz w:val="20"/>
                <w:lang w:val="en-US" w:eastAsia="ko-KR"/>
              </w:rPr>
              <w:t xml:space="preserve"> STA can reconstruct the 8 octet TSF timer at the AP by concatenating the 4 octet TSF Completion field in the S1G Beacon Compatibility element with the Timestamp field in the S1G Beacon frame as described in 10.1.3.10.3 (TSF timer accuracy with S1G Beacon).</w:t>
            </w:r>
          </w:p>
          <w:p w14:paraId="0AD50B69" w14:textId="77777777" w:rsidR="005665B9" w:rsidRDefault="005665B9" w:rsidP="00D11447">
            <w:pPr>
              <w:rPr>
                <w:rFonts w:ascii="Arial" w:eastAsia="굴림" w:hAnsi="Arial" w:cs="Arial"/>
                <w:sz w:val="20"/>
                <w:lang w:val="en-US" w:eastAsia="ko-KR"/>
              </w:rPr>
            </w:pPr>
          </w:p>
          <w:p w14:paraId="79463864" w14:textId="31C5330F" w:rsidR="005665B9" w:rsidRDefault="005665B9" w:rsidP="00D11447">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makes changes for Page 16 Line 14 sentence (from a table of sub-clause </w:t>
            </w:r>
            <w:r w:rsidRPr="005665B9">
              <w:rPr>
                <w:rFonts w:ascii="Arial" w:eastAsia="굴림" w:hAnsi="Arial" w:cs="Arial"/>
                <w:sz w:val="20"/>
                <w:lang w:val="en-US" w:eastAsia="ko-KR"/>
              </w:rPr>
              <w:t>6.3.3.3.2</w:t>
            </w:r>
            <w:r>
              <w:rPr>
                <w:rFonts w:ascii="Arial" w:eastAsia="굴림" w:hAnsi="Arial" w:cs="Arial" w:hint="eastAsia"/>
                <w:sz w:val="20"/>
                <w:lang w:val="en-US" w:eastAsia="ko-KR"/>
              </w:rPr>
              <w:t xml:space="preserve">) as the following: </w:t>
            </w:r>
          </w:p>
          <w:p w14:paraId="0185B8B5" w14:textId="1A4972A2" w:rsidR="005665B9" w:rsidRDefault="005665B9" w:rsidP="00D11447">
            <w:pPr>
              <w:rPr>
                <w:rFonts w:ascii="Arial" w:eastAsia="굴림" w:hAnsi="Arial" w:cs="Arial"/>
                <w:sz w:val="20"/>
                <w:lang w:val="en-US" w:eastAsia="ko-KR"/>
              </w:rPr>
            </w:pPr>
            <w:r>
              <w:rPr>
                <w:rFonts w:ascii="Arial" w:eastAsia="굴림" w:hAnsi="Arial" w:cs="Arial"/>
                <w:sz w:val="20"/>
                <w:lang w:val="en-US" w:eastAsia="ko-KR"/>
              </w:rPr>
              <w:t>“</w:t>
            </w:r>
            <w:r w:rsidRPr="005665B9">
              <w:rPr>
                <w:rFonts w:ascii="Arial" w:eastAsia="굴림" w:hAnsi="Arial" w:cs="Arial"/>
                <w:sz w:val="20"/>
                <w:lang w:val="en-US" w:eastAsia="ko-KR"/>
              </w:rPr>
              <w:t>When a Short Probe Response or an S1G Beacon is received, the timestamp is the 4 least significant octets of the TSF timer value of the transmitting STA.</w:t>
            </w:r>
            <w:r>
              <w:rPr>
                <w:rFonts w:ascii="Arial" w:eastAsia="굴림" w:hAnsi="Arial" w:cs="Arial"/>
                <w:sz w:val="20"/>
                <w:lang w:val="en-US" w:eastAsia="ko-KR"/>
              </w:rPr>
              <w:t>”</w:t>
            </w:r>
          </w:p>
          <w:p w14:paraId="0EBF745E" w14:textId="1CCD74C0"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to</w:t>
            </w:r>
          </w:p>
          <w:p w14:paraId="5CCF0271" w14:textId="4144296A" w:rsidR="005665B9" w:rsidRPr="00D11447" w:rsidRDefault="005665B9" w:rsidP="008A4B3E">
            <w:pPr>
              <w:rPr>
                <w:rFonts w:ascii="Arial" w:eastAsia="굴림" w:hAnsi="Arial" w:cs="Arial"/>
                <w:sz w:val="20"/>
                <w:lang w:val="en-US" w:eastAsia="ko-KR"/>
              </w:rPr>
            </w:pPr>
            <w:r>
              <w:rPr>
                <w:rFonts w:ascii="Arial" w:eastAsia="굴림" w:hAnsi="Arial" w:cs="Arial"/>
                <w:sz w:val="20"/>
                <w:lang w:val="en-US" w:eastAsia="ko-KR"/>
              </w:rPr>
              <w:t>“</w:t>
            </w:r>
            <w:r w:rsidRPr="005665B9">
              <w:rPr>
                <w:rFonts w:ascii="Arial" w:eastAsia="굴림" w:hAnsi="Arial" w:cs="Arial"/>
                <w:sz w:val="20"/>
                <w:lang w:val="en-US" w:eastAsia="ko-KR"/>
              </w:rPr>
              <w:t xml:space="preserve">When a Short Probe Response or an S1G Beacon is received, the timestamp is </w:t>
            </w:r>
            <w:r w:rsidR="00A01897" w:rsidRPr="00A01897">
              <w:rPr>
                <w:rFonts w:ascii="Arial" w:eastAsia="굴림" w:hAnsi="Arial" w:cs="Arial"/>
                <w:sz w:val="20"/>
                <w:lang w:val="en-US" w:eastAsia="ko-KR"/>
              </w:rPr>
              <w:t>reconstruct</w:t>
            </w:r>
            <w:r w:rsidR="00A01897">
              <w:rPr>
                <w:rFonts w:ascii="Arial" w:eastAsia="굴림" w:hAnsi="Arial" w:cs="Arial" w:hint="eastAsia"/>
                <w:sz w:val="20"/>
                <w:lang w:val="en-US" w:eastAsia="ko-KR"/>
              </w:rPr>
              <w:t xml:space="preserve">ed </w:t>
            </w:r>
            <w:r w:rsidR="00A01897" w:rsidRPr="00A01897">
              <w:rPr>
                <w:rFonts w:ascii="Arial" w:eastAsia="굴림" w:hAnsi="Arial" w:cs="Arial"/>
                <w:sz w:val="20"/>
                <w:lang w:val="en-US" w:eastAsia="ko-KR"/>
              </w:rPr>
              <w:t>as described in 10.1.3.10.3 (TSF timer accuracy with S1G Beacon).</w:t>
            </w:r>
            <w:r w:rsidR="00A01897">
              <w:rPr>
                <w:rFonts w:ascii="Arial" w:eastAsia="굴림" w:hAnsi="Arial" w:cs="Arial"/>
                <w:sz w:val="20"/>
                <w:lang w:val="en-US" w:eastAsia="ko-KR"/>
              </w:rPr>
              <w:t>”</w:t>
            </w:r>
          </w:p>
        </w:tc>
      </w:tr>
      <w:tr w:rsidR="00D11447" w:rsidRPr="00D11447" w14:paraId="1A0C8C46"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498D523" w14:textId="370C55EE"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6355DAE"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233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857BE5F" w14:textId="77777777" w:rsidR="00D11447" w:rsidRPr="00D11447" w:rsidRDefault="00D11447" w:rsidP="00D11447">
            <w:pPr>
              <w:rPr>
                <w:rFonts w:ascii="Arial" w:hAnsi="Arial" w:cs="Arial"/>
                <w:sz w:val="20"/>
              </w:rPr>
            </w:pPr>
            <w:r w:rsidRPr="00D11447">
              <w:rPr>
                <w:rFonts w:ascii="Arial" w:hAnsi="Arial" w:cs="Arial"/>
                <w:sz w:val="20"/>
              </w:rPr>
              <w:t>9.2.1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2EF40B" w14:textId="77777777" w:rsidR="00D11447" w:rsidRPr="00D11447" w:rsidRDefault="00D11447" w:rsidP="00D11447">
            <w:pPr>
              <w:rPr>
                <w:rFonts w:ascii="Arial" w:hAnsi="Arial" w:cs="Arial"/>
                <w:sz w:val="20"/>
              </w:rPr>
            </w:pPr>
            <w:r w:rsidRPr="00D11447">
              <w:rPr>
                <w:rFonts w:ascii="Arial" w:hAnsi="Arial" w:cs="Arial"/>
                <w:sz w:val="20"/>
              </w:rPr>
              <w:t>The replacement figure 9-1 now conflicts with figure 9-2 in the base standard. This may be an error in the editing instructions, intending that the new 9-1 replace both 9-1 and 9-2?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954FFF3" w14:textId="77777777" w:rsidR="00D11447" w:rsidRPr="00D11447" w:rsidRDefault="00D11447" w:rsidP="00D11447">
            <w:pPr>
              <w:rPr>
                <w:rFonts w:ascii="Arial" w:hAnsi="Arial" w:cs="Arial"/>
                <w:sz w:val="20"/>
              </w:rPr>
            </w:pPr>
            <w:r w:rsidRPr="00D11447">
              <w:rPr>
                <w:rFonts w:ascii="Arial" w:hAnsi="Arial" w:cs="Arial"/>
                <w:sz w:val="20"/>
              </w:rPr>
              <w:t>Correct figure  or editing instructions: either remove the content that replicates figure 9-2 in the base standard or change to  "replace figure 9-1 and figure 9-2"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0BD806" w14:textId="77777777" w:rsidR="00D11447" w:rsidRDefault="00045FCC"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B7FD5DE" w14:textId="77777777" w:rsidR="00045FCC" w:rsidRDefault="00972785"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23C56DE" w14:textId="77777777" w:rsidR="00972785" w:rsidRDefault="00972785" w:rsidP="00D11447">
            <w:pPr>
              <w:rPr>
                <w:rFonts w:ascii="Arial" w:eastAsia="굴림" w:hAnsi="Arial" w:cs="Arial"/>
                <w:sz w:val="20"/>
                <w:lang w:val="en-US" w:eastAsia="ko-KR"/>
              </w:rPr>
            </w:pPr>
          </w:p>
          <w:p w14:paraId="50E13C0F" w14:textId="74585A0B" w:rsidR="006529AB" w:rsidRDefault="006529AB" w:rsidP="00D11447">
            <w:pPr>
              <w:rPr>
                <w:rFonts w:ascii="Arial" w:eastAsia="굴림" w:hAnsi="Arial" w:cs="Arial"/>
                <w:sz w:val="20"/>
                <w:lang w:val="en-US" w:eastAsia="ko-KR"/>
              </w:rPr>
            </w:pPr>
            <w:r>
              <w:rPr>
                <w:rFonts w:ascii="Arial" w:eastAsia="굴림" w:hAnsi="Arial" w:cs="Arial" w:hint="eastAsia"/>
                <w:sz w:val="20"/>
                <w:lang w:val="en-US" w:eastAsia="ko-KR"/>
              </w:rPr>
              <w:t>See the proposed changes for CID 8473 in 11-16/0081r1.</w:t>
            </w:r>
          </w:p>
          <w:p w14:paraId="1CEBB85D" w14:textId="4A64A9D0" w:rsidR="00972785" w:rsidRPr="00D11447" w:rsidRDefault="00972785" w:rsidP="00785363">
            <w:pPr>
              <w:rPr>
                <w:rFonts w:ascii="Arial" w:eastAsia="굴림" w:hAnsi="Arial" w:cs="Arial"/>
                <w:sz w:val="20"/>
                <w:lang w:val="en-US" w:eastAsia="ko-KR"/>
              </w:rPr>
            </w:pPr>
          </w:p>
        </w:tc>
      </w:tr>
      <w:tr w:rsidR="00D11447" w:rsidRPr="00D11447" w14:paraId="42664C72"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E6E0DA7" w14:textId="6B6B0F68"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8248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F0EB0AA"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352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19C19F0" w14:textId="77777777" w:rsidR="00D11447" w:rsidRPr="00D11447" w:rsidRDefault="00D11447" w:rsidP="00D11447">
            <w:pPr>
              <w:rPr>
                <w:rFonts w:ascii="Arial" w:hAnsi="Arial" w:cs="Arial"/>
                <w:sz w:val="20"/>
              </w:rPr>
            </w:pPr>
            <w:r w:rsidRPr="00D11447">
              <w:rPr>
                <w:rFonts w:ascii="Arial" w:hAnsi="Arial" w:cs="Arial"/>
                <w:sz w:val="20"/>
              </w:rPr>
              <w:t>10.2.2.2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9BDE29" w14:textId="77777777" w:rsidR="00D11447" w:rsidRPr="00D11447" w:rsidRDefault="00D11447" w:rsidP="00D11447">
            <w:pPr>
              <w:rPr>
                <w:rFonts w:ascii="Arial" w:hAnsi="Arial" w:cs="Arial"/>
                <w:sz w:val="20"/>
              </w:rPr>
            </w:pPr>
            <w:r w:rsidRPr="00D11447">
              <w:rPr>
                <w:rFonts w:ascii="Arial" w:hAnsi="Arial" w:cs="Arial"/>
                <w:sz w:val="20"/>
              </w:rPr>
              <w:t>The text shown as NOT changed does not match the text in the base standard. (</w:t>
            </w:r>
            <w:proofErr w:type="spellStart"/>
            <w:r w:rsidRPr="00D11447">
              <w:rPr>
                <w:rFonts w:ascii="Arial" w:hAnsi="Arial" w:cs="Arial"/>
                <w:sz w:val="20"/>
              </w:rPr>
              <w:t>Tble</w:t>
            </w:r>
            <w:proofErr w:type="spellEnd"/>
            <w:r w:rsidRPr="00D11447">
              <w:rPr>
                <w:rFonts w:ascii="Arial" w:hAnsi="Arial" w:cs="Arial"/>
                <w:sz w:val="20"/>
              </w:rPr>
              <w:t xml:space="preserve"> 10-2 row 2).  This makes applying the modified text and </w:t>
            </w:r>
            <w:proofErr w:type="gramStart"/>
            <w:r w:rsidRPr="00D11447">
              <w:rPr>
                <w:rFonts w:ascii="Arial" w:hAnsi="Arial" w:cs="Arial"/>
                <w:sz w:val="20"/>
              </w:rPr>
              <w:t>understanding  the</w:t>
            </w:r>
            <w:proofErr w:type="gramEnd"/>
            <w:r w:rsidRPr="00D11447">
              <w:rPr>
                <w:rFonts w:ascii="Arial" w:hAnsi="Arial" w:cs="Arial"/>
                <w:sz w:val="20"/>
              </w:rPr>
              <w:t xml:space="preserve"> result impossible, or at least highly improbably.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A699CC" w14:textId="77777777" w:rsidR="00D11447" w:rsidRPr="00D11447" w:rsidRDefault="00D11447" w:rsidP="00D11447">
            <w:pPr>
              <w:rPr>
                <w:rFonts w:ascii="Arial" w:hAnsi="Arial" w:cs="Arial"/>
                <w:sz w:val="20"/>
              </w:rPr>
            </w:pPr>
            <w:r w:rsidRPr="00D11447">
              <w:rPr>
                <w:rFonts w:ascii="Arial" w:hAnsi="Arial" w:cs="Arial"/>
                <w:sz w:val="20"/>
              </w:rPr>
              <w:t xml:space="preserve">Delete all changes to </w:t>
            </w:r>
            <w:proofErr w:type="spellStart"/>
            <w:r w:rsidRPr="00D11447">
              <w:rPr>
                <w:rFonts w:ascii="Arial" w:hAnsi="Arial" w:cs="Arial"/>
                <w:sz w:val="20"/>
              </w:rPr>
              <w:t>cluase</w:t>
            </w:r>
            <w:proofErr w:type="spellEnd"/>
            <w:r w:rsidRPr="00D11447">
              <w:rPr>
                <w:rFonts w:ascii="Arial" w:hAnsi="Arial" w:cs="Arial"/>
                <w:sz w:val="20"/>
              </w:rPr>
              <w:t xml:space="preserve"> 10.2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0E1E43" w14:textId="77777777" w:rsidR="00D11447" w:rsidRDefault="00481478"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1506D09A" w14:textId="77777777" w:rsidR="00A51C5A" w:rsidRDefault="00A51C5A" w:rsidP="00A51C5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092E4225" w14:textId="77777777" w:rsidR="00481478" w:rsidRDefault="00481478" w:rsidP="00D11447">
            <w:pPr>
              <w:rPr>
                <w:rFonts w:ascii="Arial" w:eastAsia="굴림" w:hAnsi="Arial" w:cs="Arial"/>
                <w:sz w:val="20"/>
                <w:lang w:val="en-US" w:eastAsia="ko-KR"/>
              </w:rPr>
            </w:pPr>
          </w:p>
          <w:p w14:paraId="7C834EAE" w14:textId="467E814F" w:rsidR="006529AB" w:rsidRDefault="006529AB" w:rsidP="00D11447">
            <w:pPr>
              <w:rPr>
                <w:rFonts w:ascii="Arial" w:eastAsia="굴림" w:hAnsi="Arial" w:cs="Arial"/>
                <w:sz w:val="20"/>
                <w:lang w:val="en-US" w:eastAsia="ko-KR"/>
              </w:rPr>
            </w:pPr>
            <w:r>
              <w:rPr>
                <w:rFonts w:ascii="Arial" w:eastAsia="굴림" w:hAnsi="Arial" w:cs="Arial" w:hint="eastAsia"/>
                <w:sz w:val="20"/>
                <w:lang w:val="en-US" w:eastAsia="ko-KR"/>
              </w:rPr>
              <w:t>See the proposed changes for CID 8429 in 11-16/0082r0.</w:t>
            </w:r>
          </w:p>
          <w:p w14:paraId="546E5E9F" w14:textId="77777777" w:rsidR="006529AB" w:rsidRPr="006529AB" w:rsidRDefault="006529AB" w:rsidP="00D11447">
            <w:pPr>
              <w:rPr>
                <w:rFonts w:ascii="Arial" w:eastAsia="굴림" w:hAnsi="Arial" w:cs="Arial"/>
                <w:sz w:val="20"/>
                <w:lang w:val="en-US" w:eastAsia="ko-KR"/>
              </w:rPr>
            </w:pPr>
          </w:p>
          <w:p w14:paraId="6C66E4D9" w14:textId="52A30EBA" w:rsidR="00481478" w:rsidRPr="00D11447" w:rsidRDefault="00481478" w:rsidP="00785363">
            <w:pPr>
              <w:rPr>
                <w:rFonts w:ascii="Arial" w:eastAsia="굴림" w:hAnsi="Arial" w:cs="Arial"/>
                <w:sz w:val="20"/>
                <w:lang w:val="en-US" w:eastAsia="ko-KR"/>
              </w:rPr>
            </w:pPr>
          </w:p>
        </w:tc>
      </w:tr>
      <w:tr w:rsidR="00D11447" w:rsidRPr="00D11447" w14:paraId="101A8738"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98F95BE" w14:textId="44ABF88F"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8249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4707C2E"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A58C89A" w14:textId="77777777" w:rsidR="00D11447" w:rsidRPr="00D11447" w:rsidRDefault="00D11447" w:rsidP="00D11447">
            <w:pPr>
              <w:rPr>
                <w:rFonts w:ascii="Arial" w:hAnsi="Arial" w:cs="Arial"/>
                <w:sz w:val="20"/>
              </w:rPr>
            </w:pPr>
            <w:r w:rsidRPr="00D11447">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B149842" w14:textId="77777777" w:rsidR="00D11447" w:rsidRPr="00D11447" w:rsidRDefault="00D11447" w:rsidP="00D11447">
            <w:pPr>
              <w:rPr>
                <w:rFonts w:ascii="Arial" w:hAnsi="Arial" w:cs="Arial"/>
                <w:sz w:val="20"/>
              </w:rPr>
            </w:pPr>
            <w:r w:rsidRPr="00D11447">
              <w:rPr>
                <w:rFonts w:ascii="Arial" w:hAnsi="Arial" w:cs="Arial"/>
                <w:sz w:val="20"/>
              </w:rPr>
              <w:t xml:space="preserve">It is not entirely clear what standard this amendment is amending.  The draft states that "This amendment is based on IEEE P802.11REVmc D4.0 amended by IEEE P802.11ai/D4.0", yet in many places the text shown as unmodified by this amendment does not match the text in the base standard. Many of the figure and table numbers do not line up, making it sometimes </w:t>
            </w:r>
            <w:proofErr w:type="gramStart"/>
            <w:r w:rsidRPr="00D11447">
              <w:rPr>
                <w:rFonts w:ascii="Arial" w:hAnsi="Arial" w:cs="Arial"/>
                <w:sz w:val="20"/>
              </w:rPr>
              <w:t>difficult  to</w:t>
            </w:r>
            <w:proofErr w:type="gramEnd"/>
            <w:r w:rsidRPr="00D11447">
              <w:rPr>
                <w:rFonts w:ascii="Arial" w:hAnsi="Arial" w:cs="Arial"/>
                <w:sz w:val="20"/>
              </w:rPr>
              <w:t xml:space="preserve"> determine exactly what is being referenced, what is being changed, etc.  This makes a complete technical review of the draft highly improbably.  Some </w:t>
            </w:r>
            <w:proofErr w:type="spellStart"/>
            <w:r w:rsidRPr="00D11447">
              <w:rPr>
                <w:rFonts w:ascii="Arial" w:hAnsi="Arial" w:cs="Arial"/>
                <w:sz w:val="20"/>
              </w:rPr>
              <w:t>odf</w:t>
            </w:r>
            <w:proofErr w:type="spellEnd"/>
            <w:r w:rsidRPr="00D11447">
              <w:rPr>
                <w:rFonts w:ascii="Arial" w:hAnsi="Arial" w:cs="Arial"/>
                <w:sz w:val="20"/>
              </w:rPr>
              <w:t xml:space="preserve"> these </w:t>
            </w:r>
            <w:proofErr w:type="gramStart"/>
            <w:r w:rsidRPr="00D11447">
              <w:rPr>
                <w:rFonts w:ascii="Arial" w:hAnsi="Arial" w:cs="Arial"/>
                <w:sz w:val="20"/>
              </w:rPr>
              <w:t>disconnects</w:t>
            </w:r>
            <w:proofErr w:type="gramEnd"/>
            <w:r w:rsidRPr="00D11447">
              <w:rPr>
                <w:rFonts w:ascii="Arial" w:hAnsi="Arial" w:cs="Arial"/>
                <w:sz w:val="20"/>
              </w:rPr>
              <w:t xml:space="preserve"> are identified with ballot comments, but many likely are </w:t>
            </w:r>
            <w:proofErr w:type="spellStart"/>
            <w:r w:rsidRPr="00D11447">
              <w:rPr>
                <w:rFonts w:ascii="Arial" w:hAnsi="Arial" w:cs="Arial"/>
                <w:sz w:val="20"/>
              </w:rPr>
              <w:t>undedected</w:t>
            </w:r>
            <w:proofErr w:type="spellEnd"/>
            <w:r w:rsidRPr="00D11447">
              <w:rPr>
                <w:rFonts w:ascii="Arial" w:hAnsi="Arial" w:cs="Arial"/>
                <w:sz w:val="20"/>
              </w:rPr>
              <w:t xml:space="preserve"> due to the </w:t>
            </w:r>
            <w:proofErr w:type="spellStart"/>
            <w:r w:rsidRPr="00D11447">
              <w:rPr>
                <w:rFonts w:ascii="Arial" w:hAnsi="Arial" w:cs="Arial"/>
                <w:sz w:val="20"/>
              </w:rPr>
              <w:t>compleity</w:t>
            </w:r>
            <w:proofErr w:type="spellEnd"/>
            <w:r w:rsidRPr="00D11447">
              <w:rPr>
                <w:rFonts w:ascii="Arial" w:hAnsi="Arial" w:cs="Arial"/>
                <w:sz w:val="20"/>
              </w:rPr>
              <w:t xml:space="preserve"> of the draft and the limited time available in the ballot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21ED6C" w14:textId="77777777" w:rsidR="00D11447" w:rsidRPr="00D11447" w:rsidRDefault="00D11447" w:rsidP="00D11447">
            <w:pPr>
              <w:rPr>
                <w:rFonts w:ascii="Arial" w:hAnsi="Arial" w:cs="Arial"/>
                <w:sz w:val="20"/>
              </w:rPr>
            </w:pPr>
            <w:r w:rsidRPr="00D11447">
              <w:rPr>
                <w:rFonts w:ascii="Arial" w:hAnsi="Arial" w:cs="Arial"/>
                <w:sz w:val="20"/>
              </w:rPr>
              <w:t xml:space="preserve">Withdraw the draft from sponsor ballot, bring it in line with the base </w:t>
            </w:r>
            <w:proofErr w:type="spellStart"/>
            <w:r w:rsidRPr="00D11447">
              <w:rPr>
                <w:rFonts w:ascii="Arial" w:hAnsi="Arial" w:cs="Arial"/>
                <w:sz w:val="20"/>
              </w:rPr>
              <w:t>standrd</w:t>
            </w:r>
            <w:proofErr w:type="spellEnd"/>
            <w:r w:rsidRPr="00D11447">
              <w:rPr>
                <w:rFonts w:ascii="Arial" w:hAnsi="Arial" w:cs="Arial"/>
                <w:sz w:val="20"/>
              </w:rPr>
              <w:t xml:space="preserve"> being amended, and resubmit for sponsor ballot when it is in a form that can be adequately reviewed.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F235B5" w14:textId="77777777" w:rsidR="00D11447" w:rsidRDefault="0089659A"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70D3AD5" w14:textId="04223EE3" w:rsidR="0089659A" w:rsidRDefault="0089659A" w:rsidP="00D11447">
            <w:pPr>
              <w:rPr>
                <w:rFonts w:ascii="Arial" w:eastAsia="굴림" w:hAnsi="Arial" w:cs="Arial"/>
                <w:sz w:val="20"/>
                <w:lang w:val="en-US" w:eastAsia="ko-KR"/>
              </w:rPr>
            </w:pPr>
            <w:r>
              <w:rPr>
                <w:rFonts w:ascii="Arial" w:eastAsia="굴림" w:hAnsi="Arial" w:cs="Arial" w:hint="eastAsia"/>
                <w:sz w:val="20"/>
                <w:lang w:val="en-US" w:eastAsia="ko-KR"/>
              </w:rPr>
              <w:t>All amendments developed in IEEE 802.11 WG are aligning t</w:t>
            </w:r>
            <w:r w:rsidRPr="0089659A">
              <w:rPr>
                <w:rFonts w:ascii="Arial" w:eastAsia="굴림" w:hAnsi="Arial" w:cs="Arial"/>
                <w:sz w:val="20"/>
                <w:lang w:val="en-US" w:eastAsia="ko-KR"/>
              </w:rPr>
              <w:t xml:space="preserve">he </w:t>
            </w:r>
            <w:r>
              <w:rPr>
                <w:rFonts w:ascii="Arial" w:eastAsia="굴림" w:hAnsi="Arial" w:cs="Arial" w:hint="eastAsia"/>
                <w:sz w:val="20"/>
                <w:lang w:val="en-US" w:eastAsia="ko-KR"/>
              </w:rPr>
              <w:t xml:space="preserve">section, </w:t>
            </w:r>
            <w:r w:rsidRPr="0089659A">
              <w:rPr>
                <w:rFonts w:ascii="Arial" w:eastAsia="굴림" w:hAnsi="Arial" w:cs="Arial"/>
                <w:sz w:val="20"/>
                <w:lang w:val="en-US" w:eastAsia="ko-KR"/>
              </w:rPr>
              <w:t>figure</w:t>
            </w:r>
            <w:r>
              <w:rPr>
                <w:rFonts w:ascii="Arial" w:eastAsia="굴림" w:hAnsi="Arial" w:cs="Arial" w:hint="eastAsia"/>
                <w:sz w:val="20"/>
                <w:lang w:val="en-US" w:eastAsia="ko-KR"/>
              </w:rPr>
              <w:t>,</w:t>
            </w:r>
            <w:r w:rsidRPr="0089659A">
              <w:rPr>
                <w:rFonts w:ascii="Arial" w:eastAsia="굴림" w:hAnsi="Arial" w:cs="Arial"/>
                <w:sz w:val="20"/>
                <w:lang w:val="en-US" w:eastAsia="ko-KR"/>
              </w:rPr>
              <w:t xml:space="preserve"> table numbers </w:t>
            </w:r>
            <w:r>
              <w:rPr>
                <w:rFonts w:ascii="Arial" w:eastAsia="굴림" w:hAnsi="Arial" w:cs="Arial" w:hint="eastAsia"/>
                <w:sz w:val="20"/>
                <w:lang w:val="en-US" w:eastAsia="ko-KR"/>
              </w:rPr>
              <w:t xml:space="preserve">with the following tool: </w:t>
            </w:r>
          </w:p>
          <w:p w14:paraId="30D347C2" w14:textId="1F474A4C" w:rsidR="0089659A" w:rsidRDefault="00CC66C8" w:rsidP="00D11447">
            <w:pPr>
              <w:rPr>
                <w:rFonts w:ascii="Arial" w:eastAsia="굴림" w:hAnsi="Arial" w:cs="Arial"/>
                <w:sz w:val="20"/>
                <w:lang w:val="en-US" w:eastAsia="ko-KR"/>
              </w:rPr>
            </w:pPr>
            <w:hyperlink r:id="rId9" w:history="1">
              <w:r w:rsidR="0089659A" w:rsidRPr="00415C61">
                <w:rPr>
                  <w:rStyle w:val="a6"/>
                  <w:rFonts w:ascii="Arial" w:eastAsia="굴림" w:hAnsi="Arial" w:cs="Arial"/>
                  <w:sz w:val="20"/>
                  <w:lang w:val="en-US" w:eastAsia="ko-KR"/>
                </w:rPr>
                <w:t>https://mentor.ieee.org/802.11/dcn/11/11-11-1149-46-0000-draft-number-alignment-tool.xlsx</w:t>
              </w:r>
            </w:hyperlink>
          </w:p>
          <w:p w14:paraId="44EC7C92" w14:textId="77777777" w:rsidR="00045FCC" w:rsidRDefault="00045FCC" w:rsidP="00D11447">
            <w:pPr>
              <w:rPr>
                <w:rFonts w:ascii="Arial" w:eastAsia="굴림" w:hAnsi="Arial" w:cs="Arial"/>
                <w:sz w:val="20"/>
                <w:lang w:val="en-US" w:eastAsia="ko-KR"/>
              </w:rPr>
            </w:pPr>
          </w:p>
          <w:p w14:paraId="02F6FE68" w14:textId="3CC6B338" w:rsidR="00045FCC" w:rsidRDefault="00045FCC" w:rsidP="00045FCC">
            <w:pPr>
              <w:rPr>
                <w:rFonts w:ascii="Arial" w:eastAsia="굴림" w:hAnsi="Arial" w:cs="Arial"/>
                <w:sz w:val="20"/>
                <w:lang w:val="en-US" w:eastAsia="ko-KR"/>
              </w:rPr>
            </w:pPr>
            <w:r w:rsidRPr="00045FCC">
              <w:rPr>
                <w:rFonts w:ascii="Arial" w:eastAsia="굴림" w:hAnsi="Arial" w:cs="Arial"/>
                <w:sz w:val="20"/>
                <w:lang w:val="en-US" w:eastAsia="ko-KR"/>
              </w:rPr>
              <w:t>The BRC can not specify figure and table that h</w:t>
            </w:r>
            <w:r>
              <w:rPr>
                <w:rFonts w:ascii="Arial" w:eastAsia="굴림" w:hAnsi="Arial" w:cs="Arial"/>
                <w:sz w:val="20"/>
                <w:lang w:val="en-US" w:eastAsia="ko-KR"/>
              </w:rPr>
              <w:t>ave an</w:t>
            </w:r>
            <w:r w:rsidRPr="00045FCC">
              <w:rPr>
                <w:rFonts w:ascii="Arial" w:eastAsia="굴림" w:hAnsi="Arial" w:cs="Arial"/>
                <w:sz w:val="20"/>
                <w:lang w:val="en-US" w:eastAsia="ko-KR"/>
              </w:rPr>
              <w:t xml:space="preserve"> index issue.  </w:t>
            </w:r>
          </w:p>
          <w:p w14:paraId="43B298C2" w14:textId="77777777" w:rsidR="00045FCC" w:rsidRDefault="00045FCC" w:rsidP="00045FCC">
            <w:pPr>
              <w:rPr>
                <w:rFonts w:ascii="Arial" w:eastAsia="굴림" w:hAnsi="Arial" w:cs="Arial"/>
                <w:sz w:val="20"/>
                <w:lang w:val="en-US" w:eastAsia="ko-KR"/>
              </w:rPr>
            </w:pPr>
          </w:p>
          <w:p w14:paraId="556F9586" w14:textId="5772BF78" w:rsidR="00045FCC" w:rsidRDefault="00045FCC" w:rsidP="00045FC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409E3315" w14:textId="2DD651C6" w:rsidR="0089659A" w:rsidRPr="00D11447" w:rsidRDefault="00045FCC" w:rsidP="00D11447">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r w:rsidRPr="00045FCC">
              <w:rPr>
                <w:rFonts w:ascii="Arial" w:eastAsia="굴림" w:hAnsi="Arial" w:cs="Arial" w:hint="eastAsia"/>
                <w:sz w:val="20"/>
                <w:lang w:val="en-US" w:eastAsia="ko-KR"/>
              </w:rPr>
              <w:t xml:space="preserve"> </w:t>
            </w:r>
          </w:p>
        </w:tc>
      </w:tr>
      <w:tr w:rsidR="00D11447" w:rsidRPr="00D11447" w14:paraId="2C824852"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4C239F8" w14:textId="3196E41B"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A36DC01"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A2BDF8" w14:textId="77777777" w:rsidR="00D11447" w:rsidRPr="00D11447" w:rsidRDefault="00D11447" w:rsidP="00D11447">
            <w:pPr>
              <w:rPr>
                <w:rFonts w:ascii="Arial" w:hAnsi="Arial" w:cs="Arial"/>
                <w:sz w:val="20"/>
              </w:rPr>
            </w:pPr>
            <w:r w:rsidRPr="00D11447">
              <w:rPr>
                <w:rFonts w:ascii="Arial" w:hAnsi="Arial" w:cs="Arial"/>
                <w:sz w:val="20"/>
              </w:rPr>
              <w:t>8.2.4.1.1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5EC85A" w14:textId="77777777" w:rsidR="00D11447" w:rsidRPr="00D11447" w:rsidRDefault="00D11447" w:rsidP="00D11447">
            <w:pPr>
              <w:rPr>
                <w:rFonts w:ascii="Arial" w:hAnsi="Arial" w:cs="Arial"/>
                <w:sz w:val="20"/>
              </w:rPr>
            </w:pPr>
            <w:r w:rsidRPr="00D11447">
              <w:rPr>
                <w:rFonts w:ascii="Arial" w:hAnsi="Arial" w:cs="Arial"/>
                <w:sz w:val="20"/>
              </w:rPr>
              <w:t xml:space="preserve">"The Control frames carried by S1G PPDUs are called S1G Control frames." suggests that the S1G PHY is incapable of carrying normal 802.11 control frames. If that is true, then this amendment has not met the project scope </w:t>
            </w:r>
            <w:proofErr w:type="spellStart"/>
            <w:r w:rsidRPr="00D11447">
              <w:rPr>
                <w:rFonts w:ascii="Arial" w:hAnsi="Arial" w:cs="Arial"/>
                <w:sz w:val="20"/>
              </w:rPr>
              <w:t>requiremetn</w:t>
            </w:r>
            <w:proofErr w:type="spellEnd"/>
            <w:r w:rsidRPr="00D11447">
              <w:rPr>
                <w:rFonts w:ascii="Arial" w:hAnsi="Arial" w:cs="Arial"/>
                <w:sz w:val="20"/>
              </w:rPr>
              <w:t xml:space="preserve"> if "maintaining the IEEE 802.11 WLAN user experience" which, per the WG definition, means using the 802.11 MAC.  This also seems like the wrong place </w:t>
            </w:r>
            <w:proofErr w:type="gramStart"/>
            <w:r w:rsidRPr="00D11447">
              <w:rPr>
                <w:rFonts w:ascii="Arial" w:hAnsi="Arial" w:cs="Arial"/>
                <w:sz w:val="20"/>
              </w:rPr>
              <w:t>to  make</w:t>
            </w:r>
            <w:proofErr w:type="gramEnd"/>
            <w:r w:rsidRPr="00D11447">
              <w:rPr>
                <w:rFonts w:ascii="Arial" w:hAnsi="Arial" w:cs="Arial"/>
                <w:sz w:val="20"/>
              </w:rPr>
              <w:t xml:space="preserve"> this statement as the </w:t>
            </w:r>
            <w:proofErr w:type="spellStart"/>
            <w:r w:rsidRPr="00D11447">
              <w:rPr>
                <w:rFonts w:ascii="Arial" w:hAnsi="Arial" w:cs="Arial"/>
                <w:sz w:val="20"/>
              </w:rPr>
              <w:t>subcluse</w:t>
            </w:r>
            <w:proofErr w:type="spellEnd"/>
            <w:r w:rsidRPr="00D11447">
              <w:rPr>
                <w:rFonts w:ascii="Arial" w:hAnsi="Arial" w:cs="Arial"/>
                <w:sz w:val="20"/>
              </w:rPr>
              <w:t xml:space="preserve"> is "general" and not limited to control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392F3C" w14:textId="77777777" w:rsidR="00D11447" w:rsidRPr="00D11447" w:rsidRDefault="00D11447" w:rsidP="00D11447">
            <w:pPr>
              <w:rPr>
                <w:rFonts w:ascii="Arial" w:hAnsi="Arial" w:cs="Arial"/>
                <w:sz w:val="20"/>
              </w:rPr>
            </w:pPr>
            <w:r w:rsidRPr="00D11447">
              <w:rPr>
                <w:rFonts w:ascii="Arial" w:hAnsi="Arial" w:cs="Arial"/>
                <w:sz w:val="20"/>
              </w:rPr>
              <w:t xml:space="preserve">Remove sentence if it is in fact incorrect. If the sentence is correct (i.e. this PHY </w:t>
            </w:r>
            <w:proofErr w:type="spellStart"/>
            <w:r w:rsidRPr="00D11447">
              <w:rPr>
                <w:rFonts w:ascii="Arial" w:hAnsi="Arial" w:cs="Arial"/>
                <w:sz w:val="20"/>
              </w:rPr>
              <w:t>can not</w:t>
            </w:r>
            <w:proofErr w:type="spellEnd"/>
            <w:r w:rsidRPr="00D11447">
              <w:rPr>
                <w:rFonts w:ascii="Arial" w:hAnsi="Arial" w:cs="Arial"/>
                <w:sz w:val="20"/>
              </w:rPr>
              <w:t xml:space="preserve"> be used to convey other 802.11 control frames) then withdraw the PAR as the requirement of "maintaining the IEEE 802.11 WLAN user experience" has not been met by the amendment</w:t>
            </w:r>
            <w:proofErr w:type="gramStart"/>
            <w:r w:rsidRPr="00D11447">
              <w:rPr>
                <w:rFonts w:ascii="Arial" w:hAnsi="Arial" w:cs="Arial"/>
                <w:sz w:val="20"/>
              </w:rPr>
              <w:t>..</w:t>
            </w:r>
            <w:proofErr w:type="gram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E8FCE7" w14:textId="7A154AD2" w:rsidR="0003380E" w:rsidRDefault="0003380E"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848798E" w14:textId="2D47E469" w:rsidR="00054CBA" w:rsidRDefault="0003380E" w:rsidP="00D11447">
            <w:pPr>
              <w:rPr>
                <w:rFonts w:ascii="Arial" w:hAnsi="Arial" w:cs="Arial"/>
                <w:sz w:val="20"/>
                <w:lang w:eastAsia="ko-KR"/>
              </w:rPr>
            </w:pPr>
            <w:r>
              <w:rPr>
                <w:rFonts w:ascii="Arial" w:hAnsi="Arial" w:cs="Arial" w:hint="eastAsia"/>
                <w:sz w:val="20"/>
                <w:lang w:eastAsia="ko-KR"/>
              </w:rPr>
              <w:t>M</w:t>
            </w:r>
            <w:r w:rsidRPr="00D11447">
              <w:rPr>
                <w:rFonts w:ascii="Arial" w:hAnsi="Arial" w:cs="Arial"/>
                <w:sz w:val="20"/>
              </w:rPr>
              <w:t>aintaining the IEEE 802.11 WLAN user experience</w:t>
            </w:r>
            <w:r>
              <w:rPr>
                <w:rFonts w:ascii="Arial" w:hAnsi="Arial" w:cs="Arial" w:hint="eastAsia"/>
                <w:sz w:val="20"/>
                <w:lang w:eastAsia="ko-KR"/>
              </w:rPr>
              <w:t xml:space="preserve"> does not mean that all frames defined in IEEE 802.11 base </w:t>
            </w:r>
            <w:r w:rsidRPr="006131EC">
              <w:rPr>
                <w:rFonts w:ascii="Arial" w:eastAsia="굴림" w:hAnsi="Arial" w:cs="Arial"/>
                <w:sz w:val="20"/>
                <w:lang w:val="en-US" w:eastAsia="ko-KR"/>
              </w:rPr>
              <w:t>base specification</w:t>
            </w:r>
            <w:r>
              <w:rPr>
                <w:rFonts w:ascii="Arial" w:hAnsi="Arial" w:cs="Arial" w:hint="eastAsia"/>
                <w:sz w:val="20"/>
                <w:lang w:eastAsia="ko-KR"/>
              </w:rPr>
              <w:t xml:space="preserve"> </w:t>
            </w:r>
            <w:r w:rsidR="00054CBA">
              <w:rPr>
                <w:rFonts w:ascii="Arial" w:hAnsi="Arial" w:cs="Arial" w:hint="eastAsia"/>
                <w:sz w:val="20"/>
                <w:lang w:eastAsia="ko-KR"/>
              </w:rPr>
              <w:t xml:space="preserve">shall be </w:t>
            </w:r>
            <w:r>
              <w:rPr>
                <w:rFonts w:ascii="Arial" w:hAnsi="Arial" w:cs="Arial" w:hint="eastAsia"/>
                <w:sz w:val="20"/>
                <w:lang w:eastAsia="ko-KR"/>
              </w:rPr>
              <w:t>supported</w:t>
            </w:r>
            <w:r w:rsidR="00054CBA">
              <w:rPr>
                <w:rFonts w:ascii="Arial" w:hAnsi="Arial" w:cs="Arial" w:hint="eastAsia"/>
                <w:sz w:val="20"/>
                <w:lang w:eastAsia="ko-KR"/>
              </w:rPr>
              <w:t xml:space="preserve">. </w:t>
            </w:r>
          </w:p>
          <w:p w14:paraId="069D030E" w14:textId="26F9FAC8" w:rsidR="0003380E" w:rsidRDefault="0003380E" w:rsidP="00D11447">
            <w:pPr>
              <w:rPr>
                <w:rFonts w:ascii="Arial" w:hAnsi="Arial" w:cs="Arial"/>
                <w:sz w:val="20"/>
                <w:lang w:eastAsia="ko-KR"/>
              </w:rPr>
            </w:pPr>
          </w:p>
          <w:p w14:paraId="16D60B75" w14:textId="0694EBA8" w:rsidR="0003380E" w:rsidRPr="008A4B3E" w:rsidRDefault="00054CBA" w:rsidP="008A4B3E">
            <w:pPr>
              <w:rPr>
                <w:rFonts w:ascii="Arial" w:eastAsia="굴림" w:hAnsi="Arial" w:cs="Arial"/>
                <w:sz w:val="20"/>
                <w:lang w:val="en-US" w:eastAsia="ko-KR"/>
              </w:rPr>
            </w:pPr>
            <w:r>
              <w:rPr>
                <w:rFonts w:ascii="Arial" w:hAnsi="Arial" w:cs="Arial" w:hint="eastAsia"/>
                <w:sz w:val="20"/>
                <w:lang w:eastAsia="ko-KR"/>
              </w:rPr>
              <w:t xml:space="preserve">Also, a S1G control frame is following a general MAC frame structure of IEEE 802.11 base </w:t>
            </w:r>
            <w:r w:rsidRPr="006131EC">
              <w:rPr>
                <w:rFonts w:ascii="Arial" w:eastAsia="굴림" w:hAnsi="Arial" w:cs="Arial"/>
                <w:sz w:val="20"/>
                <w:lang w:val="en-US" w:eastAsia="ko-KR"/>
              </w:rPr>
              <w:t>base specification</w:t>
            </w:r>
            <w:r>
              <w:rPr>
                <w:rFonts w:ascii="Arial" w:eastAsia="굴림" w:hAnsi="Arial" w:cs="Arial" w:hint="eastAsia"/>
                <w:sz w:val="20"/>
                <w:lang w:val="en-US" w:eastAsia="ko-KR"/>
              </w:rPr>
              <w:t xml:space="preserve">. </w:t>
            </w:r>
          </w:p>
        </w:tc>
      </w:tr>
      <w:tr w:rsidR="00D11447" w:rsidRPr="00D11447" w14:paraId="50A9B1BE"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D1D29D6" w14:textId="035CAF24"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8432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2DACB7D"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367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EBD3E99" w14:textId="77777777" w:rsidR="00D11447" w:rsidRPr="00D11447" w:rsidRDefault="00D11447" w:rsidP="00D11447">
            <w:pPr>
              <w:rPr>
                <w:rFonts w:ascii="Arial" w:hAnsi="Arial" w:cs="Arial"/>
                <w:sz w:val="20"/>
              </w:rPr>
            </w:pPr>
            <w:r w:rsidRPr="00D11447">
              <w:rPr>
                <w:rFonts w:ascii="Arial" w:hAnsi="Arial" w:cs="Arial"/>
                <w:sz w:val="20"/>
              </w:rPr>
              <w:t>10.48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17324C" w14:textId="77777777" w:rsidR="00D11447" w:rsidRPr="00D11447" w:rsidRDefault="00D11447" w:rsidP="00D11447">
            <w:pPr>
              <w:rPr>
                <w:rFonts w:ascii="Arial" w:hAnsi="Arial" w:cs="Arial"/>
                <w:sz w:val="20"/>
              </w:rPr>
            </w:pPr>
            <w:r w:rsidRPr="00D11447">
              <w:rPr>
                <w:rFonts w:ascii="Arial" w:hAnsi="Arial" w:cs="Arial"/>
                <w:sz w:val="20"/>
              </w:rPr>
              <w:t xml:space="preserve">"10.48 Dynamic AID assignment operation": this </w:t>
            </w:r>
            <w:proofErr w:type="spellStart"/>
            <w:r w:rsidRPr="00D11447">
              <w:rPr>
                <w:rFonts w:ascii="Arial" w:hAnsi="Arial" w:cs="Arial"/>
                <w:sz w:val="20"/>
              </w:rPr>
              <w:t>subclause</w:t>
            </w:r>
            <w:proofErr w:type="spellEnd"/>
            <w:r w:rsidRPr="00D11447">
              <w:rPr>
                <w:rFonts w:ascii="Arial" w:hAnsi="Arial" w:cs="Arial"/>
                <w:sz w:val="20"/>
              </w:rPr>
              <w:t xml:space="preserve"> specifies general MAC functionality, not just </w:t>
            </w:r>
            <w:r w:rsidRPr="00D11447">
              <w:rPr>
                <w:rFonts w:ascii="Arial" w:hAnsi="Arial" w:cs="Arial"/>
                <w:sz w:val="20"/>
              </w:rPr>
              <w:lastRenderedPageBreak/>
              <w:t>MLME features, so it does not belong in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F17FB9" w14:textId="77777777" w:rsidR="00D11447" w:rsidRPr="00D11447" w:rsidRDefault="00D11447" w:rsidP="00D11447">
            <w:pPr>
              <w:rPr>
                <w:rFonts w:ascii="Arial" w:hAnsi="Arial" w:cs="Arial"/>
                <w:sz w:val="20"/>
              </w:rPr>
            </w:pPr>
            <w:r w:rsidRPr="00D11447">
              <w:rPr>
                <w:rFonts w:ascii="Arial" w:hAnsi="Arial" w:cs="Arial"/>
                <w:sz w:val="20"/>
              </w:rPr>
              <w:lastRenderedPageBreak/>
              <w:t xml:space="preserve">Move "10.48 Dynamic AID assignment </w:t>
            </w:r>
            <w:proofErr w:type="gramStart"/>
            <w:r w:rsidRPr="00D11447">
              <w:rPr>
                <w:rFonts w:ascii="Arial" w:hAnsi="Arial" w:cs="Arial"/>
                <w:sz w:val="20"/>
              </w:rPr>
              <w:t>operation</w:t>
            </w:r>
            <w:proofErr w:type="gramEnd"/>
            <w:r w:rsidRPr="00D11447">
              <w:rPr>
                <w:rFonts w:ascii="Arial" w:hAnsi="Arial" w:cs="Arial"/>
                <w:sz w:val="20"/>
              </w:rPr>
              <w:t xml:space="preserve">" to a location between 9.20 and 9.21 (so this </w:t>
            </w:r>
            <w:proofErr w:type="spellStart"/>
            <w:r w:rsidRPr="00D11447">
              <w:rPr>
                <w:rFonts w:ascii="Arial" w:hAnsi="Arial" w:cs="Arial"/>
                <w:sz w:val="20"/>
              </w:rPr>
              <w:t>subclause</w:t>
            </w:r>
            <w:proofErr w:type="spellEnd"/>
            <w:r w:rsidRPr="00D11447">
              <w:rPr>
                <w:rFonts w:ascii="Arial" w:hAnsi="Arial" w:cs="Arial"/>
                <w:sz w:val="20"/>
              </w:rPr>
              <w:t xml:space="preserve"> becomes the new 9.21).  </w:t>
            </w:r>
            <w:r w:rsidRPr="00D11447">
              <w:rPr>
                <w:rFonts w:ascii="Arial" w:hAnsi="Arial" w:cs="Arial"/>
                <w:sz w:val="20"/>
              </w:rPr>
              <w:lastRenderedPageBreak/>
              <w:t>Also rename it to "S1G dynamic AID assignment".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611FBC" w14:textId="02E2E974" w:rsidR="001A0B20"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14:paraId="39CBB91A" w14:textId="42845C0D" w:rsidR="001A0B20" w:rsidRDefault="001A0B20" w:rsidP="001A0B20">
            <w:pPr>
              <w:rPr>
                <w:rFonts w:ascii="Arial" w:eastAsia="굴림" w:hAnsi="Arial" w:cs="Arial"/>
                <w:sz w:val="20"/>
                <w:lang w:val="en-US" w:eastAsia="ko-KR"/>
              </w:rPr>
            </w:pPr>
            <w:r w:rsidRPr="004E1F6D">
              <w:rPr>
                <w:rFonts w:ascii="Arial" w:eastAsia="굴림" w:hAnsi="Arial" w:cs="Arial"/>
                <w:sz w:val="20"/>
                <w:lang w:val="en-US" w:eastAsia="ko-KR"/>
              </w:rPr>
              <w:t>10.</w:t>
            </w:r>
            <w:r>
              <w:rPr>
                <w:rFonts w:ascii="Arial" w:eastAsia="굴림" w:hAnsi="Arial" w:cs="Arial" w:hint="eastAsia"/>
                <w:sz w:val="20"/>
                <w:lang w:val="en-US" w:eastAsia="ko-KR"/>
              </w:rPr>
              <w:t>48</w:t>
            </w:r>
            <w:r w:rsidRPr="004E1F6D">
              <w:rPr>
                <w:rFonts w:ascii="Arial" w:eastAsia="굴림" w:hAnsi="Arial" w:cs="Arial"/>
                <w:sz w:val="20"/>
                <w:lang w:val="en-US" w:eastAsia="ko-KR"/>
              </w:rPr>
              <w:t xml:space="preserve"> </w:t>
            </w:r>
            <w:r>
              <w:rPr>
                <w:rFonts w:ascii="Arial" w:eastAsia="굴림" w:hAnsi="Arial" w:cs="Arial" w:hint="eastAsia"/>
                <w:sz w:val="20"/>
                <w:lang w:val="en-US" w:eastAsia="ko-KR"/>
              </w:rPr>
              <w:t>(</w:t>
            </w:r>
            <w:r w:rsidRPr="001A0B20">
              <w:rPr>
                <w:rFonts w:ascii="Arial" w:eastAsia="굴림" w:hAnsi="Arial" w:cs="Arial"/>
                <w:sz w:val="20"/>
                <w:lang w:val="en-US" w:eastAsia="ko-KR"/>
              </w:rPr>
              <w:t>Dynamic AID assignment operation</w:t>
            </w:r>
            <w:r>
              <w:rPr>
                <w:rFonts w:ascii="Arial" w:eastAsia="굴림" w:hAnsi="Arial" w:cs="Arial" w:hint="eastAsia"/>
                <w:sz w:val="20"/>
                <w:lang w:val="en-US" w:eastAsia="ko-KR"/>
              </w:rPr>
              <w:t xml:space="preserve">) is describing the AID </w:t>
            </w:r>
            <w:r>
              <w:rPr>
                <w:rFonts w:ascii="Arial" w:eastAsia="굴림" w:hAnsi="Arial" w:cs="Arial"/>
                <w:sz w:val="20"/>
                <w:lang w:val="en-US" w:eastAsia="ko-KR"/>
              </w:rPr>
              <w:t>update</w:t>
            </w:r>
            <w:r>
              <w:rPr>
                <w:rFonts w:ascii="Arial" w:eastAsia="굴림" w:hAnsi="Arial" w:cs="Arial" w:hint="eastAsia"/>
                <w:sz w:val="20"/>
                <w:lang w:val="en-US" w:eastAsia="ko-KR"/>
              </w:rPr>
              <w:t xml:space="preserve"> procedure. </w:t>
            </w:r>
          </w:p>
          <w:p w14:paraId="5788F110" w14:textId="77777777" w:rsidR="001A0B20" w:rsidRPr="008A4B3E" w:rsidRDefault="001A0B20" w:rsidP="001A0B20">
            <w:pPr>
              <w:rPr>
                <w:rFonts w:ascii="Arial" w:eastAsia="굴림" w:hAnsi="Arial" w:cs="Arial"/>
                <w:sz w:val="20"/>
                <w:lang w:val="en-US" w:eastAsia="ko-KR"/>
              </w:rPr>
            </w:pPr>
          </w:p>
          <w:p w14:paraId="5C0B4324" w14:textId="5888604A" w:rsidR="001A0B20" w:rsidRPr="008A4B3E" w:rsidRDefault="001A0B20" w:rsidP="00D11447">
            <w:pPr>
              <w:rPr>
                <w:rFonts w:ascii="Arial" w:eastAsia="굴림" w:hAnsi="Arial" w:cs="Arial"/>
                <w:sz w:val="20"/>
                <w:lang w:val="en-US" w:eastAsia="ko-KR"/>
              </w:rPr>
            </w:pPr>
            <w:r w:rsidRPr="006131EC">
              <w:rPr>
                <w:rFonts w:ascii="Arial" w:eastAsia="굴림" w:hAnsi="Arial" w:cs="Arial"/>
                <w:sz w:val="20"/>
                <w:lang w:val="en-US" w:eastAsia="ko-KR"/>
              </w:rPr>
              <w:t xml:space="preserve">Its reference section is </w:t>
            </w:r>
            <w:r>
              <w:rPr>
                <w:rFonts w:ascii="Arial" w:eastAsia="굴림" w:hAnsi="Arial" w:cs="Arial"/>
                <w:sz w:val="20"/>
                <w:lang w:val="en-US" w:eastAsia="ko-KR"/>
              </w:rPr>
              <w:t>1</w:t>
            </w:r>
            <w:r>
              <w:rPr>
                <w:rFonts w:ascii="Arial" w:eastAsia="굴림" w:hAnsi="Arial" w:cs="Arial" w:hint="eastAsia"/>
                <w:sz w:val="20"/>
                <w:lang w:val="en-US" w:eastAsia="ko-KR"/>
              </w:rPr>
              <w:t>0</w:t>
            </w:r>
            <w:r w:rsidRPr="001A0B20">
              <w:rPr>
                <w:rFonts w:ascii="Arial" w:eastAsia="굴림" w:hAnsi="Arial" w:cs="Arial"/>
                <w:sz w:val="20"/>
                <w:lang w:val="en-US" w:eastAsia="ko-KR"/>
              </w:rPr>
              <w:t xml:space="preserve">.3.5 </w:t>
            </w:r>
            <w:r>
              <w:rPr>
                <w:rFonts w:ascii="Arial" w:eastAsia="굴림" w:hAnsi="Arial" w:cs="Arial" w:hint="eastAsia"/>
                <w:sz w:val="20"/>
                <w:lang w:val="en-US" w:eastAsia="ko-KR"/>
              </w:rPr>
              <w:t>(</w:t>
            </w:r>
            <w:r w:rsidRPr="001A0B20">
              <w:rPr>
                <w:rFonts w:ascii="Arial" w:eastAsia="굴림" w:hAnsi="Arial" w:cs="Arial"/>
                <w:sz w:val="20"/>
                <w:lang w:val="en-US" w:eastAsia="ko-KR"/>
              </w:rPr>
              <w:t xml:space="preserve">Association, </w:t>
            </w:r>
            <w:proofErr w:type="spellStart"/>
            <w:r w:rsidRPr="001A0B20">
              <w:rPr>
                <w:rFonts w:ascii="Arial" w:eastAsia="굴림" w:hAnsi="Arial" w:cs="Arial"/>
                <w:sz w:val="20"/>
                <w:lang w:val="en-US" w:eastAsia="ko-KR"/>
              </w:rPr>
              <w:t>reassociation</w:t>
            </w:r>
            <w:proofErr w:type="spellEnd"/>
            <w:r w:rsidRPr="001A0B20">
              <w:rPr>
                <w:rFonts w:ascii="Arial" w:eastAsia="굴림" w:hAnsi="Arial" w:cs="Arial"/>
                <w:sz w:val="20"/>
                <w:lang w:val="en-US" w:eastAsia="ko-KR"/>
              </w:rPr>
              <w:t>, and disassociation</w:t>
            </w:r>
            <w:r>
              <w:rPr>
                <w:rFonts w:ascii="Arial" w:eastAsia="굴림" w:hAnsi="Arial" w:cs="Arial" w:hint="eastAsia"/>
                <w:sz w:val="20"/>
                <w:lang w:val="en-US" w:eastAsia="ko-KR"/>
              </w:rPr>
              <w:t xml:space="preserve">) </w:t>
            </w:r>
            <w:r w:rsidRPr="006131EC">
              <w:rPr>
                <w:rFonts w:ascii="Arial" w:eastAsia="굴림" w:hAnsi="Arial" w:cs="Arial"/>
                <w:sz w:val="20"/>
                <w:lang w:val="en-US" w:eastAsia="ko-KR"/>
              </w:rPr>
              <w:t>in IEEE 802.11 base specification.</w:t>
            </w:r>
          </w:p>
          <w:p w14:paraId="371B9FBC" w14:textId="77777777" w:rsidR="001A0B20" w:rsidRDefault="001A0B20" w:rsidP="00D11447">
            <w:pPr>
              <w:rPr>
                <w:rFonts w:ascii="Arial" w:eastAsia="굴림" w:hAnsi="Arial" w:cs="Arial"/>
                <w:sz w:val="20"/>
                <w:lang w:val="en-US" w:eastAsia="ko-KR"/>
              </w:rPr>
            </w:pPr>
          </w:p>
          <w:p w14:paraId="6C07EA3C"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The BRC </w:t>
            </w:r>
            <w:proofErr w:type="spellStart"/>
            <w:r w:rsidRPr="00045FCC">
              <w:rPr>
                <w:rFonts w:ascii="Arial" w:eastAsia="굴림" w:hAnsi="Arial" w:cs="Arial"/>
                <w:sz w:val="20"/>
                <w:lang w:val="en-US" w:eastAsia="ko-KR"/>
              </w:rPr>
              <w:t>can not</w:t>
            </w:r>
            <w:proofErr w:type="spellEnd"/>
            <w:r w:rsidRPr="00045FCC">
              <w:rPr>
                <w:rFonts w:ascii="Arial" w:eastAsia="굴림" w:hAnsi="Arial" w:cs="Arial"/>
                <w:sz w:val="20"/>
                <w:lang w:val="en-US" w:eastAsia="ko-KR"/>
              </w:rPr>
              <w:t xml:space="preserve">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06B203D3" w14:textId="77777777" w:rsidR="001A0B20" w:rsidRDefault="001A0B20" w:rsidP="001A0B20">
            <w:pPr>
              <w:rPr>
                <w:rFonts w:ascii="Arial" w:eastAsia="굴림" w:hAnsi="Arial" w:cs="Arial"/>
                <w:sz w:val="20"/>
                <w:lang w:val="en-US" w:eastAsia="ko-KR"/>
              </w:rPr>
            </w:pPr>
          </w:p>
          <w:p w14:paraId="76496B39"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14BDCE8D" w14:textId="79A36509"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67C9E9DC"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9149A8C"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8436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6799C24"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369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267DC28" w14:textId="77777777" w:rsidR="00D11447" w:rsidRPr="00D11447" w:rsidRDefault="00D11447" w:rsidP="00D11447">
            <w:pPr>
              <w:rPr>
                <w:rFonts w:ascii="Arial" w:hAnsi="Arial" w:cs="Arial"/>
                <w:sz w:val="20"/>
              </w:rPr>
            </w:pPr>
            <w:r w:rsidRPr="00D11447">
              <w:rPr>
                <w:rFonts w:ascii="Arial" w:hAnsi="Arial" w:cs="Arial"/>
                <w:sz w:val="20"/>
              </w:rPr>
              <w:t>10.49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75C486" w14:textId="77777777" w:rsidR="00D11447" w:rsidRPr="00D11447" w:rsidRDefault="00D11447" w:rsidP="00D11447">
            <w:pPr>
              <w:rPr>
                <w:rFonts w:ascii="Arial" w:hAnsi="Arial" w:cs="Arial"/>
                <w:sz w:val="20"/>
              </w:rPr>
            </w:pPr>
            <w:r w:rsidRPr="00D11447">
              <w:rPr>
                <w:rFonts w:ascii="Arial" w:hAnsi="Arial" w:cs="Arial"/>
                <w:sz w:val="20"/>
              </w:rPr>
              <w:t>"</w:t>
            </w:r>
            <w:proofErr w:type="gramStart"/>
            <w:r w:rsidRPr="00D11447">
              <w:rPr>
                <w:rFonts w:ascii="Arial" w:hAnsi="Arial" w:cs="Arial"/>
                <w:sz w:val="20"/>
              </w:rPr>
              <w:t>10.49  System</w:t>
            </w:r>
            <w:proofErr w:type="gramEnd"/>
            <w:r w:rsidRPr="00D11447">
              <w:rPr>
                <w:rFonts w:ascii="Arial" w:hAnsi="Arial" w:cs="Arial"/>
                <w:sz w:val="20"/>
              </w:rPr>
              <w:t xml:space="preserve"> information update procedure":  this </w:t>
            </w:r>
            <w:proofErr w:type="spellStart"/>
            <w:r w:rsidRPr="00D11447">
              <w:rPr>
                <w:rFonts w:ascii="Arial" w:hAnsi="Arial" w:cs="Arial"/>
                <w:sz w:val="20"/>
              </w:rPr>
              <w:t>subclause</w:t>
            </w:r>
            <w:proofErr w:type="spellEnd"/>
            <w:r w:rsidRPr="00D11447">
              <w:rPr>
                <w:rFonts w:ascii="Arial" w:hAnsi="Arial" w:cs="Arial"/>
                <w:sz w:val="20"/>
              </w:rPr>
              <w:t xml:space="preserve"> specifies MAC function operation, not just MLME features. But this operation is part of the S1G operation, so make it a </w:t>
            </w:r>
            <w:proofErr w:type="spellStart"/>
            <w:r w:rsidRPr="00D11447">
              <w:rPr>
                <w:rFonts w:ascii="Arial" w:hAnsi="Arial" w:cs="Arial"/>
                <w:sz w:val="20"/>
              </w:rPr>
              <w:t>subclause</w:t>
            </w:r>
            <w:proofErr w:type="spellEnd"/>
            <w:r w:rsidRPr="00D11447">
              <w:rPr>
                <w:rFonts w:ascii="Arial" w:hAnsi="Arial" w:cs="Arial"/>
                <w:sz w:val="20"/>
              </w:rPr>
              <w:t xml:space="preserve"> of the "S1G BSS operation" clause.  After moving the "S1G BSS operation" </w:t>
            </w:r>
            <w:proofErr w:type="spellStart"/>
            <w:r w:rsidRPr="00D11447">
              <w:rPr>
                <w:rFonts w:ascii="Arial" w:hAnsi="Arial" w:cs="Arial"/>
                <w:sz w:val="20"/>
              </w:rPr>
              <w:t>subclause</w:t>
            </w:r>
            <w:proofErr w:type="spellEnd"/>
            <w:r w:rsidRPr="00D11447">
              <w:rPr>
                <w:rFonts w:ascii="Arial" w:hAnsi="Arial" w:cs="Arial"/>
                <w:sz w:val="20"/>
              </w:rPr>
              <w:t xml:space="preserve"> from 10.50 to the new 9.42, make the current 10.49 </w:t>
            </w:r>
            <w:proofErr w:type="spellStart"/>
            <w:r w:rsidRPr="00D11447">
              <w:rPr>
                <w:rFonts w:ascii="Arial" w:hAnsi="Arial" w:cs="Arial"/>
                <w:sz w:val="20"/>
              </w:rPr>
              <w:t>subclause</w:t>
            </w:r>
            <w:proofErr w:type="spellEnd"/>
            <w:r w:rsidRPr="00D11447">
              <w:rPr>
                <w:rFonts w:ascii="Arial" w:hAnsi="Arial" w:cs="Arial"/>
                <w:sz w:val="20"/>
              </w:rPr>
              <w:t xml:space="preserve"> the new 9.42.2.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0101ED" w14:textId="77777777" w:rsidR="00D11447" w:rsidRPr="00D11447" w:rsidRDefault="00D11447" w:rsidP="00D11447">
            <w:pPr>
              <w:rPr>
                <w:rFonts w:ascii="Arial" w:hAnsi="Arial" w:cs="Arial"/>
                <w:sz w:val="20"/>
              </w:rPr>
            </w:pPr>
            <w:r w:rsidRPr="00D11447">
              <w:rPr>
                <w:rFonts w:ascii="Arial" w:hAnsi="Arial" w:cs="Arial"/>
                <w:sz w:val="20"/>
              </w:rPr>
              <w:t xml:space="preserve">Move </w:t>
            </w:r>
            <w:proofErr w:type="spellStart"/>
            <w:r w:rsidRPr="00D11447">
              <w:rPr>
                <w:rFonts w:ascii="Arial" w:hAnsi="Arial" w:cs="Arial"/>
                <w:sz w:val="20"/>
              </w:rPr>
              <w:t>subclause</w:t>
            </w:r>
            <w:proofErr w:type="spellEnd"/>
            <w:r w:rsidRPr="00D11447">
              <w:rPr>
                <w:rFonts w:ascii="Arial" w:hAnsi="Arial" w:cs="Arial"/>
                <w:sz w:val="20"/>
              </w:rPr>
              <w:t xml:space="preserve"> "10.49 Channel selection methods for an S1G BSS</w:t>
            </w:r>
            <w:proofErr w:type="gramStart"/>
            <w:r w:rsidRPr="00D11447">
              <w:rPr>
                <w:rFonts w:ascii="Arial" w:hAnsi="Arial" w:cs="Arial"/>
                <w:sz w:val="20"/>
              </w:rPr>
              <w:t>"  to</w:t>
            </w:r>
            <w:proofErr w:type="gramEnd"/>
            <w:r w:rsidRPr="00D11447">
              <w:rPr>
                <w:rFonts w:ascii="Arial" w:hAnsi="Arial" w:cs="Arial"/>
                <w:sz w:val="20"/>
              </w:rPr>
              <w:t xml:space="preserve"> a location between "Basic S1G BSS functionality"(the new 9.42.1) and "Channel selection methods" (the new 9.42.3).  Also rename this </w:t>
            </w:r>
            <w:proofErr w:type="spellStart"/>
            <w:r w:rsidRPr="00D11447">
              <w:rPr>
                <w:rFonts w:ascii="Arial" w:hAnsi="Arial" w:cs="Arial"/>
                <w:sz w:val="20"/>
              </w:rPr>
              <w:t>subclause</w:t>
            </w:r>
            <w:proofErr w:type="spellEnd"/>
            <w:r w:rsidRPr="00D11447">
              <w:rPr>
                <w:rFonts w:ascii="Arial" w:hAnsi="Arial" w:cs="Arial"/>
                <w:sz w:val="20"/>
              </w:rPr>
              <w:t xml:space="preserve"> "S1G BSS channel selection methods".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EE800D" w14:textId="4A410E07" w:rsidR="006131EC"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382CD9E" w14:textId="77777777" w:rsidR="006131EC" w:rsidRDefault="006131EC" w:rsidP="006131EC">
            <w:pPr>
              <w:rPr>
                <w:rFonts w:ascii="Arial" w:eastAsia="굴림" w:hAnsi="Arial" w:cs="Arial"/>
                <w:sz w:val="20"/>
                <w:lang w:val="en-US" w:eastAsia="ko-KR"/>
              </w:rPr>
            </w:pPr>
            <w:r w:rsidRPr="004E1F6D">
              <w:rPr>
                <w:rFonts w:ascii="Arial" w:eastAsia="굴림" w:hAnsi="Arial" w:cs="Arial"/>
                <w:sz w:val="20"/>
                <w:lang w:val="en-US" w:eastAsia="ko-KR"/>
              </w:rPr>
              <w:t>10.</w:t>
            </w:r>
            <w:r>
              <w:rPr>
                <w:rFonts w:ascii="Arial" w:eastAsia="굴림" w:hAnsi="Arial" w:cs="Arial" w:hint="eastAsia"/>
                <w:sz w:val="20"/>
                <w:lang w:val="en-US" w:eastAsia="ko-KR"/>
              </w:rPr>
              <w:t>49</w:t>
            </w:r>
            <w:r w:rsidRPr="004E1F6D">
              <w:rPr>
                <w:rFonts w:ascii="Arial" w:eastAsia="굴림" w:hAnsi="Arial" w:cs="Arial"/>
                <w:sz w:val="20"/>
                <w:lang w:val="en-US" w:eastAsia="ko-KR"/>
              </w:rPr>
              <w:t xml:space="preserve"> </w:t>
            </w:r>
            <w:r>
              <w:rPr>
                <w:rFonts w:ascii="Arial" w:eastAsia="굴림" w:hAnsi="Arial" w:cs="Arial" w:hint="eastAsia"/>
                <w:sz w:val="20"/>
                <w:lang w:val="en-US" w:eastAsia="ko-KR"/>
              </w:rPr>
              <w:t>(</w:t>
            </w:r>
            <w:r w:rsidRPr="006131EC">
              <w:rPr>
                <w:rFonts w:ascii="Arial" w:eastAsia="굴림" w:hAnsi="Arial" w:cs="Arial"/>
                <w:sz w:val="20"/>
                <w:lang w:val="en-US" w:eastAsia="ko-KR"/>
              </w:rPr>
              <w:t>System information update procedure</w:t>
            </w:r>
            <w:r>
              <w:rPr>
                <w:rFonts w:ascii="Arial" w:eastAsia="굴림" w:hAnsi="Arial" w:cs="Arial" w:hint="eastAsia"/>
                <w:sz w:val="20"/>
                <w:lang w:val="en-US" w:eastAsia="ko-KR"/>
              </w:rPr>
              <w:t xml:space="preserve">) is describing the system information update mechanism. </w:t>
            </w:r>
          </w:p>
          <w:p w14:paraId="16925B03" w14:textId="77777777" w:rsidR="006131EC" w:rsidRDefault="006131EC" w:rsidP="006131EC">
            <w:pPr>
              <w:rPr>
                <w:rFonts w:ascii="Arial" w:eastAsia="굴림" w:hAnsi="Arial" w:cs="Arial"/>
                <w:sz w:val="20"/>
                <w:lang w:val="en-US" w:eastAsia="ko-KR"/>
              </w:rPr>
            </w:pPr>
          </w:p>
          <w:p w14:paraId="40F3A3C7" w14:textId="359CCA69" w:rsidR="006131EC" w:rsidRDefault="006131EC" w:rsidP="006131EC">
            <w:pPr>
              <w:rPr>
                <w:rFonts w:ascii="Arial" w:eastAsia="굴림" w:hAnsi="Arial" w:cs="Arial"/>
                <w:sz w:val="20"/>
                <w:lang w:val="en-US" w:eastAsia="ko-KR"/>
              </w:rPr>
            </w:pPr>
            <w:r w:rsidRPr="006131EC">
              <w:rPr>
                <w:rFonts w:ascii="Arial" w:eastAsia="굴림" w:hAnsi="Arial" w:cs="Arial"/>
                <w:sz w:val="20"/>
                <w:lang w:val="en-US" w:eastAsia="ko-KR"/>
              </w:rPr>
              <w:t xml:space="preserve">Its reference section is </w:t>
            </w:r>
            <w:r>
              <w:rPr>
                <w:rFonts w:ascii="Arial" w:eastAsia="굴림" w:hAnsi="Arial" w:cs="Arial"/>
                <w:sz w:val="20"/>
                <w:lang w:val="en-US" w:eastAsia="ko-KR"/>
              </w:rPr>
              <w:t>10.2.2.17 (TIM Broadcast)</w:t>
            </w:r>
            <w:r w:rsidRPr="006131EC">
              <w:rPr>
                <w:rFonts w:ascii="Arial" w:eastAsia="굴림" w:hAnsi="Arial" w:cs="Arial"/>
                <w:sz w:val="20"/>
                <w:lang w:val="en-US" w:eastAsia="ko-KR"/>
              </w:rPr>
              <w:t xml:space="preserve"> in IEEE 802.11 base specification.</w:t>
            </w:r>
          </w:p>
          <w:p w14:paraId="5DDEEF58" w14:textId="77777777" w:rsidR="006131EC" w:rsidRDefault="006131EC" w:rsidP="006131EC">
            <w:pPr>
              <w:rPr>
                <w:rFonts w:ascii="Arial" w:eastAsia="굴림" w:hAnsi="Arial" w:cs="Arial"/>
                <w:sz w:val="20"/>
                <w:lang w:val="en-US" w:eastAsia="ko-KR"/>
              </w:rPr>
            </w:pPr>
          </w:p>
          <w:p w14:paraId="4C90EBF1" w14:textId="77777777" w:rsidR="006131EC"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 xml:space="preserve">The BRC </w:t>
            </w:r>
            <w:proofErr w:type="spellStart"/>
            <w:r w:rsidRPr="00045FCC">
              <w:rPr>
                <w:rFonts w:ascii="Arial" w:eastAsia="굴림" w:hAnsi="Arial" w:cs="Arial"/>
                <w:sz w:val="20"/>
                <w:lang w:val="en-US" w:eastAsia="ko-KR"/>
              </w:rPr>
              <w:t>can not</w:t>
            </w:r>
            <w:proofErr w:type="spellEnd"/>
            <w:r w:rsidRPr="00045FCC">
              <w:rPr>
                <w:rFonts w:ascii="Arial" w:eastAsia="굴림" w:hAnsi="Arial" w:cs="Arial"/>
                <w:sz w:val="20"/>
                <w:lang w:val="en-US" w:eastAsia="ko-KR"/>
              </w:rPr>
              <w:t xml:space="preserve">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6EB868BF" w14:textId="77777777" w:rsidR="006131EC" w:rsidRDefault="006131EC" w:rsidP="006131EC">
            <w:pPr>
              <w:rPr>
                <w:rFonts w:ascii="Arial" w:eastAsia="굴림" w:hAnsi="Arial" w:cs="Arial"/>
                <w:sz w:val="20"/>
                <w:lang w:val="en-US" w:eastAsia="ko-KR"/>
              </w:rPr>
            </w:pPr>
          </w:p>
          <w:p w14:paraId="33974C51" w14:textId="77777777" w:rsidR="006131EC" w:rsidRDefault="006131EC" w:rsidP="006131E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6BB3B23E" w14:textId="4E578CAD" w:rsidR="006131EC" w:rsidRPr="00D11447"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494F351F"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81D8825"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FFCCA82"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FF1B99E" w14:textId="77777777" w:rsidR="00D11447" w:rsidRPr="00D11447" w:rsidRDefault="00D11447" w:rsidP="00D11447">
            <w:pPr>
              <w:rPr>
                <w:rFonts w:ascii="Arial" w:hAnsi="Arial" w:cs="Arial"/>
                <w:sz w:val="20"/>
              </w:rPr>
            </w:pPr>
            <w:r w:rsidRPr="00D11447">
              <w:rPr>
                <w:rFonts w:ascii="Arial" w:hAnsi="Arial" w:cs="Arial"/>
                <w:sz w:val="20"/>
              </w:rPr>
              <w:t>10.50.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A9473" w14:textId="77777777" w:rsidR="00D11447" w:rsidRPr="00D11447" w:rsidRDefault="00D11447" w:rsidP="00D11447">
            <w:pPr>
              <w:rPr>
                <w:rFonts w:ascii="Arial" w:hAnsi="Arial" w:cs="Arial"/>
                <w:sz w:val="20"/>
              </w:rPr>
            </w:pPr>
            <w:r w:rsidRPr="00D11447">
              <w:rPr>
                <w:rFonts w:ascii="Arial" w:hAnsi="Arial" w:cs="Arial"/>
                <w:sz w:val="20"/>
              </w:rPr>
              <w:t xml:space="preserve">"10.50 S1G BSS operation":  this </w:t>
            </w:r>
            <w:proofErr w:type="spellStart"/>
            <w:r w:rsidRPr="00D11447">
              <w:rPr>
                <w:rFonts w:ascii="Arial" w:hAnsi="Arial" w:cs="Arial"/>
                <w:sz w:val="20"/>
              </w:rPr>
              <w:t>subclause</w:t>
            </w:r>
            <w:proofErr w:type="spellEnd"/>
            <w:r w:rsidRPr="00D11447">
              <w:rPr>
                <w:rFonts w:ascii="Arial" w:hAnsi="Arial" w:cs="Arial"/>
                <w:sz w:val="20"/>
              </w:rPr>
              <w:t xml:space="preserve"> specifies basic MAC functionality, not just MLME features, so it does not belong in the </w:t>
            </w:r>
            <w:r w:rsidRPr="00D11447">
              <w:rPr>
                <w:rFonts w:ascii="Arial" w:hAnsi="Arial" w:cs="Arial"/>
                <w:sz w:val="20"/>
              </w:rPr>
              <w:lastRenderedPageBreak/>
              <w:t>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CDE681" w14:textId="77777777" w:rsidR="00D11447" w:rsidRPr="00D11447" w:rsidRDefault="00D11447" w:rsidP="00D11447">
            <w:pPr>
              <w:rPr>
                <w:rFonts w:ascii="Arial" w:hAnsi="Arial" w:cs="Arial"/>
                <w:sz w:val="20"/>
              </w:rPr>
            </w:pPr>
            <w:r w:rsidRPr="00D11447">
              <w:rPr>
                <w:rFonts w:ascii="Arial" w:hAnsi="Arial" w:cs="Arial"/>
                <w:sz w:val="20"/>
              </w:rPr>
              <w:lastRenderedPageBreak/>
              <w:t xml:space="preserve">Move the full </w:t>
            </w:r>
            <w:proofErr w:type="spellStart"/>
            <w:r w:rsidRPr="00D11447">
              <w:rPr>
                <w:rFonts w:ascii="Arial" w:hAnsi="Arial" w:cs="Arial"/>
                <w:sz w:val="20"/>
              </w:rPr>
              <w:t>subclause</w:t>
            </w:r>
            <w:proofErr w:type="spellEnd"/>
            <w:r w:rsidRPr="00D11447">
              <w:rPr>
                <w:rFonts w:ascii="Arial" w:hAnsi="Arial" w:cs="Arial"/>
                <w:sz w:val="20"/>
              </w:rPr>
              <w:t xml:space="preserve"> "10.50 S1G BSS operation", except for 10.50.7</w:t>
            </w:r>
            <w:proofErr w:type="gramStart"/>
            <w:r w:rsidRPr="00D11447">
              <w:rPr>
                <w:rFonts w:ascii="Arial" w:hAnsi="Arial" w:cs="Arial"/>
                <w:sz w:val="20"/>
              </w:rPr>
              <w:t>,  to</w:t>
            </w:r>
            <w:proofErr w:type="gramEnd"/>
            <w:r w:rsidRPr="00D11447">
              <w:rPr>
                <w:rFonts w:ascii="Arial" w:hAnsi="Arial" w:cs="Arial"/>
                <w:sz w:val="20"/>
              </w:rPr>
              <w:t xml:space="preserve"> a new </w:t>
            </w:r>
            <w:proofErr w:type="spellStart"/>
            <w:r w:rsidRPr="00D11447">
              <w:rPr>
                <w:rFonts w:ascii="Arial" w:hAnsi="Arial" w:cs="Arial"/>
                <w:sz w:val="20"/>
              </w:rPr>
              <w:t>subclause</w:t>
            </w:r>
            <w:proofErr w:type="spellEnd"/>
            <w:r w:rsidRPr="00D11447">
              <w:rPr>
                <w:rFonts w:ascii="Arial" w:hAnsi="Arial" w:cs="Arial"/>
                <w:sz w:val="20"/>
              </w:rPr>
              <w:t xml:space="preserve"> 9.42.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ADE8FE" w14:textId="46F54411" w:rsidR="004E1F6D"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41E95B1" w14:textId="1ECFFDF7" w:rsidR="004E1F6D" w:rsidRDefault="004E1F6D" w:rsidP="00D11447">
            <w:pPr>
              <w:rPr>
                <w:rFonts w:ascii="Arial" w:eastAsia="굴림" w:hAnsi="Arial" w:cs="Arial"/>
                <w:sz w:val="20"/>
                <w:lang w:val="en-US" w:eastAsia="ko-KR"/>
              </w:rPr>
            </w:pPr>
            <w:r w:rsidRPr="004E1F6D">
              <w:rPr>
                <w:rFonts w:ascii="Arial" w:eastAsia="굴림" w:hAnsi="Arial" w:cs="Arial"/>
                <w:sz w:val="20"/>
                <w:lang w:val="en-US" w:eastAsia="ko-KR"/>
              </w:rPr>
              <w:t xml:space="preserve">10.50 </w:t>
            </w:r>
            <w:r>
              <w:rPr>
                <w:rFonts w:ascii="Arial" w:eastAsia="굴림" w:hAnsi="Arial" w:cs="Arial" w:hint="eastAsia"/>
                <w:sz w:val="20"/>
                <w:lang w:val="en-US" w:eastAsia="ko-KR"/>
              </w:rPr>
              <w:t>(</w:t>
            </w:r>
            <w:r>
              <w:rPr>
                <w:rFonts w:ascii="Arial" w:eastAsia="굴림" w:hAnsi="Arial" w:cs="Arial"/>
                <w:sz w:val="20"/>
                <w:lang w:val="en-US" w:eastAsia="ko-KR"/>
              </w:rPr>
              <w:t>S1G BSS</w:t>
            </w:r>
            <w:r>
              <w:rPr>
                <w:rFonts w:ascii="Arial" w:eastAsia="굴림" w:hAnsi="Arial" w:cs="Arial" w:hint="eastAsia"/>
                <w:sz w:val="20"/>
                <w:lang w:val="en-US" w:eastAsia="ko-KR"/>
              </w:rPr>
              <w:t xml:space="preserve"> </w:t>
            </w:r>
            <w:r w:rsidRPr="004E1F6D">
              <w:rPr>
                <w:rFonts w:ascii="Arial" w:eastAsia="굴림" w:hAnsi="Arial" w:cs="Arial"/>
                <w:sz w:val="20"/>
                <w:lang w:val="en-US" w:eastAsia="ko-KR"/>
              </w:rPr>
              <w:t>operation</w:t>
            </w:r>
            <w:r>
              <w:rPr>
                <w:rFonts w:ascii="Arial" w:eastAsia="굴림" w:hAnsi="Arial" w:cs="Arial" w:hint="eastAsia"/>
                <w:sz w:val="20"/>
                <w:lang w:val="en-US" w:eastAsia="ko-KR"/>
              </w:rPr>
              <w:t xml:space="preserve">) is describing the BSS operation. </w:t>
            </w:r>
          </w:p>
          <w:p w14:paraId="7D88B48E" w14:textId="77777777" w:rsidR="004E1F6D" w:rsidRDefault="006131EC" w:rsidP="004E1F6D">
            <w:pPr>
              <w:rPr>
                <w:rFonts w:ascii="Arial" w:eastAsia="굴림" w:hAnsi="Arial" w:cs="Arial"/>
                <w:sz w:val="20"/>
                <w:lang w:val="en-US" w:eastAsia="ko-KR"/>
              </w:rPr>
            </w:pPr>
            <w:r w:rsidRPr="006131EC">
              <w:rPr>
                <w:rFonts w:ascii="Arial" w:eastAsia="굴림" w:hAnsi="Arial" w:cs="Arial"/>
                <w:sz w:val="20"/>
                <w:lang w:val="en-US" w:eastAsia="ko-KR"/>
              </w:rPr>
              <w:t xml:space="preserve">Its reference section is 10.40 (VHT BSS </w:t>
            </w:r>
            <w:r w:rsidRPr="006131EC">
              <w:rPr>
                <w:rFonts w:ascii="Arial" w:eastAsia="굴림" w:hAnsi="Arial" w:cs="Arial"/>
                <w:sz w:val="20"/>
                <w:lang w:val="en-US" w:eastAsia="ko-KR"/>
              </w:rPr>
              <w:lastRenderedPageBreak/>
              <w:t>operation) and 10.43 (Basic TVHT BSS functionality) in IEEE 802.11 base specification.</w:t>
            </w:r>
          </w:p>
          <w:p w14:paraId="0083A86C" w14:textId="77777777" w:rsidR="006131EC" w:rsidRDefault="006131EC" w:rsidP="004E1F6D">
            <w:pPr>
              <w:rPr>
                <w:rFonts w:ascii="Arial" w:eastAsia="굴림" w:hAnsi="Arial" w:cs="Arial"/>
                <w:sz w:val="20"/>
                <w:lang w:val="en-US" w:eastAsia="ko-KR"/>
              </w:rPr>
            </w:pPr>
          </w:p>
          <w:p w14:paraId="52F79CDB" w14:textId="2421FBEB" w:rsidR="006131EC"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 xml:space="preserve">The BRC </w:t>
            </w:r>
            <w:proofErr w:type="spellStart"/>
            <w:r w:rsidRPr="00045FCC">
              <w:rPr>
                <w:rFonts w:ascii="Arial" w:eastAsia="굴림" w:hAnsi="Arial" w:cs="Arial"/>
                <w:sz w:val="20"/>
                <w:lang w:val="en-US" w:eastAsia="ko-KR"/>
              </w:rPr>
              <w:t>can not</w:t>
            </w:r>
            <w:proofErr w:type="spellEnd"/>
            <w:r w:rsidRPr="00045FCC">
              <w:rPr>
                <w:rFonts w:ascii="Arial" w:eastAsia="굴림" w:hAnsi="Arial" w:cs="Arial"/>
                <w:sz w:val="20"/>
                <w:lang w:val="en-US" w:eastAsia="ko-KR"/>
              </w:rPr>
              <w:t xml:space="preserve">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00496D35" w14:textId="77777777" w:rsidR="006131EC" w:rsidRDefault="006131EC" w:rsidP="006131EC">
            <w:pPr>
              <w:rPr>
                <w:rFonts w:ascii="Arial" w:eastAsia="굴림" w:hAnsi="Arial" w:cs="Arial"/>
                <w:sz w:val="20"/>
                <w:lang w:val="en-US" w:eastAsia="ko-KR"/>
              </w:rPr>
            </w:pPr>
          </w:p>
          <w:p w14:paraId="1BEF3018" w14:textId="77777777" w:rsidR="006131EC" w:rsidRDefault="006131EC" w:rsidP="006131E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1C10BDD4" w14:textId="4214D825" w:rsidR="006131EC" w:rsidRPr="00D11447"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6AFC73BE"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EB5CE8F"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8440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FC23E29"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9D76842" w14:textId="77777777" w:rsidR="00D11447" w:rsidRPr="00D11447" w:rsidRDefault="00D11447" w:rsidP="00D11447">
            <w:pPr>
              <w:rPr>
                <w:rFonts w:ascii="Arial" w:hAnsi="Arial" w:cs="Arial"/>
                <w:sz w:val="20"/>
              </w:rPr>
            </w:pPr>
            <w:r w:rsidRPr="00D11447">
              <w:rPr>
                <w:rFonts w:ascii="Arial" w:hAnsi="Arial" w:cs="Arial"/>
                <w:sz w:val="20"/>
              </w:rPr>
              <w:t>10.50.7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7C7A31D" w14:textId="77777777" w:rsidR="00D11447" w:rsidRPr="00D11447" w:rsidRDefault="00D11447" w:rsidP="00D11447">
            <w:pPr>
              <w:rPr>
                <w:rFonts w:ascii="Arial" w:hAnsi="Arial" w:cs="Arial"/>
                <w:sz w:val="20"/>
              </w:rPr>
            </w:pPr>
            <w:r w:rsidRPr="00D11447">
              <w:rPr>
                <w:rFonts w:ascii="Arial" w:hAnsi="Arial" w:cs="Arial"/>
                <w:sz w:val="20"/>
              </w:rPr>
              <w:t>"S1G BSS type and STA type": what is such a specification of a general operation doing buried at the end of the MLME clause?  This material does not belong in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C9622F" w14:textId="77777777" w:rsidR="00D11447" w:rsidRPr="00D11447" w:rsidRDefault="00D11447" w:rsidP="00D11447">
            <w:pPr>
              <w:rPr>
                <w:rFonts w:ascii="Arial" w:hAnsi="Arial" w:cs="Arial"/>
                <w:sz w:val="20"/>
              </w:rPr>
            </w:pPr>
            <w:r w:rsidRPr="00D11447">
              <w:rPr>
                <w:rFonts w:ascii="Arial" w:hAnsi="Arial" w:cs="Arial"/>
                <w:sz w:val="20"/>
              </w:rPr>
              <w:t xml:space="preserve">Move </w:t>
            </w:r>
            <w:proofErr w:type="spellStart"/>
            <w:r w:rsidRPr="00D11447">
              <w:rPr>
                <w:rFonts w:ascii="Arial" w:hAnsi="Arial" w:cs="Arial"/>
                <w:sz w:val="20"/>
              </w:rPr>
              <w:t>subclause</w:t>
            </w:r>
            <w:proofErr w:type="spellEnd"/>
            <w:r w:rsidRPr="00D11447">
              <w:rPr>
                <w:rFonts w:ascii="Arial" w:hAnsi="Arial" w:cs="Arial"/>
                <w:sz w:val="20"/>
              </w:rPr>
              <w:t xml:space="preserve"> 10.50.7 to a location between 9.2.5 and 9.2.6 (so it becomes the new 9.2.6).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D61E9C" w14:textId="52C0BBE6" w:rsidR="001A0B20"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7A339CEE"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The BRC </w:t>
            </w:r>
            <w:proofErr w:type="spellStart"/>
            <w:r w:rsidRPr="00045FCC">
              <w:rPr>
                <w:rFonts w:ascii="Arial" w:eastAsia="굴림" w:hAnsi="Arial" w:cs="Arial"/>
                <w:sz w:val="20"/>
                <w:lang w:val="en-US" w:eastAsia="ko-KR"/>
              </w:rPr>
              <w:t>can not</w:t>
            </w:r>
            <w:proofErr w:type="spellEnd"/>
            <w:r w:rsidRPr="00045FCC">
              <w:rPr>
                <w:rFonts w:ascii="Arial" w:eastAsia="굴림" w:hAnsi="Arial" w:cs="Arial"/>
                <w:sz w:val="20"/>
                <w:lang w:val="en-US" w:eastAsia="ko-KR"/>
              </w:rPr>
              <w:t xml:space="preserve">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29185E75" w14:textId="77777777" w:rsidR="001A0B20" w:rsidRDefault="001A0B20" w:rsidP="001A0B20">
            <w:pPr>
              <w:rPr>
                <w:rFonts w:ascii="Arial" w:eastAsia="굴림" w:hAnsi="Arial" w:cs="Arial"/>
                <w:sz w:val="20"/>
                <w:lang w:val="en-US" w:eastAsia="ko-KR"/>
              </w:rPr>
            </w:pPr>
          </w:p>
          <w:p w14:paraId="26EC7C0E"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68C865F6" w14:textId="595FFED9"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26E8C610"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1F13702"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8442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DD832A6"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A1BEBEF" w14:textId="77777777" w:rsidR="00D11447" w:rsidRPr="00D11447" w:rsidRDefault="00D11447" w:rsidP="00D11447">
            <w:pPr>
              <w:rPr>
                <w:rFonts w:ascii="Arial" w:hAnsi="Arial" w:cs="Arial"/>
                <w:sz w:val="20"/>
              </w:rPr>
            </w:pPr>
            <w:r w:rsidRPr="00D11447">
              <w:rPr>
                <w:rFonts w:ascii="Arial" w:hAnsi="Arial" w:cs="Arial"/>
                <w:sz w:val="20"/>
              </w:rPr>
              <w:t>10.51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3723AA" w14:textId="77777777" w:rsidR="00D11447" w:rsidRPr="00D11447" w:rsidRDefault="00D11447" w:rsidP="00D11447">
            <w:pPr>
              <w:rPr>
                <w:rFonts w:ascii="Arial" w:hAnsi="Arial" w:cs="Arial"/>
                <w:sz w:val="20"/>
              </w:rPr>
            </w:pPr>
            <w:r w:rsidRPr="00D11447">
              <w:rPr>
                <w:rFonts w:ascii="Arial" w:hAnsi="Arial" w:cs="Arial"/>
                <w:sz w:val="20"/>
              </w:rPr>
              <w:t xml:space="preserve">"Support for energy limited STAs":  this </w:t>
            </w:r>
            <w:proofErr w:type="spellStart"/>
            <w:r w:rsidRPr="00D11447">
              <w:rPr>
                <w:rFonts w:ascii="Arial" w:hAnsi="Arial" w:cs="Arial"/>
                <w:sz w:val="20"/>
              </w:rPr>
              <w:t>subclause</w:t>
            </w:r>
            <w:proofErr w:type="spellEnd"/>
            <w:r w:rsidRPr="00D11447">
              <w:rPr>
                <w:rFonts w:ascii="Arial" w:hAnsi="Arial" w:cs="Arial"/>
                <w:sz w:val="20"/>
              </w:rPr>
              <w:t xml:space="preserve"> is a specification of functional operations, not just MLME components.  Move it into the MAC functional specification.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6003B5" w14:textId="77777777" w:rsidR="00D11447" w:rsidRPr="00D11447" w:rsidRDefault="00D11447" w:rsidP="00D11447">
            <w:pPr>
              <w:rPr>
                <w:rFonts w:ascii="Arial" w:hAnsi="Arial" w:cs="Arial"/>
                <w:sz w:val="20"/>
              </w:rPr>
            </w:pPr>
            <w:r w:rsidRPr="00D11447">
              <w:rPr>
                <w:rFonts w:ascii="Arial" w:hAnsi="Arial" w:cs="Arial"/>
                <w:sz w:val="20"/>
              </w:rPr>
              <w:t xml:space="preserve">After the TG creates the new </w:t>
            </w:r>
            <w:proofErr w:type="spellStart"/>
            <w:r w:rsidRPr="00D11447">
              <w:rPr>
                <w:rFonts w:ascii="Arial" w:hAnsi="Arial" w:cs="Arial"/>
                <w:sz w:val="20"/>
              </w:rPr>
              <w:t>subclause</w:t>
            </w:r>
            <w:proofErr w:type="spellEnd"/>
            <w:r w:rsidRPr="00D11447">
              <w:rPr>
                <w:rFonts w:ascii="Arial" w:hAnsi="Arial" w:cs="Arial"/>
                <w:sz w:val="20"/>
              </w:rPr>
              <w:t xml:space="preserve"> 9.42 on S1G operations, rename this </w:t>
            </w:r>
            <w:proofErr w:type="spellStart"/>
            <w:r w:rsidRPr="00D11447">
              <w:rPr>
                <w:rFonts w:ascii="Arial" w:hAnsi="Arial" w:cs="Arial"/>
                <w:sz w:val="20"/>
              </w:rPr>
              <w:t>subclause</w:t>
            </w:r>
            <w:proofErr w:type="spellEnd"/>
            <w:r w:rsidRPr="00D11447">
              <w:rPr>
                <w:rFonts w:ascii="Arial" w:hAnsi="Arial" w:cs="Arial"/>
                <w:sz w:val="20"/>
              </w:rPr>
              <w:t xml:space="preserve"> "</w:t>
            </w:r>
            <w:proofErr w:type="gramStart"/>
            <w:r w:rsidRPr="00D11447">
              <w:rPr>
                <w:rFonts w:ascii="Arial" w:hAnsi="Arial" w:cs="Arial"/>
                <w:sz w:val="20"/>
              </w:rPr>
              <w:t>9.42.9  Support</w:t>
            </w:r>
            <w:proofErr w:type="gramEnd"/>
            <w:r w:rsidRPr="00D11447">
              <w:rPr>
                <w:rFonts w:ascii="Arial" w:hAnsi="Arial" w:cs="Arial"/>
                <w:sz w:val="20"/>
              </w:rPr>
              <w:t xml:space="preserve"> for energy limited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6DBA13" w14:textId="77777777" w:rsidR="00D11447"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48837C7"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The BRC </w:t>
            </w:r>
            <w:proofErr w:type="spellStart"/>
            <w:r w:rsidRPr="00045FCC">
              <w:rPr>
                <w:rFonts w:ascii="Arial" w:eastAsia="굴림" w:hAnsi="Arial" w:cs="Arial"/>
                <w:sz w:val="20"/>
                <w:lang w:val="en-US" w:eastAsia="ko-KR"/>
              </w:rPr>
              <w:t>can not</w:t>
            </w:r>
            <w:proofErr w:type="spellEnd"/>
            <w:r w:rsidRPr="00045FCC">
              <w:rPr>
                <w:rFonts w:ascii="Arial" w:eastAsia="굴림" w:hAnsi="Arial" w:cs="Arial"/>
                <w:sz w:val="20"/>
                <w:lang w:val="en-US" w:eastAsia="ko-KR"/>
              </w:rPr>
              <w:t xml:space="preserve">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38D0B512" w14:textId="77777777" w:rsidR="001A0B20" w:rsidRDefault="001A0B20" w:rsidP="001A0B20">
            <w:pPr>
              <w:rPr>
                <w:rFonts w:ascii="Arial" w:eastAsia="굴림" w:hAnsi="Arial" w:cs="Arial"/>
                <w:sz w:val="20"/>
                <w:lang w:val="en-US" w:eastAsia="ko-KR"/>
              </w:rPr>
            </w:pPr>
          </w:p>
          <w:p w14:paraId="39BF3CF8"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207AED27" w14:textId="7892D03B"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5AA3DDA5"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B0325EF"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2D31EA9"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84C1543" w14:textId="77777777" w:rsidR="00D11447" w:rsidRPr="00D11447" w:rsidRDefault="00D11447" w:rsidP="00D11447">
            <w:pPr>
              <w:rPr>
                <w:rFonts w:ascii="Arial" w:hAnsi="Arial" w:cs="Arial"/>
                <w:sz w:val="20"/>
              </w:rPr>
            </w:pPr>
            <w:r w:rsidRPr="00D11447">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9D852FA" w14:textId="77777777" w:rsidR="00D11447" w:rsidRPr="00D11447" w:rsidRDefault="00D11447" w:rsidP="00D11447">
            <w:pPr>
              <w:rPr>
                <w:rFonts w:ascii="Arial" w:hAnsi="Arial" w:cs="Arial"/>
                <w:sz w:val="20"/>
              </w:rPr>
            </w:pPr>
            <w:r w:rsidRPr="00D11447">
              <w:rPr>
                <w:rFonts w:ascii="Arial" w:hAnsi="Arial" w:cs="Arial"/>
                <w:sz w:val="20"/>
              </w:rPr>
              <w:t>Many STATUS codes are missing from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F41E08" w14:textId="77777777" w:rsidR="00D11447" w:rsidRPr="00D11447" w:rsidRDefault="00D11447" w:rsidP="00D11447">
            <w:pPr>
              <w:rPr>
                <w:rFonts w:ascii="Arial" w:hAnsi="Arial" w:cs="Arial"/>
                <w:sz w:val="20"/>
              </w:rPr>
            </w:pPr>
            <w:r w:rsidRPr="00D11447">
              <w:rPr>
                <w:rFonts w:ascii="Arial" w:hAnsi="Arial" w:cs="Arial"/>
                <w:sz w:val="20"/>
              </w:rPr>
              <w:t xml:space="preserve">Add missing codes in the corresponding </w:t>
            </w:r>
            <w:proofErr w:type="spellStart"/>
            <w:r w:rsidRPr="00D11447">
              <w:rPr>
                <w:rFonts w:ascii="Arial" w:hAnsi="Arial" w:cs="Arial"/>
                <w:sz w:val="20"/>
              </w:rPr>
              <w:t>subclauses</w:t>
            </w:r>
            <w:proofErr w:type="spellEnd"/>
            <w:r w:rsidRPr="00D11447">
              <w:rPr>
                <w:rFonts w:ascii="Arial" w:hAnsi="Arial" w:cs="Arial"/>
                <w:sz w:val="20"/>
              </w:rPr>
              <w:t xml:space="preserve"> (refer to the Status Code field for a list of those newly </w:t>
            </w:r>
            <w:r w:rsidRPr="00D11447">
              <w:rPr>
                <w:rFonts w:ascii="Arial" w:hAnsi="Arial" w:cs="Arial"/>
                <w:sz w:val="20"/>
              </w:rPr>
              <w:lastRenderedPageBreak/>
              <w:t>defined).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F2121D" w14:textId="77777777" w:rsidR="0003380E" w:rsidRDefault="0003380E" w:rsidP="0003380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14:paraId="3DD850D8" w14:textId="15531C70" w:rsidR="0003380E" w:rsidRDefault="0003380E" w:rsidP="0003380E">
            <w:pPr>
              <w:rPr>
                <w:rFonts w:ascii="Arial" w:eastAsia="굴림" w:hAnsi="Arial" w:cs="Arial"/>
                <w:sz w:val="20"/>
                <w:lang w:val="en-US" w:eastAsia="ko-KR"/>
              </w:rPr>
            </w:pPr>
            <w:r>
              <w:rPr>
                <w:rFonts w:ascii="Arial" w:eastAsia="굴림" w:hAnsi="Arial" w:cs="Arial" w:hint="eastAsia"/>
                <w:sz w:val="20"/>
                <w:lang w:val="en-US" w:eastAsia="ko-KR"/>
              </w:rPr>
              <w:t>T</w:t>
            </w:r>
            <w:r w:rsidRPr="00045FCC">
              <w:rPr>
                <w:rFonts w:ascii="Arial" w:eastAsia="굴림" w:hAnsi="Arial" w:cs="Arial"/>
                <w:sz w:val="20"/>
                <w:lang w:val="en-US" w:eastAsia="ko-KR"/>
              </w:rPr>
              <w:t xml:space="preserve">he comment fails to identify a specific issue to be addressed. </w:t>
            </w:r>
          </w:p>
          <w:p w14:paraId="7230F13E" w14:textId="2EA251E6" w:rsidR="00D11447" w:rsidRPr="00D11447" w:rsidRDefault="0003380E" w:rsidP="0003380E">
            <w:pPr>
              <w:rPr>
                <w:rFonts w:ascii="Arial" w:eastAsia="굴림" w:hAnsi="Arial" w:cs="Arial"/>
                <w:sz w:val="20"/>
                <w:lang w:val="en-US" w:eastAsia="ko-KR"/>
              </w:rPr>
            </w:pPr>
            <w:r w:rsidRPr="00045FCC">
              <w:rPr>
                <w:rFonts w:ascii="Arial" w:eastAsia="굴림" w:hAnsi="Arial" w:cs="Arial"/>
                <w:sz w:val="20"/>
                <w:lang w:val="en-US" w:eastAsia="ko-KR"/>
              </w:rPr>
              <w:lastRenderedPageBreak/>
              <w:t>It fails to identify changes in sufficient detail so that the specific wording of the changes that will satisfy the commenter can be determined.</w:t>
            </w:r>
          </w:p>
        </w:tc>
      </w:tr>
    </w:tbl>
    <w:p w14:paraId="55E9366F" w14:textId="77777777" w:rsidR="00783D97" w:rsidRPr="00D11447" w:rsidRDefault="00783D97" w:rsidP="00F2637D">
      <w:pPr>
        <w:rPr>
          <w:b/>
          <w:bCs/>
          <w:i/>
          <w:iCs/>
          <w:lang w:val="en-US" w:eastAsia="ko-KR"/>
        </w:rPr>
      </w:pPr>
    </w:p>
    <w:p w14:paraId="3A6498B1" w14:textId="77777777" w:rsidR="00353D06" w:rsidRPr="00832700" w:rsidRDefault="00353D06" w:rsidP="00353D06">
      <w:pPr>
        <w:rPr>
          <w:b/>
          <w:lang w:eastAsia="ko-KR"/>
        </w:rPr>
      </w:pPr>
    </w:p>
    <w:p w14:paraId="4042A0D5" w14:textId="77777777" w:rsidR="00353D06" w:rsidRPr="00F0664C" w:rsidRDefault="00353D06" w:rsidP="00353D06">
      <w:pPr>
        <w:rPr>
          <w:u w:val="single"/>
          <w:lang w:eastAsia="ko-KR"/>
        </w:rPr>
      </w:pPr>
      <w:r w:rsidRPr="00F0664C">
        <w:rPr>
          <w:b/>
          <w:u w:val="single"/>
        </w:rPr>
        <w:t>Propose</w:t>
      </w:r>
      <w:r w:rsidRPr="00F0664C">
        <w:rPr>
          <w:rFonts w:hint="eastAsia"/>
          <w:b/>
          <w:u w:val="single"/>
          <w:lang w:eastAsia="ko-KR"/>
        </w:rPr>
        <w:t>:</w:t>
      </w:r>
    </w:p>
    <w:p w14:paraId="5720DFBF" w14:textId="6291E694" w:rsidR="00353D06" w:rsidRDefault="00353D06" w:rsidP="00353D06">
      <w:pPr>
        <w:rPr>
          <w:lang w:eastAsia="ko-KR"/>
        </w:rPr>
      </w:pPr>
      <w:r w:rsidRPr="00952C61">
        <w:rPr>
          <w:rFonts w:hint="eastAsia"/>
          <w:lang w:eastAsia="ko-KR"/>
        </w:rPr>
        <w:t>Revised for CID</w:t>
      </w:r>
      <w:r>
        <w:rPr>
          <w:rFonts w:hint="eastAsia"/>
          <w:lang w:eastAsia="ko-KR"/>
        </w:rPr>
        <w:t xml:space="preserve"> 8082 per discussion and editing </w:t>
      </w:r>
      <w:r>
        <w:rPr>
          <w:lang w:eastAsia="ko-KR"/>
        </w:rPr>
        <w:t>instructions</w:t>
      </w:r>
      <w:r>
        <w:rPr>
          <w:rFonts w:hint="eastAsia"/>
          <w:lang w:eastAsia="ko-KR"/>
        </w:rPr>
        <w:t xml:space="preserve"> in 11-1</w:t>
      </w:r>
      <w:r w:rsidR="00C7713B">
        <w:rPr>
          <w:rFonts w:hint="eastAsia"/>
          <w:lang w:eastAsia="ko-KR"/>
        </w:rPr>
        <w:t>6</w:t>
      </w:r>
      <w:r>
        <w:rPr>
          <w:rFonts w:hint="eastAsia"/>
          <w:lang w:eastAsia="ko-KR"/>
        </w:rPr>
        <w:t>/</w:t>
      </w:r>
      <w:r w:rsidR="00C7713B">
        <w:rPr>
          <w:rFonts w:hint="eastAsia"/>
          <w:lang w:eastAsia="ko-KR"/>
        </w:rPr>
        <w:t>00</w:t>
      </w:r>
      <w:r w:rsidR="00785363">
        <w:rPr>
          <w:rFonts w:hint="eastAsia"/>
          <w:lang w:eastAsia="ko-KR"/>
        </w:rPr>
        <w:t>20r1</w:t>
      </w:r>
      <w:r>
        <w:rPr>
          <w:rFonts w:hint="eastAsia"/>
          <w:lang w:eastAsia="ko-KR"/>
        </w:rPr>
        <w:t>.</w:t>
      </w:r>
    </w:p>
    <w:p w14:paraId="23349075" w14:textId="77777777" w:rsidR="00353D06" w:rsidRDefault="00353D06" w:rsidP="00353D06">
      <w:pPr>
        <w:pStyle w:val="af"/>
        <w:ind w:leftChars="0" w:left="0"/>
        <w:rPr>
          <w:rFonts w:eastAsiaTheme="minorEastAsia"/>
          <w:u w:val="single"/>
          <w:lang w:eastAsia="ko-KR"/>
        </w:rPr>
      </w:pPr>
    </w:p>
    <w:p w14:paraId="3296ABD3" w14:textId="4585D7E5" w:rsidR="00353D06" w:rsidRDefault="00353D06" w:rsidP="00353D06">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3649CA">
        <w:rPr>
          <w:rFonts w:hint="eastAsia"/>
          <w:b/>
          <w:i/>
          <w:lang w:eastAsia="ko-KR"/>
        </w:rPr>
        <w:t xml:space="preserve">Replace </w:t>
      </w:r>
      <w:r w:rsidRPr="00353D06">
        <w:rPr>
          <w:b/>
          <w:i/>
          <w:lang w:eastAsia="ko-KR"/>
        </w:rPr>
        <w:t>Eq</w:t>
      </w:r>
      <w:r w:rsidR="003649CA">
        <w:rPr>
          <w:rFonts w:hint="eastAsia"/>
          <w:b/>
          <w:i/>
          <w:lang w:eastAsia="ko-KR"/>
        </w:rPr>
        <w:t>uation</w:t>
      </w:r>
      <w:r w:rsidRPr="00353D06">
        <w:rPr>
          <w:b/>
          <w:i/>
          <w:lang w:eastAsia="ko-KR"/>
        </w:rPr>
        <w:t xml:space="preserve"> (24-51), (24-52), (24-53), (24-58), and (24-60)</w:t>
      </w:r>
      <w:r>
        <w:rPr>
          <w:rFonts w:hint="eastAsia"/>
          <w:b/>
          <w:i/>
          <w:lang w:eastAsia="ko-KR"/>
        </w:rPr>
        <w:t xml:space="preserve"> as the following: </w:t>
      </w:r>
    </w:p>
    <w:p w14:paraId="5F01A61C" w14:textId="77777777" w:rsidR="004154DB" w:rsidRDefault="004154DB" w:rsidP="00375D5A">
      <w:pPr>
        <w:jc w:val="both"/>
        <w:rPr>
          <w:color w:val="000000"/>
          <w:sz w:val="20"/>
          <w:lang w:eastAsia="ko-KR"/>
        </w:rPr>
      </w:pPr>
    </w:p>
    <w:p w14:paraId="591903CC" w14:textId="1959514A" w:rsidR="003649CA" w:rsidRDefault="003649CA" w:rsidP="004154DB">
      <w:pPr>
        <w:rPr>
          <w:lang w:eastAsia="ko-KR"/>
        </w:rPr>
      </w:pPr>
    </w:p>
    <w:p w14:paraId="7F07F675" w14:textId="20936CBE" w:rsidR="004154DB" w:rsidRPr="00C075EB" w:rsidRDefault="004154DB" w:rsidP="004154DB">
      <w:pPr>
        <w:rPr>
          <w:strike/>
          <w:lang w:eastAsia="ko-KR"/>
        </w:rPr>
      </w:pPr>
      <w:r w:rsidRPr="00006289">
        <w:rPr>
          <w:rFonts w:eastAsiaTheme="minorEastAsia"/>
          <w:strike/>
          <w:position w:val="-78"/>
          <w:szCs w:val="22"/>
          <w:lang w:val="en-US" w:eastAsia="ko-KR"/>
        </w:rPr>
        <w:object w:dxaOrig="8850" w:dyaOrig="2110" w14:anchorId="3FA03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105.85pt" o:ole="">
            <v:imagedata r:id="rId10" o:title=""/>
          </v:shape>
          <o:OLEObject Type="Embed" ProgID="Equation.3" ShapeID="_x0000_i1025" DrawAspect="Content" ObjectID="_1514878147" r:id="rId11"/>
        </w:object>
      </w:r>
      <w:r w:rsidRPr="00C075EB">
        <w:rPr>
          <w:strike/>
        </w:rPr>
        <w:tab/>
        <w:t>(24-51)</w:t>
      </w:r>
    </w:p>
    <w:p w14:paraId="20C41812" w14:textId="77777777" w:rsidR="00006289" w:rsidRPr="00006289" w:rsidRDefault="00006289" w:rsidP="004154DB">
      <w:pPr>
        <w:rPr>
          <w:lang w:eastAsia="ko-KR"/>
        </w:rPr>
      </w:pPr>
    </w:p>
    <w:p w14:paraId="1BD371C7" w14:textId="77777777" w:rsidR="00353D06" w:rsidRPr="00C075EB" w:rsidRDefault="00353D06" w:rsidP="00353D06">
      <w:pPr>
        <w:rPr>
          <w:u w:val="single"/>
        </w:rPr>
      </w:pPr>
      <w:r w:rsidRPr="00C075EB">
        <w:rPr>
          <w:rFonts w:eastAsiaTheme="minorEastAsia"/>
          <w:position w:val="-78"/>
          <w:szCs w:val="22"/>
          <w:u w:val="single"/>
          <w:lang w:val="en-US" w:eastAsia="ko-KR"/>
        </w:rPr>
        <w:object w:dxaOrig="8850" w:dyaOrig="2110" w14:anchorId="3ACB1359">
          <v:shape id="_x0000_i1026" type="#_x0000_t75" style="width:442.35pt;height:105.85pt" o:ole="">
            <v:imagedata r:id="rId12" o:title=""/>
          </v:shape>
          <o:OLEObject Type="Embed" ProgID="Equation.3" ShapeID="_x0000_i1026" DrawAspect="Content" ObjectID="_1514878148" r:id="rId13"/>
        </w:object>
      </w:r>
      <w:r w:rsidRPr="00C075EB">
        <w:rPr>
          <w:u w:val="single"/>
        </w:rPr>
        <w:tab/>
        <w:t>(24-51)</w:t>
      </w:r>
    </w:p>
    <w:p w14:paraId="06FF8C8C" w14:textId="77777777" w:rsidR="00C2279A" w:rsidRDefault="00353D06" w:rsidP="00353D06">
      <w:pPr>
        <w:rPr>
          <w:u w:val="single"/>
          <w:lang w:eastAsia="ko-KR"/>
        </w:rPr>
      </w:pPr>
      <w:proofErr w:type="gramStart"/>
      <w:r w:rsidRPr="00C075EB">
        <w:rPr>
          <w:u w:val="single"/>
        </w:rPr>
        <w:t>where</w:t>
      </w:r>
      <w:proofErr w:type="gramEnd"/>
      <w:r w:rsidRPr="00C075EB">
        <w:rPr>
          <w:u w:val="single"/>
        </w:rPr>
        <w:t xml:space="preserve"> </w:t>
      </w:r>
    </w:p>
    <w:p w14:paraId="19C09E76" w14:textId="47F8EF19" w:rsidR="00353D06" w:rsidRPr="00C075EB" w:rsidRDefault="00D91B53" w:rsidP="00C075EB">
      <w:pPr>
        <w:ind w:firstLine="720"/>
        <w:rPr>
          <w:u w:val="single"/>
        </w:rPr>
      </w:pPr>
      <w:r w:rsidRPr="00D91B53">
        <w:rPr>
          <w:rFonts w:eastAsiaTheme="minorEastAsia"/>
          <w:position w:val="-34"/>
          <w:szCs w:val="22"/>
          <w:u w:val="single"/>
          <w:lang w:val="en-US" w:eastAsia="ko-KR"/>
        </w:rPr>
        <w:object w:dxaOrig="8400" w:dyaOrig="800" w14:anchorId="1BB2221D">
          <v:shape id="_x0000_i1027" type="#_x0000_t75" style="width:420.95pt;height:39.9pt" o:ole="">
            <v:imagedata r:id="rId14" o:title=""/>
          </v:shape>
          <o:OLEObject Type="Embed" ProgID="Equation.DSMT4" ShapeID="_x0000_i1027" DrawAspect="Content" ObjectID="_1514878149" r:id="rId15"/>
        </w:object>
      </w:r>
    </w:p>
    <w:p w14:paraId="0D8BCD11" w14:textId="77777777" w:rsidR="00353D06" w:rsidRPr="00006289" w:rsidRDefault="00353D06" w:rsidP="004154DB">
      <w:pPr>
        <w:rPr>
          <w:lang w:eastAsia="ko-KR"/>
        </w:rPr>
      </w:pPr>
    </w:p>
    <w:p w14:paraId="77F10EE2" w14:textId="77777777" w:rsidR="003649CA" w:rsidRDefault="003649CA" w:rsidP="004154DB">
      <w:pPr>
        <w:rPr>
          <w:lang w:eastAsia="ko-KR"/>
        </w:rPr>
      </w:pPr>
    </w:p>
    <w:p w14:paraId="22AFBDB6" w14:textId="77777777" w:rsidR="004154DB" w:rsidRPr="00C075EB" w:rsidRDefault="004154DB" w:rsidP="004154DB">
      <w:pPr>
        <w:rPr>
          <w:strike/>
        </w:rPr>
      </w:pPr>
      <w:r w:rsidRPr="00006289">
        <w:rPr>
          <w:rFonts w:eastAsiaTheme="minorEastAsia"/>
          <w:strike/>
          <w:position w:val="-78"/>
          <w:szCs w:val="22"/>
          <w:lang w:val="en-US" w:eastAsia="ko-KR"/>
        </w:rPr>
        <w:object w:dxaOrig="9500" w:dyaOrig="2110" w14:anchorId="7F7F0644">
          <v:shape id="_x0000_i1028" type="#_x0000_t75" style="width:474.4pt;height:105.85pt" o:ole="">
            <v:imagedata r:id="rId16" o:title=""/>
          </v:shape>
          <o:OLEObject Type="Embed" ProgID="Equation.3" ShapeID="_x0000_i1028" DrawAspect="Content" ObjectID="_1514878150" r:id="rId17"/>
        </w:object>
      </w:r>
      <w:r>
        <w:tab/>
      </w:r>
      <w:r w:rsidRPr="00C075EB">
        <w:rPr>
          <w:strike/>
        </w:rPr>
        <w:t>(24-52)</w:t>
      </w:r>
    </w:p>
    <w:p w14:paraId="4B0DB147" w14:textId="77777777" w:rsidR="004154DB" w:rsidRDefault="004154DB" w:rsidP="004154DB">
      <w:pPr>
        <w:rPr>
          <w:lang w:eastAsia="ko-KR"/>
        </w:rPr>
      </w:pPr>
    </w:p>
    <w:p w14:paraId="0014E62E" w14:textId="77777777" w:rsidR="00006289" w:rsidRDefault="00006289" w:rsidP="004154DB">
      <w:pPr>
        <w:rPr>
          <w:lang w:eastAsia="ko-KR"/>
        </w:rPr>
      </w:pPr>
    </w:p>
    <w:p w14:paraId="27527E10" w14:textId="715DA19A" w:rsidR="003649CA" w:rsidRPr="00C075EB" w:rsidRDefault="00D91B53" w:rsidP="003649CA">
      <w:pPr>
        <w:rPr>
          <w:u w:val="single"/>
        </w:rPr>
      </w:pPr>
      <w:r w:rsidRPr="00D91B53">
        <w:rPr>
          <w:rFonts w:eastAsiaTheme="minorEastAsia"/>
          <w:position w:val="-86"/>
          <w:szCs w:val="22"/>
          <w:u w:val="single"/>
          <w:lang w:val="en-US" w:eastAsia="ko-KR"/>
        </w:rPr>
        <w:object w:dxaOrig="7880" w:dyaOrig="1840" w14:anchorId="0D30AA09">
          <v:shape id="_x0000_i1029" type="#_x0000_t75" style="width:376.05pt;height:87.7pt" o:ole="">
            <v:imagedata r:id="rId18" o:title=""/>
          </v:shape>
          <o:OLEObject Type="Embed" ProgID="Equation.DSMT4" ShapeID="_x0000_i1029" DrawAspect="Content" ObjectID="_1514878151" r:id="rId19"/>
        </w:object>
      </w:r>
      <w:r w:rsidR="003649CA" w:rsidRPr="00C075EB">
        <w:rPr>
          <w:u w:val="single"/>
        </w:rPr>
        <w:tab/>
        <w:t>(24-52)</w:t>
      </w:r>
    </w:p>
    <w:p w14:paraId="132DB6CA" w14:textId="6D090E29" w:rsidR="00C2279A" w:rsidRPr="00C075EB" w:rsidRDefault="003649CA" w:rsidP="003649CA">
      <w:pPr>
        <w:rPr>
          <w:u w:val="single"/>
          <w:lang w:eastAsia="ko-KR"/>
        </w:rPr>
      </w:pPr>
      <w:proofErr w:type="gramStart"/>
      <w:r w:rsidRPr="00C075EB">
        <w:rPr>
          <w:rFonts w:hint="eastAsia"/>
          <w:u w:val="single"/>
          <w:lang w:eastAsia="ko-KR"/>
        </w:rPr>
        <w:t>w</w:t>
      </w:r>
      <w:r w:rsidRPr="00C075EB">
        <w:rPr>
          <w:u w:val="single"/>
        </w:rPr>
        <w:t>here</w:t>
      </w:r>
      <w:proofErr w:type="gramEnd"/>
    </w:p>
    <w:p w14:paraId="22BB032E" w14:textId="124794C9" w:rsidR="003649CA" w:rsidRPr="00C075EB" w:rsidRDefault="00D91B53" w:rsidP="00C075EB">
      <w:pPr>
        <w:ind w:firstLine="720"/>
        <w:rPr>
          <w:u w:val="single"/>
        </w:rPr>
      </w:pPr>
      <w:r w:rsidRPr="00D91B53">
        <w:rPr>
          <w:rFonts w:eastAsiaTheme="minorEastAsia"/>
          <w:position w:val="-34"/>
          <w:szCs w:val="22"/>
          <w:u w:val="single"/>
          <w:lang w:val="en-US" w:eastAsia="ko-KR"/>
        </w:rPr>
        <w:object w:dxaOrig="8640" w:dyaOrig="800" w14:anchorId="4FB0D5F4">
          <v:shape id="_x0000_i1030" type="#_x0000_t75" style="width:432.7pt;height:39.9pt" o:ole="">
            <v:imagedata r:id="rId20" o:title=""/>
          </v:shape>
          <o:OLEObject Type="Embed" ProgID="Equation.DSMT4" ShapeID="_x0000_i1030" DrawAspect="Content" ObjectID="_1514878152" r:id="rId21"/>
        </w:object>
      </w:r>
    </w:p>
    <w:p w14:paraId="77DD88F8" w14:textId="77777777" w:rsidR="003649CA" w:rsidRDefault="003649CA" w:rsidP="004154DB">
      <w:pPr>
        <w:rPr>
          <w:lang w:eastAsia="ko-KR"/>
        </w:rPr>
      </w:pPr>
    </w:p>
    <w:p w14:paraId="08DC7993" w14:textId="77777777" w:rsidR="003649CA" w:rsidRDefault="003649CA" w:rsidP="004154DB">
      <w:pPr>
        <w:rPr>
          <w:lang w:eastAsia="ko-KR"/>
        </w:rPr>
      </w:pPr>
    </w:p>
    <w:p w14:paraId="6756D98A" w14:textId="77777777" w:rsidR="004154DB" w:rsidRPr="00C075EB" w:rsidRDefault="004154DB" w:rsidP="004154DB">
      <w:pPr>
        <w:rPr>
          <w:strike/>
        </w:rPr>
      </w:pPr>
      <w:r w:rsidRPr="00C075EB">
        <w:rPr>
          <w:rFonts w:eastAsiaTheme="minorEastAsia"/>
          <w:strike/>
          <w:position w:val="-78"/>
          <w:szCs w:val="22"/>
          <w:lang w:val="en-US" w:eastAsia="ko-KR"/>
        </w:rPr>
        <w:object w:dxaOrig="8850" w:dyaOrig="2110" w14:anchorId="47204E32">
          <v:shape id="_x0000_i1031" type="#_x0000_t75" style="width:442.35pt;height:105.85pt" o:ole="">
            <v:imagedata r:id="rId22" o:title=""/>
          </v:shape>
          <o:OLEObject Type="Embed" ProgID="Equation.3" ShapeID="_x0000_i1031" DrawAspect="Content" ObjectID="_1514878153" r:id="rId23"/>
        </w:object>
      </w:r>
      <w:r w:rsidRPr="00C075EB">
        <w:rPr>
          <w:strike/>
        </w:rPr>
        <w:tab/>
        <w:t>(24-53)</w:t>
      </w:r>
    </w:p>
    <w:p w14:paraId="09E480CB" w14:textId="77777777" w:rsidR="004154DB" w:rsidRDefault="004154DB" w:rsidP="004154DB">
      <w:pPr>
        <w:rPr>
          <w:lang w:eastAsia="ko-KR"/>
        </w:rPr>
      </w:pPr>
    </w:p>
    <w:p w14:paraId="047FD94C" w14:textId="05A4EC45" w:rsidR="00006289" w:rsidRDefault="00006289" w:rsidP="004154DB">
      <w:pPr>
        <w:rPr>
          <w:u w:val="single"/>
          <w:lang w:eastAsia="ko-KR"/>
        </w:rPr>
      </w:pPr>
      <w:r w:rsidRPr="00C075EB">
        <w:rPr>
          <w:rFonts w:eastAsiaTheme="minorEastAsia"/>
          <w:position w:val="-78"/>
          <w:szCs w:val="22"/>
          <w:u w:val="single"/>
          <w:lang w:val="en-US" w:eastAsia="ko-KR"/>
        </w:rPr>
        <w:object w:dxaOrig="8850" w:dyaOrig="2110" w14:anchorId="7D55C729">
          <v:shape id="_x0000_i1032" type="#_x0000_t75" style="width:442.35pt;height:105.85pt" o:ole="">
            <v:imagedata r:id="rId24" o:title=""/>
          </v:shape>
          <o:OLEObject Type="Embed" ProgID="Equation.3" ShapeID="_x0000_i1032" DrawAspect="Content" ObjectID="_1514878154" r:id="rId25"/>
        </w:object>
      </w:r>
      <w:r w:rsidRPr="00C075EB">
        <w:rPr>
          <w:u w:val="single"/>
        </w:rPr>
        <w:tab/>
        <w:t>(24-53)</w:t>
      </w:r>
    </w:p>
    <w:p w14:paraId="2B221FA0" w14:textId="77777777" w:rsidR="0020418E" w:rsidRPr="00C075EB" w:rsidRDefault="00006289" w:rsidP="00006289">
      <w:pPr>
        <w:rPr>
          <w:lang w:eastAsia="ko-KR"/>
        </w:rPr>
      </w:pPr>
      <w:proofErr w:type="gramStart"/>
      <w:r w:rsidRPr="00C075EB">
        <w:t>where</w:t>
      </w:r>
      <w:proofErr w:type="gramEnd"/>
      <w:r w:rsidRPr="00C075EB">
        <w:t xml:space="preserve"> </w:t>
      </w:r>
    </w:p>
    <w:p w14:paraId="02B08564" w14:textId="77777777" w:rsidR="00C2279A" w:rsidRDefault="0020418E" w:rsidP="00C075EB">
      <w:pPr>
        <w:ind w:left="330" w:hangingChars="150" w:hanging="330"/>
        <w:rPr>
          <w:u w:val="single"/>
          <w:lang w:eastAsia="ko-KR"/>
        </w:rPr>
      </w:pPr>
      <w:r>
        <w:rPr>
          <w:lang w:eastAsia="ko-KR"/>
        </w:rPr>
        <w:t>…</w:t>
      </w:r>
    </w:p>
    <w:p w14:paraId="45F93555" w14:textId="5F238E67" w:rsidR="00006289" w:rsidRPr="00D40465" w:rsidRDefault="00D91B53" w:rsidP="00C075EB">
      <w:pPr>
        <w:ind w:left="330"/>
        <w:rPr>
          <w:u w:val="single"/>
        </w:rPr>
      </w:pPr>
      <w:r w:rsidRPr="00D91B53">
        <w:rPr>
          <w:rFonts w:eastAsiaTheme="minorEastAsia"/>
          <w:position w:val="-34"/>
          <w:szCs w:val="22"/>
          <w:u w:val="single"/>
          <w:lang w:val="en-US" w:eastAsia="ko-KR"/>
        </w:rPr>
        <w:object w:dxaOrig="8400" w:dyaOrig="800" w14:anchorId="18D74CFA">
          <v:shape id="_x0000_i1033" type="#_x0000_t75" style="width:420.95pt;height:39.9pt" o:ole="">
            <v:imagedata r:id="rId14" o:title=""/>
          </v:shape>
          <o:OLEObject Type="Embed" ProgID="Equation.DSMT4" ShapeID="_x0000_i1033" DrawAspect="Content" ObjectID="_1514878155" r:id="rId26"/>
        </w:object>
      </w:r>
    </w:p>
    <w:p w14:paraId="00018226" w14:textId="77777777" w:rsidR="00006289" w:rsidRPr="00C075EB" w:rsidRDefault="00006289" w:rsidP="00006289">
      <w:pPr>
        <w:rPr>
          <w:u w:val="single"/>
          <w:lang w:eastAsia="ko-KR"/>
        </w:rPr>
      </w:pPr>
    </w:p>
    <w:p w14:paraId="515DC22A" w14:textId="77777777" w:rsidR="00006289" w:rsidRPr="00C075EB" w:rsidRDefault="00006289" w:rsidP="004154DB">
      <w:pPr>
        <w:rPr>
          <w:u w:val="single"/>
          <w:lang w:eastAsia="ko-KR"/>
        </w:rPr>
      </w:pPr>
    </w:p>
    <w:p w14:paraId="14EEB641" w14:textId="77777777" w:rsidR="00006289" w:rsidRDefault="00006289" w:rsidP="004154DB">
      <w:pPr>
        <w:rPr>
          <w:lang w:eastAsia="ko-KR"/>
        </w:rPr>
      </w:pPr>
    </w:p>
    <w:p w14:paraId="1E2D9050" w14:textId="77777777" w:rsidR="004154DB" w:rsidRPr="00C075EB" w:rsidRDefault="004154DB" w:rsidP="004154DB">
      <w:pPr>
        <w:rPr>
          <w:strike/>
        </w:rPr>
      </w:pPr>
      <w:r w:rsidRPr="00C075EB">
        <w:rPr>
          <w:rFonts w:eastAsiaTheme="minorEastAsia"/>
          <w:strike/>
          <w:position w:val="-102"/>
          <w:szCs w:val="22"/>
          <w:lang w:val="en-US" w:eastAsia="ko-KR"/>
        </w:rPr>
        <w:object w:dxaOrig="10670" w:dyaOrig="2700" w14:anchorId="3D64B8CB">
          <v:shape id="_x0000_i1034" type="#_x0000_t75" style="width:533.6pt;height:135.1pt" o:ole="">
            <v:imagedata r:id="rId27" o:title=""/>
          </v:shape>
          <o:OLEObject Type="Embed" ProgID="Equation.3" ShapeID="_x0000_i1034" DrawAspect="Content" ObjectID="_1514878156" r:id="rId28"/>
        </w:object>
      </w:r>
      <w:r w:rsidRPr="00C075EB">
        <w:rPr>
          <w:strike/>
        </w:rPr>
        <w:tab/>
        <w:t>(24-58)</w:t>
      </w:r>
    </w:p>
    <w:p w14:paraId="5506191D" w14:textId="77777777" w:rsidR="004154DB" w:rsidRDefault="004154DB" w:rsidP="004154DB">
      <w:pPr>
        <w:rPr>
          <w:lang w:eastAsia="ko-KR"/>
        </w:rPr>
      </w:pPr>
    </w:p>
    <w:p w14:paraId="79F2FB4F" w14:textId="77777777" w:rsidR="00006289" w:rsidRPr="00C075EB" w:rsidRDefault="00006289" w:rsidP="00006289">
      <w:pPr>
        <w:rPr>
          <w:u w:val="single"/>
        </w:rPr>
      </w:pPr>
      <w:r w:rsidRPr="00C075EB">
        <w:rPr>
          <w:rFonts w:eastAsiaTheme="minorEastAsia"/>
          <w:position w:val="-102"/>
          <w:szCs w:val="22"/>
          <w:u w:val="single"/>
          <w:lang w:val="en-US" w:eastAsia="ko-KR"/>
        </w:rPr>
        <w:object w:dxaOrig="10960" w:dyaOrig="2700" w14:anchorId="5221E8F6">
          <v:shape id="_x0000_i1035" type="#_x0000_t75" style="width:547.85pt;height:135.1pt" o:ole="">
            <v:imagedata r:id="rId29" o:title=""/>
          </v:shape>
          <o:OLEObject Type="Embed" ProgID="Equation.3" ShapeID="_x0000_i1035" DrawAspect="Content" ObjectID="_1514878157" r:id="rId30"/>
        </w:object>
      </w:r>
      <w:r w:rsidRPr="00C075EB">
        <w:rPr>
          <w:u w:val="single"/>
        </w:rPr>
        <w:tab/>
        <w:t>(24-58)</w:t>
      </w:r>
    </w:p>
    <w:p w14:paraId="286EF241" w14:textId="77777777" w:rsidR="0020418E" w:rsidRPr="00C075EB" w:rsidRDefault="00006289" w:rsidP="00006289">
      <w:pPr>
        <w:rPr>
          <w:lang w:eastAsia="ko-KR"/>
        </w:rPr>
      </w:pPr>
      <w:proofErr w:type="gramStart"/>
      <w:r w:rsidRPr="00C075EB">
        <w:t>where</w:t>
      </w:r>
      <w:proofErr w:type="gramEnd"/>
      <w:r w:rsidRPr="00C075EB">
        <w:t xml:space="preserve"> </w:t>
      </w:r>
    </w:p>
    <w:p w14:paraId="02181644" w14:textId="77777777" w:rsidR="00C2279A" w:rsidRDefault="0020418E" w:rsidP="00C075EB">
      <w:pPr>
        <w:rPr>
          <w:lang w:eastAsia="ko-KR"/>
        </w:rPr>
      </w:pPr>
      <w:r w:rsidRPr="00C075EB">
        <w:rPr>
          <w:lang w:eastAsia="ko-KR"/>
        </w:rPr>
        <w:t>…</w:t>
      </w:r>
    </w:p>
    <w:p w14:paraId="5686740C" w14:textId="721AE5C6" w:rsidR="00006289" w:rsidRPr="00C075EB" w:rsidRDefault="00006289" w:rsidP="00C075EB">
      <w:pPr>
        <w:ind w:left="720"/>
        <w:rPr>
          <w:lang w:eastAsia="ko-KR"/>
        </w:rPr>
      </w:pPr>
      <w:r w:rsidRPr="00D40465">
        <w:rPr>
          <w:rFonts w:hint="eastAsia"/>
          <w:u w:val="single"/>
          <w:lang w:eastAsia="ko-KR"/>
        </w:rPr>
        <w:br/>
      </w:r>
      <w:r w:rsidR="00D91B53" w:rsidRPr="00D91B53">
        <w:rPr>
          <w:rFonts w:eastAsiaTheme="minorEastAsia"/>
          <w:position w:val="-34"/>
          <w:szCs w:val="22"/>
          <w:u w:val="single"/>
          <w:lang w:val="en-US" w:eastAsia="ko-KR"/>
        </w:rPr>
        <w:object w:dxaOrig="8400" w:dyaOrig="800" w14:anchorId="2471D289">
          <v:shape id="_x0000_i1036" type="#_x0000_t75" style="width:420.95pt;height:39.9pt" o:ole="">
            <v:imagedata r:id="rId14" o:title=""/>
          </v:shape>
          <o:OLEObject Type="Embed" ProgID="Equation.DSMT4" ShapeID="_x0000_i1036" DrawAspect="Content" ObjectID="_1514878158" r:id="rId31"/>
        </w:object>
      </w:r>
    </w:p>
    <w:p w14:paraId="799FECA6" w14:textId="77777777" w:rsidR="00006289" w:rsidRDefault="00006289" w:rsidP="00006289"/>
    <w:p w14:paraId="24D28BCB" w14:textId="77777777" w:rsidR="00006289" w:rsidRDefault="00006289" w:rsidP="004154DB">
      <w:pPr>
        <w:rPr>
          <w:lang w:eastAsia="ko-KR"/>
        </w:rPr>
      </w:pPr>
    </w:p>
    <w:p w14:paraId="65FE5562" w14:textId="77777777" w:rsidR="004154DB" w:rsidRPr="00C075EB" w:rsidRDefault="004154DB" w:rsidP="004154DB">
      <w:pPr>
        <w:rPr>
          <w:strike/>
        </w:rPr>
      </w:pPr>
      <w:r w:rsidRPr="00C075EB">
        <w:rPr>
          <w:rFonts w:eastAsiaTheme="minorEastAsia"/>
          <w:strike/>
          <w:position w:val="-102"/>
          <w:szCs w:val="22"/>
          <w:lang w:val="en-US" w:eastAsia="ko-KR"/>
        </w:rPr>
        <w:object w:dxaOrig="9870" w:dyaOrig="2700" w14:anchorId="5C121B69">
          <v:shape id="_x0000_i1037" type="#_x0000_t75" style="width:493.65pt;height:135.1pt" o:ole="">
            <v:imagedata r:id="rId32" o:title=""/>
          </v:shape>
          <o:OLEObject Type="Embed" ProgID="Equation.3" ShapeID="_x0000_i1037" DrawAspect="Content" ObjectID="_1514878159" r:id="rId33"/>
        </w:object>
      </w:r>
      <w:r w:rsidRPr="00C075EB">
        <w:rPr>
          <w:strike/>
        </w:rPr>
        <w:tab/>
        <w:t>(24-60)</w:t>
      </w:r>
    </w:p>
    <w:p w14:paraId="1294F73D" w14:textId="77777777" w:rsidR="003649CA" w:rsidRDefault="003649CA" w:rsidP="004154DB">
      <w:pPr>
        <w:rPr>
          <w:lang w:eastAsia="ko-KR"/>
        </w:rPr>
      </w:pPr>
    </w:p>
    <w:p w14:paraId="7A1E99AE" w14:textId="77777777" w:rsidR="004154DB" w:rsidRPr="00C075EB" w:rsidRDefault="004154DB" w:rsidP="004154DB">
      <w:pPr>
        <w:rPr>
          <w:u w:val="single"/>
        </w:rPr>
      </w:pPr>
      <w:r w:rsidRPr="00C075EB">
        <w:rPr>
          <w:rFonts w:eastAsiaTheme="minorEastAsia"/>
          <w:position w:val="-102"/>
          <w:szCs w:val="22"/>
          <w:u w:val="single"/>
          <w:lang w:val="en-US" w:eastAsia="ko-KR"/>
        </w:rPr>
        <w:object w:dxaOrig="10160" w:dyaOrig="2700" w14:anchorId="0D384A61">
          <v:shape id="_x0000_i1038" type="#_x0000_t75" style="width:507.9pt;height:135.1pt" o:ole="">
            <v:imagedata r:id="rId34" o:title=""/>
          </v:shape>
          <o:OLEObject Type="Embed" ProgID="Equation.3" ShapeID="_x0000_i1038" DrawAspect="Content" ObjectID="_1514878160" r:id="rId35"/>
        </w:object>
      </w:r>
      <w:r w:rsidRPr="00C075EB">
        <w:rPr>
          <w:u w:val="single"/>
        </w:rPr>
        <w:tab/>
        <w:t>(24-60)</w:t>
      </w:r>
    </w:p>
    <w:p w14:paraId="1610A8F9" w14:textId="77777777" w:rsidR="0020418E" w:rsidRDefault="00006289" w:rsidP="00006289">
      <w:pPr>
        <w:rPr>
          <w:lang w:eastAsia="ko-KR"/>
        </w:rPr>
      </w:pPr>
      <w:proofErr w:type="gramStart"/>
      <w:r w:rsidRPr="00C075EB">
        <w:t>where</w:t>
      </w:r>
      <w:proofErr w:type="gramEnd"/>
      <w:r w:rsidRPr="00C075EB">
        <w:t xml:space="preserve"> </w:t>
      </w:r>
    </w:p>
    <w:p w14:paraId="437C3910" w14:textId="5F1CCD50" w:rsidR="00C2279A" w:rsidRDefault="00C2279A" w:rsidP="00006289">
      <w:pPr>
        <w:rPr>
          <w:lang w:eastAsia="ko-KR"/>
        </w:rPr>
      </w:pPr>
      <w:r>
        <w:rPr>
          <w:lang w:eastAsia="ko-KR"/>
        </w:rPr>
        <w:t>…</w:t>
      </w:r>
    </w:p>
    <w:p w14:paraId="5AB01EAA" w14:textId="0CEDCD67" w:rsidR="00006289" w:rsidRPr="00D40465" w:rsidRDefault="00C2279A" w:rsidP="00C075EB">
      <w:pPr>
        <w:ind w:left="720"/>
        <w:rPr>
          <w:u w:val="single"/>
        </w:rPr>
      </w:pPr>
      <w:r>
        <w:rPr>
          <w:rFonts w:hint="eastAsia"/>
          <w:lang w:eastAsia="ko-KR"/>
        </w:rPr>
        <w:br/>
      </w:r>
      <w:r w:rsidR="00D91B53" w:rsidRPr="00D91B53">
        <w:rPr>
          <w:rFonts w:eastAsiaTheme="minorEastAsia"/>
          <w:position w:val="-34"/>
          <w:szCs w:val="22"/>
          <w:u w:val="single"/>
          <w:lang w:val="en-US" w:eastAsia="ko-KR"/>
        </w:rPr>
        <w:object w:dxaOrig="8400" w:dyaOrig="800" w14:anchorId="1B184E51">
          <v:shape id="_x0000_i1039" type="#_x0000_t75" style="width:420.95pt;height:39.9pt" o:ole="">
            <v:imagedata r:id="rId14" o:title=""/>
          </v:shape>
          <o:OLEObject Type="Embed" ProgID="Equation.DSMT4" ShapeID="_x0000_i1039" DrawAspect="Content" ObjectID="_1514878161" r:id="rId36"/>
        </w:object>
      </w:r>
    </w:p>
    <w:p w14:paraId="02FA9D2E" w14:textId="77777777" w:rsidR="004154DB" w:rsidRDefault="004154DB" w:rsidP="004154DB"/>
    <w:p w14:paraId="5D4E5D15" w14:textId="77777777" w:rsidR="004154DB" w:rsidRDefault="004154DB" w:rsidP="00375D5A">
      <w:pPr>
        <w:jc w:val="both"/>
        <w:rPr>
          <w:color w:val="000000"/>
          <w:sz w:val="20"/>
          <w:lang w:eastAsia="ko-KR"/>
        </w:rPr>
      </w:pPr>
    </w:p>
    <w:p w14:paraId="7831FFFC" w14:textId="77777777" w:rsidR="00C7713B" w:rsidRPr="00F0664C" w:rsidRDefault="00C7713B" w:rsidP="00C7713B">
      <w:pPr>
        <w:rPr>
          <w:u w:val="single"/>
          <w:lang w:eastAsia="ko-KR"/>
        </w:rPr>
      </w:pPr>
      <w:r w:rsidRPr="00F0664C">
        <w:rPr>
          <w:b/>
          <w:u w:val="single"/>
        </w:rPr>
        <w:t>Propose</w:t>
      </w:r>
      <w:r w:rsidRPr="00F0664C">
        <w:rPr>
          <w:rFonts w:hint="eastAsia"/>
          <w:b/>
          <w:u w:val="single"/>
          <w:lang w:eastAsia="ko-KR"/>
        </w:rPr>
        <w:t>:</w:t>
      </w:r>
    </w:p>
    <w:p w14:paraId="31366B52" w14:textId="19ED8E42" w:rsidR="00C7713B" w:rsidRDefault="00C7713B" w:rsidP="00C7713B">
      <w:pPr>
        <w:rPr>
          <w:lang w:eastAsia="ko-KR"/>
        </w:rPr>
      </w:pPr>
      <w:r w:rsidRPr="00952C61">
        <w:rPr>
          <w:rFonts w:hint="eastAsia"/>
          <w:lang w:eastAsia="ko-KR"/>
        </w:rPr>
        <w:t>Revised for CID</w:t>
      </w:r>
      <w:r>
        <w:rPr>
          <w:rFonts w:hint="eastAsia"/>
          <w:lang w:eastAsia="ko-KR"/>
        </w:rPr>
        <w:t xml:space="preserve"> 8068 per discussion and editing </w:t>
      </w:r>
      <w:r>
        <w:rPr>
          <w:lang w:eastAsia="ko-KR"/>
        </w:rPr>
        <w:t>instructions</w:t>
      </w:r>
      <w:r>
        <w:rPr>
          <w:rFonts w:hint="eastAsia"/>
          <w:lang w:eastAsia="ko-KR"/>
        </w:rPr>
        <w:t xml:space="preserve"> in 11-16/00</w:t>
      </w:r>
      <w:r w:rsidR="00785363">
        <w:rPr>
          <w:rFonts w:hint="eastAsia"/>
          <w:lang w:eastAsia="ko-KR"/>
        </w:rPr>
        <w:t>20r1</w:t>
      </w:r>
      <w:r>
        <w:rPr>
          <w:rFonts w:hint="eastAsia"/>
          <w:lang w:eastAsia="ko-KR"/>
        </w:rPr>
        <w:t>.</w:t>
      </w:r>
    </w:p>
    <w:p w14:paraId="0FBFFD89" w14:textId="77777777" w:rsidR="00C7713B" w:rsidRPr="00C7713B" w:rsidRDefault="00C7713B" w:rsidP="00C7713B">
      <w:pPr>
        <w:pStyle w:val="af"/>
        <w:ind w:leftChars="0" w:left="0"/>
        <w:rPr>
          <w:rFonts w:eastAsiaTheme="minorEastAsia"/>
          <w:u w:val="single"/>
          <w:lang w:eastAsia="ko-KR"/>
        </w:rPr>
      </w:pPr>
    </w:p>
    <w:p w14:paraId="003739DC" w14:textId="29C11F12" w:rsidR="00C7713B" w:rsidRDefault="00C7713B" w:rsidP="0089659A">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0007278B">
        <w:rPr>
          <w:rFonts w:hint="eastAsia"/>
          <w:b/>
          <w:i/>
          <w:lang w:eastAsia="ko-KR"/>
        </w:rPr>
        <w:t xml:space="preserve">Modify Table 9-9a and Table 9-9b </w:t>
      </w:r>
      <w:r>
        <w:rPr>
          <w:rFonts w:hint="eastAsia"/>
          <w:b/>
          <w:i/>
          <w:lang w:eastAsia="ko-KR"/>
        </w:rPr>
        <w:t xml:space="preserve">as the following: </w:t>
      </w:r>
    </w:p>
    <w:p w14:paraId="3AE7DE0B" w14:textId="77777777" w:rsidR="00C7713B" w:rsidRPr="0089659A" w:rsidRDefault="00C7713B" w:rsidP="0089659A">
      <w:pPr>
        <w:pStyle w:val="af"/>
        <w:ind w:leftChars="0" w:left="0"/>
        <w:rPr>
          <w:b/>
          <w:i/>
          <w:lang w:eastAsia="ko-KR"/>
        </w:rPr>
      </w:pPr>
    </w:p>
    <w:p w14:paraId="21B3CE0E" w14:textId="327793DE" w:rsidR="00C7713B" w:rsidRDefault="00C7713B" w:rsidP="0089659A">
      <w:pPr>
        <w:jc w:val="both"/>
        <w:rPr>
          <w:rFonts w:ascii="Arial" w:hAnsi="Arial" w:cs="Arial"/>
          <w:b/>
          <w:bCs/>
          <w:color w:val="000000"/>
          <w:sz w:val="20"/>
          <w:lang w:val="en-US" w:eastAsia="ko-KR"/>
        </w:rPr>
      </w:pPr>
      <w:r w:rsidRPr="00C7713B">
        <w:rPr>
          <w:rFonts w:ascii="Arial" w:hAnsi="Arial" w:cs="Arial"/>
          <w:b/>
          <w:bCs/>
          <w:color w:val="000000"/>
          <w:sz w:val="20"/>
          <w:lang w:val="en-US" w:eastAsia="ko-KR"/>
        </w:rPr>
        <w:t>Table 9-9a—Settings for the TXVECTOR parameter PARTIAL_AID for NDP frames</w:t>
      </w:r>
    </w:p>
    <w:p w14:paraId="30706F89" w14:textId="77777777" w:rsidR="00C7713B" w:rsidRPr="0089659A" w:rsidRDefault="00C7713B" w:rsidP="0089659A">
      <w:pPr>
        <w:jc w:val="both"/>
        <w:rPr>
          <w:rFonts w:ascii="Arial" w:hAnsi="Arial" w:cs="Arial"/>
          <w:b/>
          <w:bCs/>
          <w:color w:val="000000"/>
          <w:sz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5480"/>
      </w:tblGrid>
      <w:tr w:rsidR="00C7713B" w:rsidRPr="00C7713B" w14:paraId="55ED251A" w14:textId="77777777" w:rsidTr="0089659A">
        <w:trPr>
          <w:trHeight w:val="240"/>
        </w:trPr>
        <w:tc>
          <w:tcPr>
            <w:tcW w:w="2060" w:type="dxa"/>
          </w:tcPr>
          <w:p w14:paraId="09F4B7B2" w14:textId="77777777" w:rsidR="00C7713B" w:rsidRPr="00DB5B11" w:rsidRDefault="00C7713B" w:rsidP="00C7713B">
            <w:pPr>
              <w:widowControl w:val="0"/>
              <w:autoSpaceDE w:val="0"/>
              <w:autoSpaceDN w:val="0"/>
              <w:adjustRightInd w:val="0"/>
              <w:jc w:val="center"/>
              <w:rPr>
                <w:color w:val="000000"/>
                <w:sz w:val="20"/>
                <w:lang w:val="en-US" w:eastAsia="ko-KR"/>
              </w:rPr>
            </w:pPr>
            <w:r w:rsidRPr="00DB5B11">
              <w:rPr>
                <w:color w:val="000000"/>
                <w:sz w:val="20"/>
                <w:lang w:val="en-US" w:eastAsia="ko-KR"/>
              </w:rPr>
              <w:t>Condition</w:t>
            </w:r>
          </w:p>
        </w:tc>
        <w:tc>
          <w:tcPr>
            <w:tcW w:w="5480" w:type="dxa"/>
          </w:tcPr>
          <w:p w14:paraId="0C37DB85" w14:textId="77777777" w:rsidR="00C7713B" w:rsidRPr="00DB5B11" w:rsidRDefault="00C7713B" w:rsidP="00C7713B">
            <w:pPr>
              <w:widowControl w:val="0"/>
              <w:autoSpaceDE w:val="0"/>
              <w:autoSpaceDN w:val="0"/>
              <w:adjustRightInd w:val="0"/>
              <w:jc w:val="center"/>
              <w:rPr>
                <w:color w:val="000000"/>
                <w:sz w:val="20"/>
                <w:lang w:val="en-US" w:eastAsia="ko-KR"/>
              </w:rPr>
            </w:pPr>
            <w:r w:rsidRPr="00DB5B11">
              <w:rPr>
                <w:color w:val="000000"/>
                <w:sz w:val="20"/>
                <w:lang w:val="en-US" w:eastAsia="ko-KR"/>
              </w:rPr>
              <w:t>PARTIAL_AID</w:t>
            </w:r>
          </w:p>
        </w:tc>
      </w:tr>
      <w:tr w:rsidR="00C7713B" w:rsidRPr="00C7713B" w14:paraId="0ABDE7F0" w14:textId="77777777" w:rsidTr="0089659A">
        <w:trPr>
          <w:trHeight w:val="590"/>
        </w:trPr>
        <w:tc>
          <w:tcPr>
            <w:tcW w:w="2060" w:type="dxa"/>
          </w:tcPr>
          <w:p w14:paraId="05B54199" w14:textId="77777777" w:rsidR="00C7713B" w:rsidRPr="00DB5B11" w:rsidRDefault="00C7713B" w:rsidP="00C7713B">
            <w:pPr>
              <w:widowControl w:val="0"/>
              <w:autoSpaceDE w:val="0"/>
              <w:autoSpaceDN w:val="0"/>
              <w:adjustRightInd w:val="0"/>
              <w:rPr>
                <w:color w:val="000000"/>
                <w:sz w:val="20"/>
                <w:lang w:val="en-US" w:eastAsia="ko-KR"/>
              </w:rPr>
            </w:pPr>
            <w:r w:rsidRPr="00DB5B11">
              <w:rPr>
                <w:color w:val="000000"/>
                <w:sz w:val="20"/>
                <w:lang w:val="en-US" w:eastAsia="ko-KR"/>
              </w:rPr>
              <w:t>A frame that is addressed to an AP or sent by an AP as a broadcast address</w:t>
            </w:r>
          </w:p>
        </w:tc>
        <w:tc>
          <w:tcPr>
            <w:tcW w:w="5480" w:type="dxa"/>
          </w:tcPr>
          <w:p w14:paraId="1148B3EF" w14:textId="77777777" w:rsidR="00C7713B" w:rsidRPr="0089659A" w:rsidRDefault="00C7713B">
            <w:pPr>
              <w:widowControl w:val="0"/>
              <w:autoSpaceDE w:val="0"/>
              <w:autoSpaceDN w:val="0"/>
              <w:adjustRightInd w:val="0"/>
              <w:jc w:val="center"/>
              <w:rPr>
                <w:strike/>
                <w:color w:val="000000"/>
                <w:sz w:val="20"/>
                <w:lang w:val="en-US" w:eastAsia="ko-KR"/>
              </w:rPr>
            </w:pPr>
            <w:r w:rsidRPr="0089659A">
              <w:rPr>
                <w:strike/>
                <w:color w:val="000000"/>
                <w:sz w:val="20"/>
                <w:lang w:val="en-US" w:eastAsia="ko-KR"/>
              </w:rPr>
              <w:t>(</w:t>
            </w:r>
            <w:proofErr w:type="spellStart"/>
            <w:r w:rsidRPr="0089659A">
              <w:rPr>
                <w:i/>
                <w:iCs/>
                <w:strike/>
                <w:color w:val="000000"/>
                <w:sz w:val="20"/>
                <w:lang w:val="en-US" w:eastAsia="ko-KR"/>
              </w:rPr>
              <w:t>dec</w:t>
            </w:r>
            <w:proofErr w:type="spellEnd"/>
            <w:r w:rsidRPr="0089659A">
              <w:rPr>
                <w:strike/>
                <w:color w:val="000000"/>
                <w:sz w:val="20"/>
                <w:lang w:val="en-US" w:eastAsia="ko-KR"/>
              </w:rPr>
              <w:t>(BSSID[39:47])</w:t>
            </w:r>
            <w:r w:rsidRPr="0089659A">
              <w:rPr>
                <w:i/>
                <w:iCs/>
                <w:strike/>
                <w:color w:val="000000"/>
                <w:sz w:val="20"/>
                <w:lang w:val="en-US" w:eastAsia="ko-KR"/>
              </w:rPr>
              <w:t>mod</w:t>
            </w:r>
            <w:r w:rsidRPr="0089659A">
              <w:rPr>
                <w:strike/>
                <w:color w:val="000000"/>
                <w:sz w:val="20"/>
                <w:lang w:val="en-US" w:eastAsia="ko-KR"/>
              </w:rPr>
              <w:t>(2</w:t>
            </w:r>
            <w:r w:rsidR="00DB5B11" w:rsidRPr="0089659A">
              <w:rPr>
                <w:strike/>
                <w:color w:val="000000"/>
                <w:sz w:val="20"/>
                <w:vertAlign w:val="superscript"/>
                <w:lang w:val="en-US" w:eastAsia="ko-KR"/>
              </w:rPr>
              <w:t>9</w:t>
            </w:r>
            <w:r w:rsidRPr="0089659A">
              <w:rPr>
                <w:strike/>
                <w:color w:val="000000"/>
                <w:sz w:val="20"/>
                <w:lang w:val="en-US" w:eastAsia="ko-KR"/>
              </w:rPr>
              <w:t>-1))+1</w:t>
            </w:r>
          </w:p>
          <w:p w14:paraId="15A23452" w14:textId="248C03EB" w:rsidR="00DB5B11" w:rsidRPr="0089659A" w:rsidRDefault="00DB5B11">
            <w:pPr>
              <w:widowControl w:val="0"/>
              <w:autoSpaceDE w:val="0"/>
              <w:autoSpaceDN w:val="0"/>
              <w:adjustRightInd w:val="0"/>
              <w:jc w:val="center"/>
              <w:rPr>
                <w:color w:val="000000"/>
                <w:sz w:val="20"/>
                <w:u w:val="single"/>
                <w:lang w:val="en-US" w:eastAsia="ko-KR"/>
              </w:rPr>
            </w:pPr>
            <w:r w:rsidRPr="0089659A">
              <w:rPr>
                <w:color w:val="000000"/>
                <w:sz w:val="20"/>
                <w:u w:val="single"/>
                <w:lang w:val="en-US" w:eastAsia="ko-KR"/>
              </w:rPr>
              <w:t>BSSID[39:47]</w:t>
            </w:r>
            <w:r w:rsidRPr="0089659A">
              <w:rPr>
                <w:i/>
                <w:iCs/>
                <w:color w:val="000000"/>
                <w:sz w:val="20"/>
                <w:u w:val="single"/>
                <w:lang w:val="en-US" w:eastAsia="ko-KR"/>
              </w:rPr>
              <w:t>mod</w:t>
            </w:r>
            <w:r w:rsidRPr="0089659A">
              <w:rPr>
                <w:color w:val="000000"/>
                <w:sz w:val="20"/>
                <w:u w:val="single"/>
                <w:lang w:val="en-US" w:eastAsia="ko-KR"/>
              </w:rPr>
              <w:t>(2</w:t>
            </w:r>
            <w:r w:rsidRPr="0089659A">
              <w:rPr>
                <w:color w:val="000000"/>
                <w:sz w:val="20"/>
                <w:u w:val="single"/>
                <w:vertAlign w:val="superscript"/>
                <w:lang w:val="en-US" w:eastAsia="ko-KR"/>
              </w:rPr>
              <w:t>9</w:t>
            </w:r>
            <w:r w:rsidRPr="0089659A">
              <w:rPr>
                <w:color w:val="000000"/>
                <w:sz w:val="20"/>
                <w:u w:val="single"/>
                <w:lang w:val="en-US" w:eastAsia="ko-KR"/>
              </w:rPr>
              <w:t>-1)+1</w:t>
            </w:r>
          </w:p>
        </w:tc>
      </w:tr>
      <w:tr w:rsidR="00C7713B" w:rsidRPr="00C7713B" w14:paraId="322394D1" w14:textId="77777777" w:rsidTr="0089659A">
        <w:trPr>
          <w:trHeight w:val="270"/>
        </w:trPr>
        <w:tc>
          <w:tcPr>
            <w:tcW w:w="2060" w:type="dxa"/>
          </w:tcPr>
          <w:p w14:paraId="759719BD" w14:textId="2D3FC1FC" w:rsidR="00C7713B" w:rsidRPr="00DB5B11" w:rsidRDefault="00DB5B11" w:rsidP="00C7713B">
            <w:pPr>
              <w:widowControl w:val="0"/>
              <w:autoSpaceDE w:val="0"/>
              <w:autoSpaceDN w:val="0"/>
              <w:adjustRightInd w:val="0"/>
              <w:spacing w:before="200" w:after="40"/>
              <w:rPr>
                <w:color w:val="000000"/>
                <w:sz w:val="20"/>
                <w:lang w:val="en-US" w:eastAsia="ko-KR"/>
              </w:rPr>
            </w:pPr>
            <w:r w:rsidRPr="00DB5B11">
              <w:rPr>
                <w:color w:val="000000"/>
                <w:sz w:val="20"/>
                <w:lang w:val="en-US" w:eastAsia="ko-KR"/>
              </w:rPr>
              <w:t xml:space="preserve">A </w:t>
            </w:r>
            <w:r w:rsidR="00C7713B" w:rsidRPr="00DB5B11">
              <w:rPr>
                <w:color w:val="000000"/>
                <w:sz w:val="20"/>
                <w:lang w:val="en-US" w:eastAsia="ko-KR"/>
              </w:rPr>
              <w:t>frame that is sent by an AP and addressed to a STA associated with that AP or sent by a DLS or TDLS STA in a direct path to a DLS or TDLS peer STA, or to a group of STAs with a common multicast AID and a common BSSID</w:t>
            </w:r>
          </w:p>
        </w:tc>
        <w:tc>
          <w:tcPr>
            <w:tcW w:w="5480" w:type="dxa"/>
          </w:tcPr>
          <w:p w14:paraId="40C351C3" w14:textId="533DAE25" w:rsidR="00C7713B" w:rsidRPr="0089659A" w:rsidRDefault="00C7713B" w:rsidP="0089659A">
            <w:pPr>
              <w:widowControl w:val="0"/>
              <w:autoSpaceDE w:val="0"/>
              <w:autoSpaceDN w:val="0"/>
              <w:adjustRightInd w:val="0"/>
              <w:spacing w:before="240" w:after="240"/>
              <w:rPr>
                <w:color w:val="000000"/>
                <w:sz w:val="20"/>
                <w:vertAlign w:val="superscript"/>
                <w:lang w:val="en-US" w:eastAsia="ko-KR"/>
              </w:rPr>
            </w:pPr>
            <w:r w:rsidRPr="0089659A">
              <w:rPr>
                <w:strike/>
                <w:color w:val="000000"/>
                <w:sz w:val="20"/>
                <w:lang w:val="en-US" w:eastAsia="ko-KR"/>
              </w:rPr>
              <w:t>(</w:t>
            </w:r>
            <w:proofErr w:type="spellStart"/>
            <w:r w:rsidRPr="0089659A">
              <w:rPr>
                <w:i/>
                <w:iCs/>
                <w:strike/>
                <w:color w:val="000000"/>
                <w:sz w:val="20"/>
                <w:lang w:val="en-US" w:eastAsia="ko-KR"/>
              </w:rPr>
              <w:t>dec</w:t>
            </w:r>
            <w:proofErr w:type="spellEnd"/>
            <w:r w:rsidRPr="0089659A">
              <w:rPr>
                <w:strike/>
                <w:color w:val="000000"/>
                <w:sz w:val="20"/>
                <w:lang w:val="en-US" w:eastAsia="ko-KR"/>
              </w:rPr>
              <w:t>(AID[0:8])+2</w:t>
            </w:r>
            <w:r w:rsidRPr="0089659A">
              <w:rPr>
                <w:strike/>
                <w:color w:val="000000"/>
                <w:sz w:val="20"/>
                <w:vertAlign w:val="superscript"/>
                <w:lang w:val="en-US" w:eastAsia="ko-KR"/>
              </w:rPr>
              <w:t>5</w:t>
            </w:r>
            <w:r w:rsidRPr="0089659A">
              <w:rPr>
                <w:strike/>
                <w:color w:val="000000"/>
                <w:sz w:val="20"/>
                <w:lang w:val="en-US" w:eastAsia="ko-KR"/>
              </w:rPr>
              <w:t>×</w:t>
            </w:r>
            <w:r w:rsidRPr="0089659A">
              <w:rPr>
                <w:i/>
                <w:iCs/>
                <w:strike/>
                <w:color w:val="000000"/>
                <w:sz w:val="20"/>
                <w:lang w:val="en-US" w:eastAsia="ko-KR"/>
              </w:rPr>
              <w:t>dec</w:t>
            </w:r>
            <w:r w:rsidR="00DB5B11" w:rsidRPr="0089659A">
              <w:rPr>
                <w:strike/>
                <w:color w:val="000000"/>
                <w:sz w:val="20"/>
                <w:lang w:val="en-US" w:eastAsia="ko-KR"/>
              </w:rPr>
              <w:t>(BSSID[44:47]</w:t>
            </w:r>
            <w:r w:rsidR="00DB5B11" w:rsidRPr="0089659A">
              <w:rPr>
                <w:strike/>
                <w:color w:val="000000"/>
                <w:position w:val="-6"/>
                <w:sz w:val="20"/>
                <w:lang w:val="en-US" w:eastAsia="ko-KR"/>
              </w:rPr>
              <w:object w:dxaOrig="260" w:dyaOrig="279" w14:anchorId="3A0DB1AA">
                <v:shape id="_x0000_i1040" type="#_x0000_t75" style="width:12.85pt;height:14.25pt" o:ole="">
                  <v:imagedata r:id="rId37" o:title=""/>
                </v:shape>
                <o:OLEObject Type="Embed" ProgID="Equation.DSMT4" ShapeID="_x0000_i1040" DrawAspect="Content" ObjectID="_1514878162" r:id="rId38"/>
              </w:object>
            </w:r>
            <w:r w:rsidRPr="0089659A">
              <w:rPr>
                <w:strike/>
                <w:color w:val="000000"/>
                <w:sz w:val="20"/>
                <w:lang w:val="en-US" w:eastAsia="ko-KR"/>
              </w:rPr>
              <w:t>BSSID[40:43]))</w:t>
            </w:r>
            <w:r w:rsidRPr="0089659A">
              <w:rPr>
                <w:i/>
                <w:iCs/>
                <w:strike/>
                <w:color w:val="000000"/>
                <w:sz w:val="20"/>
                <w:lang w:val="en-US" w:eastAsia="ko-KR"/>
              </w:rPr>
              <w:t xml:space="preserve">mod </w:t>
            </w:r>
            <w:r w:rsidRPr="0089659A">
              <w:rPr>
                <w:strike/>
                <w:color w:val="000000"/>
                <w:sz w:val="20"/>
                <w:lang w:val="en-US" w:eastAsia="ko-KR"/>
              </w:rPr>
              <w:t>2</w:t>
            </w:r>
            <w:r w:rsidRPr="0089659A">
              <w:rPr>
                <w:strike/>
                <w:color w:val="000000"/>
                <w:sz w:val="20"/>
                <w:vertAlign w:val="superscript"/>
                <w:lang w:val="en-US" w:eastAsia="ko-KR"/>
              </w:rPr>
              <w:t>9</w:t>
            </w:r>
            <w:r w:rsidR="00DB5B11" w:rsidRPr="0089659A">
              <w:rPr>
                <w:strike/>
                <w:color w:val="000000"/>
                <w:sz w:val="20"/>
                <w:vertAlign w:val="superscript"/>
                <w:lang w:val="en-US" w:eastAsia="ko-KR"/>
              </w:rPr>
              <w:br/>
            </w:r>
            <w:r w:rsidR="00DB5B11" w:rsidRPr="0089659A">
              <w:rPr>
                <w:color w:val="000000"/>
                <w:sz w:val="20"/>
                <w:u w:val="single"/>
                <w:lang w:val="en-US" w:eastAsia="ko-KR"/>
              </w:rPr>
              <w:t>(AID[0:8]+2</w:t>
            </w:r>
            <w:r w:rsidR="00DB5B11" w:rsidRPr="0089659A">
              <w:rPr>
                <w:color w:val="000000"/>
                <w:sz w:val="20"/>
                <w:u w:val="single"/>
                <w:vertAlign w:val="superscript"/>
                <w:lang w:val="en-US" w:eastAsia="ko-KR"/>
              </w:rPr>
              <w:t>5</w:t>
            </w:r>
            <w:r w:rsidR="00DB5B11" w:rsidRPr="0089659A">
              <w:rPr>
                <w:color w:val="000000"/>
                <w:sz w:val="20"/>
                <w:u w:val="single"/>
                <w:lang w:val="en-US" w:eastAsia="ko-KR"/>
              </w:rPr>
              <w:t>×(BSSID[44:47]</w:t>
            </w:r>
            <w:r w:rsidR="00DB5B11" w:rsidRPr="0089659A">
              <w:rPr>
                <w:color w:val="000000"/>
                <w:position w:val="-6"/>
                <w:sz w:val="20"/>
                <w:u w:val="single"/>
                <w:lang w:val="en-US" w:eastAsia="ko-KR"/>
              </w:rPr>
              <w:object w:dxaOrig="260" w:dyaOrig="279" w14:anchorId="7663B746">
                <v:shape id="_x0000_i1041" type="#_x0000_t75" style="width:12.85pt;height:14.25pt" o:ole="">
                  <v:imagedata r:id="rId37" o:title=""/>
                </v:shape>
                <o:OLEObject Type="Embed" ProgID="Equation.DSMT4" ShapeID="_x0000_i1041" DrawAspect="Content" ObjectID="_1514878163" r:id="rId39"/>
              </w:object>
            </w:r>
            <w:r w:rsidR="00DB5B11" w:rsidRPr="0089659A">
              <w:rPr>
                <w:color w:val="000000"/>
                <w:sz w:val="20"/>
                <w:u w:val="single"/>
                <w:lang w:val="en-US" w:eastAsia="ko-KR"/>
              </w:rPr>
              <w:t>BSSID[40:43])</w:t>
            </w:r>
            <w:r w:rsidR="00DB5B11" w:rsidRPr="0089659A">
              <w:rPr>
                <w:i/>
                <w:iCs/>
                <w:color w:val="000000"/>
                <w:sz w:val="20"/>
                <w:u w:val="single"/>
                <w:lang w:val="en-US" w:eastAsia="ko-KR"/>
              </w:rPr>
              <w:t xml:space="preserve">mod </w:t>
            </w:r>
            <w:r w:rsidR="00DB5B11" w:rsidRPr="0089659A">
              <w:rPr>
                <w:color w:val="000000"/>
                <w:sz w:val="20"/>
                <w:u w:val="single"/>
                <w:lang w:val="en-US" w:eastAsia="ko-KR"/>
              </w:rPr>
              <w:t>2</w:t>
            </w:r>
            <w:r w:rsidR="00DB5B11" w:rsidRPr="0089659A">
              <w:rPr>
                <w:color w:val="000000"/>
                <w:sz w:val="20"/>
                <w:u w:val="single"/>
                <w:vertAlign w:val="superscript"/>
                <w:lang w:val="en-US" w:eastAsia="ko-KR"/>
              </w:rPr>
              <w:t>9</w:t>
            </w:r>
            <w:r w:rsidR="00DB5B11" w:rsidRPr="0089659A">
              <w:rPr>
                <w:color w:val="000000"/>
                <w:sz w:val="20"/>
                <w:u w:val="single"/>
                <w:lang w:val="en-US" w:eastAsia="ko-KR"/>
              </w:rPr>
              <w:t>)</w:t>
            </w:r>
            <w:r w:rsidR="00DB5B11">
              <w:rPr>
                <w:color w:val="000000"/>
                <w:sz w:val="20"/>
                <w:lang w:val="en-US" w:eastAsia="ko-KR"/>
              </w:rPr>
              <w:br/>
            </w:r>
            <w:r w:rsidR="00DB5B11">
              <w:rPr>
                <w:rFonts w:hint="eastAsia"/>
                <w:color w:val="000000"/>
                <w:sz w:val="20"/>
                <w:lang w:val="en-US" w:eastAsia="ko-KR"/>
              </w:rPr>
              <w:t>(</w:t>
            </w:r>
            <w:r w:rsidRPr="00DB5B11">
              <w:rPr>
                <w:color w:val="000000"/>
                <w:sz w:val="20"/>
                <w:lang w:val="en-US" w:eastAsia="ko-KR"/>
              </w:rPr>
              <w:t>9-15a)</w:t>
            </w:r>
          </w:p>
          <w:p w14:paraId="20247830" w14:textId="2A75D3C8" w:rsidR="00C7713B" w:rsidRPr="0089659A" w:rsidRDefault="00C7713B" w:rsidP="00C7713B">
            <w:pPr>
              <w:widowControl w:val="0"/>
              <w:autoSpaceDE w:val="0"/>
              <w:autoSpaceDN w:val="0"/>
              <w:adjustRightInd w:val="0"/>
              <w:spacing w:before="240" w:after="240"/>
              <w:ind w:firstLine="200"/>
              <w:rPr>
                <w:strike/>
                <w:color w:val="000000"/>
                <w:sz w:val="20"/>
                <w:lang w:val="en-US" w:eastAsia="ko-KR"/>
              </w:rPr>
            </w:pPr>
            <w:r w:rsidRPr="0089659A">
              <w:rPr>
                <w:strike/>
                <w:color w:val="000000"/>
                <w:sz w:val="20"/>
                <w:lang w:val="en-US" w:eastAsia="ko-KR"/>
              </w:rPr>
              <w:t xml:space="preserve">where </w:t>
            </w:r>
            <w:r w:rsidR="00DB5B11" w:rsidRPr="0089659A">
              <w:rPr>
                <w:strike/>
                <w:color w:val="000000"/>
                <w:sz w:val="20"/>
                <w:lang w:val="en-US" w:eastAsia="ko-KR"/>
              </w:rPr>
              <w:br/>
            </w:r>
            <w:proofErr w:type="spellStart"/>
            <w:r w:rsidR="00DB5B11" w:rsidRPr="0089659A">
              <w:rPr>
                <w:i/>
                <w:iCs/>
                <w:strike/>
                <w:sz w:val="20"/>
              </w:rPr>
              <w:t>dec</w:t>
            </w:r>
            <w:proofErr w:type="spellEnd"/>
            <w:r w:rsidR="00DB5B11" w:rsidRPr="0089659A">
              <w:rPr>
                <w:strike/>
                <w:sz w:val="20"/>
              </w:rPr>
              <w:t>(A[</w:t>
            </w:r>
            <w:proofErr w:type="spellStart"/>
            <w:r w:rsidR="00DB5B11" w:rsidRPr="0089659A">
              <w:rPr>
                <w:i/>
                <w:iCs/>
                <w:strike/>
                <w:sz w:val="20"/>
              </w:rPr>
              <w:t>b</w:t>
            </w:r>
            <w:r w:rsidR="00DB5B11" w:rsidRPr="0089659A">
              <w:rPr>
                <w:strike/>
                <w:sz w:val="20"/>
              </w:rPr>
              <w:t>:</w:t>
            </w:r>
            <w:r w:rsidR="00DB5B11" w:rsidRPr="0089659A">
              <w:rPr>
                <w:i/>
                <w:iCs/>
                <w:strike/>
                <w:sz w:val="20"/>
              </w:rPr>
              <w:t>c</w:t>
            </w:r>
            <w:proofErr w:type="spellEnd"/>
            <w:r w:rsidR="00DB5B11" w:rsidRPr="0089659A">
              <w:rPr>
                <w:strike/>
                <w:sz w:val="20"/>
              </w:rPr>
              <w:t xml:space="preserve">]) is the cast to decimal operator where the digit </w:t>
            </w:r>
            <w:r w:rsidR="00DB5B11" w:rsidRPr="0089659A">
              <w:rPr>
                <w:i/>
                <w:iCs/>
                <w:strike/>
                <w:sz w:val="20"/>
              </w:rPr>
              <w:t xml:space="preserve">b </w:t>
            </w:r>
            <w:r w:rsidR="00DB5B11" w:rsidRPr="0089659A">
              <w:rPr>
                <w:strike/>
                <w:sz w:val="20"/>
              </w:rPr>
              <w:t>has weight 2</w:t>
            </w:r>
            <w:r w:rsidR="00DB5B11" w:rsidRPr="0089659A">
              <w:rPr>
                <w:strike/>
                <w:sz w:val="20"/>
                <w:vertAlign w:val="superscript"/>
              </w:rPr>
              <w:t>0</w:t>
            </w:r>
            <w:r w:rsidR="00DB5B11" w:rsidRPr="0089659A">
              <w:rPr>
                <w:strike/>
                <w:sz w:val="20"/>
                <w:vertAlign w:val="superscript"/>
                <w:lang w:eastAsia="ko-KR"/>
              </w:rPr>
              <w:t xml:space="preserve"> </w:t>
            </w:r>
            <w:r w:rsidR="00DB5B11" w:rsidRPr="0089659A">
              <w:rPr>
                <w:strike/>
                <w:sz w:val="20"/>
              </w:rPr>
              <w:t xml:space="preserve">and the digit </w:t>
            </w:r>
            <w:r w:rsidR="00DB5B11" w:rsidRPr="0089659A">
              <w:rPr>
                <w:i/>
                <w:iCs/>
                <w:strike/>
                <w:sz w:val="20"/>
              </w:rPr>
              <w:t xml:space="preserve">c </w:t>
            </w:r>
            <w:r w:rsidR="00DB5B11" w:rsidRPr="0089659A">
              <w:rPr>
                <w:strike/>
                <w:sz w:val="20"/>
              </w:rPr>
              <w:t>has weight 2</w:t>
            </w:r>
            <w:r w:rsidR="00DB5B11" w:rsidRPr="0089659A">
              <w:rPr>
                <w:i/>
                <w:iCs/>
                <w:strike/>
                <w:sz w:val="20"/>
                <w:vertAlign w:val="superscript"/>
              </w:rPr>
              <w:t>c-b</w:t>
            </w:r>
          </w:p>
        </w:tc>
      </w:tr>
      <w:tr w:rsidR="00DB5B11" w:rsidRPr="00DB5B11" w14:paraId="0CD7F618" w14:textId="77777777" w:rsidTr="0089659A">
        <w:trPr>
          <w:trHeight w:val="200"/>
        </w:trPr>
        <w:tc>
          <w:tcPr>
            <w:tcW w:w="2060" w:type="dxa"/>
          </w:tcPr>
          <w:p w14:paraId="6F7851DB" w14:textId="77777777" w:rsidR="00DB5B11" w:rsidRPr="00DB5B11" w:rsidRDefault="00DB5B11" w:rsidP="00DB5B11">
            <w:pPr>
              <w:widowControl w:val="0"/>
              <w:autoSpaceDE w:val="0"/>
              <w:autoSpaceDN w:val="0"/>
              <w:adjustRightInd w:val="0"/>
              <w:rPr>
                <w:color w:val="000000"/>
                <w:sz w:val="20"/>
                <w:lang w:val="en-US" w:eastAsia="ko-KR"/>
              </w:rPr>
            </w:pPr>
            <w:r w:rsidRPr="00DB5B11">
              <w:rPr>
                <w:color w:val="000000"/>
                <w:sz w:val="20"/>
                <w:lang w:val="en-US" w:eastAsia="ko-KR"/>
              </w:rPr>
              <w:t>Otherwise</w:t>
            </w:r>
          </w:p>
        </w:tc>
        <w:tc>
          <w:tcPr>
            <w:tcW w:w="5480" w:type="dxa"/>
          </w:tcPr>
          <w:p w14:paraId="75E92907" w14:textId="77777777" w:rsidR="00DB5B11" w:rsidRPr="00DB5B11" w:rsidRDefault="00DB5B11" w:rsidP="00DB5B11">
            <w:pPr>
              <w:widowControl w:val="0"/>
              <w:autoSpaceDE w:val="0"/>
              <w:autoSpaceDN w:val="0"/>
              <w:adjustRightInd w:val="0"/>
              <w:rPr>
                <w:color w:val="000000"/>
                <w:sz w:val="20"/>
                <w:lang w:val="en-US" w:eastAsia="ko-KR"/>
              </w:rPr>
            </w:pPr>
            <w:r w:rsidRPr="00DB5B11">
              <w:rPr>
                <w:color w:val="000000"/>
                <w:sz w:val="20"/>
                <w:lang w:val="en-US" w:eastAsia="ko-KR"/>
              </w:rPr>
              <w:t>0</w:t>
            </w:r>
          </w:p>
        </w:tc>
      </w:tr>
    </w:tbl>
    <w:p w14:paraId="26AE9AE2" w14:textId="77777777" w:rsidR="00C7713B" w:rsidRDefault="00C7713B">
      <w:pPr>
        <w:jc w:val="both"/>
        <w:rPr>
          <w:color w:val="000000"/>
          <w:sz w:val="20"/>
          <w:lang w:eastAsia="ko-KR"/>
        </w:rPr>
      </w:pPr>
    </w:p>
    <w:p w14:paraId="0F54942E" w14:textId="77777777" w:rsidR="0007278B" w:rsidRDefault="0007278B">
      <w:pPr>
        <w:jc w:val="both"/>
        <w:rPr>
          <w:color w:val="000000"/>
          <w:sz w:val="20"/>
          <w:lang w:eastAsia="ko-KR"/>
        </w:rPr>
      </w:pPr>
    </w:p>
    <w:p w14:paraId="78F822D4" w14:textId="5FE8E549" w:rsidR="0007278B" w:rsidRDefault="0007278B" w:rsidP="0089659A">
      <w:pPr>
        <w:jc w:val="both"/>
        <w:rPr>
          <w:rFonts w:ascii="Arial" w:hAnsi="Arial" w:cs="Arial"/>
          <w:b/>
          <w:bCs/>
          <w:color w:val="000000"/>
          <w:sz w:val="20"/>
          <w:lang w:val="en-US" w:eastAsia="ko-KR"/>
        </w:rPr>
      </w:pPr>
      <w:r w:rsidRPr="0007278B">
        <w:rPr>
          <w:rFonts w:ascii="Arial" w:hAnsi="Arial" w:cs="Arial"/>
          <w:b/>
          <w:bCs/>
          <w:color w:val="000000"/>
          <w:sz w:val="20"/>
          <w:lang w:val="en-US" w:eastAsia="ko-KR"/>
        </w:rPr>
        <w:t>Table 9-9b—Settings for the TXVECTOR parameter PARTIAL_AID for non-1 MHz PPDUs and non-NDP frames</w:t>
      </w:r>
    </w:p>
    <w:p w14:paraId="04B11643" w14:textId="77777777" w:rsidR="0007278B" w:rsidRPr="0089659A" w:rsidRDefault="0007278B" w:rsidP="0089659A">
      <w:pPr>
        <w:jc w:val="both"/>
        <w:rPr>
          <w:rFonts w:ascii="Arial" w:hAnsi="Arial" w:cs="Arial"/>
          <w:b/>
          <w:bCs/>
          <w:color w:val="000000"/>
          <w:sz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5480"/>
      </w:tblGrid>
      <w:tr w:rsidR="0007278B" w:rsidRPr="0007278B" w14:paraId="1BFDAE18" w14:textId="77777777" w:rsidTr="0089659A">
        <w:trPr>
          <w:trHeight w:val="240"/>
        </w:trPr>
        <w:tc>
          <w:tcPr>
            <w:tcW w:w="2060" w:type="dxa"/>
          </w:tcPr>
          <w:p w14:paraId="625D25CF" w14:textId="77777777" w:rsidR="0007278B" w:rsidRPr="0007278B" w:rsidRDefault="0007278B" w:rsidP="0007278B">
            <w:pPr>
              <w:widowControl w:val="0"/>
              <w:autoSpaceDE w:val="0"/>
              <w:autoSpaceDN w:val="0"/>
              <w:adjustRightInd w:val="0"/>
              <w:jc w:val="center"/>
              <w:rPr>
                <w:color w:val="000000"/>
                <w:sz w:val="20"/>
                <w:lang w:val="en-US" w:eastAsia="ko-KR"/>
              </w:rPr>
            </w:pPr>
            <w:r w:rsidRPr="0007278B">
              <w:rPr>
                <w:color w:val="000000"/>
                <w:sz w:val="20"/>
                <w:lang w:val="en-US" w:eastAsia="ko-KR"/>
              </w:rPr>
              <w:t>Condition</w:t>
            </w:r>
          </w:p>
        </w:tc>
        <w:tc>
          <w:tcPr>
            <w:tcW w:w="5480" w:type="dxa"/>
          </w:tcPr>
          <w:p w14:paraId="2A806DB6" w14:textId="77777777" w:rsidR="0007278B" w:rsidRPr="0007278B" w:rsidRDefault="0007278B" w:rsidP="0007278B">
            <w:pPr>
              <w:widowControl w:val="0"/>
              <w:autoSpaceDE w:val="0"/>
              <w:autoSpaceDN w:val="0"/>
              <w:adjustRightInd w:val="0"/>
              <w:jc w:val="center"/>
              <w:rPr>
                <w:color w:val="000000"/>
                <w:sz w:val="20"/>
                <w:lang w:val="en-US" w:eastAsia="ko-KR"/>
              </w:rPr>
            </w:pPr>
            <w:r w:rsidRPr="0007278B">
              <w:rPr>
                <w:color w:val="000000"/>
                <w:sz w:val="20"/>
                <w:lang w:val="en-US" w:eastAsia="ko-KR"/>
              </w:rPr>
              <w:t>PARTIAL_AID</w:t>
            </w:r>
          </w:p>
        </w:tc>
      </w:tr>
      <w:tr w:rsidR="0007278B" w:rsidRPr="0007278B" w14:paraId="2A56D2FC" w14:textId="77777777" w:rsidTr="0089659A">
        <w:trPr>
          <w:trHeight w:val="460"/>
        </w:trPr>
        <w:tc>
          <w:tcPr>
            <w:tcW w:w="2060" w:type="dxa"/>
          </w:tcPr>
          <w:p w14:paraId="6E0C936D"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t>A frame that is not a Control frame that is addressed to an AP</w:t>
            </w:r>
          </w:p>
        </w:tc>
        <w:tc>
          <w:tcPr>
            <w:tcW w:w="5480" w:type="dxa"/>
          </w:tcPr>
          <w:p w14:paraId="23C35CA3" w14:textId="77777777" w:rsidR="0007278B" w:rsidRPr="0089659A" w:rsidRDefault="0007278B" w:rsidP="0007278B">
            <w:pPr>
              <w:widowControl w:val="0"/>
              <w:autoSpaceDE w:val="0"/>
              <w:autoSpaceDN w:val="0"/>
              <w:adjustRightInd w:val="0"/>
              <w:jc w:val="center"/>
              <w:rPr>
                <w:strike/>
                <w:color w:val="000000"/>
                <w:sz w:val="20"/>
                <w:lang w:val="en-US" w:eastAsia="ko-KR"/>
              </w:rPr>
            </w:pPr>
            <w:r w:rsidRPr="0089659A">
              <w:rPr>
                <w:strike/>
                <w:color w:val="000000"/>
                <w:sz w:val="20"/>
                <w:lang w:val="en-US" w:eastAsia="ko-KR"/>
              </w:rPr>
              <w:t>(</w:t>
            </w:r>
            <w:proofErr w:type="spellStart"/>
            <w:r w:rsidRPr="0089659A">
              <w:rPr>
                <w:i/>
                <w:iCs/>
                <w:strike/>
                <w:color w:val="000000"/>
                <w:sz w:val="20"/>
                <w:lang w:val="en-US" w:eastAsia="ko-KR"/>
              </w:rPr>
              <w:t>dec</w:t>
            </w:r>
            <w:proofErr w:type="spellEnd"/>
            <w:r w:rsidRPr="0089659A">
              <w:rPr>
                <w:strike/>
                <w:color w:val="000000"/>
                <w:sz w:val="20"/>
                <w:lang w:val="en-US" w:eastAsia="ko-KR"/>
              </w:rPr>
              <w:t>(BSSID[39:47])</w:t>
            </w:r>
            <w:r w:rsidRPr="0089659A">
              <w:rPr>
                <w:i/>
                <w:iCs/>
                <w:strike/>
                <w:color w:val="000000"/>
                <w:sz w:val="20"/>
                <w:lang w:val="en-US" w:eastAsia="ko-KR"/>
              </w:rPr>
              <w:t>mod</w:t>
            </w:r>
            <w:r w:rsidRPr="0089659A">
              <w:rPr>
                <w:strike/>
                <w:color w:val="000000"/>
                <w:sz w:val="20"/>
                <w:lang w:val="en-US" w:eastAsia="ko-KR"/>
              </w:rPr>
              <w:t>(2</w:t>
            </w:r>
            <w:r w:rsidRPr="0089659A">
              <w:rPr>
                <w:strike/>
                <w:color w:val="000000"/>
                <w:sz w:val="20"/>
                <w:vertAlign w:val="superscript"/>
                <w:lang w:val="en-US" w:eastAsia="ko-KR"/>
              </w:rPr>
              <w:t>9</w:t>
            </w:r>
            <w:r w:rsidRPr="0089659A">
              <w:rPr>
                <w:strike/>
                <w:color w:val="000000"/>
                <w:sz w:val="20"/>
                <w:lang w:val="en-US" w:eastAsia="ko-KR"/>
              </w:rPr>
              <w:t>-1))+1</w:t>
            </w:r>
          </w:p>
          <w:p w14:paraId="7380AC17" w14:textId="1D6B48AE" w:rsidR="0007278B" w:rsidRPr="0007278B" w:rsidRDefault="0007278B">
            <w:pPr>
              <w:widowControl w:val="0"/>
              <w:autoSpaceDE w:val="0"/>
              <w:autoSpaceDN w:val="0"/>
              <w:adjustRightInd w:val="0"/>
              <w:jc w:val="center"/>
              <w:rPr>
                <w:color w:val="000000"/>
                <w:sz w:val="20"/>
                <w:lang w:val="en-US" w:eastAsia="ko-KR"/>
              </w:rPr>
            </w:pPr>
            <w:r w:rsidRPr="0007278B">
              <w:rPr>
                <w:color w:val="000000"/>
                <w:sz w:val="20"/>
                <w:lang w:val="en-US" w:eastAsia="ko-KR"/>
              </w:rPr>
              <w:t>BSSID[39:47]</w:t>
            </w:r>
            <w:r w:rsidRPr="0007278B">
              <w:rPr>
                <w:i/>
                <w:iCs/>
                <w:color w:val="000000"/>
                <w:sz w:val="20"/>
                <w:lang w:val="en-US" w:eastAsia="ko-KR"/>
              </w:rPr>
              <w:t>mod</w:t>
            </w:r>
            <w:r w:rsidRPr="0007278B">
              <w:rPr>
                <w:color w:val="000000"/>
                <w:sz w:val="20"/>
                <w:lang w:val="en-US" w:eastAsia="ko-KR"/>
              </w:rPr>
              <w:t>(2</w:t>
            </w:r>
            <w:r w:rsidRPr="0089659A">
              <w:rPr>
                <w:color w:val="000000"/>
                <w:sz w:val="20"/>
                <w:vertAlign w:val="superscript"/>
                <w:lang w:val="en-US" w:eastAsia="ko-KR"/>
              </w:rPr>
              <w:t>9</w:t>
            </w:r>
            <w:r w:rsidRPr="0007278B">
              <w:rPr>
                <w:color w:val="000000"/>
                <w:sz w:val="20"/>
                <w:lang w:val="en-US" w:eastAsia="ko-KR"/>
              </w:rPr>
              <w:t>-1)+1</w:t>
            </w:r>
          </w:p>
        </w:tc>
      </w:tr>
      <w:tr w:rsidR="0007278B" w:rsidRPr="0007278B" w14:paraId="6E74A61D" w14:textId="77777777" w:rsidTr="0089659A">
        <w:trPr>
          <w:trHeight w:val="270"/>
        </w:trPr>
        <w:tc>
          <w:tcPr>
            <w:tcW w:w="2060" w:type="dxa"/>
          </w:tcPr>
          <w:p w14:paraId="6BFC54BF" w14:textId="77777777" w:rsidR="0007278B" w:rsidRPr="0007278B" w:rsidRDefault="0007278B" w:rsidP="0007278B">
            <w:pPr>
              <w:widowControl w:val="0"/>
              <w:autoSpaceDE w:val="0"/>
              <w:autoSpaceDN w:val="0"/>
              <w:adjustRightInd w:val="0"/>
              <w:spacing w:before="200" w:after="40"/>
              <w:rPr>
                <w:color w:val="000000"/>
                <w:sz w:val="20"/>
                <w:lang w:val="en-US" w:eastAsia="ko-KR"/>
              </w:rPr>
            </w:pPr>
            <w:r w:rsidRPr="0007278B">
              <w:rPr>
                <w:color w:val="000000"/>
                <w:sz w:val="20"/>
                <w:lang w:val="en-US" w:eastAsia="ko-KR"/>
              </w:rPr>
              <w:t xml:space="preserve">A frame that is not a </w:t>
            </w:r>
            <w:r w:rsidRPr="0007278B">
              <w:rPr>
                <w:color w:val="000000"/>
                <w:sz w:val="20"/>
                <w:lang w:val="en-US" w:eastAsia="ko-KR"/>
              </w:rPr>
              <w:lastRenderedPageBreak/>
              <w:t>Control frame that is sent by an AP and addressed to a STA associated with that AP or is sent by a DLS or TDLS STA in a direct path to a DLS or TDLS peer STA or is sent to a group of STAs with a common multicast AID and a common BSSID</w:t>
            </w:r>
          </w:p>
        </w:tc>
        <w:tc>
          <w:tcPr>
            <w:tcW w:w="5480" w:type="dxa"/>
          </w:tcPr>
          <w:p w14:paraId="4A4C204B" w14:textId="49EEB6B6" w:rsidR="0007278B" w:rsidRPr="0089659A" w:rsidRDefault="0007278B" w:rsidP="0089659A">
            <w:pPr>
              <w:widowControl w:val="0"/>
              <w:autoSpaceDE w:val="0"/>
              <w:autoSpaceDN w:val="0"/>
              <w:adjustRightInd w:val="0"/>
              <w:spacing w:before="240" w:after="240"/>
              <w:rPr>
                <w:color w:val="000000"/>
                <w:sz w:val="20"/>
                <w:lang w:val="en-US" w:eastAsia="ko-KR"/>
              </w:rPr>
            </w:pPr>
            <w:r w:rsidRPr="0089659A">
              <w:rPr>
                <w:strike/>
                <w:color w:val="000000"/>
                <w:sz w:val="20"/>
                <w:lang w:val="en-US" w:eastAsia="ko-KR"/>
              </w:rPr>
              <w:lastRenderedPageBreak/>
              <w:t>(</w:t>
            </w:r>
            <w:proofErr w:type="spellStart"/>
            <w:r w:rsidRPr="0089659A">
              <w:rPr>
                <w:i/>
                <w:iCs/>
                <w:strike/>
                <w:color w:val="000000"/>
                <w:sz w:val="20"/>
                <w:lang w:val="en-US" w:eastAsia="ko-KR"/>
              </w:rPr>
              <w:t>dec</w:t>
            </w:r>
            <w:proofErr w:type="spellEnd"/>
            <w:r w:rsidRPr="0089659A">
              <w:rPr>
                <w:strike/>
                <w:color w:val="000000"/>
                <w:sz w:val="20"/>
                <w:lang w:val="en-US" w:eastAsia="ko-KR"/>
              </w:rPr>
              <w:t>(AID[0:8])+2</w:t>
            </w:r>
            <w:r w:rsidRPr="0089659A">
              <w:rPr>
                <w:strike/>
                <w:color w:val="000000"/>
                <w:sz w:val="20"/>
                <w:vertAlign w:val="superscript"/>
                <w:lang w:val="en-US" w:eastAsia="ko-KR"/>
              </w:rPr>
              <w:t>5</w:t>
            </w: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(BSSID[44:47]</w:t>
            </w:r>
            <w:r w:rsidRPr="0089659A">
              <w:rPr>
                <w:strike/>
                <w:color w:val="000000"/>
                <w:position w:val="-6"/>
                <w:sz w:val="20"/>
                <w:lang w:val="en-US" w:eastAsia="ko-KR"/>
              </w:rPr>
              <w:object w:dxaOrig="260" w:dyaOrig="279" w14:anchorId="5822A8FD">
                <v:shape id="_x0000_i1042" type="#_x0000_t75" style="width:12.85pt;height:14.25pt" o:ole="">
                  <v:imagedata r:id="rId37" o:title=""/>
                </v:shape>
                <o:OLEObject Type="Embed" ProgID="Equation.DSMT4" ShapeID="_x0000_i1042" DrawAspect="Content" ObjectID="_1514878164" r:id="rId40"/>
              </w:object>
            </w:r>
            <w:r w:rsidRPr="0089659A">
              <w:rPr>
                <w:strike/>
                <w:color w:val="000000"/>
                <w:sz w:val="20"/>
                <w:lang w:val="en-US" w:eastAsia="ko-KR"/>
              </w:rPr>
              <w:t>BSSID[40:43]))</w:t>
            </w:r>
            <w:r w:rsidRPr="0089659A">
              <w:rPr>
                <w:i/>
                <w:iCs/>
                <w:strike/>
                <w:color w:val="000000"/>
                <w:sz w:val="20"/>
                <w:lang w:val="en-US" w:eastAsia="ko-KR"/>
              </w:rPr>
              <w:t xml:space="preserve">mod </w:t>
            </w:r>
            <w:r w:rsidRPr="0089659A">
              <w:rPr>
                <w:strike/>
                <w:color w:val="000000"/>
                <w:sz w:val="20"/>
                <w:lang w:val="en-US" w:eastAsia="ko-KR"/>
              </w:rPr>
              <w:t>2</w:t>
            </w:r>
            <w:r w:rsidRPr="0089659A">
              <w:rPr>
                <w:strike/>
                <w:color w:val="000000"/>
                <w:sz w:val="20"/>
                <w:vertAlign w:val="superscript"/>
                <w:lang w:val="en-US" w:eastAsia="ko-KR"/>
              </w:rPr>
              <w:t>6</w:t>
            </w:r>
            <w:r w:rsidRPr="0089659A">
              <w:rPr>
                <w:color w:val="000000"/>
                <w:sz w:val="20"/>
                <w:lang w:val="en-US" w:eastAsia="ko-KR"/>
              </w:rPr>
              <w:br/>
            </w:r>
            <w:r w:rsidRPr="0089659A">
              <w:rPr>
                <w:color w:val="000000"/>
                <w:sz w:val="20"/>
                <w:u w:val="single"/>
                <w:lang w:val="en-US" w:eastAsia="ko-KR"/>
              </w:rPr>
              <w:lastRenderedPageBreak/>
              <w:t>(AID[0:8]+2</w:t>
            </w:r>
            <w:r w:rsidRPr="0089659A">
              <w:rPr>
                <w:color w:val="000000"/>
                <w:sz w:val="20"/>
                <w:u w:val="single"/>
                <w:vertAlign w:val="superscript"/>
                <w:lang w:val="en-US" w:eastAsia="ko-KR"/>
              </w:rPr>
              <w:t>5</w:t>
            </w:r>
            <w:r w:rsidRPr="0089659A">
              <w:rPr>
                <w:color w:val="000000"/>
                <w:sz w:val="20"/>
                <w:u w:val="single"/>
                <w:lang w:val="en-US" w:eastAsia="ko-KR"/>
              </w:rPr>
              <w:t>×(BSSID[44:47]</w:t>
            </w:r>
            <w:r w:rsidRPr="0089659A">
              <w:rPr>
                <w:color w:val="000000"/>
                <w:position w:val="-6"/>
                <w:sz w:val="20"/>
                <w:u w:val="single"/>
                <w:lang w:val="en-US" w:eastAsia="ko-KR"/>
              </w:rPr>
              <w:object w:dxaOrig="260" w:dyaOrig="279" w14:anchorId="53CC8401">
                <v:shape id="_x0000_i1043" type="#_x0000_t75" style="width:12.85pt;height:14.25pt" o:ole="">
                  <v:imagedata r:id="rId37" o:title=""/>
                </v:shape>
                <o:OLEObject Type="Embed" ProgID="Equation.DSMT4" ShapeID="_x0000_i1043" DrawAspect="Content" ObjectID="_1514878165" r:id="rId41"/>
              </w:object>
            </w:r>
            <w:r w:rsidRPr="0089659A">
              <w:rPr>
                <w:color w:val="000000"/>
                <w:sz w:val="20"/>
                <w:u w:val="single"/>
                <w:lang w:val="en-US" w:eastAsia="ko-KR"/>
              </w:rPr>
              <w:t>BSSID[40:43])</w:t>
            </w:r>
            <w:r w:rsidRPr="0089659A">
              <w:rPr>
                <w:i/>
                <w:iCs/>
                <w:color w:val="000000"/>
                <w:sz w:val="20"/>
                <w:u w:val="single"/>
                <w:lang w:val="en-US" w:eastAsia="ko-KR"/>
              </w:rPr>
              <w:t xml:space="preserve">mod </w:t>
            </w:r>
            <w:r w:rsidRPr="0089659A">
              <w:rPr>
                <w:color w:val="000000"/>
                <w:sz w:val="20"/>
                <w:u w:val="single"/>
                <w:lang w:val="en-US" w:eastAsia="ko-KR"/>
              </w:rPr>
              <w:t>2</w:t>
            </w:r>
            <w:r w:rsidRPr="0089659A">
              <w:rPr>
                <w:color w:val="000000"/>
                <w:sz w:val="20"/>
                <w:u w:val="single"/>
                <w:vertAlign w:val="superscript"/>
                <w:lang w:val="en-US" w:eastAsia="ko-KR"/>
              </w:rPr>
              <w:t>6</w:t>
            </w:r>
            <w:r w:rsidRPr="0007278B">
              <w:rPr>
                <w:color w:val="000000"/>
                <w:sz w:val="20"/>
                <w:lang w:val="en-US" w:eastAsia="ko-KR"/>
              </w:rPr>
              <w:br/>
              <w:t>(9-15b)</w:t>
            </w:r>
          </w:p>
          <w:p w14:paraId="657FAF4A" w14:textId="58848D63" w:rsidR="0007278B" w:rsidRPr="0007278B" w:rsidRDefault="0007278B" w:rsidP="0007278B">
            <w:pPr>
              <w:widowControl w:val="0"/>
              <w:autoSpaceDE w:val="0"/>
              <w:autoSpaceDN w:val="0"/>
              <w:adjustRightInd w:val="0"/>
              <w:spacing w:before="240" w:after="240"/>
              <w:ind w:firstLine="200"/>
              <w:rPr>
                <w:color w:val="000000"/>
                <w:sz w:val="20"/>
                <w:lang w:val="en-US" w:eastAsia="ko-KR"/>
              </w:rPr>
            </w:pPr>
            <w:r w:rsidRPr="0007278B">
              <w:rPr>
                <w:strike/>
                <w:color w:val="000000"/>
                <w:sz w:val="20"/>
                <w:lang w:val="en-US" w:eastAsia="ko-KR"/>
              </w:rPr>
              <w:t xml:space="preserve">where </w:t>
            </w:r>
            <w:r w:rsidRPr="0007278B">
              <w:rPr>
                <w:strike/>
                <w:color w:val="000000"/>
                <w:sz w:val="20"/>
                <w:lang w:val="en-US" w:eastAsia="ko-KR"/>
              </w:rPr>
              <w:br/>
            </w:r>
            <w:proofErr w:type="spellStart"/>
            <w:r w:rsidRPr="0007278B">
              <w:rPr>
                <w:i/>
                <w:iCs/>
                <w:strike/>
                <w:sz w:val="20"/>
              </w:rPr>
              <w:t>dec</w:t>
            </w:r>
            <w:proofErr w:type="spellEnd"/>
            <w:r w:rsidRPr="0007278B">
              <w:rPr>
                <w:strike/>
                <w:sz w:val="20"/>
              </w:rPr>
              <w:t>(A[</w:t>
            </w:r>
            <w:proofErr w:type="spellStart"/>
            <w:r w:rsidRPr="0007278B">
              <w:rPr>
                <w:i/>
                <w:iCs/>
                <w:strike/>
                <w:sz w:val="20"/>
              </w:rPr>
              <w:t>b</w:t>
            </w:r>
            <w:r w:rsidRPr="0007278B">
              <w:rPr>
                <w:strike/>
                <w:sz w:val="20"/>
              </w:rPr>
              <w:t>:</w:t>
            </w:r>
            <w:r w:rsidRPr="0007278B">
              <w:rPr>
                <w:i/>
                <w:iCs/>
                <w:strike/>
                <w:sz w:val="20"/>
              </w:rPr>
              <w:t>c</w:t>
            </w:r>
            <w:proofErr w:type="spellEnd"/>
            <w:r w:rsidRPr="0007278B">
              <w:rPr>
                <w:strike/>
                <w:sz w:val="20"/>
              </w:rPr>
              <w:t xml:space="preserve">]) is the cast to decimal operator where the digit </w:t>
            </w:r>
            <w:r w:rsidRPr="0007278B">
              <w:rPr>
                <w:i/>
                <w:iCs/>
                <w:strike/>
                <w:sz w:val="20"/>
              </w:rPr>
              <w:t xml:space="preserve">b </w:t>
            </w:r>
            <w:r w:rsidRPr="0007278B">
              <w:rPr>
                <w:strike/>
                <w:sz w:val="20"/>
              </w:rPr>
              <w:t>has weight 2</w:t>
            </w:r>
            <w:r w:rsidRPr="0007278B">
              <w:rPr>
                <w:strike/>
                <w:sz w:val="20"/>
                <w:vertAlign w:val="superscript"/>
              </w:rPr>
              <w:t>0</w:t>
            </w:r>
            <w:r w:rsidRPr="0007278B">
              <w:rPr>
                <w:strike/>
                <w:sz w:val="20"/>
                <w:vertAlign w:val="superscript"/>
                <w:lang w:eastAsia="ko-KR"/>
              </w:rPr>
              <w:t xml:space="preserve"> </w:t>
            </w:r>
            <w:r w:rsidRPr="0007278B">
              <w:rPr>
                <w:strike/>
                <w:sz w:val="20"/>
              </w:rPr>
              <w:t xml:space="preserve">and the digit </w:t>
            </w:r>
            <w:r w:rsidRPr="0007278B">
              <w:rPr>
                <w:i/>
                <w:iCs/>
                <w:strike/>
                <w:sz w:val="20"/>
              </w:rPr>
              <w:t xml:space="preserve">c </w:t>
            </w:r>
            <w:r w:rsidRPr="0007278B">
              <w:rPr>
                <w:strike/>
                <w:sz w:val="20"/>
              </w:rPr>
              <w:t>has weight 2</w:t>
            </w:r>
            <w:r w:rsidRPr="0007278B">
              <w:rPr>
                <w:i/>
                <w:iCs/>
                <w:strike/>
                <w:sz w:val="20"/>
                <w:vertAlign w:val="superscript"/>
              </w:rPr>
              <w:t>c-b</w:t>
            </w:r>
          </w:p>
        </w:tc>
      </w:tr>
      <w:tr w:rsidR="0007278B" w:rsidRPr="0007278B" w14:paraId="459E6131" w14:textId="77777777" w:rsidTr="0089659A">
        <w:trPr>
          <w:trHeight w:val="200"/>
        </w:trPr>
        <w:tc>
          <w:tcPr>
            <w:tcW w:w="2060" w:type="dxa"/>
          </w:tcPr>
          <w:p w14:paraId="0612C926"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lastRenderedPageBreak/>
              <w:t>Otherwise</w:t>
            </w:r>
          </w:p>
        </w:tc>
        <w:tc>
          <w:tcPr>
            <w:tcW w:w="5480" w:type="dxa"/>
          </w:tcPr>
          <w:p w14:paraId="19BB6856"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t>0</w:t>
            </w:r>
          </w:p>
        </w:tc>
        <w:bookmarkStart w:id="0" w:name="_GoBack"/>
        <w:bookmarkEnd w:id="0"/>
      </w:tr>
    </w:tbl>
    <w:p w14:paraId="2E73E266" w14:textId="77777777" w:rsidR="0007278B" w:rsidRDefault="0007278B" w:rsidP="0007278B">
      <w:pPr>
        <w:pStyle w:val="af"/>
        <w:ind w:leftChars="0" w:left="0"/>
        <w:rPr>
          <w:b/>
          <w:i/>
          <w:lang w:eastAsia="ko-KR"/>
        </w:rPr>
      </w:pPr>
    </w:p>
    <w:p w14:paraId="65508309" w14:textId="50910F30" w:rsidR="0007278B" w:rsidRPr="0089659A" w:rsidRDefault="0007278B" w:rsidP="0089659A">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Sub-clause 9.20a as the following: </w:t>
      </w:r>
    </w:p>
    <w:p w14:paraId="5BBC6BB6" w14:textId="77777777" w:rsidR="0007278B" w:rsidRPr="0089659A" w:rsidRDefault="0007278B" w:rsidP="0007278B">
      <w:pPr>
        <w:widowControl w:val="0"/>
        <w:autoSpaceDE w:val="0"/>
        <w:autoSpaceDN w:val="0"/>
        <w:adjustRightInd w:val="0"/>
        <w:spacing w:before="240"/>
        <w:jc w:val="both"/>
        <w:rPr>
          <w:color w:val="000000"/>
          <w:szCs w:val="22"/>
          <w:lang w:val="en-US" w:eastAsia="ko-KR"/>
        </w:rPr>
      </w:pPr>
      <w:r w:rsidRPr="0089659A">
        <w:rPr>
          <w:color w:val="000000"/>
          <w:szCs w:val="22"/>
          <w:lang w:val="en-US" w:eastAsia="ko-KR"/>
        </w:rPr>
        <w:t>An S1G AP should not assign to an S1G STA, an AID that results in the PARTIAL_AID value, as computed using Equation 9-15a or Equation 9-15b, being equal to either</w:t>
      </w:r>
    </w:p>
    <w:p w14:paraId="1535478C" w14:textId="667D05B3" w:rsidR="0007278B" w:rsidRPr="0089659A" w:rsidRDefault="0007278B">
      <w:pPr>
        <w:jc w:val="both"/>
        <w:rPr>
          <w:strike/>
          <w:color w:val="000000"/>
          <w:szCs w:val="22"/>
          <w:lang w:val="en-US" w:eastAsia="ko-KR"/>
        </w:rPr>
      </w:pPr>
      <w:r w:rsidRPr="0089659A">
        <w:rPr>
          <w:strike/>
          <w:color w:val="000000"/>
          <w:szCs w:val="22"/>
          <w:lang w:val="en-US" w:eastAsia="ko-KR"/>
        </w:rPr>
        <w:t>0 or (</w:t>
      </w:r>
      <w:proofErr w:type="spellStart"/>
      <w:r w:rsidRPr="0089659A">
        <w:rPr>
          <w:i/>
          <w:iCs/>
          <w:strike/>
          <w:color w:val="000000"/>
          <w:szCs w:val="22"/>
          <w:lang w:val="en-US" w:eastAsia="ko-KR"/>
        </w:rPr>
        <w:t>dec</w:t>
      </w:r>
      <w:proofErr w:type="spellEnd"/>
      <w:r w:rsidRPr="0089659A">
        <w:rPr>
          <w:strike/>
          <w:color w:val="000000"/>
          <w:szCs w:val="22"/>
          <w:lang w:val="en-US" w:eastAsia="ko-KR"/>
        </w:rPr>
        <w:t>(BSSID[39:47])</w:t>
      </w:r>
      <w:r w:rsidRPr="0089659A">
        <w:rPr>
          <w:i/>
          <w:iCs/>
          <w:strike/>
          <w:color w:val="000000"/>
          <w:szCs w:val="22"/>
          <w:lang w:val="en-US" w:eastAsia="ko-KR"/>
        </w:rPr>
        <w:t>mod</w:t>
      </w:r>
      <w:r w:rsidRPr="0089659A">
        <w:rPr>
          <w:strike/>
          <w:color w:val="000000"/>
          <w:szCs w:val="22"/>
          <w:lang w:val="en-US" w:eastAsia="ko-KR"/>
        </w:rPr>
        <w:t>(2</w:t>
      </w:r>
      <w:r w:rsidRPr="0089659A">
        <w:rPr>
          <w:strike/>
          <w:color w:val="000000"/>
          <w:szCs w:val="22"/>
          <w:vertAlign w:val="superscript"/>
          <w:lang w:val="en-US" w:eastAsia="ko-KR"/>
        </w:rPr>
        <w:t>9</w:t>
      </w:r>
      <w:r w:rsidRPr="0089659A">
        <w:rPr>
          <w:strike/>
          <w:color w:val="000000"/>
          <w:szCs w:val="22"/>
          <w:lang w:val="en-US" w:eastAsia="ko-KR"/>
        </w:rPr>
        <w:t>-1))+1 or (</w:t>
      </w:r>
      <w:proofErr w:type="spellStart"/>
      <w:r w:rsidRPr="0089659A">
        <w:rPr>
          <w:strike/>
          <w:color w:val="000000"/>
          <w:szCs w:val="22"/>
          <w:lang w:val="en-US" w:eastAsia="ko-KR"/>
        </w:rPr>
        <w:t>dec</w:t>
      </w:r>
      <w:proofErr w:type="spellEnd"/>
      <w:r w:rsidRPr="0089659A">
        <w:rPr>
          <w:strike/>
          <w:color w:val="000000"/>
          <w:szCs w:val="22"/>
          <w:lang w:val="en-US" w:eastAsia="ko-KR"/>
        </w:rPr>
        <w:t>(OBSSID[39:47])mod(2</w:t>
      </w:r>
      <w:r w:rsidRPr="0089659A">
        <w:rPr>
          <w:strike/>
          <w:color w:val="000000"/>
          <w:szCs w:val="22"/>
          <w:vertAlign w:val="superscript"/>
          <w:lang w:val="en-US" w:eastAsia="ko-KR"/>
        </w:rPr>
        <w:t>9</w:t>
      </w:r>
      <w:r w:rsidRPr="0089659A">
        <w:rPr>
          <w:strike/>
          <w:color w:val="000000"/>
          <w:szCs w:val="22"/>
          <w:lang w:val="en-US" w:eastAsia="ko-KR"/>
        </w:rPr>
        <w:t>-1))+1</w:t>
      </w:r>
    </w:p>
    <w:p w14:paraId="0EECC640" w14:textId="29A54885" w:rsidR="0007278B" w:rsidRPr="0089659A" w:rsidRDefault="0007278B">
      <w:pPr>
        <w:jc w:val="both"/>
        <w:rPr>
          <w:color w:val="000000"/>
          <w:szCs w:val="22"/>
          <w:u w:val="single"/>
          <w:lang w:val="en-US" w:eastAsia="ko-KR"/>
        </w:rPr>
      </w:pPr>
      <w:r w:rsidRPr="0089659A">
        <w:rPr>
          <w:color w:val="000000"/>
          <w:szCs w:val="22"/>
          <w:u w:val="single"/>
          <w:lang w:val="en-US" w:eastAsia="ko-KR"/>
        </w:rPr>
        <w:t xml:space="preserve">0 or </w:t>
      </w:r>
      <w:proofErr w:type="gramStart"/>
      <w:r w:rsidRPr="0089659A">
        <w:rPr>
          <w:color w:val="000000"/>
          <w:szCs w:val="22"/>
          <w:u w:val="single"/>
          <w:lang w:val="en-US" w:eastAsia="ko-KR"/>
        </w:rPr>
        <w:t>BSSID[</w:t>
      </w:r>
      <w:proofErr w:type="gramEnd"/>
      <w:r w:rsidRPr="0089659A">
        <w:rPr>
          <w:color w:val="000000"/>
          <w:szCs w:val="22"/>
          <w:u w:val="single"/>
          <w:lang w:val="en-US" w:eastAsia="ko-KR"/>
        </w:rPr>
        <w:t>39:47]</w:t>
      </w:r>
      <w:r w:rsidRPr="0089659A">
        <w:rPr>
          <w:i/>
          <w:iCs/>
          <w:color w:val="000000"/>
          <w:szCs w:val="22"/>
          <w:u w:val="single"/>
          <w:lang w:val="en-US" w:eastAsia="ko-KR"/>
        </w:rPr>
        <w:t>mod</w:t>
      </w:r>
      <w:r w:rsidRPr="0089659A">
        <w:rPr>
          <w:color w:val="000000"/>
          <w:szCs w:val="22"/>
          <w:u w:val="single"/>
          <w:lang w:val="en-US" w:eastAsia="ko-KR"/>
        </w:rPr>
        <w:t>(2</w:t>
      </w:r>
      <w:r w:rsidRPr="0089659A">
        <w:rPr>
          <w:color w:val="000000"/>
          <w:szCs w:val="22"/>
          <w:u w:val="single"/>
          <w:vertAlign w:val="superscript"/>
          <w:lang w:val="en-US" w:eastAsia="ko-KR"/>
        </w:rPr>
        <w:t>9</w:t>
      </w:r>
      <w:r w:rsidRPr="0089659A">
        <w:rPr>
          <w:color w:val="000000"/>
          <w:szCs w:val="22"/>
          <w:u w:val="single"/>
          <w:lang w:val="en-US" w:eastAsia="ko-KR"/>
        </w:rPr>
        <w:t>-1)+1 or OBSSID[39:47]mod(2</w:t>
      </w:r>
      <w:r w:rsidRPr="0089659A">
        <w:rPr>
          <w:color w:val="000000"/>
          <w:szCs w:val="22"/>
          <w:u w:val="single"/>
          <w:vertAlign w:val="superscript"/>
          <w:lang w:val="en-US" w:eastAsia="ko-KR"/>
        </w:rPr>
        <w:t>9</w:t>
      </w:r>
      <w:r w:rsidRPr="0089659A">
        <w:rPr>
          <w:color w:val="000000"/>
          <w:szCs w:val="22"/>
          <w:u w:val="single"/>
          <w:lang w:val="en-US" w:eastAsia="ko-KR"/>
        </w:rPr>
        <w:t>-1)+1</w:t>
      </w:r>
    </w:p>
    <w:p w14:paraId="5CBFD665" w14:textId="77777777" w:rsidR="0007278B" w:rsidRPr="0089659A" w:rsidRDefault="0007278B">
      <w:pPr>
        <w:jc w:val="both"/>
        <w:rPr>
          <w:color w:val="000000"/>
          <w:szCs w:val="22"/>
          <w:lang w:val="en-US" w:eastAsia="ko-KR"/>
        </w:rPr>
      </w:pPr>
    </w:p>
    <w:p w14:paraId="64A9ACA3" w14:textId="77777777" w:rsidR="0007278B" w:rsidRPr="0089659A" w:rsidRDefault="0007278B" w:rsidP="0007278B">
      <w:pPr>
        <w:widowControl w:val="0"/>
        <w:autoSpaceDE w:val="0"/>
        <w:autoSpaceDN w:val="0"/>
        <w:adjustRightInd w:val="0"/>
        <w:spacing w:before="240"/>
        <w:jc w:val="both"/>
        <w:rPr>
          <w:color w:val="000000"/>
          <w:szCs w:val="22"/>
          <w:lang w:val="en-US" w:eastAsia="ko-KR"/>
        </w:rPr>
      </w:pPr>
      <w:r w:rsidRPr="0089659A">
        <w:rPr>
          <w:color w:val="000000"/>
          <w:szCs w:val="22"/>
          <w:lang w:val="en-US" w:eastAsia="ko-KR"/>
        </w:rPr>
        <w:t>The partial BSSID is defined to be the PARTIAL_AID of the address of the STA contained in the AP and is equal to</w:t>
      </w:r>
    </w:p>
    <w:p w14:paraId="4690D0A2" w14:textId="5C50E452" w:rsidR="0007278B" w:rsidRPr="0089659A" w:rsidRDefault="0007278B">
      <w:pPr>
        <w:jc w:val="both"/>
        <w:rPr>
          <w:strike/>
          <w:color w:val="000000"/>
          <w:szCs w:val="22"/>
          <w:lang w:val="en-US" w:eastAsia="ko-KR"/>
        </w:rPr>
      </w:pPr>
      <w:r w:rsidRPr="0089659A">
        <w:rPr>
          <w:strike/>
          <w:color w:val="000000"/>
          <w:szCs w:val="22"/>
          <w:lang w:val="en-US" w:eastAsia="ko-KR"/>
        </w:rPr>
        <w:t>(</w:t>
      </w:r>
      <w:proofErr w:type="spellStart"/>
      <w:proofErr w:type="gramStart"/>
      <w:r w:rsidRPr="0089659A">
        <w:rPr>
          <w:i/>
          <w:iCs/>
          <w:strike/>
          <w:color w:val="000000"/>
          <w:szCs w:val="22"/>
          <w:lang w:val="en-US" w:eastAsia="ko-KR"/>
        </w:rPr>
        <w:t>dec</w:t>
      </w:r>
      <w:proofErr w:type="spellEnd"/>
      <w:r w:rsidRPr="0089659A">
        <w:rPr>
          <w:strike/>
          <w:color w:val="000000"/>
          <w:szCs w:val="22"/>
          <w:lang w:val="en-US" w:eastAsia="ko-KR"/>
        </w:rPr>
        <w:t>(</w:t>
      </w:r>
      <w:proofErr w:type="gramEnd"/>
      <w:r w:rsidRPr="0089659A">
        <w:rPr>
          <w:strike/>
          <w:color w:val="000000"/>
          <w:szCs w:val="22"/>
          <w:lang w:val="en-US" w:eastAsia="ko-KR"/>
        </w:rPr>
        <w:t>BSSID[39:47])</w:t>
      </w:r>
      <w:r w:rsidRPr="0089659A">
        <w:rPr>
          <w:i/>
          <w:iCs/>
          <w:strike/>
          <w:color w:val="000000"/>
          <w:szCs w:val="22"/>
          <w:lang w:val="en-US" w:eastAsia="ko-KR"/>
        </w:rPr>
        <w:t>mod</w:t>
      </w:r>
      <w:r w:rsidRPr="0089659A">
        <w:rPr>
          <w:strike/>
          <w:color w:val="000000"/>
          <w:szCs w:val="22"/>
          <w:lang w:val="en-US" w:eastAsia="ko-KR"/>
        </w:rPr>
        <w:t>(2</w:t>
      </w:r>
      <w:r w:rsidRPr="0089659A">
        <w:rPr>
          <w:strike/>
          <w:color w:val="000000"/>
          <w:szCs w:val="22"/>
          <w:vertAlign w:val="superscript"/>
          <w:lang w:val="en-US" w:eastAsia="ko-KR"/>
        </w:rPr>
        <w:t>9</w:t>
      </w:r>
      <w:r w:rsidRPr="0089659A">
        <w:rPr>
          <w:strike/>
          <w:color w:val="000000"/>
          <w:szCs w:val="22"/>
          <w:lang w:val="en-US" w:eastAsia="ko-KR"/>
        </w:rPr>
        <w:t>-1))+1</w:t>
      </w:r>
    </w:p>
    <w:p w14:paraId="574D6D54" w14:textId="2A97FEBC" w:rsidR="0007278B" w:rsidRPr="0089659A" w:rsidRDefault="0007278B" w:rsidP="0007278B">
      <w:pPr>
        <w:jc w:val="both"/>
        <w:rPr>
          <w:color w:val="000000"/>
          <w:szCs w:val="22"/>
          <w:u w:val="single"/>
          <w:lang w:eastAsia="ko-KR"/>
        </w:rPr>
      </w:pPr>
      <w:proofErr w:type="gramStart"/>
      <w:r w:rsidRPr="0089659A">
        <w:rPr>
          <w:color w:val="000000"/>
          <w:szCs w:val="22"/>
          <w:u w:val="single"/>
          <w:lang w:val="en-US" w:eastAsia="ko-KR"/>
        </w:rPr>
        <w:t>BSSID[</w:t>
      </w:r>
      <w:proofErr w:type="gramEnd"/>
      <w:r w:rsidRPr="0089659A">
        <w:rPr>
          <w:color w:val="000000"/>
          <w:szCs w:val="22"/>
          <w:u w:val="single"/>
          <w:lang w:val="en-US" w:eastAsia="ko-KR"/>
        </w:rPr>
        <w:t>39:47]</w:t>
      </w:r>
      <w:r w:rsidRPr="0089659A">
        <w:rPr>
          <w:i/>
          <w:iCs/>
          <w:color w:val="000000"/>
          <w:szCs w:val="22"/>
          <w:u w:val="single"/>
          <w:lang w:val="en-US" w:eastAsia="ko-KR"/>
        </w:rPr>
        <w:t>mod</w:t>
      </w:r>
      <w:r w:rsidRPr="0089659A">
        <w:rPr>
          <w:color w:val="000000"/>
          <w:szCs w:val="22"/>
          <w:u w:val="single"/>
          <w:lang w:val="en-US" w:eastAsia="ko-KR"/>
        </w:rPr>
        <w:t>(2</w:t>
      </w:r>
      <w:r w:rsidRPr="0089659A">
        <w:rPr>
          <w:color w:val="000000"/>
          <w:szCs w:val="22"/>
          <w:u w:val="single"/>
          <w:vertAlign w:val="superscript"/>
          <w:lang w:val="en-US" w:eastAsia="ko-KR"/>
        </w:rPr>
        <w:t>9</w:t>
      </w:r>
      <w:r w:rsidRPr="0089659A">
        <w:rPr>
          <w:color w:val="000000"/>
          <w:szCs w:val="22"/>
          <w:u w:val="single"/>
          <w:lang w:val="en-US" w:eastAsia="ko-KR"/>
        </w:rPr>
        <w:t>-1)+1</w:t>
      </w:r>
    </w:p>
    <w:p w14:paraId="3EE7A262" w14:textId="77777777" w:rsidR="0007278B" w:rsidRDefault="0007278B">
      <w:pPr>
        <w:jc w:val="both"/>
        <w:rPr>
          <w:color w:val="000000"/>
          <w:sz w:val="20"/>
          <w:lang w:eastAsia="ko-KR"/>
        </w:rPr>
      </w:pPr>
    </w:p>
    <w:p w14:paraId="680081A5" w14:textId="77777777" w:rsidR="0007278B" w:rsidRDefault="0007278B">
      <w:pPr>
        <w:jc w:val="both"/>
        <w:rPr>
          <w:color w:val="000000"/>
          <w:sz w:val="20"/>
          <w:lang w:eastAsia="ko-KR"/>
        </w:rPr>
      </w:pPr>
    </w:p>
    <w:p w14:paraId="727C53C6" w14:textId="77777777" w:rsidR="00297559" w:rsidRPr="00F0664C" w:rsidRDefault="00297559" w:rsidP="00297559">
      <w:pPr>
        <w:rPr>
          <w:u w:val="single"/>
          <w:lang w:eastAsia="ko-KR"/>
        </w:rPr>
      </w:pPr>
      <w:r w:rsidRPr="00F0664C">
        <w:rPr>
          <w:b/>
          <w:u w:val="single"/>
        </w:rPr>
        <w:t>Propose</w:t>
      </w:r>
      <w:r w:rsidRPr="00F0664C">
        <w:rPr>
          <w:rFonts w:hint="eastAsia"/>
          <w:b/>
          <w:u w:val="single"/>
          <w:lang w:eastAsia="ko-KR"/>
        </w:rPr>
        <w:t>:</w:t>
      </w:r>
    </w:p>
    <w:p w14:paraId="26A6CD11" w14:textId="49774966" w:rsidR="00297559" w:rsidRDefault="00297559" w:rsidP="00297559">
      <w:pPr>
        <w:rPr>
          <w:lang w:eastAsia="ko-KR"/>
        </w:rPr>
      </w:pPr>
      <w:r w:rsidRPr="00952C61">
        <w:rPr>
          <w:rFonts w:hint="eastAsia"/>
          <w:lang w:eastAsia="ko-KR"/>
        </w:rPr>
        <w:t>Revised for CID</w:t>
      </w:r>
      <w:r>
        <w:rPr>
          <w:rFonts w:hint="eastAsia"/>
          <w:lang w:eastAsia="ko-KR"/>
        </w:rPr>
        <w:t xml:space="preserve"> 8233 per discussion and editing </w:t>
      </w:r>
      <w:r>
        <w:rPr>
          <w:lang w:eastAsia="ko-KR"/>
        </w:rPr>
        <w:t>instructions</w:t>
      </w:r>
      <w:r>
        <w:rPr>
          <w:rFonts w:hint="eastAsia"/>
          <w:lang w:eastAsia="ko-KR"/>
        </w:rPr>
        <w:t xml:space="preserve"> in 11-16/00</w:t>
      </w:r>
      <w:r w:rsidR="00785363">
        <w:rPr>
          <w:rFonts w:hint="eastAsia"/>
          <w:lang w:eastAsia="ko-KR"/>
        </w:rPr>
        <w:t>20r1</w:t>
      </w:r>
      <w:r>
        <w:rPr>
          <w:rFonts w:hint="eastAsia"/>
          <w:lang w:eastAsia="ko-KR"/>
        </w:rPr>
        <w:t>.</w:t>
      </w:r>
    </w:p>
    <w:p w14:paraId="658EFFDE" w14:textId="77777777" w:rsidR="00297559" w:rsidRDefault="00297559" w:rsidP="00297559">
      <w:pPr>
        <w:pStyle w:val="af"/>
        <w:ind w:leftChars="0" w:left="0"/>
        <w:rPr>
          <w:b/>
          <w:i/>
          <w:lang w:eastAsia="ko-KR"/>
        </w:rPr>
      </w:pPr>
    </w:p>
    <w:p w14:paraId="39958D7B" w14:textId="6DCF568C" w:rsidR="00297559" w:rsidRDefault="00297559" w:rsidP="0089659A">
      <w:pPr>
        <w:pStyle w:val="af"/>
        <w:ind w:leftChars="0" w:left="0"/>
        <w:rPr>
          <w:b/>
          <w:i/>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w:t>
      </w:r>
      <w:proofErr w:type="spellStart"/>
      <w:r>
        <w:rPr>
          <w:rFonts w:hint="eastAsia"/>
          <w:b/>
          <w:i/>
          <w:lang w:eastAsia="ko-KR"/>
        </w:rPr>
        <w:t>definion</w:t>
      </w:r>
      <w:proofErr w:type="spellEnd"/>
      <w:r>
        <w:rPr>
          <w:rFonts w:hint="eastAsia"/>
          <w:b/>
          <w:i/>
          <w:lang w:eastAsia="ko-KR"/>
        </w:rPr>
        <w:t xml:space="preserve"> of paged AID as the following: </w:t>
      </w:r>
    </w:p>
    <w:p w14:paraId="46382043" w14:textId="77777777" w:rsidR="00297559" w:rsidRPr="0089659A" w:rsidRDefault="00297559" w:rsidP="0089659A">
      <w:pPr>
        <w:pStyle w:val="af"/>
        <w:ind w:leftChars="0" w:left="0"/>
        <w:rPr>
          <w:b/>
          <w:i/>
        </w:rPr>
      </w:pPr>
    </w:p>
    <w:p w14:paraId="27D4DCFC" w14:textId="5A7417EF" w:rsidR="00297559" w:rsidRPr="0089659A" w:rsidRDefault="00297559">
      <w:pPr>
        <w:jc w:val="both"/>
        <w:rPr>
          <w:rStyle w:val="SC4204810"/>
          <w:b w:val="0"/>
          <w:bCs w:val="0"/>
          <w:lang w:eastAsia="ko-KR"/>
        </w:rPr>
      </w:pPr>
      <w:r w:rsidRPr="008C1EC4">
        <w:rPr>
          <w:rStyle w:val="SC4204810"/>
        </w:rPr>
        <w:t xml:space="preserve">paged association identifier </w:t>
      </w:r>
      <w:r w:rsidRPr="008C1EC4">
        <w:rPr>
          <w:rStyle w:val="SC4204810"/>
          <w:lang w:eastAsia="ko-KR"/>
        </w:rPr>
        <w:t>(AID)</w:t>
      </w:r>
      <w:r w:rsidRPr="008C1EC4">
        <w:rPr>
          <w:rStyle w:val="SC4204810"/>
        </w:rPr>
        <w:t xml:space="preserve">: </w:t>
      </w:r>
      <w:r w:rsidRPr="008C1EC4">
        <w:rPr>
          <w:rStyle w:val="SC4204810"/>
          <w:b w:val="0"/>
          <w:bCs w:val="0"/>
        </w:rPr>
        <w:t xml:space="preserve">An </w:t>
      </w:r>
      <w:r w:rsidRPr="0089659A">
        <w:rPr>
          <w:rStyle w:val="SC4204810"/>
          <w:b w:val="0"/>
          <w:bCs w:val="0"/>
          <w:strike/>
        </w:rPr>
        <w:t>association identifier</w:t>
      </w:r>
      <w:r w:rsidRPr="008C1EC4">
        <w:rPr>
          <w:rStyle w:val="SC4204810"/>
          <w:b w:val="0"/>
          <w:bCs w:val="0"/>
        </w:rPr>
        <w:t xml:space="preserve"> </w:t>
      </w:r>
      <w:r w:rsidR="008C1EC4" w:rsidRPr="0089659A">
        <w:rPr>
          <w:rStyle w:val="SC4204810"/>
          <w:b w:val="0"/>
          <w:bCs w:val="0"/>
          <w:u w:val="single"/>
          <w:lang w:eastAsia="ko-KR"/>
        </w:rPr>
        <w:t>AID</w:t>
      </w:r>
      <w:r w:rsidR="008C1EC4">
        <w:rPr>
          <w:rStyle w:val="SC4204810"/>
          <w:rFonts w:hint="eastAsia"/>
          <w:b w:val="0"/>
          <w:bCs w:val="0"/>
          <w:lang w:eastAsia="ko-KR"/>
        </w:rPr>
        <w:t xml:space="preserve"> </w:t>
      </w:r>
      <w:r w:rsidRPr="008C1EC4">
        <w:rPr>
          <w:rStyle w:val="SC4204810"/>
          <w:b w:val="0"/>
          <w:bCs w:val="0"/>
        </w:rPr>
        <w:t xml:space="preserve">of a </w:t>
      </w:r>
      <w:r w:rsidR="008C1EC4" w:rsidRPr="0089659A">
        <w:rPr>
          <w:color w:val="000000"/>
          <w:sz w:val="20"/>
          <w:u w:val="single"/>
          <w:lang w:val="en-US" w:eastAsia="ko-KR"/>
        </w:rPr>
        <w:t>sub 1 GHz (S1G)</w:t>
      </w:r>
      <w:r w:rsidR="008C1EC4">
        <w:rPr>
          <w:rFonts w:hint="eastAsia"/>
          <w:color w:val="000000"/>
          <w:sz w:val="20"/>
          <w:lang w:val="en-US" w:eastAsia="ko-KR"/>
        </w:rPr>
        <w:t xml:space="preserve"> </w:t>
      </w:r>
      <w:r w:rsidRPr="008C1EC4">
        <w:rPr>
          <w:rStyle w:val="SC4204810"/>
          <w:b w:val="0"/>
          <w:bCs w:val="0"/>
        </w:rPr>
        <w:t>non-access point (non-AP) station (STA) whose corresponding bit value in a transmitted traffic indication map (TIM</w:t>
      </w:r>
      <w:r w:rsidRPr="0089659A">
        <w:rPr>
          <w:rStyle w:val="SC4204810"/>
          <w:b w:val="0"/>
          <w:bCs w:val="0"/>
          <w:u w:val="single"/>
        </w:rPr>
        <w:t xml:space="preserve">) </w:t>
      </w:r>
      <w:r w:rsidR="008C1EC4" w:rsidRPr="0089659A">
        <w:rPr>
          <w:rStyle w:val="SC4204810"/>
          <w:b w:val="0"/>
          <w:bCs w:val="0"/>
          <w:u w:val="single"/>
          <w:lang w:eastAsia="ko-KR"/>
        </w:rPr>
        <w:t xml:space="preserve">encoded in </w:t>
      </w:r>
      <w:r w:rsidR="008C1EC4">
        <w:rPr>
          <w:rStyle w:val="SC4204810"/>
          <w:rFonts w:hint="eastAsia"/>
          <w:b w:val="0"/>
          <w:bCs w:val="0"/>
          <w:u w:val="single"/>
          <w:lang w:eastAsia="ko-KR"/>
        </w:rPr>
        <w:t xml:space="preserve">an </w:t>
      </w:r>
      <w:r w:rsidR="008C1EC4" w:rsidRPr="0089659A">
        <w:rPr>
          <w:rFonts w:eastAsia="굴림"/>
          <w:sz w:val="20"/>
          <w:u w:val="single"/>
          <w:lang w:val="en-US" w:eastAsia="ko-KR"/>
        </w:rPr>
        <w:t>AID with differential encoding (</w:t>
      </w:r>
      <w:r w:rsidR="008C1EC4" w:rsidRPr="0089659A">
        <w:rPr>
          <w:rStyle w:val="SC4204810"/>
          <w:b w:val="0"/>
          <w:bCs w:val="0"/>
          <w:u w:val="single"/>
          <w:lang w:eastAsia="ko-KR"/>
        </w:rPr>
        <w:t>ADE</w:t>
      </w:r>
      <w:r w:rsidR="008C1EC4" w:rsidRPr="008C1EC4">
        <w:rPr>
          <w:rStyle w:val="SC4204810"/>
          <w:b w:val="0"/>
          <w:bCs w:val="0"/>
          <w:u w:val="single"/>
          <w:lang w:eastAsia="ko-KR"/>
        </w:rPr>
        <w:t>)</w:t>
      </w:r>
      <w:r w:rsidR="008C1EC4" w:rsidRPr="0089659A">
        <w:rPr>
          <w:rStyle w:val="SC4204810"/>
          <w:b w:val="0"/>
          <w:bCs w:val="0"/>
          <w:u w:val="single"/>
          <w:lang w:eastAsia="ko-KR"/>
        </w:rPr>
        <w:t xml:space="preserve"> mode</w:t>
      </w:r>
      <w:r w:rsidR="008C1EC4" w:rsidRPr="008C1EC4">
        <w:rPr>
          <w:rStyle w:val="SC4204810"/>
          <w:b w:val="0"/>
          <w:bCs w:val="0"/>
          <w:lang w:eastAsia="ko-KR"/>
        </w:rPr>
        <w:t xml:space="preserve"> </w:t>
      </w:r>
      <w:r w:rsidRPr="008C1EC4">
        <w:rPr>
          <w:rStyle w:val="SC4204810"/>
          <w:b w:val="0"/>
          <w:bCs w:val="0"/>
        </w:rPr>
        <w:t>is 1.</w:t>
      </w:r>
    </w:p>
    <w:p w14:paraId="2C2E820B" w14:textId="1CE8661E" w:rsidR="00297559" w:rsidRDefault="00297559">
      <w:pPr>
        <w:jc w:val="both"/>
        <w:rPr>
          <w:rStyle w:val="SC4204810"/>
          <w:b w:val="0"/>
          <w:bCs w:val="0"/>
          <w:lang w:eastAsia="ko-KR"/>
        </w:rPr>
      </w:pPr>
    </w:p>
    <w:p w14:paraId="72C216AB" w14:textId="77777777" w:rsidR="00552A6B" w:rsidRPr="008A4B3E" w:rsidRDefault="00552A6B" w:rsidP="008A4B3E">
      <w:pPr>
        <w:rPr>
          <w:color w:val="000000"/>
          <w:sz w:val="20"/>
          <w:lang w:eastAsia="ko-KR"/>
        </w:rPr>
      </w:pPr>
    </w:p>
    <w:sectPr w:rsidR="00552A6B" w:rsidRPr="008A4B3E" w:rsidSect="00654B3B">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35717" w14:textId="77777777" w:rsidR="00CC66C8" w:rsidRDefault="00CC66C8">
      <w:r>
        <w:separator/>
      </w:r>
    </w:p>
  </w:endnote>
  <w:endnote w:type="continuationSeparator" w:id="0">
    <w:p w14:paraId="24F4B949" w14:textId="77777777" w:rsidR="00CC66C8" w:rsidRDefault="00CC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7777777" w:rsidR="0003380E" w:rsidRDefault="004E383D">
    <w:pPr>
      <w:pStyle w:val="a3"/>
      <w:tabs>
        <w:tab w:val="clear" w:pos="6480"/>
        <w:tab w:val="center" w:pos="4680"/>
        <w:tab w:val="right" w:pos="9360"/>
      </w:tabs>
    </w:pPr>
    <w:fldSimple w:instr=" SUBJECT  \* MERGEFORMAT ">
      <w:r w:rsidR="0003380E">
        <w:t>Submission</w:t>
      </w:r>
    </w:fldSimple>
    <w:r w:rsidR="0003380E">
      <w:tab/>
      <w:t xml:space="preserve">page </w:t>
    </w:r>
    <w:r w:rsidR="0003380E">
      <w:fldChar w:fldCharType="begin"/>
    </w:r>
    <w:r w:rsidR="0003380E">
      <w:instrText xml:space="preserve">page </w:instrText>
    </w:r>
    <w:r w:rsidR="0003380E">
      <w:fldChar w:fldCharType="separate"/>
    </w:r>
    <w:r w:rsidR="003A57CE">
      <w:rPr>
        <w:noProof/>
      </w:rPr>
      <w:t>1</w:t>
    </w:r>
    <w:r w:rsidR="0003380E">
      <w:rPr>
        <w:noProof/>
      </w:rPr>
      <w:fldChar w:fldCharType="end"/>
    </w:r>
    <w:r w:rsidR="0003380E">
      <w:tab/>
    </w:r>
    <w:r w:rsidR="0003380E">
      <w:rPr>
        <w:rFonts w:hint="eastAsia"/>
        <w:lang w:eastAsia="ko-KR"/>
      </w:rPr>
      <w:t xml:space="preserve">Yongho </w:t>
    </w:r>
    <w:proofErr w:type="spellStart"/>
    <w:r w:rsidR="0003380E">
      <w:rPr>
        <w:rFonts w:hint="eastAsia"/>
        <w:lang w:eastAsia="ko-KR"/>
      </w:rPr>
      <w:t>Seok</w:t>
    </w:r>
    <w:proofErr w:type="spellEnd"/>
    <w:r w:rsidR="0003380E">
      <w:t xml:space="preserve">, </w:t>
    </w:r>
    <w:r w:rsidR="0003380E">
      <w:rPr>
        <w:rFonts w:hint="eastAsia"/>
        <w:lang w:eastAsia="ko-KR"/>
      </w:rPr>
      <w:t>NEWRACOM</w:t>
    </w:r>
  </w:p>
  <w:p w14:paraId="11F8A569" w14:textId="77777777" w:rsidR="0003380E" w:rsidRDefault="00033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4786B" w14:textId="77777777" w:rsidR="00CC66C8" w:rsidRDefault="00CC66C8">
      <w:r>
        <w:separator/>
      </w:r>
    </w:p>
  </w:footnote>
  <w:footnote w:type="continuationSeparator" w:id="0">
    <w:p w14:paraId="1DBF9021" w14:textId="77777777" w:rsidR="00CC66C8" w:rsidRDefault="00CC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15D09A81" w:rsidR="0003380E" w:rsidRDefault="0003380E">
    <w:pPr>
      <w:pStyle w:val="a4"/>
      <w:tabs>
        <w:tab w:val="clear" w:pos="6480"/>
        <w:tab w:val="center" w:pos="4680"/>
        <w:tab w:val="right" w:pos="9360"/>
      </w:tabs>
    </w:pPr>
    <w:r>
      <w:rPr>
        <w:rFonts w:hint="eastAsia"/>
        <w:lang w:eastAsia="ko-KR"/>
      </w:rPr>
      <w:t>January 2016</w:t>
    </w:r>
    <w:r>
      <w:tab/>
    </w:r>
    <w:r>
      <w:tab/>
    </w:r>
    <w:r w:rsidR="00CC66C8">
      <w:fldChar w:fldCharType="begin"/>
    </w:r>
    <w:r w:rsidR="00CC66C8">
      <w:instrText xml:space="preserve"> TITLE  \* MERGEFORMAT </w:instrText>
    </w:r>
    <w:r w:rsidR="00CC66C8">
      <w:fldChar w:fldCharType="separate"/>
    </w:r>
    <w:r>
      <w:t>doc.: IEEE 802.11-1</w:t>
    </w:r>
    <w:r>
      <w:rPr>
        <w:rFonts w:hint="eastAsia"/>
        <w:lang w:eastAsia="ko-KR"/>
      </w:rPr>
      <w:t>6</w:t>
    </w:r>
    <w:r>
      <w:t>/</w:t>
    </w:r>
    <w:r>
      <w:rPr>
        <w:rFonts w:hint="eastAsia"/>
        <w:lang w:eastAsia="ko-KR"/>
      </w:rPr>
      <w:t>0020</w:t>
    </w:r>
    <w:r>
      <w:t>r</w:t>
    </w:r>
    <w:r w:rsidR="00CC66C8">
      <w:fldChar w:fldCharType="end"/>
    </w:r>
    <w:r w:rsidR="005654EB">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6B2A7F"/>
    <w:multiLevelType w:val="hybridMultilevel"/>
    <w:tmpl w:val="F112F8B0"/>
    <w:lvl w:ilvl="0" w:tplc="C5609A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514"/>
    <w:rsid w:val="000045FA"/>
    <w:rsid w:val="00006289"/>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380E"/>
    <w:rsid w:val="0003630D"/>
    <w:rsid w:val="00036B55"/>
    <w:rsid w:val="000405C4"/>
    <w:rsid w:val="00041803"/>
    <w:rsid w:val="0004461D"/>
    <w:rsid w:val="00045FCC"/>
    <w:rsid w:val="0004793B"/>
    <w:rsid w:val="0005115D"/>
    <w:rsid w:val="00052123"/>
    <w:rsid w:val="00053FCC"/>
    <w:rsid w:val="00054A51"/>
    <w:rsid w:val="00054CBA"/>
    <w:rsid w:val="000564C4"/>
    <w:rsid w:val="00056C00"/>
    <w:rsid w:val="000571E7"/>
    <w:rsid w:val="00060282"/>
    <w:rsid w:val="00061847"/>
    <w:rsid w:val="0006543A"/>
    <w:rsid w:val="00065ADC"/>
    <w:rsid w:val="0006732A"/>
    <w:rsid w:val="0007278B"/>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2AF"/>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11E"/>
    <w:rsid w:val="001977C0"/>
    <w:rsid w:val="001A0B2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2F64"/>
    <w:rsid w:val="001F3DB9"/>
    <w:rsid w:val="001F3DC2"/>
    <w:rsid w:val="001F491C"/>
    <w:rsid w:val="001F5337"/>
    <w:rsid w:val="001F5C29"/>
    <w:rsid w:val="001F5D16"/>
    <w:rsid w:val="001F5D78"/>
    <w:rsid w:val="0020013A"/>
    <w:rsid w:val="0020418E"/>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3843"/>
    <w:rsid w:val="002662A5"/>
    <w:rsid w:val="00270859"/>
    <w:rsid w:val="00271F3E"/>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97559"/>
    <w:rsid w:val="002A065B"/>
    <w:rsid w:val="002A195C"/>
    <w:rsid w:val="002A2BFA"/>
    <w:rsid w:val="002A37D5"/>
    <w:rsid w:val="002A4A61"/>
    <w:rsid w:val="002A4AE4"/>
    <w:rsid w:val="002B177D"/>
    <w:rsid w:val="002B3F05"/>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1C3B"/>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53D06"/>
    <w:rsid w:val="003601EA"/>
    <w:rsid w:val="00360C87"/>
    <w:rsid w:val="003614A5"/>
    <w:rsid w:val="003620A2"/>
    <w:rsid w:val="003633C3"/>
    <w:rsid w:val="003649CA"/>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97A29"/>
    <w:rsid w:val="003A161F"/>
    <w:rsid w:val="003A1693"/>
    <w:rsid w:val="003A1CC7"/>
    <w:rsid w:val="003A3196"/>
    <w:rsid w:val="003A478D"/>
    <w:rsid w:val="003A57CE"/>
    <w:rsid w:val="003A5BFF"/>
    <w:rsid w:val="003B0ABE"/>
    <w:rsid w:val="003B0C5D"/>
    <w:rsid w:val="003B4DAD"/>
    <w:rsid w:val="003B52F2"/>
    <w:rsid w:val="003B6FC1"/>
    <w:rsid w:val="003B76BD"/>
    <w:rsid w:val="003C2542"/>
    <w:rsid w:val="003C2660"/>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154DB"/>
    <w:rsid w:val="00421159"/>
    <w:rsid w:val="004215D0"/>
    <w:rsid w:val="00424DEF"/>
    <w:rsid w:val="004264CD"/>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1478"/>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232"/>
    <w:rsid w:val="004D1C7A"/>
    <w:rsid w:val="004D2819"/>
    <w:rsid w:val="004D2D75"/>
    <w:rsid w:val="004D3ADA"/>
    <w:rsid w:val="004D4B1E"/>
    <w:rsid w:val="004D6BE8"/>
    <w:rsid w:val="004D7188"/>
    <w:rsid w:val="004E1F6D"/>
    <w:rsid w:val="004E383D"/>
    <w:rsid w:val="004E51E6"/>
    <w:rsid w:val="004E61ED"/>
    <w:rsid w:val="004E73B6"/>
    <w:rsid w:val="004F035C"/>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2A6B"/>
    <w:rsid w:val="0055459B"/>
    <w:rsid w:val="00554995"/>
    <w:rsid w:val="00554EEF"/>
    <w:rsid w:val="0055527D"/>
    <w:rsid w:val="0056322B"/>
    <w:rsid w:val="00563C9B"/>
    <w:rsid w:val="005654EB"/>
    <w:rsid w:val="00565604"/>
    <w:rsid w:val="00565AD0"/>
    <w:rsid w:val="005665B9"/>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1EC"/>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29AB"/>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1349"/>
    <w:rsid w:val="006E181A"/>
    <w:rsid w:val="006E22E5"/>
    <w:rsid w:val="006E2D44"/>
    <w:rsid w:val="006F188E"/>
    <w:rsid w:val="006F19BA"/>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363"/>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E78E4"/>
    <w:rsid w:val="007F1E75"/>
    <w:rsid w:val="007F2366"/>
    <w:rsid w:val="007F55BE"/>
    <w:rsid w:val="007F67DD"/>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659A"/>
    <w:rsid w:val="00897183"/>
    <w:rsid w:val="008979B0"/>
    <w:rsid w:val="008A0EE2"/>
    <w:rsid w:val="008A4B3E"/>
    <w:rsid w:val="008A510E"/>
    <w:rsid w:val="008A5AFD"/>
    <w:rsid w:val="008A7065"/>
    <w:rsid w:val="008B08C2"/>
    <w:rsid w:val="008B1430"/>
    <w:rsid w:val="008B47B4"/>
    <w:rsid w:val="008B5396"/>
    <w:rsid w:val="008C1EC4"/>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2785"/>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21DD"/>
    <w:rsid w:val="009D3276"/>
    <w:rsid w:val="009D444C"/>
    <w:rsid w:val="009D4525"/>
    <w:rsid w:val="009D4D68"/>
    <w:rsid w:val="009E2785"/>
    <w:rsid w:val="009E557E"/>
    <w:rsid w:val="009E572D"/>
    <w:rsid w:val="009F08F6"/>
    <w:rsid w:val="009F11E2"/>
    <w:rsid w:val="009F1DC7"/>
    <w:rsid w:val="009F3653"/>
    <w:rsid w:val="009F3F07"/>
    <w:rsid w:val="009F59DD"/>
    <w:rsid w:val="009F707E"/>
    <w:rsid w:val="00A00DF9"/>
    <w:rsid w:val="00A00EE5"/>
    <w:rsid w:val="00A01897"/>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3612A"/>
    <w:rsid w:val="00A40884"/>
    <w:rsid w:val="00A413C1"/>
    <w:rsid w:val="00A43B6B"/>
    <w:rsid w:val="00A45C7E"/>
    <w:rsid w:val="00A477E6"/>
    <w:rsid w:val="00A47C1B"/>
    <w:rsid w:val="00A51C5A"/>
    <w:rsid w:val="00A5337D"/>
    <w:rsid w:val="00A53CFE"/>
    <w:rsid w:val="00A57CE8"/>
    <w:rsid w:val="00A6539B"/>
    <w:rsid w:val="00A66CBC"/>
    <w:rsid w:val="00A67457"/>
    <w:rsid w:val="00A70990"/>
    <w:rsid w:val="00A714A4"/>
    <w:rsid w:val="00A7286E"/>
    <w:rsid w:val="00A7354C"/>
    <w:rsid w:val="00A7431B"/>
    <w:rsid w:val="00A759DC"/>
    <w:rsid w:val="00A763B2"/>
    <w:rsid w:val="00A844CE"/>
    <w:rsid w:val="00A84A33"/>
    <w:rsid w:val="00A90385"/>
    <w:rsid w:val="00A91053"/>
    <w:rsid w:val="00A91EAA"/>
    <w:rsid w:val="00A9264B"/>
    <w:rsid w:val="00A94BD6"/>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1552"/>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95545"/>
    <w:rsid w:val="00BA0B6A"/>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E582B"/>
    <w:rsid w:val="00BF12F2"/>
    <w:rsid w:val="00BF321B"/>
    <w:rsid w:val="00BF3773"/>
    <w:rsid w:val="00BF3E14"/>
    <w:rsid w:val="00BF4644"/>
    <w:rsid w:val="00BF6848"/>
    <w:rsid w:val="00C00D18"/>
    <w:rsid w:val="00C01550"/>
    <w:rsid w:val="00C0193F"/>
    <w:rsid w:val="00C03B8D"/>
    <w:rsid w:val="00C04532"/>
    <w:rsid w:val="00C06D1A"/>
    <w:rsid w:val="00C075EB"/>
    <w:rsid w:val="00C078F3"/>
    <w:rsid w:val="00C1034F"/>
    <w:rsid w:val="00C1178F"/>
    <w:rsid w:val="00C124C0"/>
    <w:rsid w:val="00C1356B"/>
    <w:rsid w:val="00C14309"/>
    <w:rsid w:val="00C151D0"/>
    <w:rsid w:val="00C16F54"/>
    <w:rsid w:val="00C2279A"/>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713B"/>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65DF"/>
    <w:rsid w:val="00CB7A46"/>
    <w:rsid w:val="00CC0E33"/>
    <w:rsid w:val="00CC2B44"/>
    <w:rsid w:val="00CC3806"/>
    <w:rsid w:val="00CC66C8"/>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730"/>
    <w:rsid w:val="00D07ABE"/>
    <w:rsid w:val="00D1008D"/>
    <w:rsid w:val="00D10395"/>
    <w:rsid w:val="00D11447"/>
    <w:rsid w:val="00D17988"/>
    <w:rsid w:val="00D17CDD"/>
    <w:rsid w:val="00D24B41"/>
    <w:rsid w:val="00D26EB4"/>
    <w:rsid w:val="00D307A6"/>
    <w:rsid w:val="00D30843"/>
    <w:rsid w:val="00D31D0B"/>
    <w:rsid w:val="00D33CFF"/>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06C5"/>
    <w:rsid w:val="00D818EE"/>
    <w:rsid w:val="00D826B4"/>
    <w:rsid w:val="00D82D2F"/>
    <w:rsid w:val="00D83C7C"/>
    <w:rsid w:val="00D84566"/>
    <w:rsid w:val="00D84E70"/>
    <w:rsid w:val="00D85857"/>
    <w:rsid w:val="00D91B53"/>
    <w:rsid w:val="00D920A0"/>
    <w:rsid w:val="00D926A1"/>
    <w:rsid w:val="00D92951"/>
    <w:rsid w:val="00D94B05"/>
    <w:rsid w:val="00D9667F"/>
    <w:rsid w:val="00D97A88"/>
    <w:rsid w:val="00DA3D06"/>
    <w:rsid w:val="00DA4EA9"/>
    <w:rsid w:val="00DA6162"/>
    <w:rsid w:val="00DB089D"/>
    <w:rsid w:val="00DB091E"/>
    <w:rsid w:val="00DB2D32"/>
    <w:rsid w:val="00DB5B11"/>
    <w:rsid w:val="00DB6B0C"/>
    <w:rsid w:val="00DB7D1B"/>
    <w:rsid w:val="00DC03EE"/>
    <w:rsid w:val="00DC040F"/>
    <w:rsid w:val="00DC0723"/>
    <w:rsid w:val="00DC176F"/>
    <w:rsid w:val="00DC17DF"/>
    <w:rsid w:val="00DC2B1D"/>
    <w:rsid w:val="00DC2C14"/>
    <w:rsid w:val="00DC3491"/>
    <w:rsid w:val="00DC3FAC"/>
    <w:rsid w:val="00DC45B0"/>
    <w:rsid w:val="00DC5395"/>
    <w:rsid w:val="00DC6F53"/>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7CF"/>
    <w:rsid w:val="00E253B3"/>
    <w:rsid w:val="00E255F8"/>
    <w:rsid w:val="00E26313"/>
    <w:rsid w:val="00E27765"/>
    <w:rsid w:val="00E27E33"/>
    <w:rsid w:val="00E33B8F"/>
    <w:rsid w:val="00E40405"/>
    <w:rsid w:val="00E4056F"/>
    <w:rsid w:val="00E440E4"/>
    <w:rsid w:val="00E44E0B"/>
    <w:rsid w:val="00E4618E"/>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683"/>
    <w:rsid w:val="00F109FC"/>
    <w:rsid w:val="00F13E62"/>
    <w:rsid w:val="00F15600"/>
    <w:rsid w:val="00F20FAD"/>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321B"/>
    <w:rsid w:val="00FC3EC6"/>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8597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14623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67857313">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5255475">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746274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37848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1/11-11-1149-46-0000-draft-number-alignment-tool.xlsx"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1.xml"/><Relationship Id="rId56"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20" Type="http://schemas.openxmlformats.org/officeDocument/2006/relationships/image" Target="media/image6.wmf"/><Relationship Id="rId41" Type="http://schemas.openxmlformats.org/officeDocument/2006/relationships/oleObject" Target="embeddings/oleObject19.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D957-D745-4A32-B877-1984459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2743</Words>
  <Characters>15639</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18346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48</cp:revision>
  <cp:lastPrinted>2010-05-04T03:47:00Z</cp:lastPrinted>
  <dcterms:created xsi:type="dcterms:W3CDTF">2015-12-02T02:54:00Z</dcterms:created>
  <dcterms:modified xsi:type="dcterms:W3CDTF">2016-01-21T15:42:00Z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