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A4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2A1DFC5C" w14:textId="77777777">
        <w:trPr>
          <w:trHeight w:val="485"/>
          <w:jc w:val="center"/>
        </w:trPr>
        <w:tc>
          <w:tcPr>
            <w:tcW w:w="9576" w:type="dxa"/>
            <w:gridSpan w:val="5"/>
            <w:vAlign w:val="center"/>
          </w:tcPr>
          <w:p w14:paraId="7978CB59" w14:textId="6F2F20F9" w:rsidR="00CA09B2" w:rsidRDefault="00FA7686" w:rsidP="00074D85">
            <w:pPr>
              <w:pStyle w:val="T2"/>
            </w:pPr>
            <w:r>
              <w:rPr>
                <w:rFonts w:ascii="Verdana" w:hAnsi="Verdana"/>
                <w:color w:val="000000"/>
                <w:sz w:val="24"/>
                <w:szCs w:val="17"/>
              </w:rPr>
              <w:t>11ah</w:t>
            </w:r>
            <w:r w:rsidR="009524A9" w:rsidRPr="00B65B5A">
              <w:rPr>
                <w:rFonts w:ascii="Verdana" w:hAnsi="Verdana"/>
                <w:color w:val="000000"/>
                <w:sz w:val="24"/>
                <w:szCs w:val="17"/>
              </w:rPr>
              <w:t xml:space="preserve"> - </w:t>
            </w:r>
            <w:r w:rsidR="00074D85">
              <w:rPr>
                <w:rFonts w:ascii="Verdana" w:hAnsi="Verdana"/>
                <w:color w:val="000000"/>
                <w:sz w:val="24"/>
                <w:szCs w:val="17"/>
              </w:rPr>
              <w:t>Minutes for 2016</w:t>
            </w:r>
            <w:r w:rsidR="00FB07A8">
              <w:rPr>
                <w:rFonts w:ascii="Verdana" w:hAnsi="Verdana"/>
                <w:color w:val="000000"/>
                <w:sz w:val="24"/>
                <w:szCs w:val="17"/>
              </w:rPr>
              <w:t>-1-</w:t>
            </w:r>
            <w:r w:rsidR="00EF71FF">
              <w:rPr>
                <w:rFonts w:ascii="Verdana" w:hAnsi="Verdana"/>
                <w:color w:val="000000"/>
                <w:sz w:val="24"/>
                <w:szCs w:val="17"/>
              </w:rPr>
              <w:t>12</w:t>
            </w:r>
            <w:r w:rsidR="001018D2">
              <w:rPr>
                <w:rFonts w:ascii="Verdana" w:hAnsi="Verdana"/>
                <w:color w:val="000000"/>
                <w:sz w:val="24"/>
                <w:szCs w:val="17"/>
              </w:rPr>
              <w:t xml:space="preserve"> Telecon</w:t>
            </w:r>
          </w:p>
        </w:tc>
      </w:tr>
      <w:tr w:rsidR="00CA09B2" w14:paraId="1F287F0D" w14:textId="77777777">
        <w:trPr>
          <w:trHeight w:val="359"/>
          <w:jc w:val="center"/>
        </w:trPr>
        <w:tc>
          <w:tcPr>
            <w:tcW w:w="9576" w:type="dxa"/>
            <w:gridSpan w:val="5"/>
            <w:vAlign w:val="center"/>
          </w:tcPr>
          <w:p w14:paraId="5B6725F8" w14:textId="6B68EFA7" w:rsidR="00CA09B2" w:rsidRDefault="00CA09B2" w:rsidP="008C1385">
            <w:pPr>
              <w:pStyle w:val="T2"/>
              <w:ind w:left="0"/>
              <w:rPr>
                <w:sz w:val="20"/>
              </w:rPr>
            </w:pPr>
            <w:r>
              <w:rPr>
                <w:sz w:val="20"/>
              </w:rPr>
              <w:t>Date:</w:t>
            </w:r>
            <w:r>
              <w:rPr>
                <w:b w:val="0"/>
                <w:sz w:val="20"/>
              </w:rPr>
              <w:t xml:space="preserve"> </w:t>
            </w:r>
            <w:r w:rsidR="009524A9">
              <w:rPr>
                <w:b w:val="0"/>
                <w:sz w:val="20"/>
              </w:rPr>
              <w:t>2015</w:t>
            </w:r>
            <w:r>
              <w:rPr>
                <w:b w:val="0"/>
                <w:sz w:val="20"/>
              </w:rPr>
              <w:t>-</w:t>
            </w:r>
            <w:r w:rsidR="00CC071B">
              <w:rPr>
                <w:b w:val="0"/>
                <w:sz w:val="20"/>
              </w:rPr>
              <w:t>1</w:t>
            </w:r>
            <w:r w:rsidR="00FB07A8">
              <w:rPr>
                <w:b w:val="0"/>
                <w:sz w:val="20"/>
              </w:rPr>
              <w:t>-</w:t>
            </w:r>
            <w:r w:rsidR="00EF71FF">
              <w:rPr>
                <w:b w:val="0"/>
                <w:sz w:val="20"/>
              </w:rPr>
              <w:t>12</w:t>
            </w:r>
          </w:p>
        </w:tc>
      </w:tr>
      <w:tr w:rsidR="00CA09B2" w14:paraId="3B5FA6C4" w14:textId="77777777">
        <w:trPr>
          <w:cantSplit/>
          <w:jc w:val="center"/>
        </w:trPr>
        <w:tc>
          <w:tcPr>
            <w:tcW w:w="9576" w:type="dxa"/>
            <w:gridSpan w:val="5"/>
            <w:vAlign w:val="center"/>
          </w:tcPr>
          <w:p w14:paraId="6F9ED509" w14:textId="77777777" w:rsidR="00CA09B2" w:rsidRDefault="00CA09B2">
            <w:pPr>
              <w:pStyle w:val="T2"/>
              <w:spacing w:after="0"/>
              <w:ind w:left="0" w:right="0"/>
              <w:jc w:val="left"/>
              <w:rPr>
                <w:sz w:val="20"/>
              </w:rPr>
            </w:pPr>
            <w:r>
              <w:rPr>
                <w:sz w:val="20"/>
              </w:rPr>
              <w:t>Author(s):</w:t>
            </w:r>
          </w:p>
        </w:tc>
      </w:tr>
      <w:tr w:rsidR="00CA09B2" w14:paraId="1A3A2571" w14:textId="77777777" w:rsidTr="0046161B">
        <w:trPr>
          <w:jc w:val="center"/>
        </w:trPr>
        <w:tc>
          <w:tcPr>
            <w:tcW w:w="1278" w:type="dxa"/>
            <w:vAlign w:val="center"/>
          </w:tcPr>
          <w:p w14:paraId="5F8D87A4" w14:textId="77777777" w:rsidR="00CA09B2" w:rsidRDefault="00CA09B2">
            <w:pPr>
              <w:pStyle w:val="T2"/>
              <w:spacing w:after="0"/>
              <w:ind w:left="0" w:right="0"/>
              <w:jc w:val="left"/>
              <w:rPr>
                <w:sz w:val="20"/>
              </w:rPr>
            </w:pPr>
            <w:r>
              <w:rPr>
                <w:sz w:val="20"/>
              </w:rPr>
              <w:t>Name</w:t>
            </w:r>
          </w:p>
        </w:tc>
        <w:tc>
          <w:tcPr>
            <w:tcW w:w="2250" w:type="dxa"/>
            <w:vAlign w:val="center"/>
          </w:tcPr>
          <w:p w14:paraId="539981A2" w14:textId="77777777" w:rsidR="00CA09B2" w:rsidRDefault="0062440B">
            <w:pPr>
              <w:pStyle w:val="T2"/>
              <w:spacing w:after="0"/>
              <w:ind w:left="0" w:right="0"/>
              <w:jc w:val="left"/>
              <w:rPr>
                <w:sz w:val="20"/>
              </w:rPr>
            </w:pPr>
            <w:r>
              <w:rPr>
                <w:sz w:val="20"/>
              </w:rPr>
              <w:t>Affiliation</w:t>
            </w:r>
          </w:p>
        </w:tc>
        <w:tc>
          <w:tcPr>
            <w:tcW w:w="2686" w:type="dxa"/>
            <w:vAlign w:val="center"/>
          </w:tcPr>
          <w:p w14:paraId="430F02A3" w14:textId="77777777" w:rsidR="00CA09B2" w:rsidRDefault="00CA09B2">
            <w:pPr>
              <w:pStyle w:val="T2"/>
              <w:spacing w:after="0"/>
              <w:ind w:left="0" w:right="0"/>
              <w:jc w:val="left"/>
              <w:rPr>
                <w:sz w:val="20"/>
              </w:rPr>
            </w:pPr>
            <w:r>
              <w:rPr>
                <w:sz w:val="20"/>
              </w:rPr>
              <w:t>Address</w:t>
            </w:r>
          </w:p>
        </w:tc>
        <w:tc>
          <w:tcPr>
            <w:tcW w:w="1634" w:type="dxa"/>
            <w:vAlign w:val="center"/>
          </w:tcPr>
          <w:p w14:paraId="31E4F870" w14:textId="77777777" w:rsidR="00CA09B2" w:rsidRDefault="00CA09B2">
            <w:pPr>
              <w:pStyle w:val="T2"/>
              <w:spacing w:after="0"/>
              <w:ind w:left="0" w:right="0"/>
              <w:jc w:val="left"/>
              <w:rPr>
                <w:sz w:val="20"/>
              </w:rPr>
            </w:pPr>
            <w:r>
              <w:rPr>
                <w:sz w:val="20"/>
              </w:rPr>
              <w:t>Phone</w:t>
            </w:r>
          </w:p>
        </w:tc>
        <w:tc>
          <w:tcPr>
            <w:tcW w:w="1728" w:type="dxa"/>
            <w:vAlign w:val="center"/>
          </w:tcPr>
          <w:p w14:paraId="381BB6A2" w14:textId="77777777" w:rsidR="00CA09B2" w:rsidRDefault="00CA09B2">
            <w:pPr>
              <w:pStyle w:val="T2"/>
              <w:spacing w:after="0"/>
              <w:ind w:left="0" w:right="0"/>
              <w:jc w:val="left"/>
              <w:rPr>
                <w:sz w:val="20"/>
              </w:rPr>
            </w:pPr>
            <w:r>
              <w:rPr>
                <w:sz w:val="20"/>
              </w:rPr>
              <w:t>email</w:t>
            </w:r>
          </w:p>
        </w:tc>
      </w:tr>
      <w:tr w:rsidR="00CA09B2" w:rsidRPr="00F968C8" w14:paraId="14604D3E" w14:textId="77777777" w:rsidTr="0046161B">
        <w:trPr>
          <w:jc w:val="center"/>
        </w:trPr>
        <w:tc>
          <w:tcPr>
            <w:tcW w:w="1278" w:type="dxa"/>
            <w:vAlign w:val="center"/>
          </w:tcPr>
          <w:p w14:paraId="43BB298E" w14:textId="77777777" w:rsidR="00CA09B2" w:rsidRPr="00F968C8" w:rsidRDefault="00FA7686">
            <w:pPr>
              <w:pStyle w:val="T2"/>
              <w:spacing w:after="0"/>
              <w:ind w:left="0" w:right="0"/>
              <w:rPr>
                <w:b w:val="0"/>
                <w:sz w:val="18"/>
                <w:szCs w:val="18"/>
              </w:rPr>
            </w:pPr>
            <w:r w:rsidRPr="00F968C8">
              <w:rPr>
                <w:b w:val="0"/>
                <w:sz w:val="18"/>
                <w:szCs w:val="18"/>
              </w:rPr>
              <w:t>Zander Lei</w:t>
            </w:r>
          </w:p>
        </w:tc>
        <w:tc>
          <w:tcPr>
            <w:tcW w:w="2250" w:type="dxa"/>
            <w:vAlign w:val="center"/>
          </w:tcPr>
          <w:p w14:paraId="7E360DB1" w14:textId="77777777" w:rsidR="00CA09B2" w:rsidRPr="00F968C8" w:rsidRDefault="00FA7686">
            <w:pPr>
              <w:pStyle w:val="T2"/>
              <w:spacing w:after="0"/>
              <w:ind w:left="0" w:right="0"/>
              <w:rPr>
                <w:b w:val="0"/>
                <w:sz w:val="18"/>
                <w:szCs w:val="18"/>
              </w:rPr>
            </w:pPr>
            <w:r w:rsidRPr="00F968C8">
              <w:rPr>
                <w:b w:val="0"/>
                <w:sz w:val="18"/>
                <w:szCs w:val="18"/>
              </w:rPr>
              <w:t>Institute for Infocomm Research (I2R)</w:t>
            </w:r>
          </w:p>
        </w:tc>
        <w:tc>
          <w:tcPr>
            <w:tcW w:w="2686" w:type="dxa"/>
            <w:vAlign w:val="center"/>
          </w:tcPr>
          <w:p w14:paraId="3B5ABF3D" w14:textId="7FD5F060"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1 </w:t>
            </w:r>
            <w:proofErr w:type="spellStart"/>
            <w:r w:rsidRPr="00F968C8">
              <w:rPr>
                <w:rFonts w:eastAsia="맑은 고딕"/>
                <w:b w:val="0"/>
                <w:sz w:val="18"/>
                <w:szCs w:val="18"/>
                <w:lang w:eastAsia="ko-KR"/>
              </w:rPr>
              <w:t>Fusionopolis</w:t>
            </w:r>
            <w:proofErr w:type="spellEnd"/>
            <w:r w:rsidRPr="00F968C8">
              <w:rPr>
                <w:rFonts w:eastAsia="맑은 고딕"/>
                <w:b w:val="0"/>
                <w:sz w:val="18"/>
                <w:szCs w:val="18"/>
                <w:lang w:eastAsia="ko-KR"/>
              </w:rPr>
              <w:t xml:space="preserve"> Way</w:t>
            </w:r>
          </w:p>
          <w:p w14:paraId="23674C05" w14:textId="4D739433" w:rsidR="00464EBE" w:rsidRPr="00F968C8" w:rsidRDefault="00464EBE" w:rsidP="00464EBE">
            <w:pPr>
              <w:pStyle w:val="T2"/>
              <w:spacing w:after="0"/>
              <w:ind w:left="0" w:right="0"/>
              <w:rPr>
                <w:rFonts w:eastAsia="맑은 고딕"/>
                <w:b w:val="0"/>
                <w:sz w:val="18"/>
                <w:szCs w:val="18"/>
                <w:lang w:eastAsia="ko-KR"/>
              </w:rPr>
            </w:pPr>
            <w:r w:rsidRPr="00F968C8">
              <w:rPr>
                <w:rFonts w:eastAsia="맑은 고딕"/>
                <w:b w:val="0"/>
                <w:sz w:val="18"/>
                <w:szCs w:val="18"/>
                <w:lang w:eastAsia="ko-KR"/>
              </w:rPr>
              <w:t xml:space="preserve">#21-01 </w:t>
            </w:r>
            <w:proofErr w:type="spellStart"/>
            <w:r w:rsidRPr="00F968C8">
              <w:rPr>
                <w:rFonts w:eastAsia="맑은 고딕"/>
                <w:b w:val="0"/>
                <w:sz w:val="18"/>
                <w:szCs w:val="18"/>
                <w:lang w:eastAsia="ko-KR"/>
              </w:rPr>
              <w:t>Connexis</w:t>
            </w:r>
            <w:proofErr w:type="spellEnd"/>
          </w:p>
          <w:p w14:paraId="7AB828B9" w14:textId="4CDC32E2" w:rsidR="009524A9" w:rsidRPr="00F968C8" w:rsidRDefault="00464EBE" w:rsidP="00464EBE">
            <w:pPr>
              <w:pStyle w:val="T2"/>
              <w:spacing w:after="0"/>
              <w:ind w:left="0" w:right="0"/>
              <w:rPr>
                <w:b w:val="0"/>
                <w:sz w:val="18"/>
                <w:szCs w:val="18"/>
              </w:rPr>
            </w:pPr>
            <w:r w:rsidRPr="00F968C8">
              <w:rPr>
                <w:rFonts w:eastAsia="맑은 고딕"/>
                <w:b w:val="0"/>
                <w:sz w:val="18"/>
                <w:szCs w:val="18"/>
                <w:lang w:eastAsia="ko-KR"/>
              </w:rPr>
              <w:t>Singapore 138632</w:t>
            </w:r>
          </w:p>
        </w:tc>
        <w:tc>
          <w:tcPr>
            <w:tcW w:w="1634" w:type="dxa"/>
            <w:vAlign w:val="center"/>
          </w:tcPr>
          <w:p w14:paraId="05FF30EE" w14:textId="77777777" w:rsidR="00CA09B2" w:rsidRPr="00F968C8" w:rsidRDefault="00061CD6" w:rsidP="00FA7686">
            <w:pPr>
              <w:pStyle w:val="T2"/>
              <w:spacing w:after="0"/>
              <w:ind w:left="0" w:right="0"/>
              <w:rPr>
                <w:b w:val="0"/>
                <w:sz w:val="18"/>
                <w:szCs w:val="18"/>
              </w:rPr>
            </w:pPr>
            <w:r w:rsidRPr="00F968C8">
              <w:rPr>
                <w:b w:val="0"/>
                <w:sz w:val="18"/>
                <w:szCs w:val="18"/>
              </w:rPr>
              <w:t>+</w:t>
            </w:r>
            <w:r w:rsidR="00FA7686" w:rsidRPr="00F968C8">
              <w:rPr>
                <w:b w:val="0"/>
                <w:sz w:val="18"/>
                <w:szCs w:val="18"/>
              </w:rPr>
              <w:t>65</w:t>
            </w:r>
            <w:r w:rsidRPr="00F968C8">
              <w:rPr>
                <w:b w:val="0"/>
                <w:sz w:val="18"/>
                <w:szCs w:val="18"/>
              </w:rPr>
              <w:t xml:space="preserve"> </w:t>
            </w:r>
            <w:r w:rsidR="00FA7686" w:rsidRPr="00F968C8">
              <w:rPr>
                <w:b w:val="0"/>
                <w:sz w:val="18"/>
                <w:szCs w:val="18"/>
              </w:rPr>
              <w:t>6408</w:t>
            </w:r>
            <w:r w:rsidRPr="00F968C8">
              <w:rPr>
                <w:b w:val="0"/>
                <w:sz w:val="18"/>
                <w:szCs w:val="18"/>
              </w:rPr>
              <w:t xml:space="preserve"> </w:t>
            </w:r>
            <w:r w:rsidR="00FA7686" w:rsidRPr="00F968C8">
              <w:rPr>
                <w:b w:val="0"/>
                <w:sz w:val="18"/>
                <w:szCs w:val="18"/>
              </w:rPr>
              <w:t>2436</w:t>
            </w:r>
          </w:p>
        </w:tc>
        <w:tc>
          <w:tcPr>
            <w:tcW w:w="1728" w:type="dxa"/>
            <w:vAlign w:val="center"/>
          </w:tcPr>
          <w:p w14:paraId="2A04C758" w14:textId="77777777" w:rsidR="00CA09B2" w:rsidRPr="00F968C8" w:rsidRDefault="00FA7686" w:rsidP="00FA7686">
            <w:pPr>
              <w:pStyle w:val="T2"/>
              <w:spacing w:after="0"/>
              <w:ind w:left="0" w:right="0"/>
              <w:rPr>
                <w:b w:val="0"/>
                <w:sz w:val="18"/>
                <w:szCs w:val="18"/>
              </w:rPr>
            </w:pPr>
            <w:r w:rsidRPr="00F968C8">
              <w:rPr>
                <w:b w:val="0"/>
                <w:sz w:val="18"/>
                <w:szCs w:val="18"/>
              </w:rPr>
              <w:t>leizd</w:t>
            </w:r>
            <w:r w:rsidR="00061CD6" w:rsidRPr="00F968C8">
              <w:rPr>
                <w:b w:val="0"/>
                <w:sz w:val="18"/>
                <w:szCs w:val="18"/>
              </w:rPr>
              <w:t>@</w:t>
            </w:r>
            <w:r w:rsidRPr="00F968C8">
              <w:rPr>
                <w:b w:val="0"/>
                <w:sz w:val="18"/>
                <w:szCs w:val="18"/>
              </w:rPr>
              <w:t>i2r.a-star.edu.sg</w:t>
            </w:r>
          </w:p>
        </w:tc>
      </w:tr>
      <w:tr w:rsidR="00CA09B2" w14:paraId="627EB0DC" w14:textId="77777777" w:rsidTr="0046161B">
        <w:trPr>
          <w:jc w:val="center"/>
        </w:trPr>
        <w:tc>
          <w:tcPr>
            <w:tcW w:w="1278" w:type="dxa"/>
            <w:vAlign w:val="center"/>
          </w:tcPr>
          <w:p w14:paraId="4D8007EF" w14:textId="77777777" w:rsidR="00CA09B2" w:rsidRDefault="00CA09B2">
            <w:pPr>
              <w:pStyle w:val="T2"/>
              <w:spacing w:after="0"/>
              <w:ind w:left="0" w:right="0"/>
              <w:rPr>
                <w:b w:val="0"/>
                <w:sz w:val="20"/>
              </w:rPr>
            </w:pPr>
          </w:p>
        </w:tc>
        <w:tc>
          <w:tcPr>
            <w:tcW w:w="2250" w:type="dxa"/>
            <w:vAlign w:val="center"/>
          </w:tcPr>
          <w:p w14:paraId="43BD2F72" w14:textId="77777777" w:rsidR="00CA09B2" w:rsidRDefault="00CA09B2">
            <w:pPr>
              <w:pStyle w:val="T2"/>
              <w:spacing w:after="0"/>
              <w:ind w:left="0" w:right="0"/>
              <w:rPr>
                <w:b w:val="0"/>
                <w:sz w:val="20"/>
              </w:rPr>
            </w:pPr>
          </w:p>
        </w:tc>
        <w:tc>
          <w:tcPr>
            <w:tcW w:w="2686" w:type="dxa"/>
            <w:vAlign w:val="center"/>
          </w:tcPr>
          <w:p w14:paraId="4BD1F72A" w14:textId="77777777" w:rsidR="00CA09B2" w:rsidRDefault="00CA09B2">
            <w:pPr>
              <w:pStyle w:val="T2"/>
              <w:spacing w:after="0"/>
              <w:ind w:left="0" w:right="0"/>
              <w:rPr>
                <w:b w:val="0"/>
                <w:sz w:val="20"/>
              </w:rPr>
            </w:pPr>
          </w:p>
        </w:tc>
        <w:tc>
          <w:tcPr>
            <w:tcW w:w="1634" w:type="dxa"/>
            <w:vAlign w:val="center"/>
          </w:tcPr>
          <w:p w14:paraId="5103DC6D" w14:textId="77777777" w:rsidR="00CA09B2" w:rsidRDefault="00CA09B2">
            <w:pPr>
              <w:pStyle w:val="T2"/>
              <w:spacing w:after="0"/>
              <w:ind w:left="0" w:right="0"/>
              <w:rPr>
                <w:b w:val="0"/>
                <w:sz w:val="20"/>
              </w:rPr>
            </w:pPr>
          </w:p>
        </w:tc>
        <w:tc>
          <w:tcPr>
            <w:tcW w:w="1728" w:type="dxa"/>
            <w:vAlign w:val="center"/>
          </w:tcPr>
          <w:p w14:paraId="1C2C1718" w14:textId="77777777" w:rsidR="00CA09B2" w:rsidRDefault="00CA09B2">
            <w:pPr>
              <w:pStyle w:val="T2"/>
              <w:spacing w:after="0"/>
              <w:ind w:left="0" w:right="0"/>
              <w:rPr>
                <w:b w:val="0"/>
                <w:sz w:val="16"/>
              </w:rPr>
            </w:pPr>
          </w:p>
        </w:tc>
      </w:tr>
    </w:tbl>
    <w:p w14:paraId="3153CA27" w14:textId="77777777" w:rsidR="00CA09B2" w:rsidRDefault="0059687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6A3326" wp14:editId="4B393782">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DE8F" w14:textId="77777777" w:rsidR="007B21B0" w:rsidRDefault="007B21B0">
                            <w:pPr>
                              <w:pStyle w:val="T1"/>
                              <w:spacing w:after="120"/>
                            </w:pPr>
                            <w:r>
                              <w:t>Abstract</w:t>
                            </w:r>
                          </w:p>
                          <w:p w14:paraId="7227BFEE" w14:textId="3A322359" w:rsidR="007B21B0" w:rsidRDefault="007B21B0">
                            <w:pPr>
                              <w:jc w:val="both"/>
                            </w:pPr>
                            <w:r>
                              <w:t>IEEE 802.11ah Minutes for the telecon held on 2016-1-12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" o:allowincell="f" stroked="f">
                <v:textbox>
                  <w:txbxContent>
                    <w:p w14:paraId="0EB5DE8F" w14:textId="77777777" w:rsidR="007B21B0" w:rsidRDefault="007B21B0">
                      <w:pPr>
                        <w:pStyle w:val="T1"/>
                        <w:spacing w:after="120"/>
                      </w:pPr>
                      <w:r>
                        <w:t>Abstract</w:t>
                      </w:r>
                    </w:p>
                    <w:p w14:paraId="7227BFEE" w14:textId="3A322359" w:rsidR="007B21B0" w:rsidRDefault="007B21B0">
                      <w:pPr>
                        <w:jc w:val="both"/>
                      </w:pPr>
                      <w:r>
                        <w:t>IEEE 802.11ah Minutes for the telecon held on 2016-1-12</w:t>
                      </w:r>
                    </w:p>
                  </w:txbxContent>
                </v:textbox>
              </v:shape>
            </w:pict>
          </mc:Fallback>
        </mc:AlternateContent>
      </w:r>
    </w:p>
    <w:p w14:paraId="767F1906" w14:textId="3B335588" w:rsidR="00535415" w:rsidRDefault="00CA09B2" w:rsidP="00535415">
      <w:pPr>
        <w:pStyle w:val="ListParagraph"/>
        <w:numPr>
          <w:ilvl w:val="0"/>
          <w:numId w:val="29"/>
        </w:numPr>
        <w:spacing w:after="160" w:line="259" w:lineRule="auto"/>
      </w:pPr>
      <w:r>
        <w:br w:type="page"/>
      </w:r>
      <w:r w:rsidR="00535415">
        <w:lastRenderedPageBreak/>
        <w:t xml:space="preserve">Chair called meeting to order at </w:t>
      </w:r>
      <w:r w:rsidR="008F6EE5">
        <w:t>5</w:t>
      </w:r>
      <w:r w:rsidR="00535415">
        <w:t>:</w:t>
      </w:r>
      <w:r w:rsidR="008F6EE5">
        <w:t>00pm</w:t>
      </w:r>
      <w:r w:rsidR="00535415">
        <w:t xml:space="preserve"> </w:t>
      </w:r>
      <w:r w:rsidR="000148E5">
        <w:t>pacific</w:t>
      </w:r>
      <w:r w:rsidR="00535415">
        <w:t>.</w:t>
      </w:r>
    </w:p>
    <w:p w14:paraId="04EFF9BD" w14:textId="77777777" w:rsidR="00535415" w:rsidRDefault="00535415" w:rsidP="00535415">
      <w:pPr>
        <w:pStyle w:val="ListParagraph"/>
        <w:numPr>
          <w:ilvl w:val="0"/>
          <w:numId w:val="29"/>
        </w:numPr>
        <w:spacing w:after="160" w:line="259" w:lineRule="auto"/>
      </w:pPr>
      <w:r>
        <w:t>Present:</w:t>
      </w:r>
    </w:p>
    <w:p w14:paraId="054C7333" w14:textId="43B5EA26" w:rsidR="00535415" w:rsidRDefault="000148E5" w:rsidP="00535415">
      <w:pPr>
        <w:pStyle w:val="ListParagraph"/>
        <w:numPr>
          <w:ilvl w:val="1"/>
          <w:numId w:val="29"/>
        </w:numPr>
        <w:spacing w:after="160" w:line="259" w:lineRule="auto"/>
      </w:pPr>
      <w:proofErr w:type="spellStart"/>
      <w:r>
        <w:t>Yongho</w:t>
      </w:r>
      <w:proofErr w:type="spellEnd"/>
      <w:r>
        <w:t xml:space="preserve"> </w:t>
      </w:r>
      <w:proofErr w:type="spellStart"/>
      <w:r>
        <w:t>Seok</w:t>
      </w:r>
      <w:proofErr w:type="spellEnd"/>
      <w:r w:rsidR="00535415">
        <w:t xml:space="preserve"> (</w:t>
      </w:r>
      <w:r w:rsidR="00E23957">
        <w:t>C</w:t>
      </w:r>
      <w:r w:rsidR="00535415">
        <w:t xml:space="preserve">hair, </w:t>
      </w:r>
      <w:proofErr w:type="spellStart"/>
      <w:r>
        <w:t>Newracom</w:t>
      </w:r>
      <w:proofErr w:type="spellEnd"/>
      <w:r w:rsidR="00535415">
        <w:t>)</w:t>
      </w:r>
    </w:p>
    <w:p w14:paraId="60EC0D18" w14:textId="141DCDFE" w:rsidR="00535415" w:rsidRDefault="000148E5" w:rsidP="00535415">
      <w:pPr>
        <w:pStyle w:val="ListParagraph"/>
        <w:numPr>
          <w:ilvl w:val="1"/>
          <w:numId w:val="29"/>
        </w:numPr>
        <w:spacing w:after="160" w:line="259" w:lineRule="auto"/>
      </w:pPr>
      <w:r>
        <w:t>Zander Lei</w:t>
      </w:r>
      <w:r w:rsidR="00535415">
        <w:t xml:space="preserve"> (</w:t>
      </w:r>
      <w:r w:rsidR="00E23957">
        <w:t>S</w:t>
      </w:r>
      <w:r w:rsidR="00535415">
        <w:t xml:space="preserve">ecretary, </w:t>
      </w:r>
      <w:r>
        <w:t>I2R</w:t>
      </w:r>
      <w:r w:rsidR="00535415">
        <w:t>)</w:t>
      </w:r>
    </w:p>
    <w:p w14:paraId="751EC5CA" w14:textId="65C02AE9" w:rsidR="00535415" w:rsidRDefault="00AC4257" w:rsidP="00535415">
      <w:pPr>
        <w:pStyle w:val="ListParagraph"/>
        <w:numPr>
          <w:ilvl w:val="1"/>
          <w:numId w:val="29"/>
        </w:numPr>
        <w:spacing w:after="160" w:line="259" w:lineRule="auto"/>
      </w:pPr>
      <w:r w:rsidRPr="00AC4257">
        <w:t xml:space="preserve">Eugene </w:t>
      </w:r>
      <w:proofErr w:type="spellStart"/>
      <w:r w:rsidRPr="00AC4257">
        <w:t>Baik</w:t>
      </w:r>
      <w:proofErr w:type="spellEnd"/>
      <w:r w:rsidRPr="00AC4257">
        <w:t xml:space="preserve"> </w:t>
      </w:r>
      <w:r w:rsidR="004D205A">
        <w:t>(Qualcomm</w:t>
      </w:r>
      <w:r w:rsidR="00535415">
        <w:t>)</w:t>
      </w:r>
    </w:p>
    <w:p w14:paraId="3D010DDF" w14:textId="34B6E5CD" w:rsidR="008C5684" w:rsidRPr="002D0AA0" w:rsidRDefault="002D0AA0" w:rsidP="00535415">
      <w:pPr>
        <w:pStyle w:val="ListParagraph"/>
        <w:numPr>
          <w:ilvl w:val="1"/>
          <w:numId w:val="29"/>
        </w:numPr>
        <w:spacing w:after="160" w:line="259" w:lineRule="auto"/>
      </w:pPr>
      <w:r w:rsidRPr="002D0AA0">
        <w:t xml:space="preserve">Li-Hsiang Sun </w:t>
      </w:r>
      <w:r w:rsidR="008C5684" w:rsidRPr="002D0AA0">
        <w:t>(InterDigital)</w:t>
      </w:r>
    </w:p>
    <w:p w14:paraId="40A69CEF" w14:textId="77777777" w:rsidR="00535415" w:rsidRDefault="00535415" w:rsidP="00535415">
      <w:pPr>
        <w:pStyle w:val="ListParagraph"/>
        <w:numPr>
          <w:ilvl w:val="0"/>
          <w:numId w:val="29"/>
        </w:numPr>
        <w:spacing w:after="160" w:line="259" w:lineRule="auto"/>
      </w:pPr>
      <w:r>
        <w:t>Tentative agenda</w:t>
      </w:r>
    </w:p>
    <w:p w14:paraId="1E2BE447" w14:textId="19462332" w:rsidR="00196874" w:rsidRDefault="00196874" w:rsidP="00196874">
      <w:pPr>
        <w:pStyle w:val="ListParagraph"/>
        <w:numPr>
          <w:ilvl w:val="1"/>
          <w:numId w:val="29"/>
        </w:numPr>
        <w:spacing w:before="100" w:beforeAutospacing="1" w:after="100" w:afterAutospacing="1" w:line="259" w:lineRule="auto"/>
      </w:pPr>
      <w:r>
        <w:t>Call for secretary</w:t>
      </w:r>
    </w:p>
    <w:p w14:paraId="14E139F5" w14:textId="32C0FA8C" w:rsidR="00196874" w:rsidRDefault="00196874" w:rsidP="00196874">
      <w:pPr>
        <w:pStyle w:val="ListParagraph"/>
        <w:numPr>
          <w:ilvl w:val="1"/>
          <w:numId w:val="29"/>
        </w:numPr>
        <w:spacing w:before="100" w:beforeAutospacing="1" w:after="100" w:afterAutospacing="1" w:line="259" w:lineRule="auto"/>
      </w:pPr>
      <w:r>
        <w:t>IPR and other relevant IEEE policies</w:t>
      </w:r>
    </w:p>
    <w:p w14:paraId="0CA69416"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NOTE: Please review the documents at the following links:</w:t>
      </w:r>
    </w:p>
    <w:p w14:paraId="6D8BB694"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Patent Policy - </w:t>
      </w:r>
      <w:hyperlink r:id="rId9" w:history="1">
        <w:r w:rsidRPr="00A86B95">
          <w:rPr>
            <w:rStyle w:val="Hyperlink"/>
            <w:lang w:val="en-US"/>
          </w:rPr>
          <w:t>http://standards.ieee.org/board/pat/pat-slideset.ppt</w:t>
        </w:r>
      </w:hyperlink>
    </w:p>
    <w:p w14:paraId="23E83A83"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Patent FAQ - </w:t>
      </w:r>
      <w:hyperlink r:id="rId10" w:history="1">
        <w:r w:rsidRPr="00A86B95">
          <w:rPr>
            <w:rStyle w:val="Hyperlink"/>
            <w:lang w:val="en-US"/>
          </w:rPr>
          <w:t>http://standards.ieee.org/board/pat/faq.pdf</w:t>
        </w:r>
      </w:hyperlink>
    </w:p>
    <w:p w14:paraId="1F19790D"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w:t>
      </w:r>
      <w:proofErr w:type="spellStart"/>
      <w:r w:rsidRPr="00A86B95">
        <w:rPr>
          <w:lang w:val="en-US"/>
        </w:rPr>
        <w:t>LoA</w:t>
      </w:r>
      <w:proofErr w:type="spellEnd"/>
      <w:r w:rsidRPr="00A86B95">
        <w:rPr>
          <w:lang w:val="en-US"/>
        </w:rPr>
        <w:t xml:space="preserve"> Form - </w:t>
      </w:r>
      <w:hyperlink r:id="rId11" w:history="1">
        <w:r w:rsidRPr="00A86B95">
          <w:rPr>
            <w:rStyle w:val="Hyperlink"/>
            <w:lang w:val="en-US"/>
          </w:rPr>
          <w:t>http://standards.ieee.org/board/pat/loa.pdf</w:t>
        </w:r>
      </w:hyperlink>
    </w:p>
    <w:p w14:paraId="2F45A9D0"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Affiliation FAQ - </w:t>
      </w:r>
      <w:hyperlink r:id="rId12" w:history="1">
        <w:r w:rsidRPr="00A86B95">
          <w:rPr>
            <w:rStyle w:val="Hyperlink"/>
            <w:lang w:val="en-US"/>
          </w:rPr>
          <w:t>http://standards.ieee.org/faqs/affiliationFAQ.html</w:t>
        </w:r>
      </w:hyperlink>
    </w:p>
    <w:p w14:paraId="1E904BFC"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Anti-Trust FAQ - </w:t>
      </w:r>
      <w:hyperlink r:id="rId13" w:history="1">
        <w:r w:rsidRPr="00A86B95">
          <w:rPr>
            <w:rStyle w:val="Hyperlink"/>
            <w:lang w:val="en-US"/>
          </w:rPr>
          <w:t>http://standards.ieee.org/resources/antitrust-guidelines.pdf</w:t>
        </w:r>
      </w:hyperlink>
    </w:p>
    <w:p w14:paraId="20BFB799" w14:textId="77777777"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Ethics - </w:t>
      </w:r>
      <w:hyperlink r:id="rId14" w:history="1">
        <w:r w:rsidRPr="00A86B95">
          <w:rPr>
            <w:rStyle w:val="Hyperlink"/>
            <w:lang w:val="en-US"/>
          </w:rPr>
          <w:t>http://www.ieee.org/portal/cms_docs/about/CoE_poster.pdf</w:t>
        </w:r>
      </w:hyperlink>
    </w:p>
    <w:p w14:paraId="0016BC93" w14:textId="32B47EDC" w:rsidR="00A86B95" w:rsidRPr="00A86B95" w:rsidRDefault="00A86B95" w:rsidP="00A86B95">
      <w:pPr>
        <w:pStyle w:val="ListParagraph"/>
        <w:spacing w:before="100" w:beforeAutospacing="1" w:after="100" w:afterAutospacing="1" w:line="259" w:lineRule="auto"/>
        <w:ind w:left="1080"/>
        <w:rPr>
          <w:lang w:val="en-US"/>
        </w:rPr>
      </w:pPr>
      <w:r w:rsidRPr="00A86B95">
        <w:rPr>
          <w:lang w:val="en-US"/>
        </w:rPr>
        <w:t xml:space="preserve">-  IEEE 802.11 Working Group </w:t>
      </w:r>
      <w:proofErr w:type="spellStart"/>
      <w:r w:rsidRPr="00A86B95">
        <w:rPr>
          <w:lang w:val="en-US"/>
        </w:rPr>
        <w:t>Operartions</w:t>
      </w:r>
      <w:proofErr w:type="spellEnd"/>
      <w:r w:rsidRPr="00A86B95">
        <w:rPr>
          <w:lang w:val="en-US"/>
        </w:rPr>
        <w:t xml:space="preserve"> Manual – </w:t>
      </w:r>
      <w:hyperlink r:id="rId15" w:history="1">
        <w:r w:rsidRPr="00A86B95">
          <w:rPr>
            <w:rStyle w:val="Hyperlink"/>
            <w:lang w:val="en-US"/>
          </w:rPr>
          <w:t>11-14-0629-13-0000-802-11-</w:t>
        </w:r>
      </w:hyperlink>
      <w:hyperlink r:id="rId16" w:history="1">
        <w:r w:rsidRPr="00A86B95">
          <w:rPr>
            <w:rStyle w:val="Hyperlink"/>
            <w:lang w:val="en-US"/>
          </w:rPr>
          <w:t>operations-manual.docx</w:t>
        </w:r>
      </w:hyperlink>
    </w:p>
    <w:p w14:paraId="1F792E65" w14:textId="0572C619" w:rsidR="00196874" w:rsidRDefault="00196874" w:rsidP="00196874">
      <w:pPr>
        <w:pStyle w:val="ListParagraph"/>
        <w:numPr>
          <w:ilvl w:val="1"/>
          <w:numId w:val="29"/>
        </w:numPr>
        <w:spacing w:before="100" w:beforeAutospacing="1" w:after="100" w:afterAutospacing="1" w:line="259" w:lineRule="auto"/>
      </w:pPr>
      <w:r>
        <w:t xml:space="preserve">Attendance Reminder (send an email to </w:t>
      </w:r>
      <w:hyperlink r:id="rId17" w:history="1">
        <w:r w:rsidRPr="00631A72">
          <w:rPr>
            <w:rStyle w:val="Hyperlink"/>
          </w:rPr>
          <w:t>leizd@i2r.a-star.edu.sg</w:t>
        </w:r>
      </w:hyperlink>
      <w:r>
        <w:t xml:space="preserve"> and/or </w:t>
      </w:r>
      <w:hyperlink r:id="rId18" w:history="1">
        <w:r w:rsidRPr="00631A72">
          <w:rPr>
            <w:rStyle w:val="Hyperlink"/>
          </w:rPr>
          <w:t>yongho.seok@gmail.com</w:t>
        </w:r>
      </w:hyperlink>
      <w:r>
        <w:t>)</w:t>
      </w:r>
    </w:p>
    <w:p w14:paraId="06F589A0" w14:textId="1C1FB8F9" w:rsidR="00196874" w:rsidRDefault="00196874" w:rsidP="00196874">
      <w:pPr>
        <w:pStyle w:val="ListParagraph"/>
        <w:numPr>
          <w:ilvl w:val="1"/>
          <w:numId w:val="29"/>
        </w:numPr>
        <w:spacing w:before="100" w:beforeAutospacing="1" w:after="100" w:afterAutospacing="1" w:line="259" w:lineRule="auto"/>
      </w:pPr>
      <w:r>
        <w:t xml:space="preserve">Review TGah SB0 comment </w:t>
      </w:r>
      <w:proofErr w:type="spellStart"/>
      <w:r>
        <w:t>spreadsheet</w:t>
      </w:r>
      <w:proofErr w:type="spellEnd"/>
      <w:r>
        <w:t xml:space="preserve"> </w:t>
      </w:r>
    </w:p>
    <w:p w14:paraId="14AD63B1" w14:textId="0807DD96" w:rsidR="00196874" w:rsidRDefault="00196874" w:rsidP="00196874">
      <w:pPr>
        <w:pStyle w:val="ListParagraph"/>
        <w:numPr>
          <w:ilvl w:val="1"/>
          <w:numId w:val="29"/>
        </w:numPr>
        <w:spacing w:before="100" w:beforeAutospacing="1" w:after="100" w:afterAutospacing="1" w:line="259" w:lineRule="auto"/>
      </w:pPr>
      <w:r>
        <w:t xml:space="preserve">Submissions to address comments received on TGah SB0 </w:t>
      </w:r>
    </w:p>
    <w:p w14:paraId="3105FBD1" w14:textId="036CDDC0" w:rsidR="00223A17" w:rsidRDefault="00223A17" w:rsidP="00747F46">
      <w:pPr>
        <w:pStyle w:val="ListParagraph"/>
        <w:numPr>
          <w:ilvl w:val="2"/>
          <w:numId w:val="29"/>
        </w:numPr>
        <w:spacing w:before="100" w:beforeAutospacing="1" w:after="100" w:afterAutospacing="1" w:line="259" w:lineRule="auto"/>
      </w:pPr>
      <w:r w:rsidRPr="00223A17">
        <w:t>SB0 PHY CIDs Clause 24 (11-16/</w:t>
      </w:r>
      <w:r>
        <w:t>00</w:t>
      </w:r>
      <w:r w:rsidRPr="00223A17">
        <w:t>06r9, Eugene)</w:t>
      </w:r>
    </w:p>
    <w:p w14:paraId="7B79DC69" w14:textId="78EAD636" w:rsidR="003B7411" w:rsidRDefault="00E76EA4" w:rsidP="00DE0D0F">
      <w:pPr>
        <w:pStyle w:val="ListParagraph"/>
        <w:numPr>
          <w:ilvl w:val="2"/>
          <w:numId w:val="29"/>
        </w:numPr>
        <w:spacing w:before="100" w:beforeAutospacing="1" w:after="100" w:afterAutospacing="1" w:line="259" w:lineRule="auto"/>
      </w:pPr>
      <w:r>
        <w:t>New submissions?</w:t>
      </w:r>
    </w:p>
    <w:p w14:paraId="6ECF8ED4" w14:textId="3A3CFD05" w:rsidR="00F968C8" w:rsidRDefault="00F968C8" w:rsidP="00DE0D0F">
      <w:pPr>
        <w:pStyle w:val="ListParagraph"/>
        <w:numPr>
          <w:ilvl w:val="1"/>
          <w:numId w:val="29"/>
        </w:numPr>
        <w:spacing w:before="100" w:beforeAutospacing="1" w:after="100" w:afterAutospacing="1" w:line="259" w:lineRule="auto"/>
      </w:pPr>
      <w:r>
        <w:t xml:space="preserve">Submissions </w:t>
      </w:r>
      <w:r w:rsidRPr="00F968C8">
        <w:t>already presented and ready for motion</w:t>
      </w:r>
    </w:p>
    <w:p w14:paraId="5620E7D8" w14:textId="10D600AA" w:rsidR="006A6735" w:rsidRDefault="006A6735" w:rsidP="004D205A">
      <w:pPr>
        <w:pStyle w:val="ListParagraph"/>
        <w:numPr>
          <w:ilvl w:val="2"/>
          <w:numId w:val="31"/>
        </w:numPr>
        <w:spacing w:before="100" w:beforeAutospacing="1" w:after="100" w:afterAutospacing="1" w:line="259" w:lineRule="auto"/>
      </w:pPr>
      <w:proofErr w:type="spellStart"/>
      <w:r w:rsidRPr="006A6735">
        <w:t>Misc</w:t>
      </w:r>
      <w:proofErr w:type="spellEnd"/>
      <w:r w:rsidRPr="006A6735">
        <w:t xml:space="preserve"> SB CID resolutions for Clause 24 (11-15/1491r1, Eugene)</w:t>
      </w:r>
    </w:p>
    <w:p w14:paraId="4E687D1A" w14:textId="77777777" w:rsidR="006A6735" w:rsidRDefault="006A6735" w:rsidP="006A6735">
      <w:pPr>
        <w:pStyle w:val="ListParagraph"/>
        <w:spacing w:before="100" w:beforeAutospacing="1" w:after="100" w:afterAutospacing="1" w:line="259" w:lineRule="auto"/>
        <w:ind w:left="1800"/>
      </w:pPr>
      <w:r>
        <w:t xml:space="preserve">Motion 1: </w:t>
      </w:r>
    </w:p>
    <w:p w14:paraId="5C640826" w14:textId="19943699" w:rsidR="006A6735" w:rsidRDefault="006A6735" w:rsidP="006A6735">
      <w:pPr>
        <w:pStyle w:val="ListParagraph"/>
        <w:spacing w:before="100" w:beforeAutospacing="1" w:after="100" w:afterAutospacing="1" w:line="259" w:lineRule="auto"/>
        <w:ind w:left="1800"/>
      </w:pPr>
      <w:r w:rsidRPr="006A6735">
        <w:t xml:space="preserve">Move to adopt the comment resolutions of CID 8212, 8213, 8214, 8215, 8216, 8217, 8218 (7 CIDs) as shown in 11-15/1491r1  </w:t>
      </w:r>
    </w:p>
    <w:p w14:paraId="7667326D" w14:textId="4B6D39F7" w:rsidR="00DE0D0F" w:rsidRDefault="00DE0D0F" w:rsidP="00DE0D0F">
      <w:pPr>
        <w:pStyle w:val="ListParagraph"/>
        <w:numPr>
          <w:ilvl w:val="2"/>
          <w:numId w:val="31"/>
        </w:numPr>
        <w:spacing w:before="100" w:beforeAutospacing="1" w:after="100" w:afterAutospacing="1" w:line="259" w:lineRule="auto"/>
      </w:pPr>
      <w:r w:rsidRPr="00DE0D0F">
        <w:t xml:space="preserve">SB0-comment-resolution-part3 (11-15/1481r1, </w:t>
      </w:r>
      <w:proofErr w:type="spellStart"/>
      <w:r w:rsidRPr="00DE0D0F">
        <w:t>Yongho</w:t>
      </w:r>
      <w:proofErr w:type="spellEnd"/>
      <w:r w:rsidRPr="006A6735">
        <w:t>)</w:t>
      </w:r>
    </w:p>
    <w:p w14:paraId="4804C7B7" w14:textId="0BE625CC" w:rsidR="006A6735" w:rsidRDefault="006A6735" w:rsidP="006A6735">
      <w:pPr>
        <w:pStyle w:val="ListParagraph"/>
        <w:spacing w:before="100" w:beforeAutospacing="1" w:after="100" w:afterAutospacing="1" w:line="259" w:lineRule="auto"/>
        <w:ind w:left="1800"/>
      </w:pPr>
      <w:r>
        <w:t xml:space="preserve">Motion 2: </w:t>
      </w:r>
    </w:p>
    <w:p w14:paraId="3B5DBB29" w14:textId="46FB902B" w:rsidR="006A6735" w:rsidRDefault="006A6735" w:rsidP="006A6735">
      <w:pPr>
        <w:pStyle w:val="ListParagraph"/>
        <w:spacing w:before="100" w:beforeAutospacing="1" w:after="100" w:afterAutospacing="1" w:line="259" w:lineRule="auto"/>
        <w:ind w:left="1800"/>
      </w:pPr>
      <w:r w:rsidRPr="006A6735">
        <w:t>Move to adopt the comment resolutions of CID 8045, 8048, 8156, 8303 (</w:t>
      </w:r>
      <w:r w:rsidR="00DE0D0F">
        <w:t>4 CIDs) as shown in 11-15/1481r1</w:t>
      </w:r>
    </w:p>
    <w:p w14:paraId="068B523D" w14:textId="77777777" w:rsidR="00DE0D0F" w:rsidRDefault="00DE0D0F" w:rsidP="00DE0D0F">
      <w:pPr>
        <w:pStyle w:val="ListParagraph"/>
        <w:numPr>
          <w:ilvl w:val="2"/>
          <w:numId w:val="31"/>
        </w:numPr>
        <w:spacing w:before="100" w:beforeAutospacing="1" w:after="100" w:afterAutospacing="1" w:line="259" w:lineRule="auto"/>
      </w:pPr>
      <w:r w:rsidRPr="00DE0D0F">
        <w:t xml:space="preserve">SB0 resolution to </w:t>
      </w:r>
      <w:proofErr w:type="spellStart"/>
      <w:r w:rsidRPr="00DE0D0F">
        <w:t>misc</w:t>
      </w:r>
      <w:proofErr w:type="spellEnd"/>
      <w:r w:rsidRPr="00DE0D0F">
        <w:t xml:space="preserve"> comments (11-15/1495r1, Zander)</w:t>
      </w:r>
    </w:p>
    <w:p w14:paraId="29DEA3E3" w14:textId="77777777" w:rsidR="00DE0D0F" w:rsidRDefault="00DE0D0F" w:rsidP="00DE0D0F">
      <w:pPr>
        <w:pStyle w:val="ListParagraph"/>
        <w:spacing w:before="100" w:beforeAutospacing="1" w:after="100" w:afterAutospacing="1" w:line="259" w:lineRule="auto"/>
        <w:ind w:left="1800"/>
      </w:pPr>
      <w:r>
        <w:t xml:space="preserve">Motion 3: </w:t>
      </w:r>
    </w:p>
    <w:p w14:paraId="5D41F801" w14:textId="77777777" w:rsidR="00DE0D0F" w:rsidRDefault="00DE0D0F" w:rsidP="00DE0D0F">
      <w:pPr>
        <w:pStyle w:val="ListParagraph"/>
        <w:spacing w:before="100" w:beforeAutospacing="1" w:after="100" w:afterAutospacing="1" w:line="259" w:lineRule="auto"/>
        <w:ind w:left="1800"/>
      </w:pPr>
      <w:r w:rsidRPr="006A6735">
        <w:t xml:space="preserve">Move to adopt the comment resolutions of CID </w:t>
      </w:r>
      <w:r w:rsidRPr="00DE0D0F">
        <w:t>8098, 8134, 8135, 8136, 8282, 8210, 8186, 8187 (8 CIDs) as shown in 11-15/1495r1</w:t>
      </w:r>
    </w:p>
    <w:p w14:paraId="65274E45" w14:textId="77777777" w:rsidR="00DE0D0F" w:rsidRDefault="00DE0D0F" w:rsidP="00DE0D0F">
      <w:pPr>
        <w:pStyle w:val="ListParagraph"/>
        <w:numPr>
          <w:ilvl w:val="2"/>
          <w:numId w:val="31"/>
        </w:numPr>
        <w:spacing w:before="100" w:beforeAutospacing="1" w:after="100" w:afterAutospacing="1" w:line="259" w:lineRule="auto"/>
      </w:pPr>
      <w:r w:rsidRPr="00DE0D0F">
        <w:t xml:space="preserve">11ah SB0 resolution to comments in clause3.2 </w:t>
      </w:r>
      <w:r>
        <w:t>(11-15/1496</w:t>
      </w:r>
      <w:r w:rsidRPr="00DE0D0F">
        <w:t>r1, Zander)</w:t>
      </w:r>
    </w:p>
    <w:p w14:paraId="2FF2AC98" w14:textId="77777777" w:rsidR="00DE0D0F" w:rsidRDefault="00DE0D0F" w:rsidP="00DE0D0F">
      <w:pPr>
        <w:pStyle w:val="ListParagraph"/>
        <w:spacing w:before="100" w:beforeAutospacing="1" w:after="100" w:afterAutospacing="1" w:line="259" w:lineRule="auto"/>
        <w:ind w:left="1800"/>
      </w:pPr>
      <w:r>
        <w:t xml:space="preserve">Motion 4: </w:t>
      </w:r>
    </w:p>
    <w:p w14:paraId="0BD422E8" w14:textId="77777777" w:rsidR="00DE0D0F" w:rsidRDefault="00DE0D0F" w:rsidP="00DE0D0F">
      <w:pPr>
        <w:pStyle w:val="ListParagraph"/>
        <w:spacing w:before="100" w:beforeAutospacing="1" w:after="100" w:afterAutospacing="1" w:line="259" w:lineRule="auto"/>
        <w:ind w:left="1800"/>
      </w:pPr>
      <w:r w:rsidRPr="006A6735">
        <w:t xml:space="preserve">Move to adopt the comment resolutions of CID </w:t>
      </w:r>
      <w:r w:rsidRPr="00DE0D0F">
        <w:t>8488, 8489, 8490, 8491, 8494, 8495 (6 CIDs) as shown in 11-15/1496r1</w:t>
      </w:r>
    </w:p>
    <w:p w14:paraId="6BE5B0DA" w14:textId="77777777" w:rsidR="00DE0D0F" w:rsidRDefault="00DE0D0F" w:rsidP="00DE0D0F">
      <w:pPr>
        <w:pStyle w:val="ListParagraph"/>
        <w:numPr>
          <w:ilvl w:val="2"/>
          <w:numId w:val="31"/>
        </w:numPr>
        <w:spacing w:before="100" w:beforeAutospacing="1" w:after="100" w:afterAutospacing="1" w:line="259" w:lineRule="auto"/>
      </w:pPr>
      <w:r w:rsidRPr="00DE0D0F">
        <w:t>11ah SB0 resolution to comments in clause4.3.13a (11-15/1497r1, Zander)</w:t>
      </w:r>
    </w:p>
    <w:p w14:paraId="65BE82E5" w14:textId="77777777" w:rsidR="00DE0D0F" w:rsidRDefault="00DE0D0F" w:rsidP="00DE0D0F">
      <w:pPr>
        <w:pStyle w:val="ListParagraph"/>
        <w:spacing w:before="100" w:beforeAutospacing="1" w:after="100" w:afterAutospacing="1" w:line="259" w:lineRule="auto"/>
        <w:ind w:left="1800"/>
      </w:pPr>
      <w:r>
        <w:t xml:space="preserve">Motion 5: </w:t>
      </w:r>
    </w:p>
    <w:p w14:paraId="58B07404" w14:textId="77777777" w:rsidR="00DE0D0F" w:rsidRPr="00DE0D0F" w:rsidRDefault="00DE0D0F" w:rsidP="00DE0D0F">
      <w:pPr>
        <w:pStyle w:val="ListParagraph"/>
        <w:spacing w:before="100" w:beforeAutospacing="1" w:after="100" w:afterAutospacing="1" w:line="259" w:lineRule="auto"/>
        <w:ind w:left="1800"/>
      </w:pPr>
      <w:r w:rsidRPr="006A6735">
        <w:t xml:space="preserve">Move to adopt the comment resolutions of CID </w:t>
      </w:r>
      <w:r w:rsidRPr="00DE0D0F">
        <w:t>8496, 8342, 8207, 8344, 8040 (5 CIDs) as shown in 11-15/1497r1</w:t>
      </w:r>
    </w:p>
    <w:p w14:paraId="14B0A46F" w14:textId="77777777" w:rsidR="00DE0D0F" w:rsidRDefault="00DE0D0F" w:rsidP="00DE0D0F">
      <w:pPr>
        <w:pStyle w:val="ListParagraph"/>
        <w:numPr>
          <w:ilvl w:val="2"/>
          <w:numId w:val="31"/>
        </w:numPr>
        <w:spacing w:before="100" w:beforeAutospacing="1" w:after="100" w:afterAutospacing="1" w:line="259" w:lineRule="auto"/>
      </w:pPr>
      <w:r w:rsidRPr="00DE0D0F">
        <w:t xml:space="preserve">11ah SB0 resolution to comments (7 CIDs) (11-15/1513r1, </w:t>
      </w:r>
      <w:proofErr w:type="spellStart"/>
      <w:r w:rsidRPr="00DE0D0F">
        <w:t>Shoukang</w:t>
      </w:r>
      <w:proofErr w:type="spellEnd"/>
      <w:r w:rsidRPr="00DE0D0F">
        <w:t>)</w:t>
      </w:r>
    </w:p>
    <w:p w14:paraId="57A0EED2" w14:textId="77777777" w:rsidR="00DE0D0F" w:rsidRDefault="00DE0D0F" w:rsidP="00DE0D0F">
      <w:pPr>
        <w:pStyle w:val="ListParagraph"/>
        <w:spacing w:before="100" w:beforeAutospacing="1" w:after="100" w:afterAutospacing="1" w:line="259" w:lineRule="auto"/>
        <w:ind w:left="1800"/>
      </w:pPr>
      <w:r>
        <w:t xml:space="preserve">Motion 6: </w:t>
      </w:r>
    </w:p>
    <w:p w14:paraId="53F6D4D9" w14:textId="77777777" w:rsidR="00DE0D0F" w:rsidRDefault="00DE0D0F" w:rsidP="00DE0D0F">
      <w:pPr>
        <w:pStyle w:val="ListParagraph"/>
        <w:spacing w:before="100" w:beforeAutospacing="1" w:after="100" w:afterAutospacing="1" w:line="259" w:lineRule="auto"/>
        <w:ind w:left="1800"/>
      </w:pPr>
      <w:r w:rsidRPr="006A6735">
        <w:t xml:space="preserve">Move to adopt the comment resolutions of CID </w:t>
      </w:r>
      <w:r w:rsidRPr="00DE0D0F">
        <w:t>8065, 8066, 8078, 8142, 8177, 8447, 8481 (7 CIDs) as shown in 11-15/1513r1</w:t>
      </w:r>
    </w:p>
    <w:p w14:paraId="3F505DBA" w14:textId="60D120E3" w:rsidR="00DE0D0F" w:rsidRDefault="00DE0D0F" w:rsidP="00DE0D0F">
      <w:pPr>
        <w:pStyle w:val="ListParagraph"/>
        <w:numPr>
          <w:ilvl w:val="2"/>
          <w:numId w:val="31"/>
        </w:numPr>
        <w:spacing w:before="100" w:beforeAutospacing="1" w:after="100" w:afterAutospacing="1" w:line="259" w:lineRule="auto"/>
      </w:pPr>
      <w:r w:rsidRPr="00DE0D0F">
        <w:t>Miscellaneous Part 1 (1</w:t>
      </w:r>
      <w:r>
        <w:t>1-15/1531r1, Alfred</w:t>
      </w:r>
      <w:r w:rsidRPr="00DE0D0F">
        <w:t>)</w:t>
      </w:r>
    </w:p>
    <w:p w14:paraId="09287AB2" w14:textId="15CE1E28" w:rsidR="00DE0D0F" w:rsidRDefault="00DE0D0F" w:rsidP="00DE0D0F">
      <w:pPr>
        <w:pStyle w:val="ListParagraph"/>
        <w:spacing w:before="100" w:beforeAutospacing="1" w:after="100" w:afterAutospacing="1" w:line="259" w:lineRule="auto"/>
        <w:ind w:left="1800"/>
      </w:pPr>
      <w:r>
        <w:t xml:space="preserve">Motion 7: </w:t>
      </w:r>
    </w:p>
    <w:p w14:paraId="6F86BC6F" w14:textId="1C149E40" w:rsidR="004D205A" w:rsidRDefault="00DE0D0F" w:rsidP="00DE0D0F">
      <w:pPr>
        <w:pStyle w:val="ListParagraph"/>
        <w:spacing w:before="100" w:beforeAutospacing="1" w:after="100" w:afterAutospacing="1" w:line="259" w:lineRule="auto"/>
        <w:ind w:left="1800"/>
      </w:pPr>
      <w:r w:rsidRPr="006A6735">
        <w:lastRenderedPageBreak/>
        <w:t xml:space="preserve">Move to adopt the comment resolutions of CID </w:t>
      </w:r>
      <w:r w:rsidRPr="00DE0D0F">
        <w:t>8054, 8064, 8073, 8141, 8143, 8181, 8300, 8183, 8283, 8324, 8326, 8479, 8029, 8487, 8166, 8206, 8281 (17 CIDs)</w:t>
      </w:r>
      <w:r>
        <w:t xml:space="preserve"> as shown in 11-15/15</w:t>
      </w:r>
      <w:r w:rsidRPr="00DE0D0F">
        <w:t>3</w:t>
      </w:r>
      <w:r>
        <w:t>1</w:t>
      </w:r>
      <w:r w:rsidRPr="00DE0D0F">
        <w:t>r1</w:t>
      </w:r>
    </w:p>
    <w:p w14:paraId="1D97BCF5" w14:textId="70030C56" w:rsidR="003F384F" w:rsidRDefault="00402491" w:rsidP="003F384F">
      <w:pPr>
        <w:pStyle w:val="ListParagraph"/>
        <w:numPr>
          <w:ilvl w:val="2"/>
          <w:numId w:val="31"/>
        </w:numPr>
        <w:spacing w:before="100" w:beforeAutospacing="1" w:after="100" w:afterAutospacing="1" w:line="259" w:lineRule="auto"/>
      </w:pPr>
      <w:r w:rsidRPr="00402491">
        <w:t xml:space="preserve">SB0-par-scope-related-comments (11-15/1532r1, </w:t>
      </w:r>
      <w:proofErr w:type="spellStart"/>
      <w:r w:rsidRPr="00402491">
        <w:t>Yongho</w:t>
      </w:r>
      <w:proofErr w:type="spellEnd"/>
      <w:r w:rsidRPr="00402491">
        <w:t>)</w:t>
      </w:r>
    </w:p>
    <w:p w14:paraId="54C9E3E0" w14:textId="6A40705A" w:rsidR="003F384F" w:rsidRPr="003F384F" w:rsidRDefault="003F384F" w:rsidP="003F384F">
      <w:pPr>
        <w:pStyle w:val="ListParagraph"/>
        <w:spacing w:before="100" w:beforeAutospacing="1" w:after="100" w:afterAutospacing="1" w:line="259" w:lineRule="auto"/>
        <w:ind w:left="1800"/>
      </w:pPr>
      <w:r w:rsidRPr="003F384F">
        <w:t>Motion 8</w:t>
      </w:r>
      <w:r>
        <w:t>:</w:t>
      </w:r>
      <w:r w:rsidRPr="003F384F">
        <w:t xml:space="preserve"> Move to adopt the comment resolutions of CID 8219, 8236, 8238, 8239, 8241, 8243, 8246, 8247, 8251, 8252, 8254, 8257, 8258, 8259, 8260, 8261, 8264, 8265, 8266, 8267, 8268, 8269, 8270, 8271, 8272, 8273, 8274, 8275, 8276 (28 CIDs) as shown in 11-15/1532r1 (Note: the resolution of CID 8239 was approved in 11-15/1474r1) </w:t>
      </w:r>
    </w:p>
    <w:p w14:paraId="7DFD92D1" w14:textId="63332AE2" w:rsidR="008C5684" w:rsidRPr="008C5684" w:rsidRDefault="008C5684" w:rsidP="008C5684">
      <w:pPr>
        <w:pStyle w:val="ListParagraph"/>
        <w:numPr>
          <w:ilvl w:val="2"/>
          <w:numId w:val="31"/>
        </w:numPr>
        <w:spacing w:before="100" w:beforeAutospacing="1" w:after="100" w:afterAutospacing="1" w:line="259" w:lineRule="auto"/>
      </w:pPr>
      <w:r w:rsidRPr="008C5684">
        <w:t xml:space="preserve">SB0-comment-resolution-part4 (11-15/1534r0, </w:t>
      </w:r>
      <w:proofErr w:type="spellStart"/>
      <w:r w:rsidRPr="008C5684">
        <w:t>Yongho</w:t>
      </w:r>
      <w:proofErr w:type="spellEnd"/>
      <w:r w:rsidRPr="008C5684">
        <w:t>)</w:t>
      </w:r>
    </w:p>
    <w:p w14:paraId="7260E18A" w14:textId="5BE72375" w:rsidR="003F384F" w:rsidRPr="00DE0D0F" w:rsidRDefault="008C5684" w:rsidP="00402491">
      <w:pPr>
        <w:pStyle w:val="ListParagraph"/>
        <w:spacing w:before="100" w:beforeAutospacing="1" w:after="100" w:afterAutospacing="1" w:line="259" w:lineRule="auto"/>
        <w:ind w:left="1800"/>
      </w:pPr>
      <w:r w:rsidRPr="008C5684">
        <w:t>Motion 9</w:t>
      </w:r>
      <w:r>
        <w:t>:</w:t>
      </w:r>
      <w:r w:rsidRPr="008C5684">
        <w:t xml:space="preserve"> Move to adopt the comment resolutions of CID 8221, 8223, 8225, 8226, 8227, 8228, 8229, 8230, 8231, 8232 (10 CIDs) as shown in 11-15/1534r0</w:t>
      </w:r>
    </w:p>
    <w:p w14:paraId="7C1100B7" w14:textId="77777777" w:rsidR="00E76EA4" w:rsidRDefault="00E76EA4" w:rsidP="004D205A">
      <w:pPr>
        <w:pStyle w:val="ListParagraph"/>
        <w:numPr>
          <w:ilvl w:val="0"/>
          <w:numId w:val="31"/>
        </w:numPr>
        <w:spacing w:after="160" w:line="259" w:lineRule="auto"/>
      </w:pPr>
      <w:r w:rsidRPr="003B7411">
        <w:t xml:space="preserve">Chair </w:t>
      </w:r>
      <w:r>
        <w:t xml:space="preserve">asked if there were new submissions. </w:t>
      </w:r>
      <w:r w:rsidRPr="00E76EA4">
        <w:rPr>
          <w:u w:val="single"/>
        </w:rPr>
        <w:t>None was heard.</w:t>
      </w:r>
      <w:r>
        <w:t xml:space="preserve"> </w:t>
      </w:r>
    </w:p>
    <w:p w14:paraId="1CD9C59B" w14:textId="33556BEF" w:rsidR="003B7411" w:rsidRDefault="003B7411" w:rsidP="004D205A">
      <w:pPr>
        <w:pStyle w:val="ListParagraph"/>
        <w:numPr>
          <w:ilvl w:val="0"/>
          <w:numId w:val="31"/>
        </w:numPr>
        <w:spacing w:after="160" w:line="259" w:lineRule="auto"/>
      </w:pPr>
      <w:r>
        <w:t>Motion to approve agenda</w:t>
      </w:r>
    </w:p>
    <w:p w14:paraId="42818E98" w14:textId="1657A20D" w:rsidR="003B7411" w:rsidRPr="001B7339" w:rsidRDefault="001B7339" w:rsidP="003B7411">
      <w:pPr>
        <w:pStyle w:val="ListParagraph"/>
        <w:spacing w:after="160" w:line="259" w:lineRule="auto"/>
        <w:ind w:firstLine="360"/>
        <w:rPr>
          <w:highlight w:val="yellow"/>
        </w:rPr>
      </w:pPr>
      <w:r>
        <w:rPr>
          <w:highlight w:val="yellow"/>
        </w:rPr>
        <w:t xml:space="preserve">Motion1: </w:t>
      </w:r>
      <w:r w:rsidR="003B7411" w:rsidRPr="001B7339">
        <w:rPr>
          <w:highlight w:val="yellow"/>
        </w:rPr>
        <w:t xml:space="preserve">Move to adopt the </w:t>
      </w:r>
      <w:r w:rsidR="00293AF3" w:rsidRPr="001B7339">
        <w:rPr>
          <w:highlight w:val="yellow"/>
        </w:rPr>
        <w:t>t</w:t>
      </w:r>
      <w:r w:rsidR="00190791" w:rsidRPr="001B7339">
        <w:rPr>
          <w:highlight w:val="yellow"/>
        </w:rPr>
        <w:t>entative</w:t>
      </w:r>
      <w:r w:rsidR="003B7411" w:rsidRPr="001B7339">
        <w:rPr>
          <w:highlight w:val="yellow"/>
        </w:rPr>
        <w:t xml:space="preserve"> agenda shown in item 3 above for this call</w:t>
      </w:r>
      <w:r w:rsidR="00E76EA4" w:rsidRPr="001B7339">
        <w:rPr>
          <w:highlight w:val="yellow"/>
        </w:rPr>
        <w:t xml:space="preserve"> (</w:t>
      </w:r>
      <w:r>
        <w:rPr>
          <w:highlight w:val="yellow"/>
        </w:rPr>
        <w:t>no</w:t>
      </w:r>
      <w:r w:rsidR="00E76EA4" w:rsidRPr="001B7339">
        <w:rPr>
          <w:highlight w:val="yellow"/>
        </w:rPr>
        <w:t xml:space="preserve"> new submissions)</w:t>
      </w:r>
    </w:p>
    <w:p w14:paraId="4174E041" w14:textId="5451E037" w:rsidR="003B7411" w:rsidRPr="00732AF3" w:rsidRDefault="003B7411" w:rsidP="003B7411">
      <w:pPr>
        <w:pStyle w:val="ListParagraph"/>
        <w:spacing w:after="160" w:line="259" w:lineRule="auto"/>
        <w:ind w:firstLine="360"/>
        <w:rPr>
          <w:highlight w:val="yellow"/>
        </w:rPr>
      </w:pPr>
      <w:r w:rsidRPr="00732AF3">
        <w:rPr>
          <w:highlight w:val="yellow"/>
        </w:rPr>
        <w:t xml:space="preserve">Moved by </w:t>
      </w:r>
      <w:r w:rsidR="00994E34" w:rsidRPr="00732AF3">
        <w:rPr>
          <w:highlight w:val="yellow"/>
        </w:rPr>
        <w:t>Zander</w:t>
      </w:r>
      <w:r w:rsidRPr="00732AF3">
        <w:rPr>
          <w:highlight w:val="yellow"/>
        </w:rPr>
        <w:t>;</w:t>
      </w:r>
      <w:r w:rsidRPr="00732AF3">
        <w:rPr>
          <w:highlight w:val="yellow"/>
        </w:rPr>
        <w:tab/>
        <w:t xml:space="preserve">Seconded by </w:t>
      </w:r>
      <w:r w:rsidR="00732AF3" w:rsidRPr="00732AF3">
        <w:rPr>
          <w:highlight w:val="yellow"/>
        </w:rPr>
        <w:t>Eugene</w:t>
      </w:r>
    </w:p>
    <w:p w14:paraId="74EF0E58" w14:textId="3BCC0577" w:rsidR="00535415" w:rsidRPr="003B7411" w:rsidRDefault="00535415" w:rsidP="003B7411">
      <w:pPr>
        <w:pStyle w:val="ListParagraph"/>
        <w:spacing w:after="160" w:line="259" w:lineRule="auto"/>
        <w:ind w:firstLine="360"/>
      </w:pPr>
      <w:r w:rsidRPr="001B7339">
        <w:rPr>
          <w:highlight w:val="yellow"/>
          <w:u w:val="single"/>
        </w:rPr>
        <w:t>The tentative agenda was approved with unanimous consent</w:t>
      </w:r>
      <w:r w:rsidRPr="001B7339">
        <w:rPr>
          <w:highlight w:val="yellow"/>
        </w:rPr>
        <w:t>.</w:t>
      </w:r>
    </w:p>
    <w:p w14:paraId="0732872B" w14:textId="18FF6843" w:rsidR="00E23957" w:rsidRDefault="00E23957" w:rsidP="004D205A">
      <w:pPr>
        <w:pStyle w:val="ListParagraph"/>
        <w:numPr>
          <w:ilvl w:val="0"/>
          <w:numId w:val="31"/>
        </w:numPr>
        <w:spacing w:after="160" w:line="259" w:lineRule="auto"/>
      </w:pPr>
      <w:r>
        <w:t xml:space="preserve">Secretary took meeting minutes for the call. </w:t>
      </w:r>
    </w:p>
    <w:p w14:paraId="2A77CAB4" w14:textId="77777777" w:rsidR="00E23957" w:rsidRDefault="00196874" w:rsidP="004D205A">
      <w:pPr>
        <w:pStyle w:val="ListParagraph"/>
        <w:numPr>
          <w:ilvl w:val="0"/>
          <w:numId w:val="31"/>
        </w:numPr>
        <w:spacing w:after="160" w:line="259" w:lineRule="auto"/>
      </w:pPr>
      <w:r>
        <w:t xml:space="preserve">Chair presented IEEE-SA patent policy and issued call for potentially essential patents.  </w:t>
      </w:r>
      <w:r w:rsidRPr="000148E5">
        <w:rPr>
          <w:u w:val="single"/>
        </w:rPr>
        <w:t>There was no response</w:t>
      </w:r>
      <w:r>
        <w:t>.</w:t>
      </w:r>
    </w:p>
    <w:p w14:paraId="1E11EEF7" w14:textId="3F97E48B" w:rsidR="00E23957" w:rsidRDefault="00E23957" w:rsidP="004D205A">
      <w:pPr>
        <w:pStyle w:val="ListParagraph"/>
        <w:numPr>
          <w:ilvl w:val="0"/>
          <w:numId w:val="31"/>
        </w:numPr>
        <w:spacing w:after="160" w:line="259" w:lineRule="auto"/>
      </w:pPr>
      <w:r w:rsidRPr="00E23957">
        <w:rPr>
          <w:bCs/>
          <w:szCs w:val="22"/>
          <w:lang w:val="en-US" w:eastAsia="ja-JP"/>
        </w:rPr>
        <w:t xml:space="preserve">Chair reminded members who wanted their attendance recorded to send an email to </w:t>
      </w:r>
      <w:hyperlink r:id="rId19" w:history="1">
        <w:r w:rsidRPr="00E23957">
          <w:rPr>
            <w:rStyle w:val="Hyperlink"/>
            <w:bCs/>
            <w:szCs w:val="22"/>
            <w:lang w:val="en-US" w:eastAsia="ja-JP"/>
          </w:rPr>
          <w:t>leizd@i2r.a-star.edu.sg</w:t>
        </w:r>
      </w:hyperlink>
      <w:r w:rsidRPr="00E23957">
        <w:rPr>
          <w:bCs/>
          <w:szCs w:val="22"/>
          <w:lang w:val="en-US" w:eastAsia="ja-JP"/>
        </w:rPr>
        <w:t xml:space="preserve"> and/or </w:t>
      </w:r>
      <w:hyperlink r:id="rId20" w:history="1">
        <w:r w:rsidRPr="00E23957">
          <w:rPr>
            <w:rStyle w:val="Hyperlink"/>
            <w:bCs/>
            <w:szCs w:val="22"/>
            <w:lang w:val="en-US" w:eastAsia="ja-JP"/>
          </w:rPr>
          <w:t>yongho.seok@gmail.com</w:t>
        </w:r>
      </w:hyperlink>
    </w:p>
    <w:p w14:paraId="52D5869E" w14:textId="7E3C5B96" w:rsidR="006B6169" w:rsidRDefault="007A014B" w:rsidP="004D205A">
      <w:pPr>
        <w:pStyle w:val="ListParagraph"/>
        <w:numPr>
          <w:ilvl w:val="0"/>
          <w:numId w:val="31"/>
        </w:numPr>
        <w:spacing w:after="160" w:line="259" w:lineRule="auto"/>
      </w:pPr>
      <w:r>
        <w:t>Chair r</w:t>
      </w:r>
      <w:r w:rsidR="003B7411">
        <w:t>eview</w:t>
      </w:r>
      <w:r>
        <w:t>ed the</w:t>
      </w:r>
      <w:r w:rsidR="003B7411">
        <w:t xml:space="preserve"> </w:t>
      </w:r>
      <w:r w:rsidR="00761FC4">
        <w:t xml:space="preserve">status of the </w:t>
      </w:r>
      <w:r w:rsidR="003B7411">
        <w:t>TGah SB0 comment</w:t>
      </w:r>
      <w:r w:rsidR="00080D7E">
        <w:t>s and resolution. He commented that the</w:t>
      </w:r>
      <w:r w:rsidR="003B7411">
        <w:t xml:space="preserve"> </w:t>
      </w:r>
      <w:proofErr w:type="spellStart"/>
      <w:r w:rsidR="003B7411">
        <w:t>spreadsheet</w:t>
      </w:r>
      <w:proofErr w:type="spellEnd"/>
      <w:r w:rsidR="003B7411">
        <w:t xml:space="preserve"> </w:t>
      </w:r>
      <w:r w:rsidR="00E926C3">
        <w:t>11-15/1292r</w:t>
      </w:r>
      <w:r w:rsidR="003F384F">
        <w:t>4</w:t>
      </w:r>
      <w:r w:rsidR="00036BE0">
        <w:t xml:space="preserve"> </w:t>
      </w:r>
      <w:r w:rsidR="00E926C3">
        <w:t xml:space="preserve">had </w:t>
      </w:r>
      <w:r w:rsidR="003F384F">
        <w:t>just</w:t>
      </w:r>
      <w:r w:rsidR="00036BE0">
        <w:t xml:space="preserve"> </w:t>
      </w:r>
      <w:r w:rsidR="00080D7E">
        <w:t xml:space="preserve">been </w:t>
      </w:r>
      <w:r w:rsidR="00E926C3">
        <w:t xml:space="preserve">updated </w:t>
      </w:r>
      <w:r w:rsidR="003F384F">
        <w:t xml:space="preserve">and uploaded to the </w:t>
      </w:r>
      <w:proofErr w:type="spellStart"/>
      <w:r w:rsidR="003F384F">
        <w:t>serser</w:t>
      </w:r>
      <w:proofErr w:type="spellEnd"/>
      <w:r w:rsidR="003F384F">
        <w:t>. There were 214 comments pending for resolution documents to address, amongst which 59 were not allocated</w:t>
      </w:r>
      <w:r w:rsidR="00080D7E">
        <w:t xml:space="preserve">. </w:t>
      </w:r>
      <w:r w:rsidR="003F384F">
        <w:t xml:space="preserve">He is working on these and trying to allocate them as soon as possible. He had already received some confirmation emails from assignees and hopefully all would be allocated soon. He would update the status later. </w:t>
      </w:r>
    </w:p>
    <w:p w14:paraId="12063B89" w14:textId="3E9DB3E7" w:rsidR="00535415" w:rsidRDefault="00930B12" w:rsidP="004D205A">
      <w:pPr>
        <w:pStyle w:val="ListParagraph"/>
        <w:numPr>
          <w:ilvl w:val="0"/>
          <w:numId w:val="31"/>
        </w:numPr>
        <w:spacing w:after="160" w:line="259" w:lineRule="auto"/>
      </w:pPr>
      <w:r w:rsidRPr="00930B12">
        <w:t>Submissions to address comments received on TGah SB0</w:t>
      </w:r>
    </w:p>
    <w:p w14:paraId="1426AA19" w14:textId="306B2797" w:rsidR="00535415" w:rsidRPr="00535415" w:rsidRDefault="00BD2747" w:rsidP="004D205A">
      <w:pPr>
        <w:pStyle w:val="ListParagraph"/>
        <w:numPr>
          <w:ilvl w:val="1"/>
          <w:numId w:val="31"/>
        </w:numPr>
        <w:spacing w:after="160" w:line="259" w:lineRule="auto"/>
        <w:rPr>
          <w:b/>
        </w:rPr>
      </w:pPr>
      <w:r>
        <w:rPr>
          <w:b/>
        </w:rPr>
        <w:t>Document 11-16</w:t>
      </w:r>
      <w:r w:rsidRPr="00535415">
        <w:rPr>
          <w:b/>
        </w:rPr>
        <w:t>/</w:t>
      </w:r>
      <w:r>
        <w:rPr>
          <w:b/>
        </w:rPr>
        <w:t>0006</w:t>
      </w:r>
      <w:r w:rsidRPr="00190791">
        <w:rPr>
          <w:b/>
        </w:rPr>
        <w:t>r0</w:t>
      </w:r>
      <w:r>
        <w:rPr>
          <w:b/>
        </w:rPr>
        <w:t xml:space="preserve"> </w:t>
      </w:r>
      <w:r w:rsidRPr="00BD2747">
        <w:rPr>
          <w:b/>
        </w:rPr>
        <w:t xml:space="preserve">SB0 PHY CIDs Clause 24 </w:t>
      </w:r>
      <w:r w:rsidR="00080D7E">
        <w:t>(</w:t>
      </w:r>
      <w:r w:rsidR="008A56EC">
        <w:t xml:space="preserve">addressing </w:t>
      </w:r>
      <w:r w:rsidR="00080D7E">
        <w:t>2</w:t>
      </w:r>
      <w:r w:rsidR="00583322">
        <w:t>7</w:t>
      </w:r>
      <w:r w:rsidR="008A56EC">
        <w:t xml:space="preserve"> CIDs)</w:t>
      </w:r>
      <w:r w:rsidR="007121C9" w:rsidRPr="007121C9">
        <w:t xml:space="preserve"> </w:t>
      </w:r>
    </w:p>
    <w:p w14:paraId="2A5844D2" w14:textId="0A8B896F" w:rsidR="00535415" w:rsidRDefault="00535415" w:rsidP="004D205A">
      <w:pPr>
        <w:pStyle w:val="ListParagraph"/>
        <w:numPr>
          <w:ilvl w:val="2"/>
          <w:numId w:val="31"/>
        </w:numPr>
        <w:spacing w:after="160" w:line="259" w:lineRule="auto"/>
      </w:pPr>
      <w:r>
        <w:t xml:space="preserve">URL </w:t>
      </w:r>
      <w:r w:rsidR="00C3484B" w:rsidRPr="00C3484B">
        <w:rPr>
          <w:rStyle w:val="Hyperlink"/>
        </w:rPr>
        <w:t>https://mentor.ieee.org/802.11/dcn/16/11-16-0006-00-00ah-sb0-phy-cids-clause-24.docx</w:t>
      </w:r>
    </w:p>
    <w:p w14:paraId="1754E78F" w14:textId="1F99EEB0" w:rsidR="00535415" w:rsidRDefault="00535415" w:rsidP="004D205A">
      <w:pPr>
        <w:pStyle w:val="ListParagraph"/>
        <w:numPr>
          <w:ilvl w:val="2"/>
          <w:numId w:val="31"/>
        </w:numPr>
        <w:spacing w:after="160" w:line="259" w:lineRule="auto"/>
      </w:pPr>
      <w:r>
        <w:t xml:space="preserve">Presenter </w:t>
      </w:r>
      <w:r w:rsidR="00BD2747" w:rsidRPr="00BD2747">
        <w:t>Eugene</w:t>
      </w:r>
      <w:r w:rsidR="00BD2747">
        <w:t xml:space="preserve"> </w:t>
      </w:r>
      <w:proofErr w:type="spellStart"/>
      <w:r w:rsidR="00BD2747">
        <w:t>Baik</w:t>
      </w:r>
      <w:proofErr w:type="spellEnd"/>
    </w:p>
    <w:p w14:paraId="7C3219C3" w14:textId="72185DB8" w:rsidR="00350AD7" w:rsidRDefault="00350AD7" w:rsidP="004D205A">
      <w:pPr>
        <w:pStyle w:val="ListParagraph"/>
        <w:numPr>
          <w:ilvl w:val="2"/>
          <w:numId w:val="31"/>
        </w:numPr>
        <w:spacing w:after="160" w:line="259" w:lineRule="auto"/>
      </w:pPr>
      <w:r>
        <w:t xml:space="preserve">CID </w:t>
      </w:r>
      <w:r w:rsidR="00C3484B" w:rsidRPr="00C3484B">
        <w:rPr>
          <w:lang w:eastAsia="ko-KR"/>
        </w:rPr>
        <w:t>8038</w:t>
      </w:r>
    </w:p>
    <w:p w14:paraId="66B8995C" w14:textId="3B07F460" w:rsidR="00CD63A0" w:rsidRDefault="00CD63A0" w:rsidP="00CD63A0">
      <w:pPr>
        <w:pStyle w:val="ListParagraph"/>
        <w:numPr>
          <w:ilvl w:val="3"/>
          <w:numId w:val="31"/>
        </w:numPr>
        <w:spacing w:after="160" w:line="259" w:lineRule="auto"/>
      </w:pPr>
      <w:r>
        <w:t>Document number is added in the “instruction to editor”</w:t>
      </w:r>
    </w:p>
    <w:p w14:paraId="29134BB9" w14:textId="3B36D1CE" w:rsidR="00350AD7" w:rsidRDefault="00350AD7" w:rsidP="004D205A">
      <w:pPr>
        <w:pStyle w:val="ListParagraph"/>
        <w:numPr>
          <w:ilvl w:val="3"/>
          <w:numId w:val="31"/>
        </w:numPr>
        <w:spacing w:after="160" w:line="259" w:lineRule="auto"/>
      </w:pPr>
      <w:r>
        <w:t>No changes to</w:t>
      </w:r>
      <w:r w:rsidR="00CD63A0">
        <w:t xml:space="preserve"> the</w:t>
      </w:r>
      <w:r>
        <w:t xml:space="preserve"> proposed resolution </w:t>
      </w:r>
    </w:p>
    <w:p w14:paraId="644CB1AD" w14:textId="77777777" w:rsidR="00350AD7" w:rsidRDefault="00350AD7" w:rsidP="004D205A">
      <w:pPr>
        <w:pStyle w:val="ListParagraph"/>
        <w:numPr>
          <w:ilvl w:val="3"/>
          <w:numId w:val="31"/>
        </w:numPr>
        <w:spacing w:after="160" w:line="259" w:lineRule="auto"/>
      </w:pPr>
      <w:r>
        <w:t>Ready for motion</w:t>
      </w:r>
    </w:p>
    <w:p w14:paraId="1CE66578" w14:textId="7FE3FAAB" w:rsidR="006F59E6" w:rsidRDefault="006F59E6" w:rsidP="004D205A">
      <w:pPr>
        <w:pStyle w:val="ListParagraph"/>
        <w:numPr>
          <w:ilvl w:val="2"/>
          <w:numId w:val="31"/>
        </w:numPr>
        <w:spacing w:after="160" w:line="259" w:lineRule="auto"/>
      </w:pPr>
      <w:r>
        <w:t xml:space="preserve">CID </w:t>
      </w:r>
      <w:r w:rsidR="00583322" w:rsidRPr="00C3484B">
        <w:rPr>
          <w:lang w:eastAsia="ko-KR"/>
        </w:rPr>
        <w:t>8460, 8461, 8462</w:t>
      </w:r>
    </w:p>
    <w:p w14:paraId="40E9D372" w14:textId="77777777" w:rsidR="00CD63A0" w:rsidRDefault="00CD63A0" w:rsidP="00CD63A0">
      <w:pPr>
        <w:pStyle w:val="ListParagraph"/>
        <w:numPr>
          <w:ilvl w:val="3"/>
          <w:numId w:val="31"/>
        </w:numPr>
        <w:spacing w:after="160" w:line="259" w:lineRule="auto"/>
      </w:pPr>
      <w:r>
        <w:t xml:space="preserve">No changes to the proposed resolution </w:t>
      </w:r>
    </w:p>
    <w:p w14:paraId="326DF701" w14:textId="375038F9" w:rsidR="00627806" w:rsidRDefault="00272619" w:rsidP="004D205A">
      <w:pPr>
        <w:pStyle w:val="ListParagraph"/>
        <w:numPr>
          <w:ilvl w:val="3"/>
          <w:numId w:val="31"/>
        </w:numPr>
        <w:spacing w:after="160" w:line="259" w:lineRule="auto"/>
      </w:pPr>
      <w:r>
        <w:t>Ready for motion</w:t>
      </w:r>
    </w:p>
    <w:p w14:paraId="5B7E2C87" w14:textId="2DEA48B4" w:rsidR="006F59E6" w:rsidRDefault="00627806" w:rsidP="004D205A">
      <w:pPr>
        <w:pStyle w:val="ListParagraph"/>
        <w:numPr>
          <w:ilvl w:val="2"/>
          <w:numId w:val="31"/>
        </w:numPr>
        <w:spacing w:after="160" w:line="259" w:lineRule="auto"/>
      </w:pPr>
      <w:r>
        <w:t xml:space="preserve">CID </w:t>
      </w:r>
      <w:r w:rsidR="00CD63A0" w:rsidRPr="00C3484B">
        <w:rPr>
          <w:lang w:eastAsia="ko-KR"/>
        </w:rPr>
        <w:t>8509</w:t>
      </w:r>
    </w:p>
    <w:p w14:paraId="4D13158D" w14:textId="77777777" w:rsidR="00CD63A0" w:rsidRDefault="00CD63A0" w:rsidP="00CD63A0">
      <w:pPr>
        <w:pStyle w:val="ListParagraph"/>
        <w:numPr>
          <w:ilvl w:val="3"/>
          <w:numId w:val="31"/>
        </w:numPr>
        <w:spacing w:after="160" w:line="259" w:lineRule="auto"/>
      </w:pPr>
      <w:r>
        <w:t>Document number is added in the “instruction to editor”</w:t>
      </w:r>
    </w:p>
    <w:p w14:paraId="0FF3DD69" w14:textId="125E9D99" w:rsidR="007639A2" w:rsidRDefault="007639A2" w:rsidP="004D205A">
      <w:pPr>
        <w:pStyle w:val="ListParagraph"/>
        <w:numPr>
          <w:ilvl w:val="3"/>
          <w:numId w:val="31"/>
        </w:numPr>
        <w:spacing w:after="160" w:line="259" w:lineRule="auto"/>
      </w:pPr>
      <w:r>
        <w:t xml:space="preserve">“STAs” </w:t>
      </w:r>
      <w:r>
        <w:t>in the resolution text suggested to be rephrased to singular forms</w:t>
      </w:r>
    </w:p>
    <w:p w14:paraId="31B728C1" w14:textId="488F8985" w:rsidR="006F59E6" w:rsidRDefault="004739F5" w:rsidP="004D205A">
      <w:pPr>
        <w:pStyle w:val="ListParagraph"/>
        <w:numPr>
          <w:ilvl w:val="3"/>
          <w:numId w:val="31"/>
        </w:numPr>
        <w:spacing w:after="160" w:line="259" w:lineRule="auto"/>
      </w:pPr>
      <w:r>
        <w:t>R</w:t>
      </w:r>
      <w:r w:rsidR="006F59E6">
        <w:t>eady for motion</w:t>
      </w:r>
      <w:bookmarkStart w:id="0" w:name="_GoBack"/>
      <w:bookmarkEnd w:id="0"/>
    </w:p>
    <w:p w14:paraId="2C363043" w14:textId="1B83E4B9" w:rsidR="007639A2" w:rsidRDefault="007639A2" w:rsidP="007639A2">
      <w:pPr>
        <w:pStyle w:val="ListParagraph"/>
        <w:numPr>
          <w:ilvl w:val="2"/>
          <w:numId w:val="31"/>
        </w:numPr>
        <w:spacing w:after="160" w:line="259" w:lineRule="auto"/>
      </w:pPr>
      <w:r>
        <w:t xml:space="preserve">CID </w:t>
      </w:r>
      <w:r w:rsidRPr="00C3484B">
        <w:rPr>
          <w:lang w:eastAsia="ko-KR"/>
        </w:rPr>
        <w:t>8511, 8512</w:t>
      </w:r>
    </w:p>
    <w:p w14:paraId="35E649EA" w14:textId="77777777" w:rsidR="007639A2" w:rsidRDefault="007639A2" w:rsidP="007639A2">
      <w:pPr>
        <w:pStyle w:val="ListParagraph"/>
        <w:numPr>
          <w:ilvl w:val="3"/>
          <w:numId w:val="31"/>
        </w:numPr>
        <w:spacing w:after="160" w:line="259" w:lineRule="auto"/>
      </w:pPr>
      <w:r>
        <w:t>Document number is added in the “instruction to editor”</w:t>
      </w:r>
    </w:p>
    <w:p w14:paraId="5EAE6C19" w14:textId="77777777" w:rsidR="007639A2" w:rsidRDefault="007639A2" w:rsidP="007639A2">
      <w:pPr>
        <w:pStyle w:val="ListParagraph"/>
        <w:numPr>
          <w:ilvl w:val="3"/>
          <w:numId w:val="31"/>
        </w:numPr>
        <w:spacing w:after="160" w:line="259" w:lineRule="auto"/>
      </w:pPr>
      <w:r>
        <w:t>No changes to proposed resolution</w:t>
      </w:r>
    </w:p>
    <w:p w14:paraId="6475EFF8" w14:textId="77777777" w:rsidR="007639A2" w:rsidRDefault="007639A2" w:rsidP="007639A2">
      <w:pPr>
        <w:pStyle w:val="ListParagraph"/>
        <w:numPr>
          <w:ilvl w:val="3"/>
          <w:numId w:val="31"/>
        </w:numPr>
        <w:spacing w:after="160" w:line="259" w:lineRule="auto"/>
      </w:pPr>
      <w:r>
        <w:t>Ready for motion</w:t>
      </w:r>
    </w:p>
    <w:p w14:paraId="1929B610" w14:textId="5961242E" w:rsidR="00CD63A0" w:rsidRDefault="00CD63A0" w:rsidP="00CD63A0">
      <w:pPr>
        <w:pStyle w:val="ListParagraph"/>
        <w:numPr>
          <w:ilvl w:val="2"/>
          <w:numId w:val="31"/>
        </w:numPr>
        <w:spacing w:after="160" w:line="259" w:lineRule="auto"/>
      </w:pPr>
      <w:r>
        <w:t xml:space="preserve">CID </w:t>
      </w:r>
      <w:r w:rsidRPr="00C3484B">
        <w:rPr>
          <w:lang w:eastAsia="ko-KR"/>
        </w:rPr>
        <w:t>8514</w:t>
      </w:r>
    </w:p>
    <w:p w14:paraId="703A3437" w14:textId="77777777" w:rsidR="00CD63A0" w:rsidRDefault="00CD63A0" w:rsidP="00CD63A0">
      <w:pPr>
        <w:pStyle w:val="ListParagraph"/>
        <w:numPr>
          <w:ilvl w:val="3"/>
          <w:numId w:val="31"/>
        </w:numPr>
        <w:spacing w:after="160" w:line="259" w:lineRule="auto"/>
      </w:pPr>
      <w:r>
        <w:t>No changes to proposed resolution</w:t>
      </w:r>
    </w:p>
    <w:p w14:paraId="03F208DC" w14:textId="77777777" w:rsidR="00CD63A0" w:rsidRDefault="00CD63A0" w:rsidP="00CD63A0">
      <w:pPr>
        <w:pStyle w:val="ListParagraph"/>
        <w:numPr>
          <w:ilvl w:val="3"/>
          <w:numId w:val="31"/>
        </w:numPr>
        <w:spacing w:after="160" w:line="259" w:lineRule="auto"/>
      </w:pPr>
      <w:r>
        <w:t>Ready for motion</w:t>
      </w:r>
    </w:p>
    <w:p w14:paraId="6149B556" w14:textId="15F36659" w:rsidR="00CD63A0" w:rsidRDefault="00CD63A0" w:rsidP="00CD63A0">
      <w:pPr>
        <w:pStyle w:val="ListParagraph"/>
        <w:numPr>
          <w:ilvl w:val="2"/>
          <w:numId w:val="31"/>
        </w:numPr>
        <w:spacing w:after="160" w:line="259" w:lineRule="auto"/>
      </w:pPr>
      <w:r>
        <w:t xml:space="preserve">CID </w:t>
      </w:r>
      <w:r w:rsidRPr="00C3484B">
        <w:rPr>
          <w:lang w:eastAsia="ko-KR"/>
        </w:rPr>
        <w:t>8515, 8516, 8518, 8519, 8520, 8521, 8522</w:t>
      </w:r>
    </w:p>
    <w:p w14:paraId="22F01D95" w14:textId="77777777" w:rsidR="00592183" w:rsidRDefault="00592183" w:rsidP="00592183">
      <w:pPr>
        <w:pStyle w:val="ListParagraph"/>
        <w:numPr>
          <w:ilvl w:val="3"/>
          <w:numId w:val="31"/>
        </w:numPr>
        <w:spacing w:after="160" w:line="259" w:lineRule="auto"/>
      </w:pPr>
      <w:r>
        <w:t>Document number is added in the “instruction to editor”</w:t>
      </w:r>
    </w:p>
    <w:p w14:paraId="63BE8619" w14:textId="77777777" w:rsidR="00CD63A0" w:rsidRDefault="00CD63A0" w:rsidP="00CD63A0">
      <w:pPr>
        <w:pStyle w:val="ListParagraph"/>
        <w:numPr>
          <w:ilvl w:val="3"/>
          <w:numId w:val="31"/>
        </w:numPr>
        <w:spacing w:after="160" w:line="259" w:lineRule="auto"/>
      </w:pPr>
      <w:r>
        <w:t>No changes to proposed resolution</w:t>
      </w:r>
    </w:p>
    <w:p w14:paraId="1F2B4F77" w14:textId="77777777" w:rsidR="00CD63A0" w:rsidRDefault="00CD63A0" w:rsidP="00CD63A0">
      <w:pPr>
        <w:pStyle w:val="ListParagraph"/>
        <w:numPr>
          <w:ilvl w:val="3"/>
          <w:numId w:val="31"/>
        </w:numPr>
        <w:spacing w:after="160" w:line="259" w:lineRule="auto"/>
      </w:pPr>
      <w:r>
        <w:lastRenderedPageBreak/>
        <w:t>Ready for motion</w:t>
      </w:r>
    </w:p>
    <w:p w14:paraId="74757A57" w14:textId="6E118D4F" w:rsidR="00592183" w:rsidRDefault="00592183" w:rsidP="00592183">
      <w:pPr>
        <w:pStyle w:val="ListParagraph"/>
        <w:numPr>
          <w:ilvl w:val="2"/>
          <w:numId w:val="31"/>
        </w:numPr>
        <w:spacing w:after="160" w:line="259" w:lineRule="auto"/>
      </w:pPr>
      <w:r>
        <w:t xml:space="preserve">CID </w:t>
      </w:r>
      <w:r w:rsidRPr="00C3484B">
        <w:rPr>
          <w:lang w:eastAsia="ko-KR"/>
        </w:rPr>
        <w:t>8525</w:t>
      </w:r>
      <w:r>
        <w:rPr>
          <w:lang w:eastAsia="ko-KR"/>
        </w:rPr>
        <w:t xml:space="preserve">, </w:t>
      </w:r>
      <w:r w:rsidRPr="00C3484B">
        <w:rPr>
          <w:lang w:eastAsia="ko-KR"/>
        </w:rPr>
        <w:t>8528, 8530, 8531, 8532, 8534, 8535, 8536, 8545, 8546, 8547</w:t>
      </w:r>
    </w:p>
    <w:p w14:paraId="59E345B4" w14:textId="77777777" w:rsidR="00592183" w:rsidRDefault="00592183" w:rsidP="00592183">
      <w:pPr>
        <w:pStyle w:val="ListParagraph"/>
        <w:numPr>
          <w:ilvl w:val="3"/>
          <w:numId w:val="31"/>
        </w:numPr>
        <w:spacing w:after="160" w:line="259" w:lineRule="auto"/>
      </w:pPr>
      <w:r>
        <w:t>No changes to proposed resolution</w:t>
      </w:r>
    </w:p>
    <w:p w14:paraId="7EF5EC05" w14:textId="77777777" w:rsidR="00592183" w:rsidRDefault="00592183" w:rsidP="00592183">
      <w:pPr>
        <w:pStyle w:val="ListParagraph"/>
        <w:numPr>
          <w:ilvl w:val="3"/>
          <w:numId w:val="31"/>
        </w:numPr>
        <w:spacing w:after="160" w:line="259" w:lineRule="auto"/>
      </w:pPr>
      <w:r>
        <w:t>Ready for motion</w:t>
      </w:r>
    </w:p>
    <w:p w14:paraId="708AA4CF" w14:textId="3266EF62" w:rsidR="007B21B0" w:rsidRDefault="007B21B0" w:rsidP="007B21B0">
      <w:pPr>
        <w:pStyle w:val="ListParagraph"/>
        <w:numPr>
          <w:ilvl w:val="2"/>
          <w:numId w:val="31"/>
        </w:numPr>
        <w:spacing w:after="160" w:line="259" w:lineRule="auto"/>
      </w:pPr>
      <w:r>
        <w:t xml:space="preserve">CID </w:t>
      </w:r>
      <w:r w:rsidRPr="00C3484B">
        <w:rPr>
          <w:lang w:eastAsia="ko-KR"/>
        </w:rPr>
        <w:t>8548</w:t>
      </w:r>
    </w:p>
    <w:p w14:paraId="1CE87501" w14:textId="77777777" w:rsidR="007B21B0" w:rsidRDefault="007B21B0" w:rsidP="007B21B0">
      <w:pPr>
        <w:pStyle w:val="ListParagraph"/>
        <w:numPr>
          <w:ilvl w:val="3"/>
          <w:numId w:val="31"/>
        </w:numPr>
        <w:spacing w:after="160" w:line="259" w:lineRule="auto"/>
      </w:pPr>
      <w:r>
        <w:t>Document number is added in the “instruction to editor”</w:t>
      </w:r>
    </w:p>
    <w:p w14:paraId="11E18C11" w14:textId="77777777" w:rsidR="007B21B0" w:rsidRDefault="007B21B0" w:rsidP="007B21B0">
      <w:pPr>
        <w:pStyle w:val="ListParagraph"/>
        <w:numPr>
          <w:ilvl w:val="3"/>
          <w:numId w:val="31"/>
        </w:numPr>
        <w:spacing w:after="160" w:line="259" w:lineRule="auto"/>
      </w:pPr>
      <w:r>
        <w:t>No changes to proposed resolution</w:t>
      </w:r>
    </w:p>
    <w:p w14:paraId="14C72D30" w14:textId="77777777" w:rsidR="007B21B0" w:rsidRDefault="007B21B0" w:rsidP="007B21B0">
      <w:pPr>
        <w:pStyle w:val="ListParagraph"/>
        <w:numPr>
          <w:ilvl w:val="3"/>
          <w:numId w:val="31"/>
        </w:numPr>
        <w:spacing w:after="160" w:line="259" w:lineRule="auto"/>
      </w:pPr>
      <w:r>
        <w:t>Ready for motion</w:t>
      </w:r>
    </w:p>
    <w:p w14:paraId="680E0868" w14:textId="1D787218" w:rsidR="00FF43E3" w:rsidRDefault="007B21B0" w:rsidP="00FF43E3">
      <w:pPr>
        <w:pStyle w:val="ListParagraph"/>
        <w:numPr>
          <w:ilvl w:val="2"/>
          <w:numId w:val="31"/>
        </w:numPr>
        <w:spacing w:after="160" w:line="259" w:lineRule="auto"/>
      </w:pPr>
      <w:r>
        <w:t xml:space="preserve">Revision 1 incorporating above changes will be uploaded soon </w:t>
      </w:r>
    </w:p>
    <w:p w14:paraId="25F000A7" w14:textId="15B33C43" w:rsidR="006B6568" w:rsidRDefault="006B6568" w:rsidP="004D205A">
      <w:pPr>
        <w:pStyle w:val="ListParagraph"/>
        <w:numPr>
          <w:ilvl w:val="0"/>
          <w:numId w:val="31"/>
        </w:numPr>
        <w:spacing w:after="160" w:line="259" w:lineRule="auto"/>
      </w:pPr>
      <w:r w:rsidRPr="00930B12">
        <w:t xml:space="preserve">Submissions </w:t>
      </w:r>
      <w:r w:rsidRPr="006B6568">
        <w:t>already presented and ready for motion</w:t>
      </w:r>
    </w:p>
    <w:p w14:paraId="7E219FFD" w14:textId="4A77B699" w:rsidR="00DE0517" w:rsidRDefault="00DE0517" w:rsidP="004D205A">
      <w:pPr>
        <w:pStyle w:val="ListParagraph"/>
        <w:numPr>
          <w:ilvl w:val="1"/>
          <w:numId w:val="31"/>
        </w:numPr>
        <w:spacing w:after="160" w:line="259" w:lineRule="auto"/>
      </w:pPr>
      <w:r>
        <w:t xml:space="preserve">Chair </w:t>
      </w:r>
      <w:r w:rsidR="00FF43E3">
        <w:t xml:space="preserve">commented </w:t>
      </w:r>
      <w:r>
        <w:t>motions</w:t>
      </w:r>
      <w:r w:rsidR="00FF43E3">
        <w:t xml:space="preserve"> were scheduled on next Wednesday in</w:t>
      </w:r>
      <w:r>
        <w:t xml:space="preserve"> the </w:t>
      </w:r>
      <w:r w:rsidR="00506A10">
        <w:t>face-to-</w:t>
      </w:r>
      <w:r w:rsidR="00272619">
        <w:t xml:space="preserve">face meeting </w:t>
      </w:r>
      <w:r>
        <w:t xml:space="preserve">to </w:t>
      </w:r>
      <w:r w:rsidR="00FF43E3">
        <w:t xml:space="preserve">approve the resolutions. </w:t>
      </w:r>
    </w:p>
    <w:p w14:paraId="0B0E81F4" w14:textId="182FB202" w:rsidR="00612A56" w:rsidRDefault="00DE0517" w:rsidP="004D205A">
      <w:pPr>
        <w:pStyle w:val="ListParagraph"/>
        <w:numPr>
          <w:ilvl w:val="0"/>
          <w:numId w:val="31"/>
        </w:numPr>
        <w:spacing w:after="160" w:line="259" w:lineRule="auto"/>
      </w:pPr>
      <w:r>
        <w:t>Chair ad</w:t>
      </w:r>
      <w:r w:rsidR="00535415">
        <w:t xml:space="preserve">journed </w:t>
      </w:r>
      <w:r>
        <w:t xml:space="preserve">the </w:t>
      </w:r>
      <w:r w:rsidR="00535415">
        <w:t xml:space="preserve">meeting </w:t>
      </w:r>
      <w:r w:rsidR="00612A56">
        <w:t xml:space="preserve">at </w:t>
      </w:r>
      <w:r w:rsidR="008E30D3">
        <w:t>6</w:t>
      </w:r>
      <w:r w:rsidR="00612A56">
        <w:t>:</w:t>
      </w:r>
      <w:r w:rsidR="008E30D3">
        <w:t>0</w:t>
      </w:r>
      <w:r w:rsidR="002A2D79">
        <w:t>0pm</w:t>
      </w:r>
      <w:r w:rsidR="00612A56">
        <w:t xml:space="preserve"> </w:t>
      </w:r>
      <w:r w:rsidR="002A2D79">
        <w:t>Pacific</w:t>
      </w:r>
    </w:p>
    <w:p w14:paraId="57554CA5" w14:textId="77777777" w:rsidR="00F92865" w:rsidRPr="00F92865" w:rsidRDefault="00F92865" w:rsidP="001018D2">
      <w:pPr>
        <w:rPr>
          <w:rStyle w:val="Hyperlink"/>
        </w:rPr>
      </w:pPr>
    </w:p>
    <w:sectPr w:rsidR="00F92865" w:rsidRPr="00F92865" w:rsidSect="00612A56">
      <w:headerReference w:type="default" r:id="rId21"/>
      <w:footerReference w:type="default" r:id="rId22"/>
      <w:pgSz w:w="12240" w:h="15840" w:code="1"/>
      <w:pgMar w:top="1080" w:right="1080" w:bottom="1080" w:left="1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FA4E2" w14:textId="77777777" w:rsidR="007B21B0" w:rsidRDefault="007B21B0">
      <w:r>
        <w:separator/>
      </w:r>
    </w:p>
  </w:endnote>
  <w:endnote w:type="continuationSeparator" w:id="0">
    <w:p w14:paraId="2C566500" w14:textId="77777777" w:rsidR="007B21B0" w:rsidRDefault="007B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맑은 고딕">
    <w:altName w:val="굴림"/>
    <w:charset w:val="81"/>
    <w:family w:val="modern"/>
    <w:pitch w:val="variable"/>
    <w:sig w:usb0="900002AF" w:usb1="09D77CFB" w:usb2="00000012" w:usb3="00000000" w:csb0="0008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E0E6" w14:textId="77777777" w:rsidR="007B21B0" w:rsidRDefault="007639A2">
    <w:pPr>
      <w:pStyle w:val="Footer"/>
      <w:tabs>
        <w:tab w:val="clear" w:pos="6480"/>
        <w:tab w:val="center" w:pos="4680"/>
        <w:tab w:val="right" w:pos="9360"/>
      </w:tabs>
    </w:pPr>
    <w:r>
      <w:fldChar w:fldCharType="begin"/>
    </w:r>
    <w:r>
      <w:instrText xml:space="preserve"> SUBJECT  \* MERGEFORMAT </w:instrText>
    </w:r>
    <w:r>
      <w:fldChar w:fldCharType="separate"/>
    </w:r>
    <w:r w:rsidR="007B21B0">
      <w:t>Minutes</w:t>
    </w:r>
    <w:r>
      <w:fldChar w:fldCharType="end"/>
    </w:r>
    <w:r w:rsidR="007B21B0">
      <w:tab/>
      <w:t xml:space="preserve">page </w:t>
    </w:r>
    <w:r w:rsidR="007B21B0">
      <w:fldChar w:fldCharType="begin"/>
    </w:r>
    <w:r w:rsidR="007B21B0">
      <w:instrText xml:space="preserve">page </w:instrText>
    </w:r>
    <w:r w:rsidR="007B21B0">
      <w:fldChar w:fldCharType="separate"/>
    </w:r>
    <w:r>
      <w:rPr>
        <w:noProof/>
      </w:rPr>
      <w:t>4</w:t>
    </w:r>
    <w:r w:rsidR="007B21B0">
      <w:fldChar w:fldCharType="end"/>
    </w:r>
    <w:r w:rsidR="007B21B0">
      <w:tab/>
    </w:r>
    <w:r>
      <w:fldChar w:fldCharType="begin"/>
    </w:r>
    <w:r>
      <w:instrText xml:space="preserve"> COMMENTS  \* MERGEFORMAT </w:instrText>
    </w:r>
    <w:r>
      <w:fldChar w:fldCharType="separate"/>
    </w:r>
    <w:r w:rsidR="007B21B0">
      <w:t>Zander Lei, I2R Singapore</w:t>
    </w:r>
    <w:r>
      <w:fldChar w:fldCharType="end"/>
    </w:r>
  </w:p>
  <w:p w14:paraId="3BFC9B37" w14:textId="77777777" w:rsidR="007B21B0" w:rsidRDefault="007B21B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560F" w14:textId="77777777" w:rsidR="007B21B0" w:rsidRDefault="007B21B0">
      <w:r>
        <w:separator/>
      </w:r>
    </w:p>
  </w:footnote>
  <w:footnote w:type="continuationSeparator" w:id="0">
    <w:p w14:paraId="43CB0EA0" w14:textId="77777777" w:rsidR="007B21B0" w:rsidRDefault="007B21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C740" w14:textId="0CFFAF7B" w:rsidR="007B21B0" w:rsidRDefault="007639A2" w:rsidP="00E413BC">
    <w:pPr>
      <w:pStyle w:val="Header"/>
      <w:tabs>
        <w:tab w:val="clear" w:pos="6480"/>
        <w:tab w:val="center" w:pos="4680"/>
        <w:tab w:val="right" w:pos="9360"/>
      </w:tabs>
    </w:pPr>
    <w:r>
      <w:fldChar w:fldCharType="begin"/>
    </w:r>
    <w:r>
      <w:instrText xml:space="preserve"> KEYWORDS  \* MERGEFORMAT </w:instrText>
    </w:r>
    <w:r>
      <w:fldChar w:fldCharType="separate"/>
    </w:r>
    <w:r w:rsidR="007B21B0">
      <w:t>January 2016</w:t>
    </w:r>
    <w:r>
      <w:fldChar w:fldCharType="end"/>
    </w:r>
    <w:r w:rsidR="007B21B0">
      <w:tab/>
    </w:r>
    <w:r w:rsidR="007B21B0">
      <w:tab/>
      <w:t xml:space="preserve">    </w:t>
    </w:r>
    <w:r>
      <w:fldChar w:fldCharType="begin"/>
    </w:r>
    <w:r>
      <w:instrText xml:space="preserve"> TITLE  \* MERGEFORMAT </w:instrText>
    </w:r>
    <w:r>
      <w:fldChar w:fldCharType="separate"/>
    </w:r>
    <w:r w:rsidR="007B21B0">
      <w:t>doc.: IEEE 802.11-16/0011r0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12"/>
    <w:multiLevelType w:val="hybridMultilevel"/>
    <w:tmpl w:val="C8501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C36718"/>
    <w:multiLevelType w:val="hybridMultilevel"/>
    <w:tmpl w:val="15EEA7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30"/>
  </w:num>
  <w:num w:numId="4">
    <w:abstractNumId w:val="9"/>
  </w:num>
  <w:num w:numId="5">
    <w:abstractNumId w:val="22"/>
  </w:num>
  <w:num w:numId="6">
    <w:abstractNumId w:val="8"/>
  </w:num>
  <w:num w:numId="7">
    <w:abstractNumId w:val="13"/>
  </w:num>
  <w:num w:numId="8">
    <w:abstractNumId w:val="7"/>
  </w:num>
  <w:num w:numId="9">
    <w:abstractNumId w:val="2"/>
  </w:num>
  <w:num w:numId="10">
    <w:abstractNumId w:val="27"/>
  </w:num>
  <w:num w:numId="11">
    <w:abstractNumId w:val="12"/>
  </w:num>
  <w:num w:numId="12">
    <w:abstractNumId w:val="29"/>
  </w:num>
  <w:num w:numId="13">
    <w:abstractNumId w:val="17"/>
  </w:num>
  <w:num w:numId="14">
    <w:abstractNumId w:val="1"/>
  </w:num>
  <w:num w:numId="15">
    <w:abstractNumId w:val="21"/>
  </w:num>
  <w:num w:numId="16">
    <w:abstractNumId w:val="25"/>
  </w:num>
  <w:num w:numId="17">
    <w:abstractNumId w:val="5"/>
  </w:num>
  <w:num w:numId="18">
    <w:abstractNumId w:val="14"/>
  </w:num>
  <w:num w:numId="19">
    <w:abstractNumId w:val="15"/>
  </w:num>
  <w:num w:numId="20">
    <w:abstractNumId w:val="20"/>
  </w:num>
  <w:num w:numId="21">
    <w:abstractNumId w:val="16"/>
  </w:num>
  <w:num w:numId="22">
    <w:abstractNumId w:val="10"/>
  </w:num>
  <w:num w:numId="23">
    <w:abstractNumId w:val="3"/>
  </w:num>
  <w:num w:numId="24">
    <w:abstractNumId w:val="28"/>
  </w:num>
  <w:num w:numId="25">
    <w:abstractNumId w:val="24"/>
  </w:num>
  <w:num w:numId="26">
    <w:abstractNumId w:val="4"/>
  </w:num>
  <w:num w:numId="27">
    <w:abstractNumId w:val="18"/>
  </w:num>
  <w:num w:numId="28">
    <w:abstractNumId w:val="26"/>
  </w:num>
  <w:num w:numId="29">
    <w:abstractNumId w:val="0"/>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7"/>
    <w:rsid w:val="000002BC"/>
    <w:rsid w:val="0000481A"/>
    <w:rsid w:val="000148E5"/>
    <w:rsid w:val="00021587"/>
    <w:rsid w:val="00036BE0"/>
    <w:rsid w:val="000414AA"/>
    <w:rsid w:val="00052E35"/>
    <w:rsid w:val="0005498D"/>
    <w:rsid w:val="00061CD6"/>
    <w:rsid w:val="00074D85"/>
    <w:rsid w:val="00080D7E"/>
    <w:rsid w:val="0009422F"/>
    <w:rsid w:val="0009738D"/>
    <w:rsid w:val="000A0719"/>
    <w:rsid w:val="000A1A81"/>
    <w:rsid w:val="000A75D4"/>
    <w:rsid w:val="000B5F87"/>
    <w:rsid w:val="000D1420"/>
    <w:rsid w:val="000D1B5D"/>
    <w:rsid w:val="000D1BF0"/>
    <w:rsid w:val="000D459F"/>
    <w:rsid w:val="001018D2"/>
    <w:rsid w:val="001044EC"/>
    <w:rsid w:val="00112EA4"/>
    <w:rsid w:val="00116696"/>
    <w:rsid w:val="00120D19"/>
    <w:rsid w:val="001236F3"/>
    <w:rsid w:val="00152E23"/>
    <w:rsid w:val="00154337"/>
    <w:rsid w:val="00160C1C"/>
    <w:rsid w:val="0016228F"/>
    <w:rsid w:val="00177DC4"/>
    <w:rsid w:val="00190791"/>
    <w:rsid w:val="00196874"/>
    <w:rsid w:val="001B2A6B"/>
    <w:rsid w:val="001B7339"/>
    <w:rsid w:val="001C23E3"/>
    <w:rsid w:val="001C3A34"/>
    <w:rsid w:val="001C60F1"/>
    <w:rsid w:val="001C728D"/>
    <w:rsid w:val="001D723B"/>
    <w:rsid w:val="001E72B2"/>
    <w:rsid w:val="00215B37"/>
    <w:rsid w:val="0022329D"/>
    <w:rsid w:val="00223A17"/>
    <w:rsid w:val="00232F53"/>
    <w:rsid w:val="00235F0A"/>
    <w:rsid w:val="00251081"/>
    <w:rsid w:val="00272619"/>
    <w:rsid w:val="00274F21"/>
    <w:rsid w:val="00284FD6"/>
    <w:rsid w:val="0029020B"/>
    <w:rsid w:val="00293AF3"/>
    <w:rsid w:val="002A2D79"/>
    <w:rsid w:val="002C71DA"/>
    <w:rsid w:val="002D0AA0"/>
    <w:rsid w:val="002D2032"/>
    <w:rsid w:val="002D362C"/>
    <w:rsid w:val="002D44BE"/>
    <w:rsid w:val="002D79E2"/>
    <w:rsid w:val="002E0BD0"/>
    <w:rsid w:val="002E5DDF"/>
    <w:rsid w:val="0030062D"/>
    <w:rsid w:val="00301E39"/>
    <w:rsid w:val="003313EA"/>
    <w:rsid w:val="00334439"/>
    <w:rsid w:val="00342BC8"/>
    <w:rsid w:val="003441DA"/>
    <w:rsid w:val="00344707"/>
    <w:rsid w:val="0034487C"/>
    <w:rsid w:val="00350AD7"/>
    <w:rsid w:val="00351CE7"/>
    <w:rsid w:val="00357E36"/>
    <w:rsid w:val="00370E95"/>
    <w:rsid w:val="00385901"/>
    <w:rsid w:val="003B7411"/>
    <w:rsid w:val="003B7824"/>
    <w:rsid w:val="003B7CC9"/>
    <w:rsid w:val="003E5286"/>
    <w:rsid w:val="003E6D99"/>
    <w:rsid w:val="003F384F"/>
    <w:rsid w:val="00402491"/>
    <w:rsid w:val="00414BF4"/>
    <w:rsid w:val="004269AD"/>
    <w:rsid w:val="00431E00"/>
    <w:rsid w:val="004412F7"/>
    <w:rsid w:val="00442037"/>
    <w:rsid w:val="00445D13"/>
    <w:rsid w:val="0046161B"/>
    <w:rsid w:val="00464EBE"/>
    <w:rsid w:val="00465501"/>
    <w:rsid w:val="004739F5"/>
    <w:rsid w:val="00484684"/>
    <w:rsid w:val="004928EA"/>
    <w:rsid w:val="004A0A87"/>
    <w:rsid w:val="004B064B"/>
    <w:rsid w:val="004D042B"/>
    <w:rsid w:val="004D205A"/>
    <w:rsid w:val="004D46ED"/>
    <w:rsid w:val="004D4D06"/>
    <w:rsid w:val="00506A10"/>
    <w:rsid w:val="00507A99"/>
    <w:rsid w:val="00511CA9"/>
    <w:rsid w:val="005252E9"/>
    <w:rsid w:val="0052657D"/>
    <w:rsid w:val="00530233"/>
    <w:rsid w:val="005311FD"/>
    <w:rsid w:val="0053361A"/>
    <w:rsid w:val="00535415"/>
    <w:rsid w:val="00543E75"/>
    <w:rsid w:val="0056013F"/>
    <w:rsid w:val="005603D1"/>
    <w:rsid w:val="00566A1F"/>
    <w:rsid w:val="00583322"/>
    <w:rsid w:val="00584CFB"/>
    <w:rsid w:val="005861A1"/>
    <w:rsid w:val="00592183"/>
    <w:rsid w:val="00596877"/>
    <w:rsid w:val="005B7CE9"/>
    <w:rsid w:val="005E0AE8"/>
    <w:rsid w:val="005F1C47"/>
    <w:rsid w:val="00611A7A"/>
    <w:rsid w:val="00612A56"/>
    <w:rsid w:val="0062440B"/>
    <w:rsid w:val="00627806"/>
    <w:rsid w:val="0063134D"/>
    <w:rsid w:val="0063457E"/>
    <w:rsid w:val="00666B41"/>
    <w:rsid w:val="006A6735"/>
    <w:rsid w:val="006B6169"/>
    <w:rsid w:val="006B6568"/>
    <w:rsid w:val="006B7E32"/>
    <w:rsid w:val="006C0727"/>
    <w:rsid w:val="006D262C"/>
    <w:rsid w:val="006D2CDA"/>
    <w:rsid w:val="006E145F"/>
    <w:rsid w:val="006E71CB"/>
    <w:rsid w:val="006F59E6"/>
    <w:rsid w:val="007121C9"/>
    <w:rsid w:val="00713682"/>
    <w:rsid w:val="00732AF3"/>
    <w:rsid w:val="00747F46"/>
    <w:rsid w:val="00761FC4"/>
    <w:rsid w:val="007639A2"/>
    <w:rsid w:val="007674C6"/>
    <w:rsid w:val="00770572"/>
    <w:rsid w:val="0077574C"/>
    <w:rsid w:val="00781B10"/>
    <w:rsid w:val="007A014B"/>
    <w:rsid w:val="007B0256"/>
    <w:rsid w:val="007B21B0"/>
    <w:rsid w:val="007B7955"/>
    <w:rsid w:val="007D0F9F"/>
    <w:rsid w:val="007D4F36"/>
    <w:rsid w:val="007F36EF"/>
    <w:rsid w:val="007F5535"/>
    <w:rsid w:val="00811309"/>
    <w:rsid w:val="00824100"/>
    <w:rsid w:val="00847EC6"/>
    <w:rsid w:val="00856117"/>
    <w:rsid w:val="00862CE7"/>
    <w:rsid w:val="0086349A"/>
    <w:rsid w:val="00865EDA"/>
    <w:rsid w:val="00872A88"/>
    <w:rsid w:val="00874409"/>
    <w:rsid w:val="008A158E"/>
    <w:rsid w:val="008A56EC"/>
    <w:rsid w:val="008A6E4F"/>
    <w:rsid w:val="008B47B6"/>
    <w:rsid w:val="008C12A3"/>
    <w:rsid w:val="008C1385"/>
    <w:rsid w:val="008C1781"/>
    <w:rsid w:val="008C5684"/>
    <w:rsid w:val="008E30D3"/>
    <w:rsid w:val="008F5463"/>
    <w:rsid w:val="008F6EE5"/>
    <w:rsid w:val="00910A2F"/>
    <w:rsid w:val="009129FF"/>
    <w:rsid w:val="00930B12"/>
    <w:rsid w:val="0094140D"/>
    <w:rsid w:val="00950251"/>
    <w:rsid w:val="009524A9"/>
    <w:rsid w:val="009661D0"/>
    <w:rsid w:val="00976702"/>
    <w:rsid w:val="00986FD9"/>
    <w:rsid w:val="00994E34"/>
    <w:rsid w:val="009A21E4"/>
    <w:rsid w:val="009A3014"/>
    <w:rsid w:val="009A75A1"/>
    <w:rsid w:val="009B25BC"/>
    <w:rsid w:val="009F2FBC"/>
    <w:rsid w:val="00A27932"/>
    <w:rsid w:val="00A540D4"/>
    <w:rsid w:val="00A62DDE"/>
    <w:rsid w:val="00A86B95"/>
    <w:rsid w:val="00AA0F6C"/>
    <w:rsid w:val="00AA207D"/>
    <w:rsid w:val="00AA427C"/>
    <w:rsid w:val="00AC4257"/>
    <w:rsid w:val="00AE72D3"/>
    <w:rsid w:val="00AF1AA6"/>
    <w:rsid w:val="00AF4F7F"/>
    <w:rsid w:val="00B04253"/>
    <w:rsid w:val="00B245AF"/>
    <w:rsid w:val="00B3346D"/>
    <w:rsid w:val="00B3556F"/>
    <w:rsid w:val="00B41C81"/>
    <w:rsid w:val="00B46F65"/>
    <w:rsid w:val="00B60A3E"/>
    <w:rsid w:val="00B61866"/>
    <w:rsid w:val="00B6391E"/>
    <w:rsid w:val="00B65B5A"/>
    <w:rsid w:val="00B77FD8"/>
    <w:rsid w:val="00B80DBA"/>
    <w:rsid w:val="00B82DA3"/>
    <w:rsid w:val="00B8506E"/>
    <w:rsid w:val="00B90EF5"/>
    <w:rsid w:val="00BD2747"/>
    <w:rsid w:val="00BE68C2"/>
    <w:rsid w:val="00C26E8E"/>
    <w:rsid w:val="00C27475"/>
    <w:rsid w:val="00C3484B"/>
    <w:rsid w:val="00C57083"/>
    <w:rsid w:val="00CA09B2"/>
    <w:rsid w:val="00CC071B"/>
    <w:rsid w:val="00CC62FE"/>
    <w:rsid w:val="00CD4F36"/>
    <w:rsid w:val="00CD63A0"/>
    <w:rsid w:val="00CF50A2"/>
    <w:rsid w:val="00D04285"/>
    <w:rsid w:val="00D17318"/>
    <w:rsid w:val="00D212D8"/>
    <w:rsid w:val="00D35D5C"/>
    <w:rsid w:val="00D532AC"/>
    <w:rsid w:val="00D67CA8"/>
    <w:rsid w:val="00D67FD4"/>
    <w:rsid w:val="00D84E7E"/>
    <w:rsid w:val="00D87BF7"/>
    <w:rsid w:val="00D90580"/>
    <w:rsid w:val="00DA064E"/>
    <w:rsid w:val="00DA5C1F"/>
    <w:rsid w:val="00DA7220"/>
    <w:rsid w:val="00DB291B"/>
    <w:rsid w:val="00DC28CA"/>
    <w:rsid w:val="00DC4CEA"/>
    <w:rsid w:val="00DC54FF"/>
    <w:rsid w:val="00DC5A7B"/>
    <w:rsid w:val="00DC65AB"/>
    <w:rsid w:val="00DE0517"/>
    <w:rsid w:val="00DE0D0F"/>
    <w:rsid w:val="00DF073E"/>
    <w:rsid w:val="00E05CC2"/>
    <w:rsid w:val="00E22C52"/>
    <w:rsid w:val="00E23957"/>
    <w:rsid w:val="00E36E20"/>
    <w:rsid w:val="00E370DC"/>
    <w:rsid w:val="00E413BC"/>
    <w:rsid w:val="00E47BAE"/>
    <w:rsid w:val="00E50233"/>
    <w:rsid w:val="00E666F2"/>
    <w:rsid w:val="00E76EA4"/>
    <w:rsid w:val="00E874CF"/>
    <w:rsid w:val="00E926C3"/>
    <w:rsid w:val="00EA0F57"/>
    <w:rsid w:val="00EC13BC"/>
    <w:rsid w:val="00ED782E"/>
    <w:rsid w:val="00EE09ED"/>
    <w:rsid w:val="00EE44C8"/>
    <w:rsid w:val="00EE7D31"/>
    <w:rsid w:val="00EF697F"/>
    <w:rsid w:val="00EF71FF"/>
    <w:rsid w:val="00EF73A7"/>
    <w:rsid w:val="00F02F98"/>
    <w:rsid w:val="00F1073C"/>
    <w:rsid w:val="00F3161A"/>
    <w:rsid w:val="00F36E5A"/>
    <w:rsid w:val="00F36EF1"/>
    <w:rsid w:val="00F43432"/>
    <w:rsid w:val="00F4620C"/>
    <w:rsid w:val="00F92865"/>
    <w:rsid w:val="00F93331"/>
    <w:rsid w:val="00F968C8"/>
    <w:rsid w:val="00FA176A"/>
    <w:rsid w:val="00FA5C1C"/>
    <w:rsid w:val="00FA7686"/>
    <w:rsid w:val="00FB07A8"/>
    <w:rsid w:val="00FB3D68"/>
    <w:rsid w:val="00FB73A0"/>
    <w:rsid w:val="00FC774A"/>
    <w:rsid w:val="00FE038E"/>
    <w:rsid w:val="00FF43E3"/>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E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slideset.ppt" TargetMode="External"/><Relationship Id="rId20" Type="http://schemas.openxmlformats.org/officeDocument/2006/relationships/hyperlink" Target="mailto:yongho.seok@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andards.ieee.org/board/pat/faq.pdf" TargetMode="External"/><Relationship Id="rId11" Type="http://schemas.openxmlformats.org/officeDocument/2006/relationships/hyperlink" Target="http://standards.ieee.org/board/pat/loa.pdf" TargetMode="External"/><Relationship Id="rId12" Type="http://schemas.openxmlformats.org/officeDocument/2006/relationships/hyperlink" Target="http://standards.ieee.org/faqs/affiliationFAQ.html" TargetMode="External"/><Relationship Id="rId13" Type="http://schemas.openxmlformats.org/officeDocument/2006/relationships/hyperlink" Target="http://standards.ieee.org/resources/antitrust-guidelines.pdf" TargetMode="External"/><Relationship Id="rId14" Type="http://schemas.openxmlformats.org/officeDocument/2006/relationships/hyperlink" Target="http://www.ieee.org/portal/cms_docs/about/CoE_poster.pdf" TargetMode="External"/><Relationship Id="rId15" Type="http://schemas.openxmlformats.org/officeDocument/2006/relationships/hyperlink" Target="http://goog_186352298/" TargetMode="External"/><Relationship Id="rId16" Type="http://schemas.openxmlformats.org/officeDocument/2006/relationships/hyperlink" Target="https://mentor.ieee.org/802.11/dcn/14/11-14-0629-13-0000-802-11-operations-manual.docx" TargetMode="External"/><Relationship Id="rId17" Type="http://schemas.openxmlformats.org/officeDocument/2006/relationships/hyperlink" Target="mailto:leizd@i2r.a-star.edu.sg" TargetMode="External"/><Relationship Id="rId18" Type="http://schemas.openxmlformats.org/officeDocument/2006/relationships/hyperlink" Target="mailto:yongho.seok@gmail.com" TargetMode="External"/><Relationship Id="rId19" Type="http://schemas.openxmlformats.org/officeDocument/2006/relationships/hyperlink" Target="mailto:leizd@i2r.a-star.edu.s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92A9-4307-9D40-B714-19B1E562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\Users\jr05\Documents\IEEE files and notes\2015 November - Dallas\11-15-1251-00-000m-REVmc - BRC Minutes for F2F Oct-Cambridge.dot</Template>
  <TotalTime>34</TotalTime>
  <Pages>4</Pages>
  <Words>929</Words>
  <Characters>5632</Characters>
  <Application>Microsoft Macintosh Word</Application>
  <DocSecurity>0</DocSecurity>
  <Lines>152</Lines>
  <Paragraphs>136</Paragraphs>
  <ScaleCrop>false</ScaleCrop>
  <HeadingPairs>
    <vt:vector size="2" baseType="variant">
      <vt:variant>
        <vt:lpstr>Title</vt:lpstr>
      </vt:variant>
      <vt:variant>
        <vt:i4>1</vt:i4>
      </vt:variant>
    </vt:vector>
  </HeadingPairs>
  <TitlesOfParts>
    <vt:vector size="1" baseType="lpstr">
      <vt:lpstr>doc.: IEEE 802.11-16/0003r0</vt:lpstr>
    </vt:vector>
  </TitlesOfParts>
  <Manager/>
  <Company>I2R Singapore</Company>
  <LinksUpToDate>false</LinksUpToDate>
  <CharactersWithSpaces>6425</CharactersWithSpaces>
  <SharedDoc>false</SharedDoc>
  <HyperlinkBase/>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802.11-16/0011r0</dc:title>
  <dc:subject>Minutes</dc:subject>
  <dc:creator>Zander Lei</dc:creator>
  <cp:keywords>January 2016</cp:keywords>
  <dc:description>Zander Lei, I2R Singapore</dc:description>
  <cp:lastModifiedBy>Zander Lei</cp:lastModifiedBy>
  <cp:revision>21</cp:revision>
  <cp:lastPrinted>2015-10-17T09:58:00Z</cp:lastPrinted>
  <dcterms:created xsi:type="dcterms:W3CDTF">2016-01-13T00:56:00Z</dcterms:created>
  <dcterms:modified xsi:type="dcterms:W3CDTF">2016-01-13T02:30:00Z</dcterms:modified>
  <cp:category/>
</cp:coreProperties>
</file>