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715"/>
        <w:gridCol w:w="1647"/>
      </w:tblGrid>
      <w:tr w:rsidR="00CA09B2" w:rsidTr="00683240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5425DC" w:rsidRDefault="005425DC" w:rsidP="005425DC">
            <w:pPr>
              <w:pStyle w:val="T2"/>
            </w:pPr>
            <w:proofErr w:type="spellStart"/>
            <w:r w:rsidRPr="005425DC">
              <w:rPr>
                <w:rFonts w:ascii="Verdana" w:hAnsi="Verdana"/>
                <w:color w:val="000000"/>
                <w:szCs w:val="17"/>
              </w:rPr>
              <w:t>REVmc</w:t>
            </w:r>
            <w:proofErr w:type="spellEnd"/>
            <w:r w:rsidRPr="005425DC">
              <w:rPr>
                <w:rFonts w:ascii="Verdana" w:hAnsi="Verdana"/>
                <w:color w:val="000000"/>
                <w:szCs w:val="17"/>
              </w:rPr>
              <w:t xml:space="preserve"> BRC Minutes </w:t>
            </w:r>
            <w:r w:rsidRPr="005425DC">
              <w:rPr>
                <w:rFonts w:ascii="Verdana" w:hAnsi="Verdana"/>
                <w:color w:val="000000"/>
                <w:szCs w:val="17"/>
              </w:rPr>
              <w:t>–</w:t>
            </w:r>
            <w:r w:rsidRPr="005425DC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Pr="005425DC">
              <w:rPr>
                <w:rFonts w:ascii="Verdana" w:hAnsi="Verdana"/>
                <w:color w:val="000000"/>
                <w:szCs w:val="17"/>
              </w:rPr>
              <w:t>30 November</w:t>
            </w:r>
            <w:r w:rsidRPr="005425DC">
              <w:rPr>
                <w:rFonts w:ascii="Verdana" w:hAnsi="Verdana"/>
                <w:color w:val="000000"/>
                <w:szCs w:val="17"/>
              </w:rPr>
              <w:t xml:space="preserve"> 2015</w:t>
            </w:r>
          </w:p>
        </w:tc>
      </w:tr>
      <w:tr w:rsidR="00CA09B2" w:rsidTr="00683240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425D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25DC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-MM-DD</w:t>
            </w:r>
            <w:bookmarkStart w:id="0" w:name="_GoBack"/>
            <w:bookmarkEnd w:id="0"/>
          </w:p>
        </w:tc>
      </w:tr>
      <w:tr w:rsidR="00CA09B2" w:rsidTr="0068324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832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832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:rsidR="00CA09B2" w:rsidRDefault="006832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145" w:type="dxa"/>
            <w:vAlign w:val="center"/>
          </w:tcPr>
          <w:p w:rsidR="00CA09B2" w:rsidRDefault="006832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CSR Technologies Inc. a Qualcomm Company</w:t>
            </w:r>
          </w:p>
        </w:tc>
        <w:tc>
          <w:tcPr>
            <w:tcW w:w="2814" w:type="dxa"/>
            <w:vAlign w:val="center"/>
          </w:tcPr>
          <w:p w:rsidR="00CA09B2" w:rsidRDefault="006832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683240" w:rsidRDefault="006832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6832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801-492-4023</w:t>
            </w:r>
          </w:p>
        </w:tc>
        <w:tc>
          <w:tcPr>
            <w:tcW w:w="1647" w:type="dxa"/>
            <w:vAlign w:val="center"/>
          </w:tcPr>
          <w:p w:rsidR="00CA09B2" w:rsidRDefault="0068324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:rsidTr="006832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425DC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683240">
                            <w:pPr>
                              <w:jc w:val="both"/>
                            </w:pPr>
                            <w:r>
                              <w:t xml:space="preserve">Minutes for the </w:t>
                            </w:r>
                            <w:proofErr w:type="spellStart"/>
                            <w:r>
                              <w:t>REVmc</w:t>
                            </w:r>
                            <w:proofErr w:type="spellEnd"/>
                            <w:r>
                              <w:t xml:space="preserve"> BRC telecom held on 30 November 2015.</w:t>
                            </w:r>
                          </w:p>
                          <w:p w:rsidR="00683240" w:rsidRDefault="0068324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683240">
                      <w:pPr>
                        <w:jc w:val="both"/>
                      </w:pPr>
                      <w:r>
                        <w:t xml:space="preserve">Minutes for the </w:t>
                      </w:r>
                      <w:proofErr w:type="spellStart"/>
                      <w:r>
                        <w:t>REVmc</w:t>
                      </w:r>
                      <w:proofErr w:type="spellEnd"/>
                      <w:r>
                        <w:t xml:space="preserve"> BRC telecom held on 30 November 2015.</w:t>
                      </w:r>
                    </w:p>
                    <w:p w:rsidR="00683240" w:rsidRDefault="006832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83240">
      <w:r>
        <w:br w:type="page"/>
      </w:r>
    </w:p>
    <w:p w:rsidR="00CA09B2" w:rsidRDefault="00623DD1" w:rsidP="00623DD1">
      <w:pPr>
        <w:numPr>
          <w:ilvl w:val="0"/>
          <w:numId w:val="1"/>
        </w:numPr>
      </w:pPr>
      <w:proofErr w:type="spellStart"/>
      <w:r>
        <w:lastRenderedPageBreak/>
        <w:t>REVmc</w:t>
      </w:r>
      <w:proofErr w:type="spellEnd"/>
      <w:r>
        <w:t xml:space="preserve"> BRC telecom 30 November 2015</w:t>
      </w:r>
    </w:p>
    <w:p w:rsidR="00623DD1" w:rsidRDefault="00623DD1" w:rsidP="00623DD1">
      <w:pPr>
        <w:numPr>
          <w:ilvl w:val="1"/>
          <w:numId w:val="1"/>
        </w:numPr>
      </w:pPr>
      <w:r>
        <w:t>Called to order by Dorothy Stanley (HPE-Aruba) at 10:01 am</w:t>
      </w:r>
    </w:p>
    <w:p w:rsidR="00623DD1" w:rsidRDefault="00623DD1" w:rsidP="00623DD1">
      <w:pPr>
        <w:numPr>
          <w:ilvl w:val="1"/>
          <w:numId w:val="1"/>
        </w:numPr>
      </w:pPr>
      <w:r>
        <w:t>Patent Policy</w:t>
      </w:r>
    </w:p>
    <w:p w:rsidR="00623DD1" w:rsidRDefault="00623DD1" w:rsidP="00623DD1">
      <w:pPr>
        <w:numPr>
          <w:ilvl w:val="1"/>
          <w:numId w:val="1"/>
        </w:numPr>
      </w:pPr>
      <w:r>
        <w:t xml:space="preserve">Attendance: Dorothy Stanley (HPE-Aruba); Jon Rosdahl (CSR-Qualcomm); Adrian Stephens (Intel); </w:t>
      </w:r>
      <w:proofErr w:type="spellStart"/>
      <w:r>
        <w:t>Jinjing</w:t>
      </w:r>
      <w:proofErr w:type="spellEnd"/>
      <w:r>
        <w:t xml:space="preserve"> Jiang (Marvell); Mark Hamilton (Ruckus); Mark Rison (Samsung); </w:t>
      </w:r>
      <w:proofErr w:type="spellStart"/>
      <w:r>
        <w:t>Sigurd</w:t>
      </w:r>
      <w:proofErr w:type="spellEnd"/>
      <w:r>
        <w:t xml:space="preserve"> </w:t>
      </w:r>
      <w:proofErr w:type="spellStart"/>
      <w:r>
        <w:t>Schelstraete</w:t>
      </w:r>
      <w:proofErr w:type="spellEnd"/>
      <w:r>
        <w:t xml:space="preserve"> (); Stephen McCann (BlackBerry)</w:t>
      </w:r>
      <w:r w:rsidR="002406DE">
        <w:t>; Lisa (R&amp;S); Graham Smith (SR Technologies).</w:t>
      </w:r>
    </w:p>
    <w:p w:rsidR="00683240" w:rsidRDefault="00683240" w:rsidP="00623DD1">
      <w:pPr>
        <w:numPr>
          <w:ilvl w:val="1"/>
          <w:numId w:val="1"/>
        </w:numPr>
      </w:pPr>
      <w:r>
        <w:t>Review Agenda:</w:t>
      </w:r>
    </w:p>
    <w:p w:rsidR="00623DD1" w:rsidRDefault="00623DD1" w:rsidP="00683240">
      <w:pPr>
        <w:pStyle w:val="BodyText"/>
        <w:ind w:left="1440"/>
      </w:pPr>
      <w:r>
        <w:t xml:space="preserve">The </w:t>
      </w:r>
      <w:r w:rsidR="00683240">
        <w:t xml:space="preserve">proposed </w:t>
      </w:r>
      <w:r>
        <w:t>agenda is:</w:t>
      </w:r>
    </w:p>
    <w:p w:rsidR="00623DD1" w:rsidRDefault="00623DD1" w:rsidP="00683240">
      <w:pPr>
        <w:pStyle w:val="List"/>
        <w:ind w:left="1800"/>
      </w:pPr>
      <w:r>
        <w:t>1.</w:t>
      </w:r>
      <w:r>
        <w:tab/>
        <w:t>Call to order, attendance, and patent policy</w:t>
      </w:r>
    </w:p>
    <w:p w:rsidR="00623DD1" w:rsidRDefault="00623DD1" w:rsidP="00683240">
      <w:pPr>
        <w:pStyle w:val="List"/>
        <w:ind w:left="1800"/>
      </w:pPr>
      <w:r>
        <w:t>2.</w:t>
      </w:r>
      <w:r>
        <w:tab/>
        <w:t>Editor report</w:t>
      </w:r>
    </w:p>
    <w:p w:rsidR="00623DD1" w:rsidRDefault="00623DD1" w:rsidP="00683240">
      <w:pPr>
        <w:pStyle w:val="List"/>
        <w:ind w:left="1800"/>
      </w:pPr>
      <w:r>
        <w:t>3.</w:t>
      </w:r>
      <w:r>
        <w:tab/>
        <w:t>Comment resolution: Mark Hamilton MAC comments</w:t>
      </w:r>
    </w:p>
    <w:p w:rsidR="00623DD1" w:rsidRDefault="00623DD1" w:rsidP="00683240">
      <w:pPr>
        <w:pStyle w:val="List"/>
        <w:ind w:left="1800"/>
      </w:pPr>
      <w:r>
        <w:t>4.</w:t>
      </w:r>
      <w:r>
        <w:tab/>
        <w:t>AOB</w:t>
      </w:r>
    </w:p>
    <w:p w:rsidR="00623DD1" w:rsidRDefault="00623DD1" w:rsidP="00683240">
      <w:pPr>
        <w:pStyle w:val="List"/>
        <w:ind w:left="1800"/>
      </w:pPr>
      <w:r>
        <w:t>5.</w:t>
      </w:r>
      <w:r>
        <w:tab/>
        <w:t>Adjourn</w:t>
      </w:r>
    </w:p>
    <w:p w:rsidR="00683240" w:rsidRDefault="00683240" w:rsidP="00683240">
      <w:pPr>
        <w:numPr>
          <w:ilvl w:val="2"/>
          <w:numId w:val="1"/>
        </w:numPr>
      </w:pPr>
      <w:r>
        <w:t>No objection to the agenda.</w:t>
      </w:r>
    </w:p>
    <w:p w:rsidR="00623DD1" w:rsidRDefault="00623DD1" w:rsidP="00623DD1">
      <w:pPr>
        <w:numPr>
          <w:ilvl w:val="1"/>
          <w:numId w:val="1"/>
        </w:numPr>
      </w:pPr>
      <w:r>
        <w:t>Editor Report:</w:t>
      </w:r>
    </w:p>
    <w:p w:rsidR="00623DD1" w:rsidRDefault="00623DD1" w:rsidP="00623DD1">
      <w:pPr>
        <w:numPr>
          <w:ilvl w:val="2"/>
          <w:numId w:val="1"/>
        </w:numPr>
      </w:pPr>
      <w:r>
        <w:t>No report filed</w:t>
      </w:r>
    </w:p>
    <w:p w:rsidR="00623DD1" w:rsidRDefault="00623DD1" w:rsidP="00623DD1">
      <w:pPr>
        <w:numPr>
          <w:ilvl w:val="2"/>
          <w:numId w:val="1"/>
        </w:numPr>
      </w:pPr>
      <w:r>
        <w:t>Editors are working on editing the November approved CIDs</w:t>
      </w:r>
    </w:p>
    <w:p w:rsidR="00623DD1" w:rsidRDefault="00623DD1" w:rsidP="00623DD1">
      <w:pPr>
        <w:numPr>
          <w:ilvl w:val="2"/>
          <w:numId w:val="1"/>
        </w:numPr>
      </w:pPr>
      <w:r>
        <w:t>There were about 120 comments approved in November – good progress</w:t>
      </w:r>
    </w:p>
    <w:p w:rsidR="00623DD1" w:rsidRDefault="00623DD1" w:rsidP="00623DD1">
      <w:pPr>
        <w:numPr>
          <w:ilvl w:val="1"/>
          <w:numId w:val="1"/>
        </w:numPr>
      </w:pPr>
      <w:r>
        <w:t>Review MAC CIDs</w:t>
      </w:r>
    </w:p>
    <w:p w:rsidR="00623DD1" w:rsidRDefault="00623DD1" w:rsidP="00623DD1">
      <w:pPr>
        <w:numPr>
          <w:ilvl w:val="2"/>
          <w:numId w:val="1"/>
        </w:numPr>
      </w:pPr>
      <w:r w:rsidRPr="004C416A">
        <w:rPr>
          <w:highlight w:val="green"/>
        </w:rPr>
        <w:t>CID 5131</w:t>
      </w:r>
      <w:r>
        <w:t xml:space="preserve"> (MAC)</w:t>
      </w:r>
    </w:p>
    <w:p w:rsidR="00623DD1" w:rsidRDefault="00623DD1" w:rsidP="00623DD1">
      <w:pPr>
        <w:numPr>
          <w:ilvl w:val="3"/>
          <w:numId w:val="1"/>
        </w:numPr>
      </w:pPr>
      <w:r>
        <w:t xml:space="preserve">Review </w:t>
      </w:r>
      <w:r w:rsidR="004C416A">
        <w:t>C</w:t>
      </w:r>
      <w:r>
        <w:t>omment</w:t>
      </w:r>
    </w:p>
    <w:p w:rsidR="00623DD1" w:rsidRDefault="00623DD1" w:rsidP="00623DD1">
      <w:pPr>
        <w:numPr>
          <w:ilvl w:val="3"/>
          <w:numId w:val="1"/>
        </w:numPr>
      </w:pPr>
      <w:r>
        <w:t>Proposed Resolution: Accept</w:t>
      </w:r>
    </w:p>
    <w:p w:rsidR="00623DD1" w:rsidRDefault="00623DD1" w:rsidP="00623DD1">
      <w:pPr>
        <w:numPr>
          <w:ilvl w:val="3"/>
          <w:numId w:val="1"/>
        </w:numPr>
      </w:pPr>
      <w:r>
        <w:t>Discussion on the differences of “which” and “that”.</w:t>
      </w:r>
    </w:p>
    <w:p w:rsidR="00623DD1" w:rsidRDefault="00623DD1" w:rsidP="00623DD1">
      <w:pPr>
        <w:numPr>
          <w:ilvl w:val="3"/>
          <w:numId w:val="1"/>
        </w:numPr>
      </w:pPr>
      <w:r>
        <w:t>No objection – Mark Ready for motion</w:t>
      </w:r>
    </w:p>
    <w:p w:rsidR="00623DD1" w:rsidRDefault="00623DD1" w:rsidP="00623DD1">
      <w:pPr>
        <w:numPr>
          <w:ilvl w:val="2"/>
          <w:numId w:val="1"/>
        </w:numPr>
      </w:pPr>
      <w:r w:rsidRPr="004C416A">
        <w:rPr>
          <w:highlight w:val="green"/>
        </w:rPr>
        <w:t xml:space="preserve">CID </w:t>
      </w:r>
      <w:r w:rsidR="004C416A" w:rsidRPr="004C416A">
        <w:rPr>
          <w:highlight w:val="green"/>
        </w:rPr>
        <w:t>5137</w:t>
      </w:r>
      <w:r w:rsidR="004C416A">
        <w:t xml:space="preserve"> (MAC)</w:t>
      </w:r>
    </w:p>
    <w:p w:rsidR="004C416A" w:rsidRDefault="004C416A" w:rsidP="004C416A">
      <w:pPr>
        <w:numPr>
          <w:ilvl w:val="3"/>
          <w:numId w:val="1"/>
        </w:numPr>
      </w:pPr>
      <w:r>
        <w:t>Review Comment</w:t>
      </w:r>
    </w:p>
    <w:p w:rsidR="004C416A" w:rsidRDefault="004C416A" w:rsidP="004C416A">
      <w:pPr>
        <w:numPr>
          <w:ilvl w:val="3"/>
          <w:numId w:val="1"/>
        </w:numPr>
      </w:pPr>
      <w:r>
        <w:t>Proposal to delete the entire Note 4.</w:t>
      </w:r>
    </w:p>
    <w:p w:rsidR="004C416A" w:rsidRDefault="004C416A" w:rsidP="004C416A">
      <w:pPr>
        <w:numPr>
          <w:ilvl w:val="3"/>
          <w:numId w:val="1"/>
        </w:numPr>
      </w:pPr>
      <w:r>
        <w:t>Proposed Resolution: Accept</w:t>
      </w:r>
    </w:p>
    <w:p w:rsidR="004C416A" w:rsidRDefault="004C416A" w:rsidP="004C416A">
      <w:pPr>
        <w:numPr>
          <w:ilvl w:val="3"/>
          <w:numId w:val="1"/>
        </w:numPr>
      </w:pPr>
      <w:r>
        <w:t>No objection – Mark Ready for motion</w:t>
      </w:r>
    </w:p>
    <w:p w:rsidR="004C416A" w:rsidRDefault="004C416A" w:rsidP="004C416A">
      <w:pPr>
        <w:numPr>
          <w:ilvl w:val="2"/>
          <w:numId w:val="1"/>
        </w:numPr>
      </w:pPr>
      <w:r w:rsidRPr="00E7158C">
        <w:rPr>
          <w:highlight w:val="green"/>
        </w:rPr>
        <w:t>CID 5957</w:t>
      </w:r>
      <w:r>
        <w:t xml:space="preserve"> (MAC)</w:t>
      </w:r>
    </w:p>
    <w:p w:rsidR="004C416A" w:rsidRDefault="004C416A" w:rsidP="004C416A">
      <w:pPr>
        <w:numPr>
          <w:ilvl w:val="3"/>
          <w:numId w:val="1"/>
        </w:numPr>
      </w:pPr>
      <w:r>
        <w:t>Review Comment</w:t>
      </w:r>
    </w:p>
    <w:p w:rsidR="004C416A" w:rsidRDefault="004C416A" w:rsidP="004C416A">
      <w:pPr>
        <w:numPr>
          <w:ilvl w:val="3"/>
          <w:numId w:val="1"/>
        </w:numPr>
      </w:pPr>
      <w:r>
        <w:t>Review context</w:t>
      </w:r>
    </w:p>
    <w:p w:rsidR="004C416A" w:rsidRDefault="004C416A" w:rsidP="004C416A">
      <w:pPr>
        <w:numPr>
          <w:ilvl w:val="3"/>
          <w:numId w:val="1"/>
        </w:numPr>
      </w:pPr>
      <w:r>
        <w:t>We have in d4.3 a new paragraph “e)” already added from CID 5136, and CID 6449 were accepted, and have been edited already.</w:t>
      </w:r>
    </w:p>
    <w:p w:rsidR="008911F4" w:rsidRDefault="004C416A" w:rsidP="003D1459">
      <w:pPr>
        <w:numPr>
          <w:ilvl w:val="3"/>
          <w:numId w:val="1"/>
        </w:numPr>
      </w:pPr>
      <w:r>
        <w:t>Proposed Resolution:</w:t>
      </w:r>
      <w:r w:rsidR="008911F4">
        <w:t xml:space="preserve">  </w:t>
      </w:r>
      <w:r w:rsidR="008911F4">
        <w:t xml:space="preserve">REVISED (MAC: 2015-11-30 15:20:44Z): Make the paragraph at 1323L37 into bullet e) of the above list.  Note: </w:t>
      </w:r>
      <w:r w:rsidR="008911F4">
        <w:t>same change</w:t>
      </w:r>
      <w:r w:rsidR="008911F4">
        <w:t xml:space="preserve"> as CID 6449.</w:t>
      </w:r>
    </w:p>
    <w:p w:rsidR="00E7158C" w:rsidRDefault="00E7158C" w:rsidP="00E7158C">
      <w:pPr>
        <w:numPr>
          <w:ilvl w:val="3"/>
          <w:numId w:val="1"/>
        </w:numPr>
      </w:pPr>
      <w:r>
        <w:t>No objection – Mark Ready for motion</w:t>
      </w:r>
    </w:p>
    <w:p w:rsidR="00E7158C" w:rsidRDefault="00E7158C" w:rsidP="00E7158C">
      <w:pPr>
        <w:numPr>
          <w:ilvl w:val="2"/>
          <w:numId w:val="1"/>
        </w:numPr>
      </w:pPr>
      <w:r w:rsidRPr="00E7158C">
        <w:rPr>
          <w:highlight w:val="yellow"/>
        </w:rPr>
        <w:t>CID 6448</w:t>
      </w:r>
      <w:r>
        <w:t xml:space="preserve"> (MAC)</w:t>
      </w:r>
    </w:p>
    <w:p w:rsidR="00E7158C" w:rsidRDefault="00E7158C" w:rsidP="00E7158C">
      <w:pPr>
        <w:numPr>
          <w:ilvl w:val="3"/>
          <w:numId w:val="1"/>
        </w:numPr>
      </w:pPr>
      <w:r>
        <w:t>Review Comment</w:t>
      </w:r>
    </w:p>
    <w:p w:rsidR="00E7158C" w:rsidRDefault="00E7158C" w:rsidP="00E7158C">
      <w:pPr>
        <w:numPr>
          <w:ilvl w:val="3"/>
          <w:numId w:val="1"/>
        </w:numPr>
      </w:pPr>
      <w:r>
        <w:t>Review context</w:t>
      </w:r>
    </w:p>
    <w:p w:rsidR="00E7158C" w:rsidRDefault="00E7158C" w:rsidP="00E7158C">
      <w:pPr>
        <w:numPr>
          <w:ilvl w:val="3"/>
          <w:numId w:val="1"/>
        </w:numPr>
      </w:pPr>
      <w:r>
        <w:t xml:space="preserve">Discussion on the </w:t>
      </w:r>
      <w:proofErr w:type="spellStart"/>
      <w:r>
        <w:t>backoff</w:t>
      </w:r>
      <w:proofErr w:type="spellEnd"/>
      <w:r>
        <w:t xml:space="preserve"> procedure</w:t>
      </w:r>
    </w:p>
    <w:p w:rsidR="00E7158C" w:rsidRDefault="00E7158C" w:rsidP="00E7158C">
      <w:pPr>
        <w:numPr>
          <w:ilvl w:val="3"/>
          <w:numId w:val="1"/>
        </w:numPr>
      </w:pPr>
      <w:r>
        <w:t>Not enough info in the proposed change, but will need more work to resolve.</w:t>
      </w:r>
    </w:p>
    <w:p w:rsidR="00E7158C" w:rsidRDefault="00E7158C" w:rsidP="00E7158C">
      <w:pPr>
        <w:numPr>
          <w:ilvl w:val="2"/>
          <w:numId w:val="1"/>
        </w:numPr>
      </w:pPr>
      <w:r w:rsidRPr="00E7158C">
        <w:rPr>
          <w:highlight w:val="green"/>
        </w:rPr>
        <w:t>CID 5076</w:t>
      </w:r>
      <w:r>
        <w:t xml:space="preserve"> (MAC)</w:t>
      </w:r>
    </w:p>
    <w:p w:rsidR="00E7158C" w:rsidRDefault="00E7158C" w:rsidP="00E7158C">
      <w:pPr>
        <w:numPr>
          <w:ilvl w:val="3"/>
          <w:numId w:val="1"/>
        </w:numPr>
      </w:pPr>
      <w:r>
        <w:t>Review Comment</w:t>
      </w:r>
    </w:p>
    <w:p w:rsidR="00E7158C" w:rsidRDefault="00E7158C" w:rsidP="00E7158C">
      <w:pPr>
        <w:numPr>
          <w:ilvl w:val="3"/>
          <w:numId w:val="1"/>
        </w:numPr>
      </w:pPr>
      <w:r>
        <w:t>Proposed Resolution: Accept</w:t>
      </w:r>
    </w:p>
    <w:p w:rsidR="00E7158C" w:rsidRDefault="00E7158C" w:rsidP="00E7158C">
      <w:pPr>
        <w:numPr>
          <w:ilvl w:val="3"/>
          <w:numId w:val="1"/>
        </w:numPr>
      </w:pPr>
      <w:r>
        <w:t xml:space="preserve">No objection – Mark Ready </w:t>
      </w:r>
      <w:r>
        <w:t>for M</w:t>
      </w:r>
      <w:r>
        <w:t>otion</w:t>
      </w:r>
    </w:p>
    <w:p w:rsidR="00E7158C" w:rsidRDefault="00E7158C" w:rsidP="00E7158C">
      <w:pPr>
        <w:numPr>
          <w:ilvl w:val="2"/>
          <w:numId w:val="1"/>
        </w:numPr>
      </w:pPr>
      <w:r w:rsidRPr="008911F4">
        <w:rPr>
          <w:highlight w:val="green"/>
        </w:rPr>
        <w:t>CID 5542</w:t>
      </w:r>
      <w:r>
        <w:t xml:space="preserve"> (MAC)</w:t>
      </w:r>
    </w:p>
    <w:p w:rsidR="00E7158C" w:rsidRDefault="00E7158C" w:rsidP="00E7158C">
      <w:pPr>
        <w:numPr>
          <w:ilvl w:val="3"/>
          <w:numId w:val="1"/>
        </w:numPr>
      </w:pPr>
      <w:r>
        <w:t>Review Comment</w:t>
      </w:r>
    </w:p>
    <w:p w:rsidR="00E7158C" w:rsidRDefault="00E7158C" w:rsidP="00E7158C">
      <w:pPr>
        <w:numPr>
          <w:ilvl w:val="3"/>
          <w:numId w:val="1"/>
        </w:numPr>
      </w:pPr>
      <w:r>
        <w:lastRenderedPageBreak/>
        <w:t xml:space="preserve">Proposed Resolution: </w:t>
      </w:r>
      <w:r w:rsidRPr="00E7158C">
        <w:t>Revised. Change the cited phrase to "shall meet the mitigation requirements…"  (Delete "cause", and delete "to be satisfied" at the end.)</w:t>
      </w:r>
    </w:p>
    <w:p w:rsidR="008911F4" w:rsidRDefault="008911F4" w:rsidP="00E7158C">
      <w:pPr>
        <w:numPr>
          <w:ilvl w:val="3"/>
          <w:numId w:val="1"/>
        </w:numPr>
      </w:pPr>
      <w:r>
        <w:t>Discussion on the value of the sentence.</w:t>
      </w:r>
    </w:p>
    <w:p w:rsidR="008911F4" w:rsidRDefault="008911F4" w:rsidP="00E7158C">
      <w:pPr>
        <w:numPr>
          <w:ilvl w:val="3"/>
          <w:numId w:val="1"/>
        </w:numPr>
      </w:pPr>
      <w:r>
        <w:t>Could change to an informative Note.</w:t>
      </w:r>
    </w:p>
    <w:p w:rsidR="008911F4" w:rsidRDefault="008911F4" w:rsidP="00E7158C">
      <w:pPr>
        <w:numPr>
          <w:ilvl w:val="3"/>
          <w:numId w:val="1"/>
        </w:numPr>
      </w:pPr>
      <w:r>
        <w:t>CID 5543 changes the “may” to “might”</w:t>
      </w:r>
    </w:p>
    <w:p w:rsidR="008911F4" w:rsidRDefault="008911F4" w:rsidP="00E7158C">
      <w:pPr>
        <w:numPr>
          <w:ilvl w:val="3"/>
          <w:numId w:val="1"/>
        </w:numPr>
      </w:pPr>
      <w:r>
        <w:t>Making the whole paragraph a note is thought to be a better plan.</w:t>
      </w:r>
    </w:p>
    <w:p w:rsidR="008911F4" w:rsidRDefault="008911F4" w:rsidP="008911F4">
      <w:pPr>
        <w:numPr>
          <w:ilvl w:val="3"/>
          <w:numId w:val="1"/>
        </w:numPr>
      </w:pPr>
      <w:r>
        <w:t>Proposed Resolution</w:t>
      </w:r>
      <w:r>
        <w:t>: REVISED (MAC: 2015-11-30 15:35:56Z): Change</w:t>
      </w:r>
      <w:r>
        <w:cr/>
        <w:t>"Any calculation of the local maximum transmit power for the channel shall cause the mitigation</w:t>
      </w:r>
      <w:r>
        <w:cr/>
      </w:r>
      <w:proofErr w:type="gramStart"/>
      <w:r>
        <w:t>requirements</w:t>
      </w:r>
      <w:proofErr w:type="gramEnd"/>
      <w:r>
        <w:t xml:space="preserve"> for the channel in the current regulatory domain to be satisfied."</w:t>
      </w:r>
      <w:r>
        <w:cr/>
        <w:t>to</w:t>
      </w:r>
      <w:r>
        <w:cr/>
        <w:t>"The local maximum transmit power for the channel needs to meet the mitigation requirements for the channel in the current regulatory domain."  And make this whole paragraph a NOTE.</w:t>
      </w:r>
    </w:p>
    <w:p w:rsidR="00E7158C" w:rsidRDefault="00E7158C" w:rsidP="00E7158C">
      <w:pPr>
        <w:numPr>
          <w:ilvl w:val="3"/>
          <w:numId w:val="1"/>
        </w:numPr>
      </w:pPr>
      <w:r>
        <w:t>No Objection – Mark Ready for Motion</w:t>
      </w:r>
    </w:p>
    <w:p w:rsidR="00E7158C" w:rsidRDefault="00E7158C" w:rsidP="00E7158C">
      <w:pPr>
        <w:numPr>
          <w:ilvl w:val="2"/>
          <w:numId w:val="1"/>
        </w:numPr>
      </w:pPr>
      <w:r w:rsidRPr="0085000C">
        <w:rPr>
          <w:highlight w:val="green"/>
        </w:rPr>
        <w:t xml:space="preserve">CID </w:t>
      </w:r>
      <w:r w:rsidR="008911F4" w:rsidRPr="0085000C">
        <w:rPr>
          <w:highlight w:val="green"/>
        </w:rPr>
        <w:t>5566</w:t>
      </w:r>
      <w:r w:rsidR="008911F4">
        <w:t xml:space="preserve"> (MAC)</w:t>
      </w:r>
    </w:p>
    <w:p w:rsidR="008911F4" w:rsidRDefault="008911F4" w:rsidP="008911F4">
      <w:pPr>
        <w:numPr>
          <w:ilvl w:val="3"/>
          <w:numId w:val="1"/>
        </w:numPr>
      </w:pPr>
      <w:r>
        <w:t>Review Comment</w:t>
      </w:r>
    </w:p>
    <w:p w:rsidR="008911F4" w:rsidRDefault="008911F4" w:rsidP="008911F4">
      <w:pPr>
        <w:numPr>
          <w:ilvl w:val="3"/>
          <w:numId w:val="1"/>
        </w:numPr>
      </w:pPr>
      <w:r>
        <w:t>Discussion on the need for the “Quiet Mode” naming</w:t>
      </w:r>
    </w:p>
    <w:p w:rsidR="008911F4" w:rsidRDefault="008911F4" w:rsidP="008911F4">
      <w:pPr>
        <w:numPr>
          <w:ilvl w:val="3"/>
          <w:numId w:val="1"/>
        </w:numPr>
      </w:pPr>
      <w:r>
        <w:t>Discuss the IBSS case.</w:t>
      </w:r>
    </w:p>
    <w:p w:rsidR="008911F4" w:rsidRDefault="008911F4" w:rsidP="008911F4">
      <w:pPr>
        <w:numPr>
          <w:ilvl w:val="3"/>
          <w:numId w:val="1"/>
        </w:numPr>
      </w:pPr>
      <w:r>
        <w:t>The Scan does not include an adoption of the Quiet Elements in an IBSS case, so this is currently undefined and beyond the scope of this comment.</w:t>
      </w:r>
    </w:p>
    <w:p w:rsidR="0085000C" w:rsidRDefault="0085000C" w:rsidP="0085000C">
      <w:pPr>
        <w:numPr>
          <w:ilvl w:val="3"/>
          <w:numId w:val="1"/>
        </w:numPr>
      </w:pPr>
      <w:r>
        <w:t>Change “</w:t>
      </w:r>
      <w:proofErr w:type="spellStart"/>
      <w:r>
        <w:t>setQuietChannel</w:t>
      </w:r>
      <w:proofErr w:type="spellEnd"/>
      <w:r>
        <w:t>” elements to “Quiet Elements”.</w:t>
      </w:r>
    </w:p>
    <w:p w:rsidR="0085000C" w:rsidRDefault="0085000C" w:rsidP="0085000C">
      <w:pPr>
        <w:numPr>
          <w:ilvl w:val="3"/>
          <w:numId w:val="1"/>
        </w:numPr>
      </w:pPr>
      <w:r>
        <w:t>More discussion on Quiet Channel set element. There is a term defined to “mode set Quiet Channel elements” and we should fix the cited locations with the missing space.</w:t>
      </w:r>
    </w:p>
    <w:p w:rsidR="0085000C" w:rsidRDefault="0085000C" w:rsidP="0085000C">
      <w:pPr>
        <w:numPr>
          <w:ilvl w:val="3"/>
          <w:numId w:val="1"/>
        </w:numPr>
      </w:pPr>
      <w:r>
        <w:t>The proposed change actually does what we have determined is the right answer.</w:t>
      </w:r>
    </w:p>
    <w:p w:rsidR="0085000C" w:rsidRDefault="0085000C" w:rsidP="0085000C">
      <w:pPr>
        <w:numPr>
          <w:ilvl w:val="3"/>
          <w:numId w:val="1"/>
        </w:numPr>
      </w:pPr>
      <w:r>
        <w:t>Proposed Change: Accept</w:t>
      </w:r>
    </w:p>
    <w:p w:rsidR="0085000C" w:rsidRDefault="0085000C" w:rsidP="0085000C">
      <w:pPr>
        <w:numPr>
          <w:ilvl w:val="3"/>
          <w:numId w:val="1"/>
        </w:numPr>
      </w:pPr>
      <w:r>
        <w:t>No Objection – Mark Ready for Motion</w:t>
      </w:r>
    </w:p>
    <w:p w:rsidR="0085000C" w:rsidRDefault="0085000C" w:rsidP="0085000C">
      <w:pPr>
        <w:numPr>
          <w:ilvl w:val="2"/>
          <w:numId w:val="1"/>
        </w:numPr>
      </w:pPr>
      <w:r w:rsidRPr="0085000C">
        <w:rPr>
          <w:highlight w:val="green"/>
        </w:rPr>
        <w:t>CID 5571</w:t>
      </w:r>
      <w:r>
        <w:t xml:space="preserve"> (MAC)</w:t>
      </w:r>
    </w:p>
    <w:p w:rsidR="0085000C" w:rsidRDefault="0085000C" w:rsidP="0085000C">
      <w:pPr>
        <w:numPr>
          <w:ilvl w:val="3"/>
          <w:numId w:val="1"/>
        </w:numPr>
      </w:pPr>
      <w:r>
        <w:t>Review Comment</w:t>
      </w:r>
    </w:p>
    <w:p w:rsidR="0085000C" w:rsidRDefault="0085000C" w:rsidP="0085000C">
      <w:pPr>
        <w:numPr>
          <w:ilvl w:val="3"/>
          <w:numId w:val="1"/>
        </w:numPr>
      </w:pPr>
      <w:r>
        <w:t>Review context</w:t>
      </w:r>
    </w:p>
    <w:p w:rsidR="0085000C" w:rsidRDefault="0085000C" w:rsidP="0085000C">
      <w:pPr>
        <w:numPr>
          <w:ilvl w:val="3"/>
          <w:numId w:val="1"/>
        </w:numPr>
      </w:pPr>
      <w:r>
        <w:t>Proposed Resolution: Accepted</w:t>
      </w:r>
    </w:p>
    <w:p w:rsidR="0085000C" w:rsidRDefault="0085000C" w:rsidP="0085000C">
      <w:pPr>
        <w:numPr>
          <w:ilvl w:val="3"/>
          <w:numId w:val="1"/>
        </w:numPr>
      </w:pPr>
      <w:r>
        <w:t>No Objection – Mark Ready for Motion</w:t>
      </w:r>
    </w:p>
    <w:p w:rsidR="0085000C" w:rsidRDefault="0085000C" w:rsidP="0085000C">
      <w:pPr>
        <w:numPr>
          <w:ilvl w:val="2"/>
          <w:numId w:val="1"/>
        </w:numPr>
      </w:pPr>
      <w:r w:rsidRPr="002406DE">
        <w:rPr>
          <w:highlight w:val="green"/>
        </w:rPr>
        <w:t>CID 5573</w:t>
      </w:r>
      <w:r>
        <w:t xml:space="preserve"> (MAC)</w:t>
      </w:r>
    </w:p>
    <w:p w:rsidR="0085000C" w:rsidRDefault="0085000C" w:rsidP="0085000C">
      <w:pPr>
        <w:numPr>
          <w:ilvl w:val="3"/>
          <w:numId w:val="1"/>
        </w:numPr>
      </w:pPr>
      <w:r>
        <w:t>Review Comment</w:t>
      </w:r>
    </w:p>
    <w:p w:rsidR="0085000C" w:rsidRDefault="002406DE" w:rsidP="0085000C">
      <w:pPr>
        <w:numPr>
          <w:ilvl w:val="3"/>
          <w:numId w:val="1"/>
        </w:numPr>
      </w:pPr>
      <w:r>
        <w:t>Review Context</w:t>
      </w:r>
    </w:p>
    <w:p w:rsidR="002406DE" w:rsidRDefault="002406DE" w:rsidP="002406DE">
      <w:pPr>
        <w:numPr>
          <w:ilvl w:val="3"/>
          <w:numId w:val="1"/>
        </w:numPr>
      </w:pPr>
      <w:r>
        <w:t>Proposed Resolution: Accepted</w:t>
      </w:r>
    </w:p>
    <w:p w:rsidR="002406DE" w:rsidRDefault="002406DE" w:rsidP="002406DE">
      <w:pPr>
        <w:numPr>
          <w:ilvl w:val="3"/>
          <w:numId w:val="1"/>
        </w:numPr>
      </w:pPr>
      <w:r>
        <w:t>No Objection – Mark Ready for Motion</w:t>
      </w:r>
    </w:p>
    <w:p w:rsidR="002406DE" w:rsidRDefault="002406DE" w:rsidP="002406DE">
      <w:pPr>
        <w:numPr>
          <w:ilvl w:val="2"/>
          <w:numId w:val="1"/>
        </w:numPr>
      </w:pPr>
      <w:r w:rsidRPr="002406DE">
        <w:rPr>
          <w:highlight w:val="green"/>
        </w:rPr>
        <w:t>CID 5584</w:t>
      </w:r>
      <w:r>
        <w:t xml:space="preserve"> (MAC)</w:t>
      </w:r>
    </w:p>
    <w:p w:rsidR="002406DE" w:rsidRDefault="002406DE" w:rsidP="002406DE">
      <w:pPr>
        <w:numPr>
          <w:ilvl w:val="3"/>
          <w:numId w:val="1"/>
        </w:numPr>
      </w:pPr>
      <w:r>
        <w:t>Review Comment</w:t>
      </w:r>
    </w:p>
    <w:p w:rsidR="002406DE" w:rsidRDefault="002406DE" w:rsidP="002406DE">
      <w:pPr>
        <w:numPr>
          <w:ilvl w:val="3"/>
          <w:numId w:val="1"/>
        </w:numPr>
      </w:pPr>
      <w:r>
        <w:t xml:space="preserve"> Review Context – a change has been made in this clause already, we have changed “within” to “in” already by CID 5583.</w:t>
      </w:r>
    </w:p>
    <w:p w:rsidR="002406DE" w:rsidRDefault="002406DE" w:rsidP="002406DE">
      <w:pPr>
        <w:numPr>
          <w:ilvl w:val="3"/>
          <w:numId w:val="1"/>
        </w:numPr>
      </w:pPr>
      <w:r>
        <w:t xml:space="preserve">Proposed Resolution: </w:t>
      </w:r>
      <w:r w:rsidRPr="002406DE">
        <w:t>REVISED (MAC: 2015-11-30 15:55:48Z): Change "within" to "in" at the cited location.  Note, CID 5583 makes the same change.</w:t>
      </w:r>
    </w:p>
    <w:p w:rsidR="002406DE" w:rsidRDefault="002406DE" w:rsidP="002406DE">
      <w:pPr>
        <w:numPr>
          <w:ilvl w:val="2"/>
          <w:numId w:val="1"/>
        </w:numPr>
      </w:pPr>
      <w:r w:rsidRPr="00683240">
        <w:rPr>
          <w:highlight w:val="green"/>
        </w:rPr>
        <w:t>CID 5585</w:t>
      </w:r>
      <w:r>
        <w:t xml:space="preserve"> (MAC)</w:t>
      </w:r>
    </w:p>
    <w:p w:rsidR="002406DE" w:rsidRDefault="002406DE" w:rsidP="002406DE">
      <w:pPr>
        <w:numPr>
          <w:ilvl w:val="3"/>
          <w:numId w:val="1"/>
        </w:numPr>
      </w:pPr>
      <w:r>
        <w:t>Review Comment</w:t>
      </w:r>
    </w:p>
    <w:p w:rsidR="002406DE" w:rsidRDefault="002406DE" w:rsidP="002406DE">
      <w:pPr>
        <w:numPr>
          <w:ilvl w:val="3"/>
          <w:numId w:val="1"/>
        </w:numPr>
      </w:pPr>
      <w:r>
        <w:t>Review change already made in that clause, but did not change the “is essential”</w:t>
      </w:r>
    </w:p>
    <w:p w:rsidR="002406DE" w:rsidRDefault="002406DE" w:rsidP="002406DE">
      <w:pPr>
        <w:numPr>
          <w:ilvl w:val="3"/>
          <w:numId w:val="1"/>
        </w:numPr>
      </w:pPr>
      <w:r>
        <w:t>Proposed Resolution: Accept</w:t>
      </w:r>
    </w:p>
    <w:p w:rsidR="002406DE" w:rsidRDefault="002406DE" w:rsidP="002406DE">
      <w:pPr>
        <w:numPr>
          <w:ilvl w:val="3"/>
          <w:numId w:val="1"/>
        </w:numPr>
      </w:pPr>
      <w:r>
        <w:lastRenderedPageBreak/>
        <w:t xml:space="preserve"> Discussion on if it is each STA…this is in the context of IBSS, so it is fine.</w:t>
      </w:r>
    </w:p>
    <w:p w:rsidR="002406DE" w:rsidRDefault="002406DE" w:rsidP="002406DE">
      <w:pPr>
        <w:numPr>
          <w:ilvl w:val="3"/>
          <w:numId w:val="1"/>
        </w:numPr>
      </w:pPr>
      <w:r>
        <w:t>No objection – Mark Ready for motion</w:t>
      </w:r>
    </w:p>
    <w:p w:rsidR="002406DE" w:rsidRDefault="002406DE" w:rsidP="002406DE">
      <w:pPr>
        <w:numPr>
          <w:ilvl w:val="2"/>
          <w:numId w:val="1"/>
        </w:numPr>
      </w:pPr>
      <w:r>
        <w:t>Out of Time</w:t>
      </w:r>
    </w:p>
    <w:p w:rsidR="002406DE" w:rsidRDefault="002406DE" w:rsidP="002406DE">
      <w:pPr>
        <w:numPr>
          <w:ilvl w:val="1"/>
          <w:numId w:val="1"/>
        </w:numPr>
      </w:pPr>
      <w:r>
        <w:t>Reminder of next F2F meeting Piscataway</w:t>
      </w:r>
    </w:p>
    <w:p w:rsidR="00683240" w:rsidRDefault="00683240" w:rsidP="002406DE">
      <w:pPr>
        <w:numPr>
          <w:ilvl w:val="1"/>
          <w:numId w:val="1"/>
        </w:numPr>
      </w:pPr>
      <w:r>
        <w:t>RSVP due today to Jon</w:t>
      </w:r>
    </w:p>
    <w:p w:rsidR="00683240" w:rsidRPr="00683240" w:rsidRDefault="00683240" w:rsidP="00683240">
      <w:pPr>
        <w:pStyle w:val="ListParagraph"/>
        <w:numPr>
          <w:ilvl w:val="1"/>
          <w:numId w:val="1"/>
        </w:numPr>
        <w:rPr>
          <w:b/>
          <w:szCs w:val="22"/>
        </w:rPr>
      </w:pPr>
      <w:r w:rsidRPr="00683240">
        <w:rPr>
          <w:b/>
          <w:szCs w:val="22"/>
        </w:rPr>
        <w:t>December –Piscataway: detailed comment assignment schedule to be announced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</w:rPr>
      </w:pPr>
      <w:r w:rsidRPr="00683240">
        <w:rPr>
          <w:szCs w:val="22"/>
        </w:rPr>
        <w:t>AM1: 9-noon Eastern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</w:rPr>
      </w:pPr>
      <w:r w:rsidRPr="00683240">
        <w:rPr>
          <w:szCs w:val="22"/>
        </w:rPr>
        <w:t>PM1: 1-3pm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</w:rPr>
      </w:pPr>
      <w:r w:rsidRPr="00683240">
        <w:rPr>
          <w:szCs w:val="22"/>
        </w:rPr>
        <w:t>PM2: 3:30-5:30pm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683240">
        <w:rPr>
          <w:szCs w:val="22"/>
          <w:lang w:val="en-US"/>
        </w:rPr>
        <w:t xml:space="preserve">Matthew Fischer 11-15-1424 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683240">
        <w:rPr>
          <w:szCs w:val="22"/>
          <w:lang w:val="en-US"/>
        </w:rPr>
        <w:t>Graham Smith CIDs</w:t>
      </w:r>
    </w:p>
    <w:p w:rsidR="00683240" w:rsidRPr="00683240" w:rsidRDefault="00683240" w:rsidP="00683240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683240">
        <w:rPr>
          <w:szCs w:val="22"/>
          <w:lang w:val="en-US"/>
        </w:rPr>
        <w:t>Adrian Stephens CIDs</w:t>
      </w:r>
    </w:p>
    <w:p w:rsidR="002406DE" w:rsidRPr="00683240" w:rsidRDefault="00683240" w:rsidP="00683240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683240">
        <w:rPr>
          <w:szCs w:val="22"/>
          <w:lang w:val="en-US"/>
        </w:rPr>
        <w:t>Mark Hamilton CIDs</w:t>
      </w:r>
    </w:p>
    <w:p w:rsidR="002406DE" w:rsidRDefault="002406DE" w:rsidP="002406DE">
      <w:pPr>
        <w:numPr>
          <w:ilvl w:val="1"/>
          <w:numId w:val="1"/>
        </w:numPr>
      </w:pPr>
      <w:r>
        <w:t>Adjourned at 11:01 ET.</w:t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AC" w:rsidRDefault="003C42AC">
      <w:r>
        <w:separator/>
      </w:r>
    </w:p>
  </w:endnote>
  <w:endnote w:type="continuationSeparator" w:id="0">
    <w:p w:rsidR="003C42AC" w:rsidRDefault="003C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83240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83240">
      <w:rPr>
        <w:noProof/>
      </w:rPr>
      <w:t>5</w:t>
    </w:r>
    <w:r>
      <w:fldChar w:fldCharType="end"/>
    </w:r>
    <w:r>
      <w:tab/>
    </w:r>
    <w:fldSimple w:instr=" COMMENTS  \* MERGEFORMAT ">
      <w:r w:rsidR="00683240">
        <w:t>Jon Rosdahl, CSR-Qualcomm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AC" w:rsidRDefault="003C42AC">
      <w:r>
        <w:separator/>
      </w:r>
    </w:p>
  </w:footnote>
  <w:footnote w:type="continuationSeparator" w:id="0">
    <w:p w:rsidR="003C42AC" w:rsidRDefault="003C4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83240">
        <w:t>November 2015</w:t>
      </w:r>
    </w:fldSimple>
    <w:r>
      <w:tab/>
    </w:r>
    <w:r>
      <w:tab/>
    </w:r>
    <w:fldSimple w:instr=" TITLE  \* MERGEFORMAT ">
      <w:r w:rsidR="00683240">
        <w:t>doc.: IEEE 802.11-15/1492r0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80D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457800"/>
    <w:multiLevelType w:val="multilevel"/>
    <w:tmpl w:val="E49E34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1"/>
    <w:rsid w:val="001D723B"/>
    <w:rsid w:val="002406DE"/>
    <w:rsid w:val="0029020B"/>
    <w:rsid w:val="002D44BE"/>
    <w:rsid w:val="003C42AC"/>
    <w:rsid w:val="00442037"/>
    <w:rsid w:val="004B064B"/>
    <w:rsid w:val="004C416A"/>
    <w:rsid w:val="005425DC"/>
    <w:rsid w:val="00623DD1"/>
    <w:rsid w:val="0062440B"/>
    <w:rsid w:val="00683240"/>
    <w:rsid w:val="006C0727"/>
    <w:rsid w:val="006E145F"/>
    <w:rsid w:val="00770572"/>
    <w:rsid w:val="0085000C"/>
    <w:rsid w:val="008911F4"/>
    <w:rsid w:val="009F2FBC"/>
    <w:rsid w:val="00AA427C"/>
    <w:rsid w:val="00BE68C2"/>
    <w:rsid w:val="00CA09B2"/>
    <w:rsid w:val="00DC5A7B"/>
    <w:rsid w:val="00E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0F047-9027-4E08-9456-E861810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List Bulle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D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623DD1"/>
    <w:pPr>
      <w:ind w:left="360" w:hanging="360"/>
    </w:pPr>
    <w:rPr>
      <w:rFonts w:ascii="Calibri" w:eastAsia="Calibri" w:hAnsi="Calibri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623DD1"/>
    <w:pPr>
      <w:numPr>
        <w:numId w:val="2"/>
      </w:numPr>
      <w:tabs>
        <w:tab w:val="clear" w:pos="360"/>
      </w:tabs>
    </w:pPr>
    <w:rPr>
      <w:rFonts w:ascii="Calibri" w:eastAsia="Calibri" w:hAnsi="Calibr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23DD1"/>
    <w:pPr>
      <w:spacing w:after="120"/>
    </w:pPr>
    <w:rPr>
      <w:rFonts w:ascii="Calibri" w:eastAsia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23DD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8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802.11-15/1492r0</vt:lpstr>
    </vt:vector>
  </TitlesOfParts>
  <Company>Some Company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802.11-15/1492r0</dc:title>
  <dc:subject>Minutes</dc:subject>
  <dc:creator>Jon Rosdahl</dc:creator>
  <cp:keywords>November 2015</cp:keywords>
  <dc:description>Jon Rosdahl, CSR-Qualcomm</dc:description>
  <cp:lastModifiedBy>Jon Rosdahl</cp:lastModifiedBy>
  <cp:revision>2</cp:revision>
  <cp:lastPrinted>1601-01-01T00:00:00Z</cp:lastPrinted>
  <dcterms:created xsi:type="dcterms:W3CDTF">2015-11-30T15:01:00Z</dcterms:created>
  <dcterms:modified xsi:type="dcterms:W3CDTF">2015-11-30T22:31:00Z</dcterms:modified>
</cp:coreProperties>
</file>