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250"/>
        <w:gridCol w:w="2686"/>
        <w:gridCol w:w="1634"/>
        <w:gridCol w:w="1728"/>
      </w:tblGrid>
      <w:tr w:rsidR="00CA09B2">
        <w:trPr>
          <w:trHeight w:val="485"/>
          <w:jc w:val="center"/>
        </w:trPr>
        <w:tc>
          <w:tcPr>
            <w:tcW w:w="9576" w:type="dxa"/>
            <w:gridSpan w:val="5"/>
            <w:vAlign w:val="center"/>
          </w:tcPr>
          <w:p w:rsidR="00CA09B2" w:rsidRDefault="00304432" w:rsidP="009524A9">
            <w:pPr>
              <w:pStyle w:val="T2"/>
              <w:rPr>
                <w:rFonts w:ascii="Verdana" w:hAnsi="Verdana"/>
                <w:color w:val="000000"/>
                <w:sz w:val="24"/>
                <w:szCs w:val="17"/>
              </w:rPr>
            </w:pPr>
            <w:r>
              <w:rPr>
                <w:rFonts w:ascii="Verdana" w:hAnsi="Verdana"/>
                <w:color w:val="000000"/>
                <w:sz w:val="24"/>
                <w:szCs w:val="17"/>
              </w:rPr>
              <w:t>IEEE 802.11</w:t>
            </w:r>
          </w:p>
          <w:p w:rsidR="00304432" w:rsidRDefault="00304432" w:rsidP="009524A9">
            <w:pPr>
              <w:pStyle w:val="T2"/>
            </w:pPr>
            <w:r>
              <w:rPr>
                <w:rFonts w:ascii="Verdana" w:hAnsi="Verdana"/>
                <w:color w:val="000000"/>
                <w:sz w:val="24"/>
                <w:szCs w:val="17"/>
              </w:rPr>
              <w:t xml:space="preserve">Register of </w:t>
            </w:r>
            <w:r w:rsidR="00FC4575">
              <w:rPr>
                <w:rFonts w:ascii="Verdana" w:hAnsi="Verdana"/>
                <w:color w:val="000000"/>
                <w:sz w:val="24"/>
                <w:szCs w:val="17"/>
              </w:rPr>
              <w:t>IEE</w:t>
            </w:r>
            <w:r w:rsidR="00AC0181">
              <w:rPr>
                <w:rFonts w:ascii="Verdana" w:hAnsi="Verdana"/>
                <w:color w:val="000000"/>
                <w:sz w:val="24"/>
                <w:szCs w:val="17"/>
              </w:rPr>
              <w:t>E</w:t>
            </w:r>
            <w:r w:rsidR="00FC4575">
              <w:rPr>
                <w:rFonts w:ascii="Verdana" w:hAnsi="Verdana"/>
                <w:color w:val="000000"/>
                <w:sz w:val="24"/>
                <w:szCs w:val="17"/>
              </w:rPr>
              <w:t xml:space="preserve"> 802.11 </w:t>
            </w:r>
            <w:proofErr w:type="spellStart"/>
            <w:r>
              <w:rPr>
                <w:rFonts w:ascii="Verdana" w:hAnsi="Verdana"/>
                <w:color w:val="000000"/>
                <w:sz w:val="24"/>
                <w:szCs w:val="17"/>
              </w:rPr>
              <w:t>LoA</w:t>
            </w:r>
            <w:proofErr w:type="spellEnd"/>
            <w:r>
              <w:rPr>
                <w:rFonts w:ascii="Verdana" w:hAnsi="Verdana"/>
                <w:color w:val="000000"/>
                <w:sz w:val="24"/>
                <w:szCs w:val="17"/>
              </w:rPr>
              <w:t xml:space="preserve"> requests</w:t>
            </w:r>
          </w:p>
        </w:tc>
      </w:tr>
      <w:tr w:rsidR="00CA09B2">
        <w:trPr>
          <w:trHeight w:val="359"/>
          <w:jc w:val="center"/>
        </w:trPr>
        <w:tc>
          <w:tcPr>
            <w:tcW w:w="9576" w:type="dxa"/>
            <w:gridSpan w:val="5"/>
            <w:vAlign w:val="center"/>
          </w:tcPr>
          <w:p w:rsidR="00CA09B2" w:rsidRDefault="00CA09B2" w:rsidP="009524A9">
            <w:pPr>
              <w:pStyle w:val="T2"/>
              <w:ind w:left="0"/>
              <w:rPr>
                <w:sz w:val="20"/>
              </w:rPr>
            </w:pPr>
            <w:r>
              <w:rPr>
                <w:sz w:val="20"/>
              </w:rPr>
              <w:t>Date:</w:t>
            </w:r>
            <w:r>
              <w:rPr>
                <w:b w:val="0"/>
                <w:sz w:val="20"/>
              </w:rPr>
              <w:t xml:space="preserve"> </w:t>
            </w:r>
            <w:r w:rsidR="00A57E96">
              <w:rPr>
                <w:b w:val="0"/>
                <w:sz w:val="20"/>
              </w:rPr>
              <w:t>2018-05-0</w:t>
            </w:r>
            <w:r w:rsidR="00505AC2">
              <w:rPr>
                <w:b w:val="0"/>
                <w:sz w:val="20"/>
              </w:rPr>
              <w:t>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bookmarkStart w:id="0" w:name="_GoBack"/>
        <w:bookmarkEnd w:id="0"/>
      </w:tr>
      <w:tr w:rsidR="00CA09B2" w:rsidTr="0046161B">
        <w:trPr>
          <w:jc w:val="center"/>
        </w:trPr>
        <w:tc>
          <w:tcPr>
            <w:tcW w:w="1278" w:type="dxa"/>
            <w:vAlign w:val="center"/>
          </w:tcPr>
          <w:p w:rsidR="00CA09B2" w:rsidRDefault="00CA09B2">
            <w:pPr>
              <w:pStyle w:val="T2"/>
              <w:spacing w:after="0"/>
              <w:ind w:left="0" w:right="0"/>
              <w:jc w:val="left"/>
              <w:rPr>
                <w:sz w:val="20"/>
              </w:rPr>
            </w:pPr>
            <w:r>
              <w:rPr>
                <w:sz w:val="20"/>
              </w:rPr>
              <w:t>Name</w:t>
            </w:r>
          </w:p>
        </w:tc>
        <w:tc>
          <w:tcPr>
            <w:tcW w:w="2250" w:type="dxa"/>
            <w:vAlign w:val="center"/>
          </w:tcPr>
          <w:p w:rsidR="00CA09B2" w:rsidRDefault="0062440B">
            <w:pPr>
              <w:pStyle w:val="T2"/>
              <w:spacing w:after="0"/>
              <w:ind w:left="0" w:right="0"/>
              <w:jc w:val="left"/>
              <w:rPr>
                <w:sz w:val="20"/>
              </w:rPr>
            </w:pPr>
            <w:r>
              <w:rPr>
                <w:sz w:val="20"/>
              </w:rPr>
              <w:t>Affiliation</w:t>
            </w:r>
          </w:p>
        </w:tc>
        <w:tc>
          <w:tcPr>
            <w:tcW w:w="2686" w:type="dxa"/>
            <w:vAlign w:val="center"/>
          </w:tcPr>
          <w:p w:rsidR="00CA09B2" w:rsidRDefault="00CA09B2">
            <w:pPr>
              <w:pStyle w:val="T2"/>
              <w:spacing w:after="0"/>
              <w:ind w:left="0" w:right="0"/>
              <w:jc w:val="left"/>
              <w:rPr>
                <w:sz w:val="20"/>
              </w:rPr>
            </w:pPr>
            <w:r>
              <w:rPr>
                <w:sz w:val="20"/>
              </w:rPr>
              <w:t>Address</w:t>
            </w:r>
          </w:p>
        </w:tc>
        <w:tc>
          <w:tcPr>
            <w:tcW w:w="1634" w:type="dxa"/>
            <w:vAlign w:val="center"/>
          </w:tcPr>
          <w:p w:rsidR="00CA09B2" w:rsidRDefault="00CA09B2">
            <w:pPr>
              <w:pStyle w:val="T2"/>
              <w:spacing w:after="0"/>
              <w:ind w:left="0" w:right="0"/>
              <w:jc w:val="left"/>
              <w:rPr>
                <w:sz w:val="20"/>
              </w:rPr>
            </w:pPr>
            <w:r>
              <w:rPr>
                <w:sz w:val="20"/>
              </w:rPr>
              <w:t>Phone</w:t>
            </w:r>
          </w:p>
        </w:tc>
        <w:tc>
          <w:tcPr>
            <w:tcW w:w="1728" w:type="dxa"/>
            <w:vAlign w:val="center"/>
          </w:tcPr>
          <w:p w:rsidR="00CA09B2" w:rsidRDefault="00CA09B2">
            <w:pPr>
              <w:pStyle w:val="T2"/>
              <w:spacing w:after="0"/>
              <w:ind w:left="0" w:right="0"/>
              <w:jc w:val="left"/>
              <w:rPr>
                <w:sz w:val="20"/>
              </w:rPr>
            </w:pPr>
            <w:r>
              <w:rPr>
                <w:sz w:val="20"/>
              </w:rPr>
              <w:t>email</w:t>
            </w:r>
          </w:p>
        </w:tc>
      </w:tr>
      <w:tr w:rsidR="00A0632B" w:rsidTr="0046161B">
        <w:trPr>
          <w:jc w:val="center"/>
        </w:trPr>
        <w:tc>
          <w:tcPr>
            <w:tcW w:w="1278" w:type="dxa"/>
            <w:vAlign w:val="center"/>
          </w:tcPr>
          <w:p w:rsidR="00A0632B" w:rsidRDefault="00A0632B">
            <w:pPr>
              <w:pStyle w:val="T2"/>
              <w:spacing w:after="0"/>
              <w:ind w:left="0" w:right="0"/>
              <w:rPr>
                <w:b w:val="0"/>
                <w:sz w:val="20"/>
              </w:rPr>
            </w:pPr>
            <w:r>
              <w:rPr>
                <w:b w:val="0"/>
                <w:sz w:val="20"/>
              </w:rPr>
              <w:t>Dorothy Stanley</w:t>
            </w:r>
          </w:p>
        </w:tc>
        <w:tc>
          <w:tcPr>
            <w:tcW w:w="2250" w:type="dxa"/>
            <w:vAlign w:val="center"/>
          </w:tcPr>
          <w:p w:rsidR="00A0632B" w:rsidRDefault="00A0632B">
            <w:pPr>
              <w:pStyle w:val="T2"/>
              <w:spacing w:after="0"/>
              <w:ind w:left="0" w:right="0"/>
              <w:rPr>
                <w:b w:val="0"/>
                <w:sz w:val="20"/>
              </w:rPr>
            </w:pPr>
            <w:r>
              <w:rPr>
                <w:b w:val="0"/>
                <w:sz w:val="20"/>
              </w:rPr>
              <w:t>HP Enterprise</w:t>
            </w:r>
          </w:p>
        </w:tc>
        <w:tc>
          <w:tcPr>
            <w:tcW w:w="2686" w:type="dxa"/>
            <w:vAlign w:val="center"/>
          </w:tcPr>
          <w:p w:rsidR="00A0632B" w:rsidRDefault="00A0632B">
            <w:pPr>
              <w:pStyle w:val="T2"/>
              <w:spacing w:after="0"/>
              <w:ind w:left="0" w:right="0"/>
              <w:rPr>
                <w:b w:val="0"/>
                <w:sz w:val="20"/>
              </w:rPr>
            </w:pPr>
          </w:p>
        </w:tc>
        <w:tc>
          <w:tcPr>
            <w:tcW w:w="1634" w:type="dxa"/>
            <w:vAlign w:val="center"/>
          </w:tcPr>
          <w:p w:rsidR="00A0632B" w:rsidRDefault="00A0632B">
            <w:pPr>
              <w:pStyle w:val="T2"/>
              <w:spacing w:after="0"/>
              <w:ind w:left="0" w:right="0"/>
              <w:rPr>
                <w:b w:val="0"/>
                <w:sz w:val="20"/>
              </w:rPr>
            </w:pPr>
            <w:r>
              <w:rPr>
                <w:b w:val="0"/>
                <w:sz w:val="20"/>
              </w:rPr>
              <w:t>+1 630 363 1389</w:t>
            </w:r>
          </w:p>
        </w:tc>
        <w:tc>
          <w:tcPr>
            <w:tcW w:w="1728" w:type="dxa"/>
            <w:vAlign w:val="center"/>
          </w:tcPr>
          <w:p w:rsidR="00A0632B" w:rsidRDefault="00A0632B">
            <w:pPr>
              <w:pStyle w:val="T2"/>
              <w:spacing w:after="0"/>
              <w:ind w:left="0" w:right="0"/>
              <w:rPr>
                <w:b w:val="0"/>
                <w:sz w:val="16"/>
              </w:rPr>
            </w:pPr>
            <w:r>
              <w:rPr>
                <w:b w:val="0"/>
                <w:sz w:val="16"/>
              </w:rPr>
              <w:t>dstanley@ieee.org</w:t>
            </w:r>
          </w:p>
        </w:tc>
      </w:tr>
      <w:tr w:rsidR="00CA09B2" w:rsidTr="0046161B">
        <w:trPr>
          <w:jc w:val="center"/>
        </w:trPr>
        <w:tc>
          <w:tcPr>
            <w:tcW w:w="1278" w:type="dxa"/>
            <w:vAlign w:val="center"/>
          </w:tcPr>
          <w:p w:rsidR="00CA09B2" w:rsidRDefault="00061CD6">
            <w:pPr>
              <w:pStyle w:val="T2"/>
              <w:spacing w:after="0"/>
              <w:ind w:left="0" w:right="0"/>
              <w:rPr>
                <w:b w:val="0"/>
                <w:sz w:val="20"/>
              </w:rPr>
            </w:pPr>
            <w:r>
              <w:rPr>
                <w:b w:val="0"/>
                <w:sz w:val="20"/>
              </w:rPr>
              <w:t>Adrian Stephens</w:t>
            </w:r>
          </w:p>
        </w:tc>
        <w:tc>
          <w:tcPr>
            <w:tcW w:w="2250" w:type="dxa"/>
            <w:vAlign w:val="center"/>
          </w:tcPr>
          <w:p w:rsidR="00CA09B2" w:rsidRDefault="00061CD6">
            <w:pPr>
              <w:pStyle w:val="T2"/>
              <w:spacing w:after="0"/>
              <w:ind w:left="0" w:right="0"/>
              <w:rPr>
                <w:b w:val="0"/>
                <w:sz w:val="20"/>
              </w:rPr>
            </w:pPr>
            <w:r>
              <w:rPr>
                <w:b w:val="0"/>
                <w:sz w:val="20"/>
              </w:rPr>
              <w:t>Intel Corporation</w:t>
            </w:r>
          </w:p>
        </w:tc>
        <w:tc>
          <w:tcPr>
            <w:tcW w:w="2686" w:type="dxa"/>
            <w:vAlign w:val="center"/>
          </w:tcPr>
          <w:p w:rsidR="009524A9" w:rsidRDefault="009524A9">
            <w:pPr>
              <w:pStyle w:val="T2"/>
              <w:spacing w:after="0"/>
              <w:ind w:left="0" w:right="0"/>
              <w:rPr>
                <w:b w:val="0"/>
                <w:sz w:val="20"/>
              </w:rPr>
            </w:pPr>
          </w:p>
        </w:tc>
        <w:tc>
          <w:tcPr>
            <w:tcW w:w="1634" w:type="dxa"/>
            <w:vAlign w:val="center"/>
          </w:tcPr>
          <w:p w:rsidR="00CA09B2" w:rsidRDefault="00CA09B2" w:rsidP="00624D52">
            <w:pPr>
              <w:pStyle w:val="T2"/>
              <w:spacing w:after="0"/>
              <w:ind w:left="0" w:right="0"/>
              <w:rPr>
                <w:b w:val="0"/>
                <w:sz w:val="20"/>
              </w:rPr>
            </w:pPr>
          </w:p>
        </w:tc>
        <w:tc>
          <w:tcPr>
            <w:tcW w:w="1728" w:type="dxa"/>
            <w:vAlign w:val="center"/>
          </w:tcPr>
          <w:p w:rsidR="00CA09B2" w:rsidRDefault="004F3BE5" w:rsidP="00624D52">
            <w:pPr>
              <w:pStyle w:val="T2"/>
              <w:spacing w:after="0"/>
              <w:ind w:left="0" w:right="0"/>
              <w:rPr>
                <w:b w:val="0"/>
                <w:sz w:val="16"/>
              </w:rPr>
            </w:pPr>
            <w:hyperlink r:id="rId8" w:history="1">
              <w:r w:rsidR="00624D52" w:rsidRPr="00B97FF0">
                <w:rPr>
                  <w:rStyle w:val="Hyperlink"/>
                  <w:b w:val="0"/>
                  <w:sz w:val="16"/>
                </w:rPr>
                <w:t>adrian.p.stephens@ieee.org</w:t>
              </w:r>
            </w:hyperlink>
            <w:r w:rsidR="00624D52">
              <w:rPr>
                <w:b w:val="0"/>
                <w:sz w:val="16"/>
              </w:rPr>
              <w:t xml:space="preserve"> </w:t>
            </w:r>
          </w:p>
        </w:tc>
      </w:tr>
      <w:tr w:rsidR="00CA09B2" w:rsidTr="0046161B">
        <w:trPr>
          <w:jc w:val="center"/>
        </w:trPr>
        <w:tc>
          <w:tcPr>
            <w:tcW w:w="1278" w:type="dxa"/>
            <w:vAlign w:val="center"/>
          </w:tcPr>
          <w:p w:rsidR="00CA09B2" w:rsidRDefault="00CA09B2">
            <w:pPr>
              <w:pStyle w:val="T2"/>
              <w:spacing w:after="0"/>
              <w:ind w:left="0" w:right="0"/>
              <w:rPr>
                <w:b w:val="0"/>
                <w:sz w:val="20"/>
              </w:rPr>
            </w:pPr>
          </w:p>
        </w:tc>
        <w:tc>
          <w:tcPr>
            <w:tcW w:w="2250" w:type="dxa"/>
            <w:vAlign w:val="center"/>
          </w:tcPr>
          <w:p w:rsidR="00CA09B2" w:rsidRDefault="00CA09B2">
            <w:pPr>
              <w:pStyle w:val="T2"/>
              <w:spacing w:after="0"/>
              <w:ind w:left="0" w:right="0"/>
              <w:rPr>
                <w:b w:val="0"/>
                <w:sz w:val="20"/>
              </w:rPr>
            </w:pPr>
          </w:p>
        </w:tc>
        <w:tc>
          <w:tcPr>
            <w:tcW w:w="2686" w:type="dxa"/>
            <w:vAlign w:val="center"/>
          </w:tcPr>
          <w:p w:rsidR="00CA09B2" w:rsidRDefault="00CA09B2">
            <w:pPr>
              <w:pStyle w:val="T2"/>
              <w:spacing w:after="0"/>
              <w:ind w:left="0" w:right="0"/>
              <w:rPr>
                <w:b w:val="0"/>
                <w:sz w:val="20"/>
              </w:rPr>
            </w:pPr>
          </w:p>
        </w:tc>
        <w:tc>
          <w:tcPr>
            <w:tcW w:w="1634" w:type="dxa"/>
            <w:vAlign w:val="center"/>
          </w:tcPr>
          <w:p w:rsidR="00CA09B2" w:rsidRDefault="00CA09B2">
            <w:pPr>
              <w:pStyle w:val="T2"/>
              <w:spacing w:after="0"/>
              <w:ind w:left="0" w:right="0"/>
              <w:rPr>
                <w:b w:val="0"/>
                <w:sz w:val="20"/>
              </w:rPr>
            </w:pPr>
          </w:p>
        </w:tc>
        <w:tc>
          <w:tcPr>
            <w:tcW w:w="1728" w:type="dxa"/>
            <w:vAlign w:val="center"/>
          </w:tcPr>
          <w:p w:rsidR="00CA09B2" w:rsidRDefault="00CA09B2">
            <w:pPr>
              <w:pStyle w:val="T2"/>
              <w:spacing w:after="0"/>
              <w:ind w:left="0" w:right="0"/>
              <w:rPr>
                <w:b w:val="0"/>
                <w:sz w:val="16"/>
              </w:rPr>
            </w:pPr>
          </w:p>
        </w:tc>
      </w:tr>
    </w:tbl>
    <w:p w:rsidR="00CA09B2" w:rsidRDefault="00596877">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49403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4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865" w:rsidRDefault="00F92865">
                            <w:pPr>
                              <w:pStyle w:val="T1"/>
                              <w:spacing w:after="120"/>
                            </w:pPr>
                            <w:r>
                              <w:t>Abstract</w:t>
                            </w:r>
                          </w:p>
                          <w:p w:rsidR="00F92865" w:rsidRDefault="00304432">
                            <w:pPr>
                              <w:jc w:val="both"/>
                            </w:pPr>
                            <w:r>
                              <w:t xml:space="preserve">This document contains a register of </w:t>
                            </w:r>
                            <w:proofErr w:type="spellStart"/>
                            <w:r>
                              <w:t>LoA</w:t>
                            </w:r>
                            <w:proofErr w:type="spellEnd"/>
                            <w:r w:rsidR="00FC4575">
                              <w:t xml:space="preserve"> requests sent by the </w:t>
                            </w:r>
                            <w:r w:rsidR="00792B0F">
                              <w:t>IEEE 802.11 working group (</w:t>
                            </w:r>
                            <w:r w:rsidR="00FC4575">
                              <w:t>WG</w:t>
                            </w:r>
                            <w:r w:rsidR="00792B0F">
                              <w:t>)</w:t>
                            </w:r>
                            <w:r w:rsidR="00FC4575">
                              <w:t xml:space="preserve"> chair in response to “holder” notifications under the IEEE-SA patent policy</w:t>
                            </w:r>
                            <w:r>
                              <w:t>.</w:t>
                            </w:r>
                          </w:p>
                          <w:p w:rsidR="000323B4" w:rsidRDefault="000323B4">
                            <w:pPr>
                              <w:jc w:val="both"/>
                            </w:pPr>
                          </w:p>
                          <w:p w:rsidR="000323B4" w:rsidRDefault="000323B4">
                            <w:pPr>
                              <w:jc w:val="both"/>
                            </w:pPr>
                            <w:r>
                              <w:t xml:space="preserve">It also records “Negative” </w:t>
                            </w:r>
                            <w:proofErr w:type="spellStart"/>
                            <w:r>
                              <w:t>LoAs</w:t>
                            </w:r>
                            <w:proofErr w:type="spellEnd"/>
                            <w:r>
                              <w:t xml:space="preserve"> notified to the WG chair by the </w:t>
                            </w:r>
                            <w:proofErr w:type="spellStart"/>
                            <w:r>
                              <w:t>PatCom</w:t>
                            </w:r>
                            <w:proofErr w:type="spellEnd"/>
                            <w:r>
                              <w:t xml:space="preserve"> administrator.</w:t>
                            </w:r>
                          </w:p>
                          <w:p w:rsidR="00F13558" w:rsidRDefault="00F13558">
                            <w:pPr>
                              <w:jc w:val="both"/>
                            </w:pPr>
                          </w:p>
                          <w:p w:rsidR="00F13558" w:rsidRDefault="00F1355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" o:allowincell="f" stroked="f">
                <v:textbox>
                  <w:txbxContent>
                    <w:p w:rsidR="00F92865" w:rsidRDefault="00F92865">
                      <w:pPr>
                        <w:pStyle w:val="T1"/>
                        <w:spacing w:after="120"/>
                      </w:pPr>
                      <w:r>
                        <w:t>Abstract</w:t>
                      </w:r>
                    </w:p>
                    <w:p w:rsidR="00F92865" w:rsidRDefault="00304432">
                      <w:pPr>
                        <w:jc w:val="both"/>
                      </w:pPr>
                      <w:r>
                        <w:t xml:space="preserve">This document contains a register of </w:t>
                      </w:r>
                      <w:proofErr w:type="spellStart"/>
                      <w:r>
                        <w:t>LoA</w:t>
                      </w:r>
                      <w:proofErr w:type="spellEnd"/>
                      <w:r w:rsidR="00FC4575">
                        <w:t xml:space="preserve"> requests sent by the </w:t>
                      </w:r>
                      <w:r w:rsidR="00792B0F">
                        <w:t>IEEE 802.11 working group (</w:t>
                      </w:r>
                      <w:r w:rsidR="00FC4575">
                        <w:t>WG</w:t>
                      </w:r>
                      <w:r w:rsidR="00792B0F">
                        <w:t>)</w:t>
                      </w:r>
                      <w:r w:rsidR="00FC4575">
                        <w:t xml:space="preserve"> chair in response to “holder” notifications under the IEEE-SA patent policy</w:t>
                      </w:r>
                      <w:r>
                        <w:t>.</w:t>
                      </w:r>
                    </w:p>
                    <w:p w:rsidR="000323B4" w:rsidRDefault="000323B4">
                      <w:pPr>
                        <w:jc w:val="both"/>
                      </w:pPr>
                    </w:p>
                    <w:p w:rsidR="000323B4" w:rsidRDefault="000323B4">
                      <w:pPr>
                        <w:jc w:val="both"/>
                      </w:pPr>
                      <w:r>
                        <w:t xml:space="preserve">It also records “Negative” </w:t>
                      </w:r>
                      <w:proofErr w:type="spellStart"/>
                      <w:r>
                        <w:t>LoAs</w:t>
                      </w:r>
                      <w:proofErr w:type="spellEnd"/>
                      <w:r>
                        <w:t xml:space="preserve"> notified to the WG chair by the </w:t>
                      </w:r>
                      <w:proofErr w:type="spellStart"/>
                      <w:r>
                        <w:t>PatCom</w:t>
                      </w:r>
                      <w:proofErr w:type="spellEnd"/>
                      <w:r>
                        <w:t xml:space="preserve"> administrator.</w:t>
                      </w:r>
                    </w:p>
                    <w:p w:rsidR="00F13558" w:rsidRDefault="00F13558">
                      <w:pPr>
                        <w:jc w:val="both"/>
                      </w:pPr>
                    </w:p>
                    <w:p w:rsidR="00F13558" w:rsidRDefault="00F13558">
                      <w:pPr>
                        <w:jc w:val="both"/>
                      </w:pPr>
                    </w:p>
                  </w:txbxContent>
                </v:textbox>
              </v:shape>
            </w:pict>
          </mc:Fallback>
        </mc:AlternateContent>
      </w:r>
    </w:p>
    <w:p w:rsidR="00304432" w:rsidRDefault="00CA09B2" w:rsidP="00304432">
      <w:pPr>
        <w:pStyle w:val="Heading1"/>
      </w:pPr>
      <w:r>
        <w:br w:type="page"/>
      </w:r>
      <w:r w:rsidR="00304432">
        <w:lastRenderedPageBreak/>
        <w:t>Introduction</w:t>
      </w:r>
    </w:p>
    <w:p w:rsidR="00304432" w:rsidRDefault="00304432" w:rsidP="00304432">
      <w:pPr>
        <w:rPr>
          <w:rStyle w:val="Hyperlink"/>
        </w:rPr>
      </w:pPr>
    </w:p>
    <w:p w:rsidR="00304432" w:rsidRDefault="00304432" w:rsidP="00304432">
      <w:pPr>
        <w:rPr>
          <w:rStyle w:val="Hyperlink"/>
        </w:rPr>
      </w:pPr>
    </w:p>
    <w:p w:rsidR="00F92865" w:rsidRDefault="00304432" w:rsidP="00304432">
      <w:pPr>
        <w:rPr>
          <w:rStyle w:val="Hyperlink"/>
          <w:color w:val="auto"/>
          <w:u w:val="none"/>
        </w:rPr>
      </w:pPr>
      <w:r w:rsidRPr="00304432">
        <w:rPr>
          <w:rStyle w:val="Hyperlink"/>
          <w:color w:val="auto"/>
          <w:u w:val="none"/>
        </w:rPr>
        <w:t xml:space="preserve">IEEE </w:t>
      </w:r>
      <w:r>
        <w:rPr>
          <w:rStyle w:val="Hyperlink"/>
          <w:color w:val="auto"/>
          <w:u w:val="none"/>
        </w:rPr>
        <w:t>802.11 working group participants and members have certain obligations and rights as described under the IEEE Standards Association (IEEE-SA) patent policy.</w:t>
      </w:r>
      <w:r w:rsidR="00FC4575">
        <w:rPr>
          <w:rStyle w:val="Hyperlink"/>
          <w:color w:val="auto"/>
          <w:u w:val="none"/>
        </w:rPr>
        <w:t xml:space="preserve"> </w:t>
      </w:r>
      <w:r w:rsidR="00792B0F">
        <w:rPr>
          <w:rStyle w:val="Hyperlink"/>
          <w:color w:val="auto"/>
          <w:u w:val="none"/>
        </w:rPr>
        <w:t>Under that policy, t</w:t>
      </w:r>
      <w:r w:rsidR="00FC4575">
        <w:rPr>
          <w:rStyle w:val="Hyperlink"/>
          <w:color w:val="auto"/>
          <w:u w:val="none"/>
        </w:rPr>
        <w:t>he WG chair also has the obligation to respond to notifications about possible holders of pote</w:t>
      </w:r>
      <w:r w:rsidR="0032775A">
        <w:rPr>
          <w:rStyle w:val="Hyperlink"/>
          <w:color w:val="auto"/>
          <w:u w:val="none"/>
        </w:rPr>
        <w:t xml:space="preserve">ntially essential patent claims by sending out requests for </w:t>
      </w:r>
      <w:proofErr w:type="spellStart"/>
      <w:r w:rsidR="0032775A">
        <w:rPr>
          <w:rStyle w:val="Hyperlink"/>
          <w:color w:val="auto"/>
          <w:u w:val="none"/>
        </w:rPr>
        <w:t>LoAs</w:t>
      </w:r>
      <w:proofErr w:type="spellEnd"/>
      <w:r w:rsidR="0032775A">
        <w:rPr>
          <w:rStyle w:val="Hyperlink"/>
          <w:color w:val="auto"/>
          <w:u w:val="none"/>
        </w:rPr>
        <w:t>.  The WG chair’s obligation in regard of any particular holder notification is complete once the holder has received the request.</w:t>
      </w:r>
    </w:p>
    <w:p w:rsidR="00304432" w:rsidRDefault="00304432" w:rsidP="00304432">
      <w:pPr>
        <w:rPr>
          <w:rStyle w:val="Hyperlink"/>
          <w:color w:val="auto"/>
          <w:u w:val="none"/>
        </w:rPr>
      </w:pPr>
    </w:p>
    <w:p w:rsidR="00304432" w:rsidRDefault="00304432" w:rsidP="00304432">
      <w:pPr>
        <w:rPr>
          <w:rStyle w:val="Hyperlink"/>
          <w:color w:val="auto"/>
          <w:u w:val="none"/>
        </w:rPr>
      </w:pPr>
      <w:r>
        <w:rPr>
          <w:rStyle w:val="Hyperlink"/>
          <w:color w:val="auto"/>
          <w:u w:val="none"/>
        </w:rPr>
        <w:t xml:space="preserve">This policy is described here: </w:t>
      </w:r>
      <w:hyperlink r:id="rId9" w:anchor="6" w:history="1">
        <w:r w:rsidRPr="00DA1C9C">
          <w:rPr>
            <w:rStyle w:val="Hyperlink"/>
          </w:rPr>
          <w:t>https://standards.ieee.org/develop/policies/bylaws/sect6-7.html#6</w:t>
        </w:r>
      </w:hyperlink>
      <w:r>
        <w:rPr>
          <w:rStyle w:val="Hyperlink"/>
          <w:color w:val="auto"/>
          <w:u w:val="none"/>
        </w:rPr>
        <w:t>.</w:t>
      </w:r>
    </w:p>
    <w:p w:rsidR="00304432" w:rsidRDefault="00304432" w:rsidP="00304432">
      <w:pPr>
        <w:rPr>
          <w:rStyle w:val="Hyperlink"/>
          <w:color w:val="auto"/>
          <w:u w:val="none"/>
        </w:rPr>
      </w:pPr>
      <w:r>
        <w:rPr>
          <w:rStyle w:val="Hyperlink"/>
          <w:color w:val="auto"/>
          <w:u w:val="none"/>
        </w:rPr>
        <w:t>The patent committee (</w:t>
      </w:r>
      <w:proofErr w:type="spellStart"/>
      <w:r>
        <w:rPr>
          <w:rStyle w:val="Hyperlink"/>
          <w:color w:val="auto"/>
          <w:u w:val="none"/>
        </w:rPr>
        <w:t>PatCom</w:t>
      </w:r>
      <w:proofErr w:type="spellEnd"/>
      <w:r>
        <w:rPr>
          <w:rStyle w:val="Hyperlink"/>
          <w:color w:val="auto"/>
          <w:u w:val="none"/>
        </w:rPr>
        <w:t xml:space="preserve">) of IEEE-SA has published answers to some frequently asked questions here: </w:t>
      </w:r>
      <w:hyperlink r:id="rId10" w:history="1">
        <w:r w:rsidRPr="00DA1C9C">
          <w:rPr>
            <w:rStyle w:val="Hyperlink"/>
          </w:rPr>
          <w:t>https://standards.ieee.org/faqs/patents.pdf</w:t>
        </w:r>
      </w:hyperlink>
    </w:p>
    <w:p w:rsidR="00304432" w:rsidRDefault="00304432" w:rsidP="00304432">
      <w:pPr>
        <w:rPr>
          <w:rStyle w:val="Hyperlink"/>
          <w:color w:val="auto"/>
          <w:u w:val="none"/>
        </w:rPr>
      </w:pPr>
    </w:p>
    <w:p w:rsidR="001F00D5" w:rsidRDefault="001F00D5" w:rsidP="00304432">
      <w:pPr>
        <w:rPr>
          <w:rStyle w:val="Hyperlink"/>
          <w:color w:val="auto"/>
          <w:u w:val="none"/>
        </w:rPr>
      </w:pPr>
      <w:r>
        <w:rPr>
          <w:rStyle w:val="Hyperlink"/>
          <w:color w:val="auto"/>
          <w:u w:val="none"/>
        </w:rPr>
        <w:t xml:space="preserve">This document makes available to participants the status of all requests for </w:t>
      </w:r>
      <w:proofErr w:type="spellStart"/>
      <w:r>
        <w:rPr>
          <w:rStyle w:val="Hyperlink"/>
          <w:color w:val="auto"/>
          <w:u w:val="none"/>
        </w:rPr>
        <w:t>LoAs</w:t>
      </w:r>
      <w:proofErr w:type="spellEnd"/>
      <w:r>
        <w:rPr>
          <w:rStyle w:val="Hyperlink"/>
          <w:color w:val="auto"/>
          <w:u w:val="none"/>
        </w:rPr>
        <w:t xml:space="preserve"> made in IEEE 802.11 since October 2013.</w:t>
      </w:r>
    </w:p>
    <w:p w:rsidR="001F00D5" w:rsidRDefault="001F00D5" w:rsidP="00304432">
      <w:pPr>
        <w:rPr>
          <w:rStyle w:val="Hyperlink"/>
          <w:color w:val="auto"/>
          <w:u w:val="none"/>
        </w:rPr>
      </w:pPr>
    </w:p>
    <w:p w:rsidR="001F00D5" w:rsidRDefault="001F00D5" w:rsidP="001F00D5">
      <w:pPr>
        <w:pStyle w:val="Heading2"/>
        <w:rPr>
          <w:rStyle w:val="Hyperlink"/>
          <w:color w:val="auto"/>
          <w:u w:val="none"/>
        </w:rPr>
      </w:pPr>
      <w:r>
        <w:rPr>
          <w:rStyle w:val="Hyperlink"/>
          <w:color w:val="auto"/>
          <w:u w:val="none"/>
        </w:rPr>
        <w:t>Format of request sent to patent holder</w:t>
      </w:r>
    </w:p>
    <w:p w:rsidR="001F00D5" w:rsidRDefault="001F00D5" w:rsidP="001F00D5"/>
    <w:p w:rsidR="001F00D5" w:rsidRDefault="001F00D5" w:rsidP="001F00D5">
      <w:r>
        <w:t>The full text of</w:t>
      </w:r>
      <w:r w:rsidR="00792B0F">
        <w:t xml:space="preserve"> an email</w:t>
      </w:r>
      <w:r>
        <w:t xml:space="preserve"> sent to the patent holder is not reproduced here for brevity.  </w:t>
      </w:r>
    </w:p>
    <w:p w:rsidR="001F00D5" w:rsidRDefault="001F00D5" w:rsidP="001F00D5"/>
    <w:p w:rsidR="001F00D5" w:rsidRDefault="001F00D5" w:rsidP="001F00D5">
      <w:r>
        <w:t xml:space="preserve">The request sent by the WG chair to a patent holder can be essentially reconstructed by </w:t>
      </w:r>
      <w:r w:rsidR="00792B0F">
        <w:t>using</w:t>
      </w:r>
      <w:r>
        <w:t xml:space="preserve"> the information provided below </w:t>
      </w:r>
      <w:r w:rsidR="00792B0F">
        <w:t>and</w:t>
      </w:r>
      <w:r>
        <w:t xml:space="preserve"> the template letter provided here: </w:t>
      </w:r>
      <w:hyperlink r:id="rId11" w:history="1">
        <w:r w:rsidRPr="00DA1C9C">
          <w:rPr>
            <w:rStyle w:val="Hyperlink"/>
          </w:rPr>
          <w:t>https://development.standards.ieee.org/myproject/Public/mytools/mob/cover_letter.doc</w:t>
        </w:r>
      </w:hyperlink>
    </w:p>
    <w:p w:rsidR="001F00D5" w:rsidRPr="001F00D5" w:rsidRDefault="001F00D5" w:rsidP="001F00D5"/>
    <w:p w:rsidR="001F00D5" w:rsidRDefault="001F00D5" w:rsidP="001F00D5">
      <w:pPr>
        <w:pStyle w:val="Heading2"/>
        <w:rPr>
          <w:rStyle w:val="Hyperlink"/>
          <w:color w:val="auto"/>
          <w:u w:val="none"/>
        </w:rPr>
      </w:pPr>
      <w:r>
        <w:rPr>
          <w:rStyle w:val="Hyperlink"/>
          <w:color w:val="auto"/>
          <w:u w:val="none"/>
        </w:rPr>
        <w:t>Format of entries</w:t>
      </w:r>
    </w:p>
    <w:p w:rsidR="001F00D5" w:rsidRDefault="001F00D5" w:rsidP="00304432">
      <w:pPr>
        <w:rPr>
          <w:rStyle w:val="Hyperlink"/>
          <w:color w:val="auto"/>
          <w:u w:val="none"/>
        </w:rPr>
      </w:pPr>
      <w:r>
        <w:rPr>
          <w:rStyle w:val="Hyperlink"/>
          <w:color w:val="auto"/>
          <w:u w:val="none"/>
        </w:rPr>
        <w:t xml:space="preserve">Each entry relates to a single “holder notification”, </w:t>
      </w:r>
      <w:r w:rsidR="00952A60">
        <w:rPr>
          <w:rStyle w:val="Hyperlink"/>
          <w:color w:val="auto"/>
          <w:u w:val="none"/>
        </w:rPr>
        <w:t>named after the potentially essential patent holder</w:t>
      </w:r>
      <w:r>
        <w:rPr>
          <w:rStyle w:val="Hyperlink"/>
          <w:color w:val="auto"/>
          <w:u w:val="none"/>
        </w:rPr>
        <w:t>.</w:t>
      </w:r>
    </w:p>
    <w:p w:rsidR="001F00D5" w:rsidRDefault="001F00D5" w:rsidP="00304432">
      <w:pPr>
        <w:rPr>
          <w:rStyle w:val="Hyperlink"/>
          <w:color w:val="auto"/>
          <w:u w:val="none"/>
        </w:rPr>
      </w:pPr>
      <w:r>
        <w:rPr>
          <w:rStyle w:val="Hyperlink"/>
          <w:color w:val="auto"/>
          <w:u w:val="none"/>
        </w:rPr>
        <w:t>The next level are events related to:</w:t>
      </w:r>
    </w:p>
    <w:p w:rsidR="001F00D5" w:rsidRDefault="00C5358F" w:rsidP="001F00D5">
      <w:pPr>
        <w:pStyle w:val="ListParagraph"/>
        <w:numPr>
          <w:ilvl w:val="0"/>
          <w:numId w:val="30"/>
        </w:numPr>
        <w:rPr>
          <w:rStyle w:val="Hyperlink"/>
          <w:color w:val="auto"/>
          <w:u w:val="none"/>
        </w:rPr>
      </w:pPr>
      <w:r>
        <w:rPr>
          <w:rStyle w:val="Hyperlink"/>
          <w:color w:val="auto"/>
          <w:u w:val="none"/>
        </w:rPr>
        <w:t>The date of a h</w:t>
      </w:r>
      <w:r w:rsidR="001F00D5">
        <w:rPr>
          <w:rStyle w:val="Hyperlink"/>
          <w:color w:val="auto"/>
          <w:u w:val="none"/>
        </w:rPr>
        <w:t>older notification</w:t>
      </w:r>
      <w:r w:rsidR="00952A60">
        <w:rPr>
          <w:rStyle w:val="Hyperlink"/>
          <w:color w:val="auto"/>
          <w:u w:val="none"/>
        </w:rPr>
        <w:t xml:space="preserve"> (if recorded as such</w:t>
      </w:r>
      <w:r>
        <w:rPr>
          <w:rStyle w:val="Hyperlink"/>
          <w:color w:val="auto"/>
          <w:u w:val="none"/>
        </w:rPr>
        <w:t>)</w:t>
      </w:r>
    </w:p>
    <w:p w:rsidR="001F00D5" w:rsidRDefault="001F00D5" w:rsidP="001F00D5">
      <w:pPr>
        <w:pStyle w:val="ListParagraph"/>
        <w:numPr>
          <w:ilvl w:val="0"/>
          <w:numId w:val="30"/>
        </w:numPr>
        <w:rPr>
          <w:rStyle w:val="Hyperlink"/>
          <w:color w:val="auto"/>
          <w:u w:val="none"/>
        </w:rPr>
      </w:pPr>
      <w:r>
        <w:rPr>
          <w:rStyle w:val="Hyperlink"/>
          <w:color w:val="auto"/>
          <w:u w:val="none"/>
        </w:rPr>
        <w:t xml:space="preserve">Outgoing </w:t>
      </w:r>
      <w:proofErr w:type="spellStart"/>
      <w:r>
        <w:rPr>
          <w:rStyle w:val="Hyperlink"/>
          <w:color w:val="auto"/>
          <w:u w:val="none"/>
        </w:rPr>
        <w:t>LoA</w:t>
      </w:r>
      <w:proofErr w:type="spellEnd"/>
      <w:r>
        <w:rPr>
          <w:rStyle w:val="Hyperlink"/>
          <w:color w:val="auto"/>
          <w:u w:val="none"/>
        </w:rPr>
        <w:t xml:space="preserve"> request letter</w:t>
      </w:r>
    </w:p>
    <w:p w:rsidR="001F00D5" w:rsidRDefault="001F00D5" w:rsidP="001F00D5">
      <w:pPr>
        <w:pStyle w:val="ListParagraph"/>
        <w:numPr>
          <w:ilvl w:val="0"/>
          <w:numId w:val="30"/>
        </w:numPr>
        <w:rPr>
          <w:rStyle w:val="Hyperlink"/>
          <w:color w:val="auto"/>
          <w:u w:val="none"/>
        </w:rPr>
      </w:pPr>
      <w:r>
        <w:rPr>
          <w:rStyle w:val="Hyperlink"/>
          <w:color w:val="auto"/>
          <w:u w:val="none"/>
        </w:rPr>
        <w:t xml:space="preserve">Any responses and </w:t>
      </w:r>
      <w:r w:rsidR="00952A60">
        <w:rPr>
          <w:rStyle w:val="Hyperlink"/>
          <w:color w:val="auto"/>
          <w:u w:val="none"/>
        </w:rPr>
        <w:t xml:space="preserve">follow-up </w:t>
      </w:r>
      <w:r>
        <w:rPr>
          <w:rStyle w:val="Hyperlink"/>
          <w:color w:val="auto"/>
          <w:u w:val="none"/>
        </w:rPr>
        <w:t>reminders</w:t>
      </w:r>
    </w:p>
    <w:p w:rsidR="001F00D5" w:rsidRPr="001F00D5" w:rsidRDefault="001F00D5" w:rsidP="001F00D5">
      <w:pPr>
        <w:pStyle w:val="ListParagraph"/>
        <w:numPr>
          <w:ilvl w:val="0"/>
          <w:numId w:val="30"/>
        </w:numPr>
        <w:rPr>
          <w:rStyle w:val="Hyperlink"/>
          <w:color w:val="auto"/>
          <w:u w:val="none"/>
        </w:rPr>
      </w:pPr>
      <w:r>
        <w:rPr>
          <w:rStyle w:val="Hyperlink"/>
          <w:color w:val="auto"/>
          <w:u w:val="none"/>
        </w:rPr>
        <w:t xml:space="preserve">Any discovery of </w:t>
      </w:r>
      <w:r w:rsidR="00952A60">
        <w:rPr>
          <w:rStyle w:val="Hyperlink"/>
          <w:color w:val="auto"/>
          <w:u w:val="none"/>
        </w:rPr>
        <w:t xml:space="preserve">an accepted </w:t>
      </w:r>
      <w:proofErr w:type="spellStart"/>
      <w:r w:rsidR="00952A60">
        <w:rPr>
          <w:rStyle w:val="Hyperlink"/>
          <w:color w:val="auto"/>
          <w:u w:val="none"/>
        </w:rPr>
        <w:t>LoA</w:t>
      </w:r>
      <w:proofErr w:type="spellEnd"/>
    </w:p>
    <w:p w:rsidR="001F00D5" w:rsidRDefault="001F00D5" w:rsidP="001F00D5">
      <w:pPr>
        <w:pStyle w:val="Heading2"/>
        <w:rPr>
          <w:rStyle w:val="Hyperlink"/>
          <w:color w:val="auto"/>
          <w:u w:val="none"/>
        </w:rPr>
      </w:pPr>
      <w:r>
        <w:rPr>
          <w:rStyle w:val="Hyperlink"/>
          <w:color w:val="auto"/>
          <w:u w:val="none"/>
        </w:rPr>
        <w:t xml:space="preserve">Some </w:t>
      </w:r>
      <w:proofErr w:type="spellStart"/>
      <w:r w:rsidR="00952A60">
        <w:rPr>
          <w:rStyle w:val="Hyperlink"/>
          <w:color w:val="auto"/>
          <w:u w:val="none"/>
        </w:rPr>
        <w:t>PatCom</w:t>
      </w:r>
      <w:proofErr w:type="spellEnd"/>
      <w:r w:rsidR="00952A60">
        <w:rPr>
          <w:rStyle w:val="Hyperlink"/>
          <w:color w:val="auto"/>
          <w:u w:val="none"/>
        </w:rPr>
        <w:t xml:space="preserve"> </w:t>
      </w:r>
      <w:r>
        <w:rPr>
          <w:rStyle w:val="Hyperlink"/>
          <w:color w:val="auto"/>
          <w:u w:val="none"/>
        </w:rPr>
        <w:t>FAQ entries</w:t>
      </w:r>
    </w:p>
    <w:p w:rsidR="001F00D5" w:rsidRDefault="001F00D5" w:rsidP="00304432">
      <w:pPr>
        <w:rPr>
          <w:rStyle w:val="Hyperlink"/>
          <w:color w:val="auto"/>
          <w:u w:val="none"/>
        </w:rPr>
      </w:pPr>
    </w:p>
    <w:p w:rsidR="00304432" w:rsidRDefault="00304432" w:rsidP="00304432">
      <w:pPr>
        <w:rPr>
          <w:rStyle w:val="Hyperlink"/>
          <w:color w:val="auto"/>
          <w:u w:val="none"/>
        </w:rPr>
      </w:pPr>
      <w:r>
        <w:rPr>
          <w:rStyle w:val="Hyperlink"/>
          <w:color w:val="auto"/>
          <w:u w:val="none"/>
        </w:rPr>
        <w:t>Some of FAQ entries are reproduced below (from the version as approved on 2015-09-01).</w:t>
      </w:r>
    </w:p>
    <w:p w:rsidR="00304432" w:rsidRDefault="00304432" w:rsidP="00304432">
      <w:pPr>
        <w:rPr>
          <w:rStyle w:val="Hyperlink"/>
          <w:color w:val="auto"/>
          <w:u w:val="none"/>
        </w:rPr>
      </w:pPr>
    </w:p>
    <w:p w:rsidR="00304432" w:rsidRPr="00304432" w:rsidRDefault="00304432" w:rsidP="00304432">
      <w:pPr>
        <w:rPr>
          <w:b/>
        </w:rPr>
      </w:pPr>
      <w:r w:rsidRPr="00304432">
        <w:rPr>
          <w:b/>
        </w:rPr>
        <w:t xml:space="preserve">11. When does the IEEE send out a request for a Letter of Assurance? </w:t>
      </w:r>
    </w:p>
    <w:p w:rsidR="00304432" w:rsidRDefault="00304432" w:rsidP="00304432">
      <w:pPr>
        <w:rPr>
          <w:rStyle w:val="Hyperlink"/>
          <w:color w:val="auto"/>
          <w:u w:val="none"/>
        </w:rPr>
      </w:pPr>
      <w:r>
        <w:t>The Working Group chair or, where appropriate, the Sponsor chair will send out a request for a Letter of Assurance whenever the chair is notified, at any time and by any means, that the [Proposed] IEEE Standard may require the use of a potential Essential Patent Claim.</w:t>
      </w:r>
    </w:p>
    <w:p w:rsidR="00304432" w:rsidRDefault="00304432" w:rsidP="00304432">
      <w:pPr>
        <w:rPr>
          <w:rStyle w:val="Hyperlink"/>
          <w:color w:val="auto"/>
          <w:u w:val="none"/>
        </w:rPr>
      </w:pPr>
    </w:p>
    <w:p w:rsidR="00304432" w:rsidRPr="00304432" w:rsidRDefault="00304432" w:rsidP="00304432">
      <w:pPr>
        <w:rPr>
          <w:b/>
        </w:rPr>
      </w:pPr>
      <w:r w:rsidRPr="00304432">
        <w:rPr>
          <w:b/>
        </w:rPr>
        <w:t xml:space="preserve">18. How do I find out if a particular company has submitted an Accepted Letter of Assurance? </w:t>
      </w:r>
    </w:p>
    <w:p w:rsidR="00304432" w:rsidRDefault="00304432" w:rsidP="00304432">
      <w:r>
        <w:t xml:space="preserve">Accepted Letters of Assurance are listed on the IEEE-SA’s web site at </w:t>
      </w:r>
      <w:hyperlink r:id="rId12" w:history="1">
        <w:r w:rsidRPr="00DA1C9C">
          <w:rPr>
            <w:rStyle w:val="Hyperlink"/>
          </w:rPr>
          <w:t>http://standards.ieee.org/about/sasb/patcom/patents.html</w:t>
        </w:r>
      </w:hyperlink>
      <w:r>
        <w:t>. Letters of Assurance accepted after 31 December 2006 will be posted on the web site as they are accepted and Letters of Assurance accepted prior to that date will be posted over time.</w:t>
      </w:r>
    </w:p>
    <w:p w:rsidR="00304432" w:rsidRDefault="00304432" w:rsidP="00304432"/>
    <w:p w:rsidR="00304432" w:rsidRPr="00304432" w:rsidRDefault="00304432" w:rsidP="00304432">
      <w:pPr>
        <w:rPr>
          <w:b/>
        </w:rPr>
      </w:pPr>
      <w:r w:rsidRPr="00304432">
        <w:rPr>
          <w:b/>
        </w:rPr>
        <w:t xml:space="preserve">64. Can a Working Group chair provide participants with a list of requested LOAs? </w:t>
      </w:r>
    </w:p>
    <w:p w:rsidR="00304432" w:rsidRDefault="00304432" w:rsidP="00304432">
      <w:r>
        <w:lastRenderedPageBreak/>
        <w:t>Yes. The Working Group chair should maintain a list of the requests that the chair (or his/her designee) has made and the date of each request. The chair may make this information available to participants in the working group and should make it available to participants upon request.</w:t>
      </w:r>
    </w:p>
    <w:p w:rsidR="00304432" w:rsidRDefault="00304432" w:rsidP="00304432"/>
    <w:p w:rsidR="001F00D5" w:rsidRDefault="001F00D5" w:rsidP="00304432">
      <w:r w:rsidRPr="001F00D5">
        <w:rPr>
          <w:b/>
        </w:rPr>
        <w:t xml:space="preserve">65. How does a participant know if a Letter of Assurance has been requested from a particular company? </w:t>
      </w:r>
    </w:p>
    <w:p w:rsidR="00304432" w:rsidRDefault="001F00D5" w:rsidP="00304432">
      <w:r>
        <w:t>A participant may ask the Working Group chair whether he or she has requested an LOA from that company. Accepted Letters of Assurance are available on the IEEE’s web site.</w:t>
      </w:r>
    </w:p>
    <w:p w:rsidR="001F00D5" w:rsidRDefault="001F00D5" w:rsidP="00304432"/>
    <w:p w:rsidR="00C5358F" w:rsidRDefault="00C5358F" w:rsidP="001F00D5">
      <w:pPr>
        <w:pStyle w:val="Heading1"/>
        <w:rPr>
          <w:rStyle w:val="Hyperlink"/>
          <w:color w:val="auto"/>
          <w:u w:val="none"/>
        </w:rPr>
      </w:pPr>
      <w:r>
        <w:rPr>
          <w:rStyle w:val="Hyperlink"/>
          <w:color w:val="auto"/>
          <w:u w:val="none"/>
        </w:rPr>
        <w:t xml:space="preserve">Open </w:t>
      </w:r>
      <w:proofErr w:type="spellStart"/>
      <w:r>
        <w:rPr>
          <w:rStyle w:val="Hyperlink"/>
          <w:color w:val="auto"/>
          <w:u w:val="none"/>
        </w:rPr>
        <w:t>LoA</w:t>
      </w:r>
      <w:proofErr w:type="spellEnd"/>
      <w:r>
        <w:rPr>
          <w:rStyle w:val="Hyperlink"/>
          <w:color w:val="auto"/>
          <w:u w:val="none"/>
        </w:rPr>
        <w:t xml:space="preserve"> requests</w:t>
      </w:r>
    </w:p>
    <w:p w:rsidR="00932858" w:rsidRPr="00A0632B" w:rsidRDefault="00792B0F" w:rsidP="00505AC2">
      <w:r>
        <w:t xml:space="preserve">These are requests that the WG chair will take future action on in the form of a follow-up </w:t>
      </w:r>
      <w:proofErr w:type="spellStart"/>
      <w:r>
        <w:t>LoA</w:t>
      </w:r>
      <w:proofErr w:type="spellEnd"/>
      <w:r>
        <w:t xml:space="preserve"> request.</w:t>
      </w:r>
      <w:r w:rsidR="00A0632B" w:rsidRPr="00505AC2">
        <w:rPr>
          <w:rFonts w:ascii="Calibri" w:hAnsi="Calibri" w:cs="Calibri"/>
          <w:color w:val="000000"/>
          <w:szCs w:val="22"/>
        </w:rPr>
        <w:br/>
      </w:r>
    </w:p>
    <w:p w:rsidR="00A0632B" w:rsidRDefault="00505AC2" w:rsidP="00A0632B">
      <w:pPr>
        <w:pStyle w:val="ListParagraph"/>
        <w:numPr>
          <w:ilvl w:val="0"/>
          <w:numId w:val="36"/>
        </w:numPr>
      </w:pPr>
      <w:r>
        <w:t xml:space="preserve">2018 </w:t>
      </w:r>
      <w:r w:rsidR="00A0632B" w:rsidRPr="00A0632B">
        <w:t>Siemens Corporation</w:t>
      </w:r>
      <w:r>
        <w:t xml:space="preserve"> </w:t>
      </w:r>
      <w:proofErr w:type="spellStart"/>
      <w:r w:rsidR="00A0632B">
        <w:t>TGax</w:t>
      </w:r>
      <w:proofErr w:type="spellEnd"/>
    </w:p>
    <w:p w:rsidR="00A0632B" w:rsidRDefault="00775C58" w:rsidP="00A0632B">
      <w:pPr>
        <w:pStyle w:val="ListParagraph"/>
        <w:numPr>
          <w:ilvl w:val="1"/>
          <w:numId w:val="36"/>
        </w:numPr>
      </w:pPr>
      <w:r>
        <w:t>Holder n</w:t>
      </w:r>
      <w:r w:rsidR="00A0632B">
        <w:t>otification</w:t>
      </w:r>
      <w:r>
        <w:t xml:space="preserve"> via email</w:t>
      </w:r>
      <w:r w:rsidR="00A0632B">
        <w:t xml:space="preserve"> 2018-03-20</w:t>
      </w:r>
    </w:p>
    <w:p w:rsidR="00A0632B" w:rsidRDefault="00A0632B" w:rsidP="00A0632B">
      <w:pPr>
        <w:pStyle w:val="ListParagraph"/>
        <w:numPr>
          <w:ilvl w:val="1"/>
          <w:numId w:val="36"/>
        </w:numPr>
      </w:pPr>
      <w:r>
        <w:t xml:space="preserve">Request for </w:t>
      </w:r>
      <w:proofErr w:type="spellStart"/>
      <w:r>
        <w:t>LoA</w:t>
      </w:r>
      <w:proofErr w:type="spellEnd"/>
    </w:p>
    <w:p w:rsidR="00A0632B" w:rsidRPr="00A0632B" w:rsidRDefault="00775C58" w:rsidP="00A0632B">
      <w:pPr>
        <w:pStyle w:val="ListParagraph"/>
        <w:numPr>
          <w:ilvl w:val="2"/>
          <w:numId w:val="36"/>
        </w:numPr>
      </w:pPr>
      <w:r>
        <w:t>Sent 2018-03-2</w:t>
      </w:r>
      <w:r w:rsidR="00A0632B">
        <w:t>7 to Hans-</w:t>
      </w:r>
      <w:proofErr w:type="spellStart"/>
      <w:r w:rsidR="00A0632B">
        <w:t>Jeorg</w:t>
      </w:r>
      <w:proofErr w:type="spellEnd"/>
      <w:r w:rsidR="00A0632B">
        <w:t xml:space="preserve"> </w:t>
      </w:r>
      <w:proofErr w:type="spellStart"/>
      <w:r w:rsidR="00A0632B">
        <w:t>Meuller</w:t>
      </w:r>
      <w:proofErr w:type="spellEnd"/>
      <w:r w:rsidR="00A0632B">
        <w:t xml:space="preserve"> (</w:t>
      </w:r>
      <w:hyperlink r:id="rId13" w:history="1">
        <w:r w:rsidR="00A0632B">
          <w:rPr>
            <w:rStyle w:val="Hyperlink"/>
            <w:lang w:val="en-US"/>
          </w:rPr>
          <w:t>hans-joerg.mueller@siemens.com</w:t>
        </w:r>
      </w:hyperlink>
      <w:r w:rsidR="00A0632B">
        <w:rPr>
          <w:color w:val="000000"/>
          <w:lang w:val="en-US"/>
        </w:rPr>
        <w:t>)</w:t>
      </w:r>
    </w:p>
    <w:p w:rsidR="00A0632B" w:rsidRPr="00A0632B" w:rsidRDefault="00A0632B" w:rsidP="00A0632B">
      <w:pPr>
        <w:pStyle w:val="ListParagraph"/>
        <w:numPr>
          <w:ilvl w:val="2"/>
          <w:numId w:val="36"/>
        </w:numPr>
      </w:pPr>
      <w:r>
        <w:rPr>
          <w:color w:val="000000"/>
          <w:lang w:val="en-US"/>
        </w:rPr>
        <w:t xml:space="preserve">Project </w:t>
      </w:r>
      <w:proofErr w:type="spellStart"/>
      <w:r>
        <w:rPr>
          <w:color w:val="000000"/>
          <w:lang w:val="en-US"/>
        </w:rPr>
        <w:t>TGax</w:t>
      </w:r>
      <w:proofErr w:type="spellEnd"/>
    </w:p>
    <w:p w:rsidR="00A0632B" w:rsidRPr="00A0632B" w:rsidRDefault="00A0632B" w:rsidP="00A0632B">
      <w:pPr>
        <w:pStyle w:val="ListParagraph"/>
        <w:numPr>
          <w:ilvl w:val="2"/>
          <w:numId w:val="36"/>
        </w:numPr>
      </w:pPr>
      <w:r>
        <w:rPr>
          <w:color w:val="000000"/>
          <w:lang w:val="en-US"/>
        </w:rPr>
        <w:t xml:space="preserve">Cited Patent: </w:t>
      </w:r>
      <w:r w:rsidRPr="00A0632B">
        <w:rPr>
          <w:iCs/>
          <w:color w:val="000000"/>
          <w:lang w:val="en-US"/>
        </w:rPr>
        <w:t>US 2015/0212505 A1</w:t>
      </w:r>
    </w:p>
    <w:p w:rsidR="00A0632B" w:rsidRPr="004A63C6" w:rsidRDefault="00A0632B" w:rsidP="00A0632B">
      <w:pPr>
        <w:pStyle w:val="ListParagraph"/>
        <w:numPr>
          <w:ilvl w:val="3"/>
          <w:numId w:val="36"/>
        </w:numPr>
      </w:pPr>
      <w:r>
        <w:rPr>
          <w:lang w:val="en-US"/>
        </w:rPr>
        <w:t>Related to the dynamic transmit power adjustment feature</w:t>
      </w:r>
    </w:p>
    <w:p w:rsidR="004A63C6" w:rsidRDefault="004A63C6" w:rsidP="0011170C">
      <w:pPr>
        <w:pStyle w:val="ListParagraph"/>
        <w:numPr>
          <w:ilvl w:val="1"/>
          <w:numId w:val="36"/>
        </w:numPr>
      </w:pPr>
      <w:r>
        <w:rPr>
          <w:lang w:val="en-US"/>
        </w:rPr>
        <w:t xml:space="preserve">Response from </w:t>
      </w:r>
      <w:r>
        <w:t>Hans-</w:t>
      </w:r>
      <w:proofErr w:type="spellStart"/>
      <w:r>
        <w:t>Jeorg</w:t>
      </w:r>
      <w:proofErr w:type="spellEnd"/>
      <w:r>
        <w:t xml:space="preserve"> </w:t>
      </w:r>
      <w:proofErr w:type="spellStart"/>
      <w:r>
        <w:t>Meuller</w:t>
      </w:r>
      <w:proofErr w:type="spellEnd"/>
      <w:r>
        <w:t xml:space="preserve"> (</w:t>
      </w:r>
      <w:hyperlink r:id="rId14" w:history="1">
        <w:r>
          <w:rPr>
            <w:rStyle w:val="Hyperlink"/>
            <w:lang w:val="en-US"/>
          </w:rPr>
          <w:t>hans-joerg.mueller@siemens.com</w:t>
        </w:r>
      </w:hyperlink>
      <w:r>
        <w:rPr>
          <w:color w:val="000000"/>
          <w:lang w:val="en-US"/>
        </w:rPr>
        <w:t>)</w:t>
      </w:r>
      <w:r w:rsidR="0011170C">
        <w:rPr>
          <w:color w:val="000000"/>
          <w:lang w:val="en-US"/>
        </w:rPr>
        <w:t xml:space="preserve"> a</w:t>
      </w:r>
      <w:r w:rsidR="0011170C" w:rsidRPr="0011170C">
        <w:rPr>
          <w:color w:val="000000"/>
          <w:lang w:val="en-US"/>
        </w:rPr>
        <w:t xml:space="preserve">cknowledging reception </w:t>
      </w:r>
    </w:p>
    <w:p w:rsidR="009B2DC4" w:rsidRDefault="009B2DC4" w:rsidP="009B2DC4"/>
    <w:p w:rsidR="00792B0F" w:rsidRPr="00792B0F" w:rsidRDefault="00792B0F" w:rsidP="00792B0F"/>
    <w:p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resulting in positive </w:t>
      </w:r>
      <w:proofErr w:type="spellStart"/>
      <w:r>
        <w:rPr>
          <w:rStyle w:val="Hyperlink"/>
          <w:color w:val="auto"/>
          <w:u w:val="none"/>
        </w:rPr>
        <w:t>LoA</w:t>
      </w:r>
      <w:proofErr w:type="spellEnd"/>
    </w:p>
    <w:p w:rsidR="00505AC2" w:rsidRPr="00505AC2" w:rsidRDefault="00505AC2" w:rsidP="00505AC2"/>
    <w:p w:rsidR="009E6F6C" w:rsidRDefault="00505AC2" w:rsidP="009E6F6C">
      <w:pPr>
        <w:pStyle w:val="ListParagraph"/>
        <w:numPr>
          <w:ilvl w:val="0"/>
          <w:numId w:val="31"/>
        </w:numPr>
      </w:pPr>
      <w:r>
        <w:t xml:space="preserve">2018 </w:t>
      </w:r>
      <w:proofErr w:type="spellStart"/>
      <w:r w:rsidR="004C7E92">
        <w:t>Endiio</w:t>
      </w:r>
      <w:proofErr w:type="spellEnd"/>
      <w:r w:rsidR="009E6F6C">
        <w:t xml:space="preserve"> Engineering GmbH</w:t>
      </w:r>
    </w:p>
    <w:p w:rsidR="009E6F6C" w:rsidRDefault="009E6F6C" w:rsidP="009E6F6C">
      <w:pPr>
        <w:pStyle w:val="ListParagraph"/>
        <w:numPr>
          <w:ilvl w:val="1"/>
          <w:numId w:val="31"/>
        </w:numPr>
      </w:pPr>
      <w:r>
        <w:t xml:space="preserve">Request for an </w:t>
      </w:r>
      <w:proofErr w:type="spellStart"/>
      <w:r>
        <w:t>LoA</w:t>
      </w:r>
      <w:proofErr w:type="spellEnd"/>
    </w:p>
    <w:p w:rsidR="009E6F6C" w:rsidRPr="00932858" w:rsidRDefault="009E6F6C" w:rsidP="009E6F6C">
      <w:pPr>
        <w:pStyle w:val="ListParagraph"/>
        <w:numPr>
          <w:ilvl w:val="2"/>
          <w:numId w:val="31"/>
        </w:numPr>
      </w:pPr>
      <w:r>
        <w:t xml:space="preserve">Sent 2018-02-27 to </w:t>
      </w:r>
      <w:proofErr w:type="spellStart"/>
      <w:r>
        <w:t>Tolgay</w:t>
      </w:r>
      <w:proofErr w:type="spellEnd"/>
      <w:r>
        <w:t xml:space="preserve"> </w:t>
      </w:r>
      <w:proofErr w:type="spellStart"/>
      <w:r>
        <w:t>Ungan</w:t>
      </w:r>
      <w:proofErr w:type="spellEnd"/>
      <w:r>
        <w:t xml:space="preserve"> (</w:t>
      </w:r>
      <w:hyperlink r:id="rId15" w:history="1">
        <w:r w:rsidRPr="00B0572C">
          <w:rPr>
            <w:rStyle w:val="Hyperlink"/>
            <w:rFonts w:ascii="Calibri" w:hAnsi="Calibri" w:cs="Calibri"/>
            <w:szCs w:val="22"/>
          </w:rPr>
          <w:t>ungan@endiio.com</w:t>
        </w:r>
      </w:hyperlink>
      <w:r>
        <w:rPr>
          <w:rFonts w:ascii="Calibri" w:hAnsi="Calibri" w:cs="Calibri"/>
          <w:color w:val="000000"/>
          <w:szCs w:val="22"/>
        </w:rPr>
        <w:t>)</w:t>
      </w:r>
    </w:p>
    <w:p w:rsidR="009E6F6C" w:rsidRDefault="009E6F6C" w:rsidP="009E6F6C">
      <w:pPr>
        <w:pStyle w:val="ListParagraph"/>
        <w:numPr>
          <w:ilvl w:val="2"/>
          <w:numId w:val="31"/>
        </w:numPr>
      </w:pPr>
      <w:r w:rsidRPr="00A0632B">
        <w:t>Project P802.11ba (Wake-up Radio)</w:t>
      </w:r>
    </w:p>
    <w:p w:rsidR="00505AC2" w:rsidRPr="00AA1A29" w:rsidRDefault="00505AC2" w:rsidP="00505AC2">
      <w:pPr>
        <w:pStyle w:val="ListParagraph"/>
        <w:numPr>
          <w:ilvl w:val="1"/>
          <w:numId w:val="31"/>
        </w:numPr>
        <w:rPr>
          <w:color w:val="000000"/>
          <w:lang w:val="en-US"/>
        </w:rPr>
      </w:pPr>
      <w:r>
        <w:t>Closed</w:t>
      </w:r>
      <w:r>
        <w:rPr>
          <w:color w:val="000000"/>
          <w:lang w:val="en-US"/>
        </w:rPr>
        <w:t>. One accepted LOA was received on 2018-05-0</w:t>
      </w:r>
      <w:r w:rsidR="004C7E92">
        <w:rPr>
          <w:color w:val="000000"/>
          <w:lang w:val="en-US"/>
        </w:rPr>
        <w:t>4</w:t>
      </w:r>
      <w:r>
        <w:rPr>
          <w:color w:val="000000"/>
          <w:lang w:val="en-US"/>
        </w:rPr>
        <w:t>.</w:t>
      </w:r>
    </w:p>
    <w:p w:rsidR="009E6F6C" w:rsidRDefault="009E6F6C" w:rsidP="00505AC2"/>
    <w:p w:rsidR="009E6F6C" w:rsidRDefault="009E6F6C" w:rsidP="009E6F6C">
      <w:pPr>
        <w:pStyle w:val="ListParagraph"/>
        <w:ind w:left="1440"/>
      </w:pPr>
    </w:p>
    <w:p w:rsidR="00306EAD" w:rsidRPr="00FC4575" w:rsidRDefault="00306EAD" w:rsidP="009E6F6C">
      <w:pPr>
        <w:pStyle w:val="ListParagraph"/>
        <w:numPr>
          <w:ilvl w:val="0"/>
          <w:numId w:val="31"/>
        </w:numPr>
      </w:pPr>
      <w:r>
        <w:rPr>
          <w:color w:val="000000"/>
          <w:sz w:val="20"/>
          <w:lang w:val="en-US"/>
        </w:rPr>
        <w:t xml:space="preserve">Microsoft 2015 </w:t>
      </w:r>
      <w:proofErr w:type="spellStart"/>
      <w:r>
        <w:rPr>
          <w:color w:val="000000"/>
          <w:sz w:val="20"/>
          <w:lang w:val="en-US"/>
        </w:rPr>
        <w:t>TGai</w:t>
      </w:r>
      <w:proofErr w:type="spellEnd"/>
    </w:p>
    <w:p w:rsidR="00306EAD" w:rsidRPr="00FC4575" w:rsidRDefault="00306EAD" w:rsidP="00306EAD">
      <w:pPr>
        <w:pStyle w:val="ListParagraph"/>
        <w:numPr>
          <w:ilvl w:val="1"/>
          <w:numId w:val="31"/>
        </w:numPr>
      </w:pPr>
      <w:r>
        <w:rPr>
          <w:color w:val="000000"/>
          <w:sz w:val="20"/>
          <w:lang w:val="en-US"/>
        </w:rPr>
        <w:t xml:space="preserve">Request for </w:t>
      </w:r>
      <w:proofErr w:type="spellStart"/>
      <w:r>
        <w:rPr>
          <w:color w:val="000000"/>
          <w:sz w:val="20"/>
          <w:lang w:val="en-US"/>
        </w:rPr>
        <w:t>LoA</w:t>
      </w:r>
      <w:proofErr w:type="spellEnd"/>
    </w:p>
    <w:p w:rsidR="00306EAD" w:rsidRPr="00FC4575" w:rsidRDefault="00306EAD" w:rsidP="00306EAD">
      <w:pPr>
        <w:pStyle w:val="ListParagraph"/>
        <w:numPr>
          <w:ilvl w:val="2"/>
          <w:numId w:val="31"/>
        </w:numPr>
      </w:pPr>
      <w:r>
        <w:rPr>
          <w:color w:val="000000"/>
          <w:sz w:val="20"/>
          <w:lang w:val="en-US"/>
        </w:rPr>
        <w:t xml:space="preserve">Sent 2015-08-15 to </w:t>
      </w:r>
      <w:hyperlink r:id="rId16" w:history="1">
        <w:r w:rsidRPr="00DA1C9C">
          <w:rPr>
            <w:rStyle w:val="Hyperlink"/>
            <w:sz w:val="20"/>
            <w:lang w:val="en-US"/>
          </w:rPr>
          <w:t>stdsreq@microsoft.com</w:t>
        </w:r>
      </w:hyperlink>
    </w:p>
    <w:p w:rsidR="00306EAD" w:rsidRPr="00FC4575" w:rsidRDefault="00306EAD" w:rsidP="00306EAD">
      <w:pPr>
        <w:pStyle w:val="ListParagraph"/>
        <w:numPr>
          <w:ilvl w:val="2"/>
          <w:numId w:val="31"/>
        </w:numPr>
      </w:pPr>
      <w:r>
        <w:rPr>
          <w:color w:val="000000"/>
          <w:sz w:val="20"/>
          <w:lang w:val="en-US"/>
        </w:rPr>
        <w:t>Project P802.11ai</w:t>
      </w:r>
    </w:p>
    <w:p w:rsidR="00306EAD" w:rsidRPr="00FC4575" w:rsidRDefault="00306EAD" w:rsidP="00306EAD">
      <w:pPr>
        <w:pStyle w:val="ListParagraph"/>
        <w:numPr>
          <w:ilvl w:val="2"/>
          <w:numId w:val="31"/>
        </w:numPr>
      </w:pPr>
      <w:r>
        <w:rPr>
          <w:color w:val="000000"/>
          <w:sz w:val="20"/>
          <w:lang w:val="en-US"/>
        </w:rPr>
        <w:t>Cited patents:</w:t>
      </w:r>
    </w:p>
    <w:p w:rsidR="00306EAD" w:rsidRDefault="00306EAD" w:rsidP="00306EAD">
      <w:pPr>
        <w:pStyle w:val="ListParagraph"/>
        <w:numPr>
          <w:ilvl w:val="3"/>
          <w:numId w:val="31"/>
        </w:numPr>
      </w:pPr>
      <w:r>
        <w:t>US6101499</w:t>
      </w:r>
    </w:p>
    <w:p w:rsidR="00306EAD" w:rsidRDefault="00306EAD" w:rsidP="00306EAD">
      <w:pPr>
        <w:pStyle w:val="ListParagraph"/>
        <w:numPr>
          <w:ilvl w:val="4"/>
          <w:numId w:val="31"/>
        </w:numPr>
      </w:pPr>
      <w:r>
        <w:t xml:space="preserve">Related to  IETF RFC 4862, “IPv6 Stateless Address </w:t>
      </w:r>
      <w:proofErr w:type="spellStart"/>
      <w:r>
        <w:t>Autoconfiguration</w:t>
      </w:r>
      <w:proofErr w:type="spellEnd"/>
      <w:r>
        <w:t xml:space="preserve">,” </w:t>
      </w:r>
    </w:p>
    <w:p w:rsidR="00306EAD" w:rsidRPr="00FC4575" w:rsidRDefault="00306EAD" w:rsidP="00306EAD">
      <w:pPr>
        <w:pStyle w:val="ListParagraph"/>
        <w:numPr>
          <w:ilvl w:val="3"/>
          <w:numId w:val="31"/>
        </w:numPr>
      </w:pPr>
      <w:r>
        <w:rPr>
          <w:color w:val="000000"/>
          <w:sz w:val="20"/>
          <w:lang w:val="en-US"/>
        </w:rPr>
        <w:t>US6834341, US7085924, US7089415</w:t>
      </w:r>
    </w:p>
    <w:p w:rsidR="00306EAD" w:rsidRPr="0056136D" w:rsidRDefault="00306EAD" w:rsidP="00306EAD">
      <w:pPr>
        <w:pStyle w:val="ListParagraph"/>
        <w:numPr>
          <w:ilvl w:val="4"/>
          <w:numId w:val="31"/>
        </w:numPr>
      </w:pPr>
      <w:r>
        <w:rPr>
          <w:color w:val="000000"/>
          <w:sz w:val="20"/>
          <w:lang w:val="en-US"/>
        </w:rPr>
        <w:t xml:space="preserve">Related to </w:t>
      </w:r>
      <w:r w:rsidRPr="00FC4575">
        <w:rPr>
          <w:color w:val="000000"/>
          <w:sz w:val="20"/>
          <w:lang w:val="en-US"/>
        </w:rPr>
        <w:t>IETF RFC 6696, “EAP Extensions for the EAP Re-authentication Protocol (ERP),” July 2012.</w:t>
      </w:r>
    </w:p>
    <w:p w:rsidR="00306EAD" w:rsidRPr="00306EAD" w:rsidRDefault="00306EAD" w:rsidP="00306EAD">
      <w:pPr>
        <w:pStyle w:val="ListParagraph"/>
        <w:numPr>
          <w:ilvl w:val="1"/>
          <w:numId w:val="31"/>
        </w:numPr>
      </w:pPr>
      <w:r>
        <w:rPr>
          <w:color w:val="000000"/>
          <w:sz w:val="20"/>
          <w:lang w:val="en-US"/>
        </w:rPr>
        <w:t>Reminder sent (same address) 2016-03-03</w:t>
      </w:r>
    </w:p>
    <w:p w:rsidR="00306EAD" w:rsidRPr="00505AC2" w:rsidRDefault="00306EAD" w:rsidP="00306EAD">
      <w:pPr>
        <w:pStyle w:val="ListParagraph"/>
        <w:numPr>
          <w:ilvl w:val="1"/>
          <w:numId w:val="31"/>
        </w:numPr>
      </w:pPr>
      <w:r>
        <w:rPr>
          <w:color w:val="000000"/>
          <w:sz w:val="20"/>
          <w:lang w:val="en-US"/>
        </w:rPr>
        <w:t>Response 2016-04-13 from Peggy Maloney “</w:t>
      </w:r>
      <w:r w:rsidRPr="00306EAD">
        <w:rPr>
          <w:color w:val="000000"/>
          <w:sz w:val="20"/>
          <w:lang w:val="en-US"/>
        </w:rPr>
        <w:t>the LOA related to 802.11ai will be filed with shortly</w:t>
      </w:r>
      <w:r>
        <w:rPr>
          <w:color w:val="000000"/>
          <w:sz w:val="20"/>
          <w:lang w:val="en-US"/>
        </w:rPr>
        <w:t>”</w:t>
      </w:r>
    </w:p>
    <w:p w:rsidR="00505AC2" w:rsidRPr="000C7057" w:rsidRDefault="00505AC2" w:rsidP="00505AC2">
      <w:pPr>
        <w:pStyle w:val="ListParagraph"/>
        <w:ind w:left="1440"/>
      </w:pPr>
    </w:p>
    <w:p w:rsidR="006523A8" w:rsidRDefault="006523A8" w:rsidP="006523A8">
      <w:pPr>
        <w:pStyle w:val="ListParagraph"/>
        <w:numPr>
          <w:ilvl w:val="0"/>
          <w:numId w:val="31"/>
        </w:numPr>
      </w:pPr>
      <w:r>
        <w:t xml:space="preserve">Broadcom 2014 </w:t>
      </w:r>
      <w:proofErr w:type="spellStart"/>
      <w:r>
        <w:t>TGai</w:t>
      </w:r>
      <w:proofErr w:type="spellEnd"/>
    </w:p>
    <w:p w:rsidR="006523A8" w:rsidRDefault="006523A8" w:rsidP="006523A8">
      <w:pPr>
        <w:pStyle w:val="ListParagraph"/>
        <w:numPr>
          <w:ilvl w:val="1"/>
          <w:numId w:val="31"/>
        </w:numPr>
      </w:pPr>
      <w:r>
        <w:t xml:space="preserve">Request for </w:t>
      </w:r>
      <w:proofErr w:type="spellStart"/>
      <w:r>
        <w:t>LoA</w:t>
      </w:r>
      <w:proofErr w:type="spellEnd"/>
    </w:p>
    <w:p w:rsidR="006523A8" w:rsidRDefault="006523A8" w:rsidP="006523A8">
      <w:pPr>
        <w:pStyle w:val="ListParagraph"/>
        <w:numPr>
          <w:ilvl w:val="2"/>
          <w:numId w:val="31"/>
        </w:numPr>
      </w:pPr>
      <w:r>
        <w:t>Sent 2014-08-13 to Joseph Lee</w:t>
      </w:r>
    </w:p>
    <w:p w:rsidR="006523A8" w:rsidRDefault="006523A8" w:rsidP="006523A8">
      <w:pPr>
        <w:pStyle w:val="ListParagraph"/>
        <w:numPr>
          <w:ilvl w:val="2"/>
          <w:numId w:val="31"/>
        </w:numPr>
      </w:pPr>
      <w:r>
        <w:lastRenderedPageBreak/>
        <w:t>Project P802.11ai</w:t>
      </w:r>
    </w:p>
    <w:p w:rsidR="006523A8" w:rsidRDefault="006523A8" w:rsidP="006523A8">
      <w:pPr>
        <w:pStyle w:val="ListParagraph"/>
        <w:numPr>
          <w:ilvl w:val="2"/>
          <w:numId w:val="31"/>
        </w:numPr>
      </w:pPr>
      <w:r>
        <w:t xml:space="preserve">Cited Patent application </w:t>
      </w:r>
      <w:r w:rsidRPr="00B733B7">
        <w:t>US 13/183,542</w:t>
      </w:r>
    </w:p>
    <w:p w:rsidR="006523A8" w:rsidRDefault="006523A8" w:rsidP="006523A8">
      <w:pPr>
        <w:pStyle w:val="ListParagraph"/>
        <w:numPr>
          <w:ilvl w:val="1"/>
          <w:numId w:val="31"/>
        </w:numPr>
      </w:pPr>
      <w:r>
        <w:t>Follow-up sent 2014-11-13</w:t>
      </w:r>
    </w:p>
    <w:p w:rsidR="006523A8" w:rsidRDefault="006523A8" w:rsidP="006523A8">
      <w:pPr>
        <w:pStyle w:val="ListParagraph"/>
        <w:numPr>
          <w:ilvl w:val="1"/>
          <w:numId w:val="31"/>
        </w:numPr>
      </w:pPr>
      <w:r>
        <w:t>Response 2014-11-14 indicates to communicate with Neil Vohra</w:t>
      </w:r>
    </w:p>
    <w:p w:rsidR="006523A8" w:rsidRDefault="006523A8" w:rsidP="006523A8">
      <w:pPr>
        <w:pStyle w:val="ListParagraph"/>
        <w:numPr>
          <w:ilvl w:val="1"/>
          <w:numId w:val="31"/>
        </w:numPr>
      </w:pPr>
      <w:r>
        <w:t>Follow-up sent 2015-10-22</w:t>
      </w:r>
    </w:p>
    <w:p w:rsidR="006523A8" w:rsidRDefault="006523A8" w:rsidP="006523A8">
      <w:pPr>
        <w:pStyle w:val="ListParagraph"/>
        <w:numPr>
          <w:ilvl w:val="1"/>
          <w:numId w:val="31"/>
        </w:numPr>
      </w:pPr>
      <w:r>
        <w:t xml:space="preserve">Response 2015-10-23 from Neil Vohra indicating their intention to send an </w:t>
      </w:r>
      <w:proofErr w:type="spellStart"/>
      <w:r>
        <w:t>LoA</w:t>
      </w:r>
      <w:proofErr w:type="spellEnd"/>
    </w:p>
    <w:p w:rsidR="006523A8" w:rsidRDefault="006523A8" w:rsidP="006523A8">
      <w:pPr>
        <w:pStyle w:val="ListParagraph"/>
        <w:numPr>
          <w:ilvl w:val="1"/>
          <w:numId w:val="31"/>
        </w:numPr>
      </w:pPr>
      <w:r>
        <w:t xml:space="preserve">Response 2015-10-31 from Neil Vohra indicating that an </w:t>
      </w:r>
      <w:proofErr w:type="spellStart"/>
      <w:r>
        <w:t>LoA</w:t>
      </w:r>
      <w:proofErr w:type="spellEnd"/>
      <w:r>
        <w:t xml:space="preserve"> had been filed</w:t>
      </w:r>
    </w:p>
    <w:p w:rsidR="006523A8" w:rsidRDefault="006523A8" w:rsidP="006523A8">
      <w:pPr>
        <w:pStyle w:val="ListParagraph"/>
        <w:numPr>
          <w:ilvl w:val="1"/>
          <w:numId w:val="31"/>
        </w:numPr>
      </w:pPr>
      <w:r>
        <w:t xml:space="preserve">Closed. Accepted Blanket P802.11ai </w:t>
      </w:r>
      <w:proofErr w:type="spellStart"/>
      <w:r>
        <w:t>LoA</w:t>
      </w:r>
      <w:proofErr w:type="spellEnd"/>
      <w:r>
        <w:t xml:space="preserve"> received 2015-10-29</w:t>
      </w:r>
    </w:p>
    <w:p w:rsidR="00505AC2" w:rsidRDefault="00505AC2" w:rsidP="00505AC2">
      <w:pPr>
        <w:pStyle w:val="ListParagraph"/>
        <w:ind w:left="1440"/>
      </w:pPr>
    </w:p>
    <w:p w:rsidR="006523A8" w:rsidRDefault="006523A8" w:rsidP="006523A8">
      <w:pPr>
        <w:pStyle w:val="ListParagraph"/>
        <w:numPr>
          <w:ilvl w:val="0"/>
          <w:numId w:val="31"/>
        </w:numPr>
      </w:pPr>
      <w:r>
        <w:t xml:space="preserve">Huawei 2013 </w:t>
      </w:r>
      <w:proofErr w:type="spellStart"/>
      <w:r>
        <w:t>TGai</w:t>
      </w:r>
      <w:proofErr w:type="spellEnd"/>
    </w:p>
    <w:p w:rsidR="006523A8" w:rsidRDefault="006523A8" w:rsidP="006523A8">
      <w:pPr>
        <w:pStyle w:val="ListParagraph"/>
        <w:numPr>
          <w:ilvl w:val="1"/>
          <w:numId w:val="31"/>
        </w:numPr>
      </w:pPr>
      <w:r>
        <w:t xml:space="preserve">Request for </w:t>
      </w:r>
      <w:proofErr w:type="spellStart"/>
      <w:r>
        <w:t>LoA</w:t>
      </w:r>
      <w:proofErr w:type="spellEnd"/>
    </w:p>
    <w:p w:rsidR="006523A8" w:rsidRPr="00C5358F" w:rsidRDefault="006523A8" w:rsidP="006523A8">
      <w:pPr>
        <w:pStyle w:val="ListParagraph"/>
        <w:numPr>
          <w:ilvl w:val="2"/>
          <w:numId w:val="31"/>
        </w:numPr>
      </w:pPr>
      <w:r>
        <w:t>Sent 2013-10-21 to the Director of Licensing (</w:t>
      </w:r>
      <w:hyperlink r:id="rId17" w:history="1">
        <w:r w:rsidRPr="00C5358F">
          <w:t>licensing@huawei.com</w:t>
        </w:r>
      </w:hyperlink>
      <w:r w:rsidRPr="00C5358F">
        <w:t>)</w:t>
      </w:r>
    </w:p>
    <w:p w:rsidR="006523A8" w:rsidRPr="00C5358F" w:rsidRDefault="006523A8" w:rsidP="006523A8">
      <w:pPr>
        <w:pStyle w:val="ListParagraph"/>
        <w:numPr>
          <w:ilvl w:val="2"/>
          <w:numId w:val="31"/>
        </w:numPr>
      </w:pPr>
      <w:r w:rsidRPr="00C5358F">
        <w:t>Project P802.11ai</w:t>
      </w:r>
    </w:p>
    <w:p w:rsidR="006523A8" w:rsidRDefault="006523A8" w:rsidP="006523A8">
      <w:pPr>
        <w:pStyle w:val="ListParagraph"/>
        <w:numPr>
          <w:ilvl w:val="2"/>
          <w:numId w:val="31"/>
        </w:numPr>
      </w:pPr>
      <w:r>
        <w:t>Cited patent applications</w:t>
      </w:r>
    </w:p>
    <w:p w:rsidR="006523A8" w:rsidRPr="00C5358F" w:rsidRDefault="006523A8" w:rsidP="006523A8">
      <w:pPr>
        <w:pStyle w:val="ListParagraph"/>
        <w:numPr>
          <w:ilvl w:val="3"/>
          <w:numId w:val="31"/>
        </w:numPr>
      </w:pPr>
      <w:r w:rsidRPr="00C5358F">
        <w:t>PCT/CN2013/070263</w:t>
      </w:r>
    </w:p>
    <w:p w:rsidR="006523A8" w:rsidRPr="00C5358F" w:rsidRDefault="006523A8" w:rsidP="006523A8">
      <w:pPr>
        <w:pStyle w:val="ListParagraph"/>
        <w:numPr>
          <w:ilvl w:val="3"/>
          <w:numId w:val="31"/>
        </w:numPr>
      </w:pPr>
      <w:r w:rsidRPr="00C5358F">
        <w:t>US 13/669,001</w:t>
      </w:r>
    </w:p>
    <w:p w:rsidR="006523A8" w:rsidRPr="00C5358F" w:rsidRDefault="006523A8" w:rsidP="006523A8">
      <w:pPr>
        <w:pStyle w:val="ListParagraph"/>
        <w:numPr>
          <w:ilvl w:val="3"/>
          <w:numId w:val="31"/>
        </w:numPr>
      </w:pPr>
      <w:r w:rsidRPr="00C5358F">
        <w:t>US 13/717,423</w:t>
      </w:r>
    </w:p>
    <w:p w:rsidR="006523A8" w:rsidRDefault="006523A8" w:rsidP="006523A8">
      <w:pPr>
        <w:pStyle w:val="ListParagraph"/>
        <w:numPr>
          <w:ilvl w:val="3"/>
          <w:numId w:val="31"/>
        </w:numPr>
      </w:pPr>
      <w:r w:rsidRPr="00C5358F">
        <w:t>US 13/626,482</w:t>
      </w:r>
    </w:p>
    <w:p w:rsidR="006523A8" w:rsidRPr="00C5358F" w:rsidRDefault="006523A8" w:rsidP="006523A8">
      <w:pPr>
        <w:pStyle w:val="ListParagraph"/>
        <w:numPr>
          <w:ilvl w:val="3"/>
          <w:numId w:val="31"/>
        </w:numPr>
      </w:pPr>
      <w:r w:rsidRPr="00C5358F">
        <w:t>PCT/CN2013/070125</w:t>
      </w:r>
    </w:p>
    <w:p w:rsidR="006523A8" w:rsidRDefault="006523A8" w:rsidP="006523A8">
      <w:pPr>
        <w:pStyle w:val="ListParagraph"/>
        <w:numPr>
          <w:ilvl w:val="1"/>
          <w:numId w:val="31"/>
        </w:numPr>
      </w:pPr>
      <w:r>
        <w:t>Accepted b</w:t>
      </w:r>
      <w:r w:rsidRPr="00C5358F">
        <w:t xml:space="preserve">lanket </w:t>
      </w:r>
      <w:proofErr w:type="spellStart"/>
      <w:r w:rsidRPr="00C5358F">
        <w:t>LoA</w:t>
      </w:r>
      <w:proofErr w:type="spellEnd"/>
      <w:r>
        <w:t xml:space="preserve"> for </w:t>
      </w:r>
      <w:proofErr w:type="spellStart"/>
      <w:r>
        <w:t>LoA</w:t>
      </w:r>
      <w:proofErr w:type="spellEnd"/>
      <w:r>
        <w:t xml:space="preserve"> received 2013-08-13</w:t>
      </w:r>
      <w:r w:rsidR="00505AC2">
        <w:br/>
      </w:r>
    </w:p>
    <w:p w:rsidR="006523A8" w:rsidRDefault="006523A8" w:rsidP="006523A8">
      <w:pPr>
        <w:pStyle w:val="ListParagraph"/>
        <w:numPr>
          <w:ilvl w:val="0"/>
          <w:numId w:val="31"/>
        </w:numPr>
      </w:pPr>
      <w:r>
        <w:t>Intel P802.11 (</w:t>
      </w:r>
      <w:proofErr w:type="spellStart"/>
      <w:r>
        <w:t>REVmc</w:t>
      </w:r>
      <w:proofErr w:type="spellEnd"/>
      <w:r>
        <w:t>) 2015</w:t>
      </w:r>
    </w:p>
    <w:p w:rsidR="006523A8" w:rsidRDefault="006523A8" w:rsidP="006523A8">
      <w:pPr>
        <w:pStyle w:val="ListParagraph"/>
        <w:numPr>
          <w:ilvl w:val="1"/>
          <w:numId w:val="31"/>
        </w:numPr>
      </w:pPr>
      <w:r>
        <w:t>Notification received in P802.11 (</w:t>
      </w:r>
      <w:proofErr w:type="spellStart"/>
      <w:r>
        <w:t>REVmc</w:t>
      </w:r>
      <w:proofErr w:type="spellEnd"/>
      <w:r>
        <w:t>) sponsor ballot from voter in a comment.</w:t>
      </w:r>
    </w:p>
    <w:p w:rsidR="006523A8" w:rsidRDefault="006523A8" w:rsidP="006523A8">
      <w:pPr>
        <w:pStyle w:val="ListParagraph"/>
        <w:numPr>
          <w:ilvl w:val="1"/>
          <w:numId w:val="31"/>
        </w:numPr>
      </w:pPr>
      <w:r>
        <w:t xml:space="preserve">Request for </w:t>
      </w:r>
      <w:proofErr w:type="spellStart"/>
      <w:r>
        <w:t>LoA</w:t>
      </w:r>
      <w:proofErr w:type="spellEnd"/>
    </w:p>
    <w:p w:rsidR="006523A8" w:rsidRDefault="006523A8" w:rsidP="006523A8">
      <w:pPr>
        <w:pStyle w:val="ListParagraph"/>
        <w:numPr>
          <w:ilvl w:val="2"/>
          <w:numId w:val="31"/>
        </w:numPr>
      </w:pPr>
      <w:r>
        <w:t xml:space="preserve">Sent 2015-05-04 to </w:t>
      </w:r>
      <w:hyperlink r:id="rId18" w:history="1">
        <w:r w:rsidRPr="00DA1C9C">
          <w:rPr>
            <w:rStyle w:val="Hyperlink"/>
          </w:rPr>
          <w:t>standards.licensing@intel.com</w:t>
        </w:r>
      </w:hyperlink>
    </w:p>
    <w:p w:rsidR="006523A8" w:rsidRDefault="006523A8" w:rsidP="006523A8">
      <w:pPr>
        <w:pStyle w:val="ListParagraph"/>
        <w:numPr>
          <w:ilvl w:val="2"/>
          <w:numId w:val="31"/>
        </w:numPr>
      </w:pPr>
      <w:r>
        <w:t>Project P802.11 (current revision project)</w:t>
      </w:r>
    </w:p>
    <w:p w:rsidR="006523A8" w:rsidRDefault="006523A8" w:rsidP="006523A8">
      <w:pPr>
        <w:pStyle w:val="ListParagraph"/>
        <w:numPr>
          <w:ilvl w:val="2"/>
          <w:numId w:val="31"/>
        </w:numPr>
      </w:pPr>
      <w:r>
        <w:t xml:space="preserve">Cited patent application </w:t>
      </w:r>
      <w:r w:rsidRPr="008B6B66">
        <w:t>WO2015041708 (A1)</w:t>
      </w:r>
    </w:p>
    <w:p w:rsidR="006523A8" w:rsidRDefault="006523A8" w:rsidP="006523A8">
      <w:pPr>
        <w:pStyle w:val="ListParagraph"/>
        <w:numPr>
          <w:ilvl w:val="1"/>
          <w:numId w:val="31"/>
        </w:numPr>
      </w:pPr>
      <w:r>
        <w:t xml:space="preserve">Closed. Accepted blanked </w:t>
      </w:r>
      <w:proofErr w:type="spellStart"/>
      <w:r>
        <w:t>LoA</w:t>
      </w:r>
      <w:proofErr w:type="spellEnd"/>
      <w:r>
        <w:t xml:space="preserve"> citing P802.11 revision project (PAR approved 2012-08-30) received 2015-07-06.</w:t>
      </w:r>
    </w:p>
    <w:p w:rsidR="006523A8" w:rsidRDefault="006523A8" w:rsidP="006523A8">
      <w:pPr>
        <w:pStyle w:val="ListParagraph"/>
        <w:ind w:left="2160"/>
      </w:pPr>
    </w:p>
    <w:p w:rsidR="006523A8" w:rsidRDefault="006523A8" w:rsidP="006523A8">
      <w:pPr>
        <w:pStyle w:val="ListParagraph"/>
        <w:numPr>
          <w:ilvl w:val="0"/>
          <w:numId w:val="31"/>
        </w:numPr>
      </w:pPr>
      <w:r>
        <w:t xml:space="preserve">Interdigital 2013 </w:t>
      </w:r>
      <w:proofErr w:type="spellStart"/>
      <w:r>
        <w:t>TGai</w:t>
      </w:r>
      <w:proofErr w:type="spellEnd"/>
    </w:p>
    <w:p w:rsidR="006523A8" w:rsidRDefault="006523A8" w:rsidP="006523A8">
      <w:pPr>
        <w:pStyle w:val="ListParagraph"/>
        <w:numPr>
          <w:ilvl w:val="1"/>
          <w:numId w:val="31"/>
        </w:numPr>
      </w:pPr>
      <w:r>
        <w:t xml:space="preserve">Request for </w:t>
      </w:r>
      <w:proofErr w:type="spellStart"/>
      <w:r>
        <w:t>LoA</w:t>
      </w:r>
      <w:proofErr w:type="spellEnd"/>
    </w:p>
    <w:p w:rsidR="006523A8" w:rsidRPr="00C5358F" w:rsidRDefault="006523A8" w:rsidP="006523A8">
      <w:pPr>
        <w:pStyle w:val="ListParagraph"/>
        <w:numPr>
          <w:ilvl w:val="2"/>
          <w:numId w:val="31"/>
        </w:numPr>
      </w:pPr>
      <w:r>
        <w:t xml:space="preserve">Sent 2013-10-22 to </w:t>
      </w:r>
      <w:r>
        <w:rPr>
          <w:color w:val="000000"/>
          <w:lang w:val="en-US"/>
        </w:rPr>
        <w:t>Bradley N. Ditty</w:t>
      </w:r>
    </w:p>
    <w:p w:rsidR="006523A8" w:rsidRPr="00C5358F" w:rsidRDefault="006523A8" w:rsidP="006523A8">
      <w:pPr>
        <w:pStyle w:val="ListParagraph"/>
        <w:numPr>
          <w:ilvl w:val="2"/>
          <w:numId w:val="31"/>
        </w:numPr>
      </w:pPr>
      <w:r>
        <w:rPr>
          <w:color w:val="000000"/>
          <w:lang w:val="en-US"/>
        </w:rPr>
        <w:t>Acknowledged 2013-10-28</w:t>
      </w:r>
    </w:p>
    <w:p w:rsidR="006523A8" w:rsidRPr="00C5358F" w:rsidRDefault="006523A8" w:rsidP="006523A8">
      <w:pPr>
        <w:pStyle w:val="ListParagraph"/>
        <w:numPr>
          <w:ilvl w:val="2"/>
          <w:numId w:val="31"/>
        </w:numPr>
      </w:pPr>
      <w:r>
        <w:rPr>
          <w:color w:val="000000"/>
          <w:lang w:val="en-US"/>
        </w:rPr>
        <w:t>Cited patent applications</w:t>
      </w:r>
    </w:p>
    <w:p w:rsidR="006523A8" w:rsidRDefault="006523A8" w:rsidP="006523A8">
      <w:pPr>
        <w:pStyle w:val="ListParagraph"/>
        <w:numPr>
          <w:ilvl w:val="3"/>
          <w:numId w:val="31"/>
        </w:numPr>
      </w:pPr>
      <w:r w:rsidRPr="00C5358F">
        <w:t>US 13/738,589</w:t>
      </w:r>
    </w:p>
    <w:p w:rsidR="006523A8" w:rsidRPr="00AA1A29" w:rsidRDefault="006523A8" w:rsidP="006523A8">
      <w:pPr>
        <w:pStyle w:val="ListParagraph"/>
        <w:numPr>
          <w:ilvl w:val="3"/>
          <w:numId w:val="31"/>
        </w:numPr>
        <w:rPr>
          <w:color w:val="000000"/>
          <w:lang w:val="en-US"/>
        </w:rPr>
      </w:pPr>
      <w:r w:rsidRPr="00AA1A29">
        <w:rPr>
          <w:color w:val="000000"/>
          <w:lang w:val="en-US"/>
        </w:rPr>
        <w:t>PCT/US2013/020982</w:t>
      </w:r>
    </w:p>
    <w:p w:rsidR="006523A8" w:rsidRPr="00AA1A29" w:rsidRDefault="006523A8" w:rsidP="006523A8">
      <w:pPr>
        <w:pStyle w:val="ListParagraph"/>
        <w:numPr>
          <w:ilvl w:val="1"/>
          <w:numId w:val="31"/>
        </w:numPr>
        <w:rPr>
          <w:color w:val="000000"/>
          <w:lang w:val="en-US"/>
        </w:rPr>
      </w:pPr>
      <w:r>
        <w:rPr>
          <w:color w:val="000000"/>
          <w:lang w:val="en-US"/>
        </w:rPr>
        <w:t xml:space="preserve">Closed. Three accepted </w:t>
      </w:r>
      <w:proofErr w:type="spellStart"/>
      <w:r>
        <w:rPr>
          <w:color w:val="000000"/>
          <w:lang w:val="en-US"/>
        </w:rPr>
        <w:t>LoAs</w:t>
      </w:r>
      <w:proofErr w:type="spellEnd"/>
      <w:r>
        <w:rPr>
          <w:color w:val="000000"/>
          <w:lang w:val="en-US"/>
        </w:rPr>
        <w:t xml:space="preserve"> were received on 2013-10-31</w:t>
      </w:r>
      <w:r w:rsidR="00505AC2">
        <w:rPr>
          <w:color w:val="000000"/>
          <w:lang w:val="en-US"/>
        </w:rPr>
        <w:br/>
      </w:r>
    </w:p>
    <w:p w:rsidR="006523A8" w:rsidRPr="00AA1A29" w:rsidRDefault="006523A8" w:rsidP="006523A8">
      <w:pPr>
        <w:pStyle w:val="ListParagraph"/>
        <w:numPr>
          <w:ilvl w:val="0"/>
          <w:numId w:val="31"/>
        </w:numPr>
        <w:rPr>
          <w:color w:val="000000"/>
          <w:lang w:val="en-US"/>
        </w:rPr>
      </w:pPr>
      <w:r>
        <w:rPr>
          <w:color w:val="000000"/>
          <w:lang w:val="en-US"/>
        </w:rPr>
        <w:t>LGE 2013</w:t>
      </w:r>
    </w:p>
    <w:p w:rsidR="006523A8" w:rsidRPr="00AA1A29"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6523A8" w:rsidRPr="00AA1A29" w:rsidRDefault="006523A8" w:rsidP="006523A8">
      <w:pPr>
        <w:pStyle w:val="ListParagraph"/>
        <w:numPr>
          <w:ilvl w:val="2"/>
          <w:numId w:val="31"/>
        </w:numPr>
        <w:rPr>
          <w:color w:val="000000"/>
          <w:lang w:val="en-US"/>
        </w:rPr>
      </w:pPr>
      <w:r>
        <w:rPr>
          <w:color w:val="000000"/>
          <w:lang w:val="en-US"/>
        </w:rPr>
        <w:t>Sent 2013-10-22 to Soo Lee</w:t>
      </w:r>
    </w:p>
    <w:p w:rsidR="006523A8" w:rsidRPr="00AA1A29" w:rsidRDefault="006523A8" w:rsidP="006523A8">
      <w:pPr>
        <w:pStyle w:val="ListParagraph"/>
        <w:numPr>
          <w:ilvl w:val="2"/>
          <w:numId w:val="31"/>
        </w:numPr>
        <w:rPr>
          <w:color w:val="000000"/>
          <w:lang w:val="en-US"/>
        </w:rPr>
      </w:pPr>
      <w:r w:rsidRPr="00AA1A29">
        <w:rPr>
          <w:color w:val="000000"/>
          <w:lang w:val="en-US"/>
        </w:rPr>
        <w:t>Cited patent applications</w:t>
      </w:r>
    </w:p>
    <w:p w:rsidR="006523A8" w:rsidRPr="00AA1A29" w:rsidRDefault="006523A8" w:rsidP="006523A8">
      <w:pPr>
        <w:pStyle w:val="ListParagraph"/>
        <w:numPr>
          <w:ilvl w:val="3"/>
          <w:numId w:val="31"/>
        </w:numPr>
        <w:rPr>
          <w:color w:val="000000"/>
          <w:lang w:val="en-US"/>
        </w:rPr>
      </w:pPr>
      <w:r w:rsidRPr="00AA1A29">
        <w:rPr>
          <w:color w:val="000000"/>
          <w:lang w:val="en-US"/>
        </w:rPr>
        <w:t>PCT/KR2012/008220</w:t>
      </w:r>
    </w:p>
    <w:p w:rsidR="006523A8" w:rsidRPr="00AA1A29" w:rsidRDefault="006523A8" w:rsidP="006523A8">
      <w:pPr>
        <w:pStyle w:val="ListParagraph"/>
        <w:numPr>
          <w:ilvl w:val="3"/>
          <w:numId w:val="31"/>
        </w:numPr>
        <w:rPr>
          <w:color w:val="000000"/>
          <w:lang w:val="en-US"/>
        </w:rPr>
      </w:pPr>
      <w:r w:rsidRPr="00AA1A29">
        <w:rPr>
          <w:color w:val="000000"/>
          <w:lang w:val="en-US"/>
        </w:rPr>
        <w:t>PCT/KR2012/006820</w:t>
      </w:r>
    </w:p>
    <w:p w:rsidR="006523A8" w:rsidRPr="00AA1A29" w:rsidRDefault="006523A8" w:rsidP="006523A8">
      <w:pPr>
        <w:pStyle w:val="ListParagraph"/>
        <w:numPr>
          <w:ilvl w:val="3"/>
          <w:numId w:val="31"/>
        </w:numPr>
        <w:rPr>
          <w:color w:val="000000"/>
          <w:lang w:val="en-US"/>
        </w:rPr>
      </w:pPr>
      <w:r w:rsidRPr="00AA1A29">
        <w:rPr>
          <w:color w:val="000000"/>
          <w:lang w:val="en-US"/>
        </w:rPr>
        <w:t>PCT/KR2012/007271</w:t>
      </w:r>
    </w:p>
    <w:p w:rsidR="006523A8" w:rsidRDefault="006523A8" w:rsidP="006523A8">
      <w:pPr>
        <w:pStyle w:val="ListParagraph"/>
        <w:numPr>
          <w:ilvl w:val="1"/>
          <w:numId w:val="31"/>
        </w:numPr>
        <w:rPr>
          <w:color w:val="000000"/>
          <w:lang w:val="en-US"/>
        </w:rPr>
      </w:pPr>
      <w:r>
        <w:rPr>
          <w:color w:val="000000"/>
          <w:lang w:val="en-US"/>
        </w:rPr>
        <w:t xml:space="preserve">Response 2013-10-24 from Jason </w:t>
      </w:r>
      <w:proofErr w:type="spellStart"/>
      <w:r>
        <w:rPr>
          <w:color w:val="000000"/>
          <w:lang w:val="en-US"/>
        </w:rPr>
        <w:t>Jeongsoo</w:t>
      </w:r>
      <w:proofErr w:type="spellEnd"/>
      <w:r>
        <w:rPr>
          <w:color w:val="000000"/>
          <w:lang w:val="en-US"/>
        </w:rPr>
        <w:t xml:space="preserve"> Lee indicating they had submitted </w:t>
      </w:r>
      <w:proofErr w:type="spellStart"/>
      <w:r>
        <w:rPr>
          <w:color w:val="000000"/>
          <w:lang w:val="en-US"/>
        </w:rPr>
        <w:t>LoAs</w:t>
      </w:r>
      <w:proofErr w:type="spellEnd"/>
      <w:r>
        <w:rPr>
          <w:color w:val="000000"/>
          <w:lang w:val="en-US"/>
        </w:rPr>
        <w:t xml:space="preserve"> several months earlier</w:t>
      </w:r>
    </w:p>
    <w:p w:rsidR="006523A8" w:rsidRDefault="006523A8" w:rsidP="006523A8">
      <w:pPr>
        <w:pStyle w:val="ListParagraph"/>
        <w:numPr>
          <w:ilvl w:val="1"/>
          <w:numId w:val="31"/>
        </w:numPr>
        <w:rPr>
          <w:color w:val="000000"/>
          <w:lang w:val="en-US"/>
        </w:rPr>
      </w:pPr>
      <w:r>
        <w:rPr>
          <w:color w:val="000000"/>
          <w:lang w:val="en-US"/>
        </w:rPr>
        <w:t xml:space="preserve">Closed: Accepted blanket </w:t>
      </w:r>
      <w:proofErr w:type="spellStart"/>
      <w:r>
        <w:rPr>
          <w:color w:val="000000"/>
          <w:lang w:val="en-US"/>
        </w:rPr>
        <w:t>LoA</w:t>
      </w:r>
      <w:proofErr w:type="spellEnd"/>
      <w:r>
        <w:rPr>
          <w:color w:val="000000"/>
          <w:lang w:val="en-US"/>
        </w:rPr>
        <w:t xml:space="preserve"> for </w:t>
      </w:r>
      <w:proofErr w:type="spellStart"/>
      <w:r>
        <w:rPr>
          <w:color w:val="000000"/>
          <w:lang w:val="en-US"/>
        </w:rPr>
        <w:t>TGai</w:t>
      </w:r>
      <w:proofErr w:type="spellEnd"/>
      <w:r>
        <w:rPr>
          <w:color w:val="000000"/>
          <w:lang w:val="en-US"/>
        </w:rPr>
        <w:t xml:space="preserve"> received 2013-08-14</w:t>
      </w:r>
      <w:r w:rsidR="00505AC2">
        <w:rPr>
          <w:color w:val="000000"/>
          <w:lang w:val="en-US"/>
        </w:rPr>
        <w:br/>
      </w:r>
    </w:p>
    <w:p w:rsidR="006523A8" w:rsidRDefault="006523A8" w:rsidP="006523A8">
      <w:pPr>
        <w:pStyle w:val="ListParagraph"/>
        <w:numPr>
          <w:ilvl w:val="0"/>
          <w:numId w:val="31"/>
        </w:numPr>
        <w:rPr>
          <w:color w:val="000000"/>
          <w:lang w:val="en-US"/>
        </w:rPr>
      </w:pPr>
      <w:r>
        <w:rPr>
          <w:color w:val="000000"/>
          <w:lang w:val="en-US"/>
        </w:rPr>
        <w:t xml:space="preserve">Marvell 2013 </w:t>
      </w:r>
      <w:proofErr w:type="spellStart"/>
      <w:r>
        <w:rPr>
          <w:color w:val="000000"/>
          <w:lang w:val="en-US"/>
        </w:rPr>
        <w:t>TGai</w:t>
      </w:r>
      <w:proofErr w:type="spellEnd"/>
    </w:p>
    <w:p w:rsidR="006523A8"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6523A8" w:rsidRDefault="006523A8" w:rsidP="006523A8">
      <w:pPr>
        <w:pStyle w:val="ListParagraph"/>
        <w:numPr>
          <w:ilvl w:val="2"/>
          <w:numId w:val="31"/>
        </w:numPr>
        <w:rPr>
          <w:color w:val="000000"/>
          <w:lang w:val="en-US"/>
        </w:rPr>
      </w:pPr>
      <w:r>
        <w:rPr>
          <w:color w:val="000000"/>
          <w:lang w:val="en-US"/>
        </w:rPr>
        <w:t>Sent 2013-10-13 to Horace Ng.</w:t>
      </w:r>
    </w:p>
    <w:p w:rsidR="006523A8" w:rsidRDefault="006523A8" w:rsidP="006523A8">
      <w:pPr>
        <w:pStyle w:val="ListParagraph"/>
        <w:numPr>
          <w:ilvl w:val="2"/>
          <w:numId w:val="31"/>
        </w:numPr>
        <w:rPr>
          <w:color w:val="000000"/>
          <w:lang w:val="en-US"/>
        </w:rPr>
      </w:pPr>
      <w:r>
        <w:rPr>
          <w:color w:val="000000"/>
          <w:lang w:val="en-US"/>
        </w:rPr>
        <w:t xml:space="preserve">Cited patent application </w:t>
      </w:r>
      <w:r w:rsidRPr="00AA1A29">
        <w:rPr>
          <w:color w:val="000000"/>
          <w:lang w:val="en-US"/>
        </w:rPr>
        <w:t>US 13/462,972</w:t>
      </w:r>
    </w:p>
    <w:p w:rsidR="006523A8" w:rsidRDefault="006523A8" w:rsidP="006523A8">
      <w:pPr>
        <w:pStyle w:val="ListParagraph"/>
        <w:numPr>
          <w:ilvl w:val="1"/>
          <w:numId w:val="31"/>
        </w:numPr>
        <w:rPr>
          <w:color w:val="000000"/>
          <w:lang w:val="en-US"/>
        </w:rPr>
      </w:pPr>
      <w:r>
        <w:rPr>
          <w:color w:val="000000"/>
          <w:lang w:val="en-US"/>
        </w:rPr>
        <w:lastRenderedPageBreak/>
        <w:t>Acknowledged 2014-12-02</w:t>
      </w:r>
    </w:p>
    <w:p w:rsidR="006523A8" w:rsidRDefault="006523A8" w:rsidP="006523A8">
      <w:pPr>
        <w:pStyle w:val="ListParagraph"/>
        <w:numPr>
          <w:ilvl w:val="1"/>
          <w:numId w:val="31"/>
        </w:numPr>
        <w:rPr>
          <w:color w:val="000000"/>
          <w:lang w:val="en-US"/>
        </w:rPr>
      </w:pPr>
      <w:r>
        <w:rPr>
          <w:color w:val="000000"/>
          <w:lang w:val="en-US"/>
        </w:rPr>
        <w:t>Follow-up request sent 2014-08-12</w:t>
      </w:r>
    </w:p>
    <w:p w:rsidR="006523A8" w:rsidRDefault="006523A8" w:rsidP="006523A8">
      <w:pPr>
        <w:pStyle w:val="ListParagraph"/>
        <w:numPr>
          <w:ilvl w:val="1"/>
          <w:numId w:val="31"/>
        </w:numPr>
        <w:rPr>
          <w:color w:val="000000"/>
          <w:lang w:val="en-US"/>
        </w:rPr>
      </w:pPr>
      <w:r>
        <w:rPr>
          <w:color w:val="000000"/>
          <w:lang w:val="en-US"/>
        </w:rPr>
        <w:t>Follow-up request sent 2014-11-13</w:t>
      </w:r>
    </w:p>
    <w:p w:rsidR="006523A8" w:rsidRDefault="006523A8" w:rsidP="006523A8">
      <w:pPr>
        <w:pStyle w:val="ListParagraph"/>
        <w:numPr>
          <w:ilvl w:val="1"/>
          <w:numId w:val="31"/>
        </w:numPr>
        <w:rPr>
          <w:color w:val="000000"/>
          <w:lang w:val="en-US"/>
        </w:rPr>
      </w:pPr>
      <w:r>
        <w:rPr>
          <w:color w:val="000000"/>
          <w:lang w:val="en-US"/>
        </w:rPr>
        <w:t>Acknowledged 2014-11-14</w:t>
      </w:r>
    </w:p>
    <w:p w:rsidR="006523A8" w:rsidRDefault="006523A8" w:rsidP="006523A8">
      <w:pPr>
        <w:pStyle w:val="ListParagraph"/>
        <w:numPr>
          <w:ilvl w:val="1"/>
          <w:numId w:val="31"/>
        </w:numPr>
        <w:rPr>
          <w:color w:val="000000"/>
          <w:lang w:val="en-US"/>
        </w:rPr>
      </w:pPr>
      <w:r>
        <w:rPr>
          <w:color w:val="000000"/>
          <w:lang w:val="en-US"/>
        </w:rPr>
        <w:t xml:space="preserve">Closed: Accepted </w:t>
      </w:r>
      <w:proofErr w:type="spellStart"/>
      <w:r>
        <w:rPr>
          <w:color w:val="000000"/>
          <w:lang w:val="en-US"/>
        </w:rPr>
        <w:t>LoA</w:t>
      </w:r>
      <w:proofErr w:type="spellEnd"/>
      <w:r>
        <w:rPr>
          <w:color w:val="000000"/>
          <w:lang w:val="en-US"/>
        </w:rPr>
        <w:t xml:space="preserve"> received 2014-12-05</w:t>
      </w:r>
      <w:r w:rsidR="00505AC2">
        <w:rPr>
          <w:color w:val="000000"/>
          <w:lang w:val="en-US"/>
        </w:rPr>
        <w:br/>
      </w:r>
    </w:p>
    <w:p w:rsidR="001B3AC1" w:rsidRDefault="001B3AC1" w:rsidP="001B3AC1">
      <w:pPr>
        <w:pStyle w:val="ListParagraph"/>
        <w:numPr>
          <w:ilvl w:val="0"/>
          <w:numId w:val="31"/>
        </w:numPr>
        <w:rPr>
          <w:color w:val="000000"/>
          <w:lang w:val="en-US"/>
        </w:rPr>
      </w:pPr>
      <w:r>
        <w:rPr>
          <w:color w:val="000000"/>
          <w:lang w:val="en-US"/>
        </w:rPr>
        <w:t xml:space="preserve">Siemens </w:t>
      </w:r>
      <w:proofErr w:type="spellStart"/>
      <w:r>
        <w:rPr>
          <w:color w:val="000000"/>
          <w:lang w:val="en-US"/>
        </w:rPr>
        <w:t>TGai</w:t>
      </w:r>
      <w:proofErr w:type="spellEnd"/>
      <w:r>
        <w:rPr>
          <w:color w:val="000000"/>
          <w:lang w:val="en-US"/>
        </w:rPr>
        <w:t xml:space="preserve"> 2013</w:t>
      </w:r>
    </w:p>
    <w:p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1"/>
        </w:numPr>
        <w:rPr>
          <w:color w:val="000000"/>
          <w:lang w:val="en-US"/>
        </w:rPr>
      </w:pPr>
      <w:r>
        <w:rPr>
          <w:color w:val="000000"/>
          <w:lang w:val="en-US"/>
        </w:rPr>
        <w:t>Sent 2013-10-23 to Hans-</w:t>
      </w:r>
      <w:proofErr w:type="spellStart"/>
      <w:r>
        <w:rPr>
          <w:color w:val="000000"/>
          <w:lang w:val="en-US"/>
        </w:rPr>
        <w:t>Joerg</w:t>
      </w:r>
      <w:proofErr w:type="spellEnd"/>
      <w:r>
        <w:rPr>
          <w:color w:val="000000"/>
          <w:lang w:val="en-US"/>
        </w:rPr>
        <w:t xml:space="preserve"> Mueller</w:t>
      </w:r>
    </w:p>
    <w:p w:rsidR="001B3AC1" w:rsidRDefault="001B3AC1" w:rsidP="001B3AC1">
      <w:pPr>
        <w:pStyle w:val="ListParagraph"/>
        <w:numPr>
          <w:ilvl w:val="2"/>
          <w:numId w:val="31"/>
        </w:numPr>
        <w:rPr>
          <w:color w:val="000000"/>
          <w:lang w:val="en-US"/>
        </w:rPr>
      </w:pPr>
      <w:r>
        <w:rPr>
          <w:color w:val="000000"/>
          <w:lang w:val="en-US"/>
        </w:rPr>
        <w:t>Project P802.11ai</w:t>
      </w:r>
    </w:p>
    <w:p w:rsidR="001B3AC1" w:rsidRDefault="001B3AC1" w:rsidP="001B3AC1">
      <w:pPr>
        <w:pStyle w:val="ListParagraph"/>
        <w:numPr>
          <w:ilvl w:val="2"/>
          <w:numId w:val="31"/>
        </w:numPr>
        <w:rPr>
          <w:color w:val="000000"/>
          <w:lang w:val="en-US"/>
        </w:rPr>
      </w:pPr>
      <w:r>
        <w:rPr>
          <w:color w:val="000000"/>
          <w:lang w:val="en-US"/>
        </w:rPr>
        <w:t>Cited</w:t>
      </w:r>
    </w:p>
    <w:p w:rsidR="001B3AC1" w:rsidRDefault="001B3AC1" w:rsidP="001B3AC1">
      <w:pPr>
        <w:pStyle w:val="ListParagraph"/>
        <w:numPr>
          <w:ilvl w:val="3"/>
          <w:numId w:val="31"/>
        </w:numPr>
        <w:rPr>
          <w:color w:val="000000"/>
          <w:lang w:val="en-US"/>
        </w:rPr>
      </w:pPr>
      <w:r>
        <w:rPr>
          <w:color w:val="000000"/>
          <w:lang w:val="en-US"/>
        </w:rPr>
        <w:t xml:space="preserve">Patent application </w:t>
      </w:r>
      <w:r w:rsidRPr="00B614D0">
        <w:rPr>
          <w:color w:val="000000"/>
          <w:lang w:val="en-US"/>
        </w:rPr>
        <w:t>PCT/EP2006/050190</w:t>
      </w:r>
    </w:p>
    <w:p w:rsidR="001B3AC1" w:rsidRDefault="001B3AC1" w:rsidP="001B3AC1">
      <w:pPr>
        <w:pStyle w:val="ListParagraph"/>
        <w:numPr>
          <w:ilvl w:val="3"/>
          <w:numId w:val="31"/>
        </w:numPr>
        <w:rPr>
          <w:color w:val="000000"/>
          <w:lang w:val="en-US"/>
        </w:rPr>
      </w:pPr>
      <w:r>
        <w:rPr>
          <w:color w:val="000000"/>
          <w:lang w:val="en-US"/>
        </w:rPr>
        <w:t>Patent PC</w:t>
      </w:r>
      <w:r w:rsidRPr="00B614D0">
        <w:rPr>
          <w:color w:val="000000"/>
          <w:lang w:val="en-US"/>
        </w:rPr>
        <w:t>T/EP2005/051752</w:t>
      </w:r>
    </w:p>
    <w:p w:rsidR="001B3AC1" w:rsidRDefault="001B3AC1" w:rsidP="001B3AC1">
      <w:pPr>
        <w:pStyle w:val="ListParagraph"/>
        <w:numPr>
          <w:ilvl w:val="1"/>
          <w:numId w:val="31"/>
        </w:numPr>
        <w:rPr>
          <w:color w:val="000000"/>
          <w:lang w:val="en-US"/>
        </w:rPr>
      </w:pPr>
      <w:r>
        <w:rPr>
          <w:color w:val="000000"/>
          <w:lang w:val="en-US"/>
        </w:rPr>
        <w:t>Acknowledged 2013-10-24</w:t>
      </w:r>
    </w:p>
    <w:p w:rsidR="001B3AC1" w:rsidRDefault="001B3AC1" w:rsidP="001B3AC1">
      <w:pPr>
        <w:pStyle w:val="ListParagraph"/>
        <w:numPr>
          <w:ilvl w:val="1"/>
          <w:numId w:val="31"/>
        </w:numPr>
        <w:rPr>
          <w:color w:val="000000"/>
          <w:lang w:val="en-US"/>
        </w:rPr>
      </w:pPr>
      <w:r>
        <w:rPr>
          <w:color w:val="000000"/>
          <w:lang w:val="en-US"/>
        </w:rPr>
        <w:t>Follow-up sent 2014-08-12</w:t>
      </w:r>
    </w:p>
    <w:p w:rsidR="001B3AC1" w:rsidRDefault="001B3AC1" w:rsidP="001B3AC1">
      <w:pPr>
        <w:pStyle w:val="ListParagraph"/>
        <w:numPr>
          <w:ilvl w:val="1"/>
          <w:numId w:val="31"/>
        </w:numPr>
        <w:rPr>
          <w:color w:val="000000"/>
          <w:lang w:val="en-US"/>
        </w:rPr>
      </w:pPr>
      <w:r>
        <w:rPr>
          <w:color w:val="000000"/>
          <w:lang w:val="en-US"/>
        </w:rPr>
        <w:t xml:space="preserve">Email from </w:t>
      </w:r>
      <w:proofErr w:type="spellStart"/>
      <w:r>
        <w:rPr>
          <w:color w:val="000000"/>
          <w:lang w:val="en-US"/>
        </w:rPr>
        <w:t>PatCom</w:t>
      </w:r>
      <w:proofErr w:type="spellEnd"/>
      <w:r>
        <w:rPr>
          <w:color w:val="000000"/>
          <w:lang w:val="en-US"/>
        </w:rPr>
        <w:t xml:space="preserve"> administrator received 2014-08-12</w:t>
      </w:r>
    </w:p>
    <w:p w:rsidR="001B3AC1" w:rsidRDefault="001B3AC1" w:rsidP="001B3AC1">
      <w:pPr>
        <w:pStyle w:val="ListParagraph"/>
        <w:numPr>
          <w:ilvl w:val="2"/>
          <w:numId w:val="31"/>
        </w:numPr>
        <w:rPr>
          <w:color w:val="000000"/>
          <w:lang w:val="en-US"/>
        </w:rPr>
      </w:pPr>
      <w:r>
        <w:rPr>
          <w:color w:val="000000"/>
          <w:lang w:val="en-US"/>
        </w:rPr>
        <w:t xml:space="preserve">Indicated that an </w:t>
      </w:r>
      <w:proofErr w:type="spellStart"/>
      <w:r>
        <w:rPr>
          <w:color w:val="000000"/>
          <w:lang w:val="en-US"/>
        </w:rPr>
        <w:t>LoA</w:t>
      </w:r>
      <w:proofErr w:type="spellEnd"/>
      <w:r>
        <w:rPr>
          <w:color w:val="000000"/>
          <w:lang w:val="en-US"/>
        </w:rPr>
        <w:t xml:space="preserve"> had been accepted</w:t>
      </w:r>
    </w:p>
    <w:p w:rsidR="001B3AC1" w:rsidRDefault="001B3AC1" w:rsidP="001B3AC1">
      <w:pPr>
        <w:pStyle w:val="ListParagraph"/>
        <w:numPr>
          <w:ilvl w:val="1"/>
          <w:numId w:val="31"/>
        </w:numPr>
        <w:rPr>
          <w:color w:val="000000"/>
          <w:lang w:val="en-US"/>
        </w:rPr>
      </w:pPr>
      <w:r>
        <w:rPr>
          <w:color w:val="000000"/>
          <w:lang w:val="en-US"/>
        </w:rPr>
        <w:t xml:space="preserve">Closed.  Accepted blanket </w:t>
      </w:r>
      <w:proofErr w:type="spellStart"/>
      <w:r>
        <w:rPr>
          <w:color w:val="000000"/>
          <w:lang w:val="en-US"/>
        </w:rPr>
        <w:t>LoA</w:t>
      </w:r>
      <w:proofErr w:type="spellEnd"/>
      <w:r>
        <w:rPr>
          <w:color w:val="000000"/>
          <w:lang w:val="en-US"/>
        </w:rPr>
        <w:t xml:space="preserve"> on P802.11ai received 2014-05-05</w:t>
      </w:r>
      <w:r w:rsidR="00505AC2">
        <w:rPr>
          <w:color w:val="000000"/>
          <w:lang w:val="en-US"/>
        </w:rPr>
        <w:br/>
      </w:r>
    </w:p>
    <w:p w:rsidR="00E640B2" w:rsidRDefault="00E640B2" w:rsidP="00E640B2">
      <w:pPr>
        <w:pStyle w:val="ListParagraph"/>
        <w:numPr>
          <w:ilvl w:val="0"/>
          <w:numId w:val="31"/>
        </w:numPr>
      </w:pPr>
      <w:r>
        <w:t xml:space="preserve">IHP GmbH </w:t>
      </w:r>
      <w:proofErr w:type="spellStart"/>
      <w:r>
        <w:t>TGaz</w:t>
      </w:r>
      <w:proofErr w:type="spellEnd"/>
      <w:r>
        <w:t xml:space="preserve"> 2016</w:t>
      </w:r>
    </w:p>
    <w:p w:rsidR="00E640B2" w:rsidRDefault="00E640B2" w:rsidP="00E640B2">
      <w:pPr>
        <w:pStyle w:val="ListParagraph"/>
        <w:numPr>
          <w:ilvl w:val="1"/>
          <w:numId w:val="31"/>
        </w:numPr>
      </w:pPr>
      <w:r>
        <w:t xml:space="preserve">Request for </w:t>
      </w:r>
      <w:proofErr w:type="spellStart"/>
      <w:r>
        <w:t>LoA</w:t>
      </w:r>
      <w:proofErr w:type="spellEnd"/>
    </w:p>
    <w:p w:rsidR="00E640B2" w:rsidRPr="00403EAD" w:rsidRDefault="00E640B2" w:rsidP="00E640B2">
      <w:pPr>
        <w:pStyle w:val="ListParagraph"/>
        <w:numPr>
          <w:ilvl w:val="2"/>
          <w:numId w:val="31"/>
        </w:numPr>
      </w:pPr>
      <w:r>
        <w:t xml:space="preserve">Sent 2016-09-16 to </w:t>
      </w:r>
      <w:hyperlink r:id="rId19" w:history="1">
        <w:r>
          <w:rPr>
            <w:rStyle w:val="Hyperlink"/>
            <w:rFonts w:ascii="Calibri" w:hAnsi="Calibri"/>
            <w:szCs w:val="22"/>
          </w:rPr>
          <w:t>zernick@ihp-microelectronics.com</w:t>
        </w:r>
      </w:hyperlink>
    </w:p>
    <w:p w:rsidR="00E640B2" w:rsidRDefault="00E640B2" w:rsidP="00E640B2">
      <w:pPr>
        <w:pStyle w:val="ListParagraph"/>
        <w:numPr>
          <w:ilvl w:val="2"/>
          <w:numId w:val="31"/>
        </w:numPr>
      </w:pPr>
      <w:r w:rsidRPr="00403EAD">
        <w:t>Project</w:t>
      </w:r>
      <w:r>
        <w:t xml:space="preserve"> P802.11az</w:t>
      </w:r>
    </w:p>
    <w:p w:rsidR="00E640B2" w:rsidRDefault="00E640B2" w:rsidP="00E640B2">
      <w:pPr>
        <w:pStyle w:val="ListParagraph"/>
        <w:numPr>
          <w:ilvl w:val="2"/>
          <w:numId w:val="31"/>
        </w:numPr>
      </w:pPr>
      <w:r>
        <w:t>Cited patent</w:t>
      </w:r>
    </w:p>
    <w:p w:rsidR="00E640B2" w:rsidRDefault="00E640B2" w:rsidP="00E640B2">
      <w:pPr>
        <w:pStyle w:val="ListParagraph"/>
        <w:numPr>
          <w:ilvl w:val="3"/>
          <w:numId w:val="31"/>
        </w:numPr>
      </w:pPr>
      <w:r>
        <w:t>Registration Number of German Patent: 102016217277.8</w:t>
      </w:r>
    </w:p>
    <w:p w:rsidR="00E640B2" w:rsidRDefault="00E640B2" w:rsidP="00E640B2">
      <w:pPr>
        <w:pStyle w:val="ListParagraph"/>
        <w:numPr>
          <w:ilvl w:val="3"/>
          <w:numId w:val="31"/>
        </w:numPr>
      </w:pPr>
      <w:r>
        <w:t>Title of Patent: "Precise Positioning Using Time of Arrival with Pseudo-Synchronized Anchor Nodes"</w:t>
      </w:r>
    </w:p>
    <w:p w:rsidR="00E640B2" w:rsidRDefault="00E640B2" w:rsidP="00E640B2">
      <w:pPr>
        <w:pStyle w:val="ListParagraph"/>
        <w:numPr>
          <w:ilvl w:val="1"/>
          <w:numId w:val="31"/>
        </w:numPr>
      </w:pPr>
      <w:r>
        <w:t>Acknowledgement of receipt of request</w:t>
      </w:r>
    </w:p>
    <w:p w:rsidR="00E640B2" w:rsidRDefault="00E640B2" w:rsidP="00E640B2">
      <w:pPr>
        <w:pStyle w:val="ListParagraph"/>
        <w:numPr>
          <w:ilvl w:val="2"/>
          <w:numId w:val="31"/>
        </w:numPr>
      </w:pPr>
      <w:r>
        <w:t xml:space="preserve">2016-10-11 </w:t>
      </w:r>
    </w:p>
    <w:p w:rsidR="00E640B2" w:rsidRDefault="00E640B2" w:rsidP="00E640B2">
      <w:pPr>
        <w:pStyle w:val="ListParagraph"/>
        <w:numPr>
          <w:ilvl w:val="2"/>
          <w:numId w:val="31"/>
        </w:numPr>
      </w:pPr>
      <w:r>
        <w:t xml:space="preserve">Mr Marco </w:t>
      </w:r>
      <w:proofErr w:type="spellStart"/>
      <w:r>
        <w:t>Dannemann</w:t>
      </w:r>
      <w:proofErr w:type="spellEnd"/>
      <w:r>
        <w:t>, IHP-Solutions GmbH.</w:t>
      </w:r>
    </w:p>
    <w:p w:rsidR="00E640B2" w:rsidRPr="00792B0F" w:rsidRDefault="00E640B2" w:rsidP="00E640B2">
      <w:pPr>
        <w:pStyle w:val="ListParagraph"/>
        <w:numPr>
          <w:ilvl w:val="1"/>
          <w:numId w:val="31"/>
        </w:numPr>
      </w:pPr>
      <w:proofErr w:type="spellStart"/>
      <w:r>
        <w:t>LoA</w:t>
      </w:r>
      <w:proofErr w:type="spellEnd"/>
      <w:r>
        <w:t xml:space="preserve"> filed November 2016.</w:t>
      </w:r>
    </w:p>
    <w:p w:rsidR="00E640B2" w:rsidRPr="00E640B2" w:rsidRDefault="00E640B2" w:rsidP="00E640B2">
      <w:pPr>
        <w:rPr>
          <w:color w:val="000000"/>
          <w:lang w:val="en-US"/>
        </w:rPr>
      </w:pPr>
    </w:p>
    <w:p w:rsidR="006523A8" w:rsidRDefault="006523A8" w:rsidP="001B3AC1">
      <w:pPr>
        <w:pStyle w:val="ListParagraph"/>
        <w:ind w:left="1440"/>
      </w:pPr>
    </w:p>
    <w:p w:rsidR="006523A8" w:rsidRPr="006523A8" w:rsidRDefault="006523A8" w:rsidP="006523A8"/>
    <w:p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not resulting in positive </w:t>
      </w:r>
      <w:proofErr w:type="spellStart"/>
      <w:r>
        <w:rPr>
          <w:rStyle w:val="Hyperlink"/>
          <w:color w:val="auto"/>
          <w:u w:val="none"/>
        </w:rPr>
        <w:t>LoA</w:t>
      </w:r>
      <w:proofErr w:type="spellEnd"/>
    </w:p>
    <w:p w:rsidR="001B3AC1" w:rsidRDefault="001B3AC1" w:rsidP="001B3AC1">
      <w:r>
        <w:t xml:space="preserve">These are requests where the 802.11 chair has determined that the notification of a request for </w:t>
      </w:r>
      <w:proofErr w:type="spellStart"/>
      <w:r>
        <w:t>LoA</w:t>
      </w:r>
      <w:proofErr w:type="spellEnd"/>
      <w:r>
        <w:t xml:space="preserve"> was received, and where no positive </w:t>
      </w:r>
      <w:proofErr w:type="spellStart"/>
      <w:r>
        <w:t>LoA</w:t>
      </w:r>
      <w:proofErr w:type="spellEnd"/>
      <w:r>
        <w:t xml:space="preserve"> has been received.</w:t>
      </w:r>
    </w:p>
    <w:p w:rsidR="001B3AC1" w:rsidRPr="001B3AC1" w:rsidRDefault="001B3AC1" w:rsidP="001B3AC1"/>
    <w:p w:rsidR="006523A8" w:rsidRDefault="006523A8" w:rsidP="006523A8">
      <w:pPr>
        <w:pStyle w:val="ListParagraph"/>
        <w:numPr>
          <w:ilvl w:val="0"/>
          <w:numId w:val="31"/>
        </w:numPr>
      </w:pPr>
      <w:r>
        <w:t>Texas A&amp;M University System</w:t>
      </w:r>
    </w:p>
    <w:p w:rsidR="006523A8" w:rsidRDefault="006523A8" w:rsidP="006523A8">
      <w:pPr>
        <w:pStyle w:val="ListParagraph"/>
        <w:numPr>
          <w:ilvl w:val="1"/>
          <w:numId w:val="31"/>
        </w:numPr>
      </w:pPr>
      <w:r>
        <w:t xml:space="preserve">Request for </w:t>
      </w:r>
      <w:proofErr w:type="spellStart"/>
      <w:r>
        <w:t>LoA</w:t>
      </w:r>
      <w:proofErr w:type="spellEnd"/>
    </w:p>
    <w:p w:rsidR="006523A8" w:rsidRDefault="006523A8" w:rsidP="006523A8">
      <w:pPr>
        <w:pStyle w:val="ListParagraph"/>
        <w:numPr>
          <w:ilvl w:val="2"/>
          <w:numId w:val="31"/>
        </w:numPr>
      </w:pPr>
      <w:r>
        <w:t>Sent 2014-09-29 to Dr Steven R Garrett</w:t>
      </w:r>
    </w:p>
    <w:p w:rsidR="006523A8" w:rsidRDefault="006523A8" w:rsidP="006523A8">
      <w:pPr>
        <w:pStyle w:val="ListParagraph"/>
        <w:numPr>
          <w:ilvl w:val="2"/>
          <w:numId w:val="31"/>
        </w:numPr>
      </w:pPr>
      <w:r>
        <w:t>Projects: P802.11n, P802.11ac and P802.11ad</w:t>
      </w:r>
    </w:p>
    <w:p w:rsidR="006523A8" w:rsidRDefault="006523A8" w:rsidP="006523A8">
      <w:pPr>
        <w:pStyle w:val="ListParagraph"/>
        <w:numPr>
          <w:ilvl w:val="2"/>
          <w:numId w:val="31"/>
        </w:numPr>
      </w:pPr>
      <w:r>
        <w:t>Cited patents:</w:t>
      </w:r>
    </w:p>
    <w:p w:rsidR="006523A8" w:rsidRDefault="006523A8" w:rsidP="006523A8">
      <w:pPr>
        <w:pStyle w:val="ListParagraph"/>
        <w:numPr>
          <w:ilvl w:val="3"/>
          <w:numId w:val="31"/>
        </w:numPr>
      </w:pPr>
      <w:r>
        <w:t>8,359,522 Low density parity check decoder for regular LDPC codes</w:t>
      </w:r>
    </w:p>
    <w:p w:rsidR="006523A8" w:rsidRDefault="006523A8" w:rsidP="006523A8">
      <w:pPr>
        <w:pStyle w:val="ListParagraph"/>
        <w:numPr>
          <w:ilvl w:val="3"/>
          <w:numId w:val="31"/>
        </w:numPr>
      </w:pPr>
      <w:r>
        <w:t>8,418,023  Low density parity check decoder for irregular LDPC codes</w:t>
      </w:r>
    </w:p>
    <w:p w:rsidR="006523A8" w:rsidRDefault="006523A8" w:rsidP="006523A8">
      <w:pPr>
        <w:pStyle w:val="ListParagraph"/>
        <w:numPr>
          <w:ilvl w:val="3"/>
          <w:numId w:val="31"/>
        </w:numPr>
      </w:pPr>
      <w:r>
        <w:t>8,555,140 Low density parity check decoder for irregular LDPC codes</w:t>
      </w:r>
    </w:p>
    <w:p w:rsidR="006523A8" w:rsidRDefault="006523A8" w:rsidP="006523A8">
      <w:pPr>
        <w:pStyle w:val="ListParagraph"/>
        <w:numPr>
          <w:ilvl w:val="3"/>
          <w:numId w:val="31"/>
        </w:numPr>
      </w:pPr>
      <w:r>
        <w:t>8,656,250 Low density parity check decoder for regular LDPC codes</w:t>
      </w:r>
    </w:p>
    <w:p w:rsidR="006523A8" w:rsidRDefault="006523A8" w:rsidP="006523A8">
      <w:pPr>
        <w:pStyle w:val="ListParagraph"/>
        <w:numPr>
          <w:ilvl w:val="3"/>
          <w:numId w:val="31"/>
        </w:numPr>
      </w:pPr>
      <w:r>
        <w:t>20140181612 - Low density parity check decoder.</w:t>
      </w:r>
    </w:p>
    <w:p w:rsidR="006523A8" w:rsidRDefault="006523A8" w:rsidP="006523A8">
      <w:pPr>
        <w:pStyle w:val="ListParagraph"/>
        <w:numPr>
          <w:ilvl w:val="1"/>
          <w:numId w:val="31"/>
        </w:numPr>
      </w:pPr>
      <w:r>
        <w:t>Follow-up sent 2014-11-13</w:t>
      </w:r>
    </w:p>
    <w:p w:rsidR="006523A8" w:rsidRDefault="006523A8" w:rsidP="006523A8">
      <w:pPr>
        <w:pStyle w:val="ListParagraph"/>
        <w:numPr>
          <w:ilvl w:val="1"/>
          <w:numId w:val="31"/>
        </w:numPr>
      </w:pPr>
      <w:r>
        <w:t>Follow-up sent 2015-01-06 to Mr R Bonilla</w:t>
      </w:r>
    </w:p>
    <w:p w:rsidR="006523A8" w:rsidRDefault="006523A8" w:rsidP="006523A8">
      <w:pPr>
        <w:pStyle w:val="ListParagraph"/>
        <w:numPr>
          <w:ilvl w:val="1"/>
          <w:numId w:val="31"/>
        </w:numPr>
      </w:pPr>
      <w:r>
        <w:lastRenderedPageBreak/>
        <w:t>Telephone conversation 2015-01-22 with Steven Garret.  Purpose of the call was to point to where they could obtain information on the IEEE-SA patent process, as they were unfamiliar with how to respond.</w:t>
      </w:r>
    </w:p>
    <w:p w:rsidR="006523A8" w:rsidRDefault="006523A8" w:rsidP="006523A8">
      <w:pPr>
        <w:pStyle w:val="ListParagraph"/>
        <w:numPr>
          <w:ilvl w:val="1"/>
          <w:numId w:val="31"/>
        </w:numPr>
      </w:pPr>
      <w:r>
        <w:t>No further will be action by the WG chair</w:t>
      </w:r>
    </w:p>
    <w:p w:rsidR="006523A8" w:rsidRDefault="006523A8" w:rsidP="006523A8">
      <w:pPr>
        <w:pStyle w:val="ListParagraph"/>
        <w:numPr>
          <w:ilvl w:val="2"/>
          <w:numId w:val="31"/>
        </w:numPr>
      </w:pPr>
      <w:r>
        <w:t>They are known to be aware of the notification, and the IEEE-SA process</w:t>
      </w:r>
      <w:r w:rsidR="00505AC2">
        <w:br/>
      </w:r>
    </w:p>
    <w:p w:rsidR="006523A8" w:rsidRDefault="006523A8" w:rsidP="006523A8">
      <w:pPr>
        <w:pStyle w:val="ListParagraph"/>
        <w:numPr>
          <w:ilvl w:val="0"/>
          <w:numId w:val="31"/>
        </w:numPr>
        <w:rPr>
          <w:color w:val="000000"/>
          <w:lang w:val="en-US"/>
        </w:rPr>
      </w:pPr>
      <w:r>
        <w:rPr>
          <w:color w:val="000000"/>
          <w:lang w:val="en-US"/>
        </w:rPr>
        <w:t xml:space="preserve">Nokia 2013 </w:t>
      </w:r>
      <w:proofErr w:type="spellStart"/>
      <w:r>
        <w:rPr>
          <w:color w:val="000000"/>
          <w:lang w:val="en-US"/>
        </w:rPr>
        <w:t>TGai</w:t>
      </w:r>
      <w:proofErr w:type="spellEnd"/>
    </w:p>
    <w:p w:rsidR="006523A8"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6523A8" w:rsidRDefault="006523A8" w:rsidP="006523A8">
      <w:pPr>
        <w:pStyle w:val="ListParagraph"/>
        <w:numPr>
          <w:ilvl w:val="2"/>
          <w:numId w:val="31"/>
        </w:numPr>
        <w:rPr>
          <w:color w:val="000000"/>
          <w:lang w:val="en-US"/>
        </w:rPr>
      </w:pPr>
      <w:r>
        <w:rPr>
          <w:color w:val="000000"/>
          <w:lang w:val="en-US"/>
        </w:rPr>
        <w:t xml:space="preserve">Sent 2013-10-21 to </w:t>
      </w:r>
      <w:proofErr w:type="spellStart"/>
      <w:r>
        <w:rPr>
          <w:color w:val="000000"/>
          <w:lang w:val="en-US"/>
        </w:rPr>
        <w:t>Moilanen</w:t>
      </w:r>
      <w:proofErr w:type="spellEnd"/>
      <w:r>
        <w:rPr>
          <w:color w:val="000000"/>
          <w:lang w:val="en-US"/>
        </w:rPr>
        <w:t xml:space="preserve"> </w:t>
      </w:r>
      <w:proofErr w:type="spellStart"/>
      <w:r>
        <w:rPr>
          <w:color w:val="000000"/>
          <w:lang w:val="en-US"/>
        </w:rPr>
        <w:t>Kalle</w:t>
      </w:r>
      <w:proofErr w:type="spellEnd"/>
    </w:p>
    <w:p w:rsidR="006523A8" w:rsidRDefault="006523A8" w:rsidP="006523A8">
      <w:pPr>
        <w:pStyle w:val="ListParagraph"/>
        <w:numPr>
          <w:ilvl w:val="2"/>
          <w:numId w:val="31"/>
        </w:numPr>
        <w:rPr>
          <w:color w:val="000000"/>
          <w:lang w:val="en-US"/>
        </w:rPr>
      </w:pPr>
      <w:r>
        <w:rPr>
          <w:color w:val="000000"/>
          <w:lang w:val="en-US"/>
        </w:rPr>
        <w:t>Cited</w:t>
      </w:r>
    </w:p>
    <w:p w:rsidR="006523A8" w:rsidRDefault="006523A8" w:rsidP="006523A8">
      <w:pPr>
        <w:pStyle w:val="ListParagraph"/>
        <w:numPr>
          <w:ilvl w:val="3"/>
          <w:numId w:val="31"/>
        </w:numPr>
        <w:rPr>
          <w:color w:val="000000"/>
          <w:lang w:val="en-US"/>
        </w:rPr>
      </w:pPr>
      <w:r>
        <w:rPr>
          <w:color w:val="000000"/>
          <w:lang w:val="en-US"/>
        </w:rPr>
        <w:t xml:space="preserve">Patent application </w:t>
      </w:r>
      <w:r w:rsidRPr="00AA1A29">
        <w:rPr>
          <w:color w:val="000000"/>
          <w:lang w:val="en-US"/>
        </w:rPr>
        <w:t>EP20120183646</w:t>
      </w:r>
    </w:p>
    <w:p w:rsidR="006523A8" w:rsidRDefault="006523A8" w:rsidP="006523A8">
      <w:pPr>
        <w:pStyle w:val="ListParagraph"/>
        <w:numPr>
          <w:ilvl w:val="3"/>
          <w:numId w:val="31"/>
        </w:numPr>
        <w:rPr>
          <w:color w:val="000000"/>
          <w:lang w:val="en-US"/>
        </w:rPr>
      </w:pPr>
      <w:r>
        <w:rPr>
          <w:color w:val="000000"/>
          <w:lang w:val="en-US"/>
        </w:rPr>
        <w:t xml:space="preserve">Patent </w:t>
      </w:r>
      <w:r w:rsidRPr="00AA1A29">
        <w:rPr>
          <w:color w:val="000000"/>
          <w:lang w:val="en-US"/>
        </w:rPr>
        <w:t>US 13/234,463</w:t>
      </w:r>
    </w:p>
    <w:p w:rsidR="006523A8" w:rsidRDefault="006523A8" w:rsidP="006523A8">
      <w:pPr>
        <w:pStyle w:val="ListParagraph"/>
        <w:numPr>
          <w:ilvl w:val="2"/>
          <w:numId w:val="31"/>
        </w:numPr>
        <w:rPr>
          <w:color w:val="000000"/>
          <w:lang w:val="en-US"/>
        </w:rPr>
      </w:pPr>
      <w:r>
        <w:rPr>
          <w:color w:val="000000"/>
          <w:lang w:val="en-US"/>
        </w:rPr>
        <w:t>Acknowledged 2013-10-22</w:t>
      </w:r>
    </w:p>
    <w:p w:rsidR="006523A8" w:rsidRDefault="006523A8" w:rsidP="006523A8">
      <w:pPr>
        <w:pStyle w:val="ListParagraph"/>
        <w:numPr>
          <w:ilvl w:val="2"/>
          <w:numId w:val="31"/>
        </w:numPr>
        <w:rPr>
          <w:color w:val="000000"/>
          <w:lang w:val="en-US"/>
        </w:rPr>
      </w:pPr>
      <w:r>
        <w:rPr>
          <w:color w:val="000000"/>
          <w:lang w:val="en-US"/>
        </w:rPr>
        <w:t>Follow-up request sent 2014-08-12</w:t>
      </w:r>
    </w:p>
    <w:p w:rsidR="006523A8" w:rsidRDefault="006523A8" w:rsidP="006523A8">
      <w:pPr>
        <w:pStyle w:val="ListParagraph"/>
        <w:numPr>
          <w:ilvl w:val="2"/>
          <w:numId w:val="31"/>
        </w:numPr>
        <w:rPr>
          <w:color w:val="000000"/>
          <w:lang w:val="en-US"/>
        </w:rPr>
      </w:pPr>
      <w:r>
        <w:rPr>
          <w:color w:val="000000"/>
          <w:lang w:val="en-US"/>
        </w:rPr>
        <w:t>Nokia responded 2014-08-13: “</w:t>
      </w:r>
      <w:r w:rsidRPr="009B2DC4">
        <w:rPr>
          <w:color w:val="000000"/>
          <w:lang w:val="en-US"/>
        </w:rPr>
        <w:t>IPR declaration has not been submitted as the current understanding is that the below mentioned IPR is not essential for IEEE 802.11ai. If we become aware of contrary information Nokia shall submit the IPR declaration accordingly</w:t>
      </w:r>
      <w:r>
        <w:rPr>
          <w:color w:val="000000"/>
          <w:lang w:val="en-US"/>
        </w:rPr>
        <w:t>”</w:t>
      </w:r>
    </w:p>
    <w:p w:rsidR="006523A8" w:rsidRDefault="006523A8" w:rsidP="006523A8">
      <w:pPr>
        <w:pStyle w:val="ListParagraph"/>
        <w:numPr>
          <w:ilvl w:val="2"/>
          <w:numId w:val="31"/>
        </w:numPr>
        <w:rPr>
          <w:color w:val="000000"/>
          <w:lang w:val="en-US"/>
        </w:rPr>
      </w:pPr>
      <w:r>
        <w:rPr>
          <w:color w:val="000000"/>
          <w:lang w:val="en-US"/>
        </w:rPr>
        <w:t>Closed 2014-08-13.</w:t>
      </w:r>
      <w:r w:rsidR="00505AC2">
        <w:rPr>
          <w:color w:val="000000"/>
          <w:lang w:val="en-US"/>
        </w:rPr>
        <w:br/>
      </w:r>
    </w:p>
    <w:p w:rsidR="001B3AC1" w:rsidRDefault="001B3AC1" w:rsidP="001B3AC1">
      <w:pPr>
        <w:pStyle w:val="ListParagraph"/>
        <w:numPr>
          <w:ilvl w:val="0"/>
          <w:numId w:val="31"/>
        </w:numPr>
        <w:rPr>
          <w:color w:val="000000"/>
          <w:lang w:val="en-US"/>
        </w:rPr>
      </w:pPr>
      <w:r>
        <w:rPr>
          <w:color w:val="000000"/>
          <w:lang w:val="en-US"/>
        </w:rPr>
        <w:t xml:space="preserve">NTT 2015 </w:t>
      </w:r>
      <w:proofErr w:type="spellStart"/>
      <w:r>
        <w:rPr>
          <w:color w:val="000000"/>
          <w:lang w:val="en-US"/>
        </w:rPr>
        <w:t>TGai</w:t>
      </w:r>
      <w:proofErr w:type="spellEnd"/>
    </w:p>
    <w:p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1"/>
        </w:numPr>
        <w:rPr>
          <w:color w:val="000000"/>
          <w:lang w:val="en-US"/>
        </w:rPr>
      </w:pPr>
      <w:r>
        <w:rPr>
          <w:color w:val="000000"/>
          <w:lang w:val="en-US"/>
        </w:rPr>
        <w:t xml:space="preserve">Sent 2015-10-01 to </w:t>
      </w:r>
      <w:proofErr w:type="spellStart"/>
      <w:r>
        <w:rPr>
          <w:color w:val="000000"/>
          <w:lang w:val="en-US"/>
        </w:rPr>
        <w:t>Kengo</w:t>
      </w:r>
      <w:proofErr w:type="spellEnd"/>
      <w:r>
        <w:rPr>
          <w:color w:val="000000"/>
          <w:lang w:val="en-US"/>
        </w:rPr>
        <w:t xml:space="preserve"> Nagata</w:t>
      </w:r>
    </w:p>
    <w:p w:rsidR="001B3AC1" w:rsidRDefault="001B3AC1" w:rsidP="001B3AC1">
      <w:pPr>
        <w:pStyle w:val="ListParagraph"/>
        <w:numPr>
          <w:ilvl w:val="2"/>
          <w:numId w:val="31"/>
        </w:numPr>
        <w:rPr>
          <w:color w:val="000000"/>
          <w:lang w:val="en-US"/>
        </w:rPr>
      </w:pPr>
      <w:r>
        <w:rPr>
          <w:color w:val="000000"/>
          <w:lang w:val="en-US"/>
        </w:rPr>
        <w:t>Project P802.11ai</w:t>
      </w:r>
    </w:p>
    <w:p w:rsidR="001B3AC1" w:rsidRPr="00152FFD" w:rsidRDefault="001B3AC1" w:rsidP="001B3AC1">
      <w:pPr>
        <w:pStyle w:val="ListParagraph"/>
        <w:numPr>
          <w:ilvl w:val="2"/>
          <w:numId w:val="31"/>
        </w:numPr>
        <w:rPr>
          <w:color w:val="000000"/>
          <w:lang w:val="en-US"/>
        </w:rPr>
      </w:pPr>
      <w:r>
        <w:rPr>
          <w:color w:val="000000"/>
          <w:lang w:val="en-US"/>
        </w:rPr>
        <w:t xml:space="preserve">References ISO/IEC 14888-3:2006, and </w:t>
      </w:r>
      <w:proofErr w:type="spellStart"/>
      <w:r>
        <w:rPr>
          <w:color w:val="000000"/>
          <w:lang w:val="en-US"/>
        </w:rPr>
        <w:t>LoA</w:t>
      </w:r>
      <w:proofErr w:type="spellEnd"/>
      <w:r>
        <w:rPr>
          <w:color w:val="000000"/>
          <w:lang w:val="en-US"/>
        </w:rPr>
        <w:t xml:space="preserve"> to ISO by NTT </w:t>
      </w:r>
      <w:hyperlink r:id="rId20" w:history="1">
        <w:r>
          <w:rPr>
            <w:rStyle w:val="Hyperlink"/>
            <w:rFonts w:ascii="Calibri" w:hAnsi="Calibri" w:cs="Calibri"/>
            <w:sz w:val="20"/>
          </w:rPr>
          <w:t>http://isotc.iso.org/livelink/livelink?func=ll&amp;objId=16494782&amp;objAction=Open&amp;nexturl=%2Flivelink%2Flivelink%3Ffunc%3Dll%26objId%3D16231513%26objAction%3Dbrowse%26viewType%3D1</w:t>
        </w:r>
      </w:hyperlink>
    </w:p>
    <w:p w:rsidR="001B3AC1" w:rsidRPr="00152FFD" w:rsidRDefault="001B3AC1" w:rsidP="001B3AC1">
      <w:pPr>
        <w:pStyle w:val="ListParagraph"/>
        <w:numPr>
          <w:ilvl w:val="1"/>
          <w:numId w:val="31"/>
        </w:numPr>
        <w:rPr>
          <w:color w:val="000000"/>
          <w:lang w:val="en-US"/>
        </w:rPr>
      </w:pPr>
      <w:r>
        <w:rPr>
          <w:rFonts w:ascii="Calibri" w:hAnsi="Calibri" w:cs="Calibri"/>
          <w:color w:val="000000"/>
          <w:sz w:val="20"/>
        </w:rPr>
        <w:t>Closed. Response 2015-10-26 from Yasuhiko Inoue (NTT) indicating that research in NTT shows that the patents have expired.</w:t>
      </w:r>
      <w:r w:rsidR="00505AC2">
        <w:rPr>
          <w:rFonts w:ascii="Calibri" w:hAnsi="Calibri" w:cs="Calibri"/>
          <w:color w:val="000000"/>
          <w:sz w:val="20"/>
        </w:rPr>
        <w:br/>
      </w:r>
    </w:p>
    <w:p w:rsidR="001B3AC1" w:rsidRDefault="001B3AC1" w:rsidP="001B3AC1">
      <w:pPr>
        <w:pStyle w:val="ListParagraph"/>
        <w:numPr>
          <w:ilvl w:val="0"/>
          <w:numId w:val="31"/>
        </w:numPr>
      </w:pPr>
      <w:r>
        <w:t xml:space="preserve">Blackberry 2015 </w:t>
      </w:r>
      <w:proofErr w:type="spellStart"/>
      <w:r>
        <w:t>TGai</w:t>
      </w:r>
      <w:proofErr w:type="spellEnd"/>
    </w:p>
    <w:p w:rsidR="001B3AC1" w:rsidRDefault="001B3AC1" w:rsidP="001B3AC1">
      <w:pPr>
        <w:pStyle w:val="ListParagraph"/>
        <w:numPr>
          <w:ilvl w:val="1"/>
          <w:numId w:val="31"/>
        </w:numPr>
      </w:pPr>
      <w:r>
        <w:t xml:space="preserve">Request for </w:t>
      </w:r>
      <w:proofErr w:type="spellStart"/>
      <w:r>
        <w:t>LoA</w:t>
      </w:r>
      <w:proofErr w:type="spellEnd"/>
    </w:p>
    <w:p w:rsidR="001B3AC1" w:rsidRDefault="001B3AC1" w:rsidP="001B3AC1">
      <w:pPr>
        <w:pStyle w:val="ListParagraph"/>
        <w:numPr>
          <w:ilvl w:val="2"/>
          <w:numId w:val="31"/>
        </w:numPr>
      </w:pPr>
      <w:r>
        <w:t>Sent 2015-08-14 to Paul Carpenter</w:t>
      </w:r>
    </w:p>
    <w:p w:rsidR="001B3AC1" w:rsidRDefault="001B3AC1" w:rsidP="001B3AC1">
      <w:pPr>
        <w:pStyle w:val="ListParagraph"/>
        <w:numPr>
          <w:ilvl w:val="2"/>
          <w:numId w:val="31"/>
        </w:numPr>
      </w:pPr>
      <w:r>
        <w:t>Project P802.11ai</w:t>
      </w:r>
    </w:p>
    <w:p w:rsidR="001B3AC1" w:rsidRDefault="001B3AC1" w:rsidP="001B3AC1">
      <w:pPr>
        <w:pStyle w:val="ListParagraph"/>
        <w:numPr>
          <w:ilvl w:val="2"/>
          <w:numId w:val="31"/>
        </w:numPr>
      </w:pPr>
      <w:r>
        <w:t xml:space="preserve">Cited patents owned by </w:t>
      </w:r>
      <w:proofErr w:type="spellStart"/>
      <w:r>
        <w:t>Certicom</w:t>
      </w:r>
      <w:proofErr w:type="spellEnd"/>
      <w:r>
        <w:t xml:space="preserve"> Corporation on the follow topics</w:t>
      </w:r>
    </w:p>
    <w:p w:rsidR="001B3AC1" w:rsidRDefault="001B3AC1" w:rsidP="001B3AC1">
      <w:pPr>
        <w:pStyle w:val="ListParagraph"/>
        <w:numPr>
          <w:ilvl w:val="3"/>
          <w:numId w:val="31"/>
        </w:numPr>
      </w:pPr>
      <w:r>
        <w:t xml:space="preserve">ISO/IEC 14888-3:2006, “Information technology – Security techniques – Digital signatures with appendix – Part 3: Discrete logarithm based mechanisms.  Within this standard, P802.11ai uses the Elliptic Curve Digital Signature </w:t>
      </w:r>
    </w:p>
    <w:p w:rsidR="001B3AC1" w:rsidRDefault="001B3AC1" w:rsidP="001B3AC1">
      <w:pPr>
        <w:pStyle w:val="ListParagraph"/>
        <w:numPr>
          <w:ilvl w:val="3"/>
          <w:numId w:val="31"/>
        </w:numPr>
      </w:pPr>
      <w:r>
        <w:t xml:space="preserve">Algorithm (ECDSA).  Essential patent claims for ECDSA are declared in ECSDA </w:t>
      </w:r>
      <w:proofErr w:type="spellStart"/>
      <w:r>
        <w:t>LoAs</w:t>
      </w:r>
      <w:proofErr w:type="spellEnd"/>
      <w:r>
        <w:t>:</w:t>
      </w:r>
    </w:p>
    <w:p w:rsidR="001B3AC1" w:rsidRDefault="001B3AC1" w:rsidP="001B3AC1">
      <w:pPr>
        <w:pStyle w:val="ListParagraph"/>
        <w:numPr>
          <w:ilvl w:val="4"/>
          <w:numId w:val="31"/>
        </w:numPr>
      </w:pPr>
      <w:r>
        <w:t>http://publicaa.ansi.org/sites/apdl/Patent%20Letters/PL337.pdf.pdf</w:t>
      </w:r>
    </w:p>
    <w:p w:rsidR="001B3AC1" w:rsidRDefault="004F3BE5" w:rsidP="001B3AC1">
      <w:pPr>
        <w:pStyle w:val="ListParagraph"/>
        <w:numPr>
          <w:ilvl w:val="4"/>
          <w:numId w:val="31"/>
        </w:numPr>
      </w:pPr>
      <w:hyperlink r:id="rId21" w:history="1">
        <w:r w:rsidR="001B3AC1" w:rsidRPr="00DA1C9C">
          <w:rPr>
            <w:rStyle w:val="Hyperlink"/>
          </w:rPr>
          <w:t>http://isotc.iso.org/livelink/livelink/fetch/2000/2122/3770791/16231513/1999-09-02_CerticomCorporation_9796-3.pdf?nodeid=16494873&amp;vernum=-2</w:t>
        </w:r>
      </w:hyperlink>
    </w:p>
    <w:p w:rsidR="001B3AC1" w:rsidRDefault="001B3AC1" w:rsidP="001B3AC1">
      <w:pPr>
        <w:pStyle w:val="ListParagraph"/>
        <w:numPr>
          <w:ilvl w:val="3"/>
          <w:numId w:val="31"/>
        </w:numPr>
      </w:pPr>
      <w:r>
        <w:t xml:space="preserve">IETF RFC 6090, “Fundamental Elliptic Curve Cryptography Algorithms,” Feb. 2011. </w:t>
      </w:r>
    </w:p>
    <w:p w:rsidR="001B3AC1" w:rsidRDefault="004F3BE5" w:rsidP="001B3AC1">
      <w:pPr>
        <w:pStyle w:val="ListParagraph"/>
        <w:numPr>
          <w:ilvl w:val="4"/>
          <w:numId w:val="31"/>
        </w:numPr>
      </w:pPr>
      <w:hyperlink r:id="rId22" w:history="1">
        <w:r w:rsidR="001B3AC1" w:rsidRPr="00DA1C9C">
          <w:rPr>
            <w:rStyle w:val="Hyperlink"/>
          </w:rPr>
          <w:t>https://datatracker.ietf.org/ipr/search/?draft=&amp;rfc=6090&amp;submit=rfc&amp;doctitle=&amp;group=&amp;holder=&amp;iprtitle=&amp;patent</w:t>
        </w:r>
      </w:hyperlink>
      <w:r w:rsidR="001B3AC1">
        <w:t>=</w:t>
      </w:r>
    </w:p>
    <w:p w:rsidR="001B3AC1" w:rsidRDefault="001B3AC1" w:rsidP="001B3AC1">
      <w:pPr>
        <w:pStyle w:val="ListParagraph"/>
        <w:numPr>
          <w:ilvl w:val="3"/>
          <w:numId w:val="31"/>
        </w:numPr>
      </w:pPr>
      <w:r>
        <w:t xml:space="preserve">IETF RFC 3279, “Algorithms and Identifiers for the Internet X.509 Public Key Infrastructure Certificate and Certificate Revocation List (CRL) Profile,” Apr. 2002. </w:t>
      </w:r>
    </w:p>
    <w:p w:rsidR="001B3AC1" w:rsidRDefault="004F3BE5" w:rsidP="001B3AC1">
      <w:pPr>
        <w:pStyle w:val="ListParagraph"/>
        <w:numPr>
          <w:ilvl w:val="4"/>
          <w:numId w:val="31"/>
        </w:numPr>
      </w:pPr>
      <w:hyperlink r:id="rId23" w:history="1">
        <w:r w:rsidR="001B3AC1" w:rsidRPr="00DA1C9C">
          <w:rPr>
            <w:rStyle w:val="Hyperlink"/>
          </w:rPr>
          <w:t>https://datatracker.ietf.org/ipr/2541/</w:t>
        </w:r>
      </w:hyperlink>
    </w:p>
    <w:p w:rsidR="001B3AC1" w:rsidRDefault="001B3AC1" w:rsidP="001B3AC1">
      <w:pPr>
        <w:pStyle w:val="ListParagraph"/>
        <w:numPr>
          <w:ilvl w:val="1"/>
          <w:numId w:val="31"/>
        </w:numPr>
      </w:pPr>
      <w:r>
        <w:t xml:space="preserve">Response 2015-12-02 from </w:t>
      </w:r>
      <w:r w:rsidRPr="00AC4A77">
        <w:t>Elizabeth Pham</w:t>
      </w:r>
      <w:r>
        <w:t xml:space="preserve"> indicates that they don’t believe an </w:t>
      </w:r>
      <w:proofErr w:type="spellStart"/>
      <w:r>
        <w:t>LoA</w:t>
      </w:r>
      <w:proofErr w:type="spellEnd"/>
      <w:r>
        <w:t xml:space="preserve"> is necessary as the cited IP is incorporated by reference from a published other standard, and an </w:t>
      </w:r>
      <w:proofErr w:type="spellStart"/>
      <w:r>
        <w:t>LoA</w:t>
      </w:r>
      <w:proofErr w:type="spellEnd"/>
      <w:r>
        <w:t xml:space="preserve"> has been supplied for the standard thus referred to.</w:t>
      </w:r>
    </w:p>
    <w:p w:rsidR="001B3AC1" w:rsidRDefault="001B3AC1" w:rsidP="001B3AC1">
      <w:pPr>
        <w:pStyle w:val="ListParagraph"/>
        <w:numPr>
          <w:ilvl w:val="1"/>
          <w:numId w:val="31"/>
        </w:numPr>
      </w:pPr>
      <w:r>
        <w:t>Closed 2015-12-02.</w:t>
      </w:r>
      <w:r w:rsidR="00505AC2">
        <w:br/>
      </w:r>
    </w:p>
    <w:p w:rsidR="001B3AC1" w:rsidRDefault="001B3AC1" w:rsidP="001B3AC1">
      <w:pPr>
        <w:pStyle w:val="ListParagraph"/>
        <w:numPr>
          <w:ilvl w:val="0"/>
          <w:numId w:val="31"/>
        </w:numPr>
        <w:rPr>
          <w:color w:val="000000"/>
          <w:lang w:val="en-US"/>
        </w:rPr>
      </w:pPr>
      <w:proofErr w:type="spellStart"/>
      <w:r>
        <w:rPr>
          <w:color w:val="000000"/>
          <w:lang w:val="en-US"/>
        </w:rPr>
        <w:t>Renasis</w:t>
      </w:r>
      <w:proofErr w:type="spellEnd"/>
      <w:r>
        <w:rPr>
          <w:color w:val="000000"/>
          <w:lang w:val="en-US"/>
        </w:rPr>
        <w:t xml:space="preserve"> 2013 </w:t>
      </w:r>
      <w:proofErr w:type="spellStart"/>
      <w:r>
        <w:rPr>
          <w:color w:val="000000"/>
          <w:lang w:val="en-US"/>
        </w:rPr>
        <w:t>TGai</w:t>
      </w:r>
      <w:proofErr w:type="spellEnd"/>
    </w:p>
    <w:p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1"/>
        </w:numPr>
        <w:rPr>
          <w:color w:val="000000"/>
          <w:lang w:val="en-US"/>
        </w:rPr>
      </w:pPr>
      <w:r>
        <w:rPr>
          <w:color w:val="000000"/>
          <w:lang w:val="en-US"/>
        </w:rPr>
        <w:t>Sent 2013-11-11 to Taylor Davis</w:t>
      </w:r>
    </w:p>
    <w:p w:rsidR="001B3AC1" w:rsidRDefault="001B3AC1" w:rsidP="001B3AC1">
      <w:pPr>
        <w:pStyle w:val="ListParagraph"/>
        <w:numPr>
          <w:ilvl w:val="2"/>
          <w:numId w:val="31"/>
        </w:numPr>
        <w:rPr>
          <w:color w:val="000000"/>
          <w:lang w:val="en-US"/>
        </w:rPr>
      </w:pPr>
      <w:r>
        <w:rPr>
          <w:color w:val="000000"/>
          <w:lang w:val="en-US"/>
        </w:rPr>
        <w:t>Project P802.11ai</w:t>
      </w:r>
    </w:p>
    <w:p w:rsidR="001B3AC1" w:rsidRDefault="001B3AC1" w:rsidP="001B3AC1">
      <w:pPr>
        <w:pStyle w:val="ListParagraph"/>
        <w:numPr>
          <w:ilvl w:val="2"/>
          <w:numId w:val="31"/>
        </w:numPr>
        <w:rPr>
          <w:color w:val="000000"/>
          <w:lang w:val="en-US"/>
        </w:rPr>
      </w:pPr>
      <w:r>
        <w:rPr>
          <w:color w:val="000000"/>
          <w:lang w:val="en-US"/>
        </w:rPr>
        <w:t xml:space="preserve">Cited patent application </w:t>
      </w:r>
      <w:r w:rsidRPr="00B614D0">
        <w:rPr>
          <w:color w:val="000000"/>
          <w:lang w:val="en-US"/>
        </w:rPr>
        <w:t>US 13/183,542</w:t>
      </w:r>
    </w:p>
    <w:p w:rsidR="001B3AC1" w:rsidRDefault="001B3AC1" w:rsidP="001B3AC1">
      <w:pPr>
        <w:pStyle w:val="ListParagraph"/>
        <w:numPr>
          <w:ilvl w:val="1"/>
          <w:numId w:val="31"/>
        </w:numPr>
        <w:rPr>
          <w:color w:val="000000"/>
          <w:lang w:val="en-US"/>
        </w:rPr>
      </w:pPr>
      <w:r>
        <w:rPr>
          <w:color w:val="000000"/>
          <w:lang w:val="en-US"/>
        </w:rPr>
        <w:t>Response 2012-11-11 from Taylor Davis</w:t>
      </w:r>
    </w:p>
    <w:p w:rsidR="001B3AC1" w:rsidRDefault="001B3AC1" w:rsidP="001B3AC1">
      <w:pPr>
        <w:pStyle w:val="ListParagraph"/>
        <w:numPr>
          <w:ilvl w:val="2"/>
          <w:numId w:val="31"/>
        </w:numPr>
        <w:rPr>
          <w:color w:val="000000"/>
          <w:lang w:val="en-US"/>
        </w:rPr>
      </w:pPr>
      <w:r>
        <w:rPr>
          <w:color w:val="000000"/>
          <w:lang w:val="en-US"/>
        </w:rPr>
        <w:t>“I will pass your request to the appropriate person”</w:t>
      </w:r>
    </w:p>
    <w:p w:rsidR="001B3AC1" w:rsidRDefault="001B3AC1" w:rsidP="001B3AC1">
      <w:pPr>
        <w:pStyle w:val="ListParagraph"/>
        <w:numPr>
          <w:ilvl w:val="1"/>
          <w:numId w:val="31"/>
        </w:numPr>
        <w:rPr>
          <w:color w:val="000000"/>
          <w:lang w:val="en-US"/>
        </w:rPr>
      </w:pPr>
      <w:r>
        <w:rPr>
          <w:color w:val="000000"/>
          <w:lang w:val="en-US"/>
        </w:rPr>
        <w:t>Follow-up request sent 2014-08-12</w:t>
      </w:r>
    </w:p>
    <w:p w:rsidR="001B3AC1" w:rsidRDefault="001B3AC1" w:rsidP="001B3AC1">
      <w:pPr>
        <w:pStyle w:val="ListParagraph"/>
        <w:numPr>
          <w:ilvl w:val="1"/>
          <w:numId w:val="31"/>
        </w:numPr>
        <w:rPr>
          <w:color w:val="000000"/>
          <w:lang w:val="en-US"/>
        </w:rPr>
      </w:pPr>
      <w:r>
        <w:rPr>
          <w:color w:val="000000"/>
          <w:lang w:val="en-US"/>
        </w:rPr>
        <w:t>Response 2014-08-12 from Taylor Davis</w:t>
      </w:r>
    </w:p>
    <w:p w:rsidR="001B3AC1" w:rsidRDefault="001B3AC1" w:rsidP="001B3AC1">
      <w:pPr>
        <w:pStyle w:val="ListParagraph"/>
        <w:numPr>
          <w:ilvl w:val="2"/>
          <w:numId w:val="31"/>
        </w:numPr>
        <w:rPr>
          <w:color w:val="000000"/>
          <w:lang w:val="en-US"/>
        </w:rPr>
      </w:pPr>
      <w:r w:rsidRPr="00B614D0">
        <w:rPr>
          <w:color w:val="000000"/>
          <w:lang w:val="en-US"/>
        </w:rPr>
        <w:t xml:space="preserve">“It appears that the referenced patent has since been assigned to Broadcom Corporation.  See: </w:t>
      </w:r>
      <w:hyperlink r:id="rId24" w:history="1">
        <w:r w:rsidRPr="00B614D0">
          <w:rPr>
            <w:rStyle w:val="Hyperlink"/>
            <w:lang w:val="en-US"/>
          </w:rPr>
          <w:t>http://assignments.uspto.gov/assignments/q?db=pat&amp;pub=20130016648</w:t>
        </w:r>
      </w:hyperlink>
      <w:r w:rsidRPr="00B614D0">
        <w:rPr>
          <w:color w:val="000000"/>
          <w:lang w:val="en-US"/>
        </w:rPr>
        <w:t>.”</w:t>
      </w:r>
    </w:p>
    <w:p w:rsidR="001B3AC1" w:rsidRDefault="001B3AC1" w:rsidP="001B3AC1">
      <w:pPr>
        <w:pStyle w:val="ListParagraph"/>
        <w:numPr>
          <w:ilvl w:val="1"/>
          <w:numId w:val="31"/>
        </w:numPr>
        <w:rPr>
          <w:color w:val="000000"/>
          <w:lang w:val="en-US"/>
        </w:rPr>
      </w:pPr>
      <w:r>
        <w:rPr>
          <w:color w:val="000000"/>
          <w:lang w:val="en-US"/>
        </w:rPr>
        <w:t xml:space="preserve">Closed: no </w:t>
      </w:r>
      <w:proofErr w:type="spellStart"/>
      <w:r>
        <w:rPr>
          <w:color w:val="000000"/>
          <w:lang w:val="en-US"/>
        </w:rPr>
        <w:t>LoA</w:t>
      </w:r>
      <w:proofErr w:type="spellEnd"/>
      <w:r>
        <w:rPr>
          <w:color w:val="000000"/>
          <w:lang w:val="en-US"/>
        </w:rPr>
        <w:t xml:space="preserve"> will be forthcoming from this holder.</w:t>
      </w:r>
      <w:r w:rsidR="00505AC2">
        <w:rPr>
          <w:color w:val="000000"/>
          <w:lang w:val="en-US"/>
        </w:rPr>
        <w:br/>
      </w:r>
    </w:p>
    <w:p w:rsidR="001B3AC1" w:rsidRPr="000C7057" w:rsidRDefault="001B3AC1" w:rsidP="001B3AC1">
      <w:pPr>
        <w:pStyle w:val="ListParagraph"/>
        <w:numPr>
          <w:ilvl w:val="0"/>
          <w:numId w:val="31"/>
        </w:numPr>
      </w:pPr>
      <w:r>
        <w:rPr>
          <w:color w:val="000000"/>
          <w:sz w:val="20"/>
          <w:lang w:val="en-US"/>
        </w:rPr>
        <w:t xml:space="preserve">IBM 2016 </w:t>
      </w:r>
      <w:proofErr w:type="spellStart"/>
      <w:r>
        <w:rPr>
          <w:color w:val="000000"/>
          <w:sz w:val="20"/>
          <w:lang w:val="en-US"/>
        </w:rPr>
        <w:t>TGai</w:t>
      </w:r>
      <w:proofErr w:type="spellEnd"/>
    </w:p>
    <w:p w:rsidR="001B3AC1" w:rsidRPr="000C7057" w:rsidRDefault="001B3AC1" w:rsidP="001B3AC1">
      <w:pPr>
        <w:pStyle w:val="ListParagraph"/>
        <w:numPr>
          <w:ilvl w:val="1"/>
          <w:numId w:val="31"/>
        </w:numPr>
      </w:pPr>
      <w:r>
        <w:rPr>
          <w:color w:val="000000"/>
          <w:sz w:val="20"/>
          <w:lang w:val="en-US"/>
        </w:rPr>
        <w:t>Holder notification 2015-08-14</w:t>
      </w:r>
    </w:p>
    <w:p w:rsidR="001B3AC1" w:rsidRPr="000C7057" w:rsidRDefault="001B3AC1" w:rsidP="001B3AC1">
      <w:pPr>
        <w:pStyle w:val="ListParagraph"/>
        <w:numPr>
          <w:ilvl w:val="1"/>
          <w:numId w:val="31"/>
        </w:numPr>
      </w:pPr>
      <w:r>
        <w:rPr>
          <w:color w:val="000000"/>
          <w:sz w:val="20"/>
          <w:lang w:val="en-US"/>
        </w:rPr>
        <w:t xml:space="preserve">Request for </w:t>
      </w:r>
      <w:proofErr w:type="spellStart"/>
      <w:r>
        <w:rPr>
          <w:color w:val="000000"/>
          <w:sz w:val="20"/>
          <w:lang w:val="en-US"/>
        </w:rPr>
        <w:t>LoA</w:t>
      </w:r>
      <w:proofErr w:type="spellEnd"/>
    </w:p>
    <w:p w:rsidR="001B3AC1" w:rsidRPr="000C7057" w:rsidRDefault="001B3AC1" w:rsidP="001B3AC1">
      <w:pPr>
        <w:pStyle w:val="ListParagraph"/>
        <w:numPr>
          <w:ilvl w:val="2"/>
          <w:numId w:val="31"/>
        </w:numPr>
      </w:pPr>
      <w:r>
        <w:rPr>
          <w:color w:val="000000"/>
          <w:sz w:val="20"/>
          <w:lang w:val="en-US"/>
        </w:rPr>
        <w:t xml:space="preserve">Sent 2016-01-07 to </w:t>
      </w:r>
      <w:r>
        <w:rPr>
          <w:rFonts w:ascii="Century Schoolbook" w:hAnsi="Century Schoolbook" w:cs="Calibri"/>
          <w:color w:val="000000"/>
          <w:sz w:val="20"/>
        </w:rPr>
        <w:t xml:space="preserve">Marcia </w:t>
      </w:r>
      <w:proofErr w:type="spellStart"/>
      <w:r>
        <w:rPr>
          <w:rFonts w:ascii="Century Schoolbook" w:hAnsi="Century Schoolbook" w:cs="Calibri"/>
          <w:color w:val="000000"/>
          <w:sz w:val="20"/>
        </w:rPr>
        <w:t>Courtemanche</w:t>
      </w:r>
      <w:proofErr w:type="spellEnd"/>
      <w:r>
        <w:rPr>
          <w:rFonts w:ascii="Century Schoolbook" w:hAnsi="Century Schoolbook" w:cs="Calibri"/>
          <w:color w:val="000000"/>
          <w:sz w:val="20"/>
        </w:rPr>
        <w:t>, IBM (email)</w:t>
      </w:r>
    </w:p>
    <w:p w:rsidR="001B3AC1" w:rsidRPr="000C7057" w:rsidRDefault="001B3AC1" w:rsidP="001B3AC1">
      <w:pPr>
        <w:pStyle w:val="ListParagraph"/>
        <w:numPr>
          <w:ilvl w:val="2"/>
          <w:numId w:val="31"/>
        </w:numPr>
      </w:pPr>
      <w:r>
        <w:rPr>
          <w:color w:val="000000"/>
          <w:sz w:val="20"/>
          <w:lang w:val="en-US"/>
        </w:rPr>
        <w:t xml:space="preserve">Cited patent: </w:t>
      </w:r>
      <w:r>
        <w:rPr>
          <w:rFonts w:ascii="Century Schoolbook" w:hAnsi="Century Schoolbook" w:cs="Calibri"/>
          <w:color w:val="000000"/>
          <w:sz w:val="20"/>
          <w:lang w:val="en-US"/>
        </w:rPr>
        <w:t>US5953420</w:t>
      </w:r>
    </w:p>
    <w:p w:rsidR="001B3AC1" w:rsidRPr="001208B4" w:rsidRDefault="001B3AC1" w:rsidP="001B3AC1">
      <w:pPr>
        <w:pStyle w:val="ListParagraph"/>
        <w:numPr>
          <w:ilvl w:val="3"/>
          <w:numId w:val="31"/>
        </w:numPr>
      </w:pPr>
      <w:r>
        <w:rPr>
          <w:rFonts w:ascii="Century Schoolbook" w:hAnsi="Century Schoolbook" w:cs="Calibri"/>
          <w:color w:val="000000"/>
          <w:sz w:val="20"/>
          <w:lang w:val="en-US"/>
        </w:rPr>
        <w:t xml:space="preserve">Related to </w:t>
      </w:r>
      <w:r w:rsidRPr="000C7057">
        <w:rPr>
          <w:rFonts w:ascii="Century Schoolbook" w:hAnsi="Century Schoolbook" w:cs="Calibri"/>
          <w:color w:val="000000"/>
          <w:sz w:val="20"/>
          <w:lang w:val="en-US"/>
        </w:rPr>
        <w:t>IETF RFC 5280, “Internet X.509 Public Key Infrastructure Certificate and Certificate Revocation List (CRL) Profile,” May 2008</w:t>
      </w:r>
    </w:p>
    <w:p w:rsidR="001B3AC1" w:rsidRDefault="001B3AC1" w:rsidP="001B3AC1">
      <w:pPr>
        <w:pStyle w:val="ListParagraph"/>
        <w:numPr>
          <w:ilvl w:val="1"/>
          <w:numId w:val="31"/>
        </w:numPr>
      </w:pPr>
      <w:r>
        <w:rPr>
          <w:rFonts w:ascii="Century Schoolbook" w:hAnsi="Century Schoolbook" w:cs="Calibri"/>
          <w:color w:val="000000"/>
          <w:sz w:val="20"/>
          <w:lang w:val="en-US"/>
        </w:rPr>
        <w:t>Request acknowledged 2016-01-19</w:t>
      </w:r>
      <w:r w:rsidR="00505AC2">
        <w:rPr>
          <w:rFonts w:ascii="Century Schoolbook" w:hAnsi="Century Schoolbook" w:cs="Calibri"/>
          <w:color w:val="000000"/>
          <w:sz w:val="20"/>
          <w:lang w:val="en-US"/>
        </w:rPr>
        <w:br/>
      </w:r>
    </w:p>
    <w:p w:rsidR="0059150A" w:rsidRDefault="0059150A" w:rsidP="0059150A">
      <w:pPr>
        <w:pStyle w:val="ListParagraph"/>
        <w:numPr>
          <w:ilvl w:val="0"/>
          <w:numId w:val="31"/>
        </w:numPr>
      </w:pPr>
      <w:r>
        <w:t xml:space="preserve">HP 2015 </w:t>
      </w:r>
      <w:proofErr w:type="spellStart"/>
      <w:r>
        <w:t>TGai</w:t>
      </w:r>
      <w:proofErr w:type="spellEnd"/>
    </w:p>
    <w:p w:rsidR="0059150A" w:rsidRDefault="0059150A" w:rsidP="0059150A">
      <w:pPr>
        <w:pStyle w:val="ListParagraph"/>
        <w:numPr>
          <w:ilvl w:val="1"/>
          <w:numId w:val="31"/>
        </w:numPr>
      </w:pPr>
      <w:r>
        <w:t xml:space="preserve">Request for </w:t>
      </w:r>
      <w:proofErr w:type="spellStart"/>
      <w:r>
        <w:t>LoA</w:t>
      </w:r>
      <w:proofErr w:type="spellEnd"/>
    </w:p>
    <w:p w:rsidR="0059150A" w:rsidRDefault="0059150A" w:rsidP="0059150A">
      <w:pPr>
        <w:pStyle w:val="ListParagraph"/>
        <w:numPr>
          <w:ilvl w:val="2"/>
          <w:numId w:val="31"/>
        </w:numPr>
      </w:pPr>
      <w:r>
        <w:t xml:space="preserve">Sent 2015-08-14 to Tony </w:t>
      </w:r>
      <w:proofErr w:type="spellStart"/>
      <w:r>
        <w:t>McQuinn</w:t>
      </w:r>
      <w:proofErr w:type="spellEnd"/>
      <w:r>
        <w:t xml:space="preserve"> (Hewlett-Packard Co.)</w:t>
      </w:r>
    </w:p>
    <w:p w:rsidR="0059150A" w:rsidRDefault="0059150A" w:rsidP="0059150A">
      <w:pPr>
        <w:pStyle w:val="ListParagraph"/>
        <w:numPr>
          <w:ilvl w:val="2"/>
          <w:numId w:val="31"/>
        </w:numPr>
      </w:pPr>
      <w:r>
        <w:t>Project P802.11ai</w:t>
      </w:r>
    </w:p>
    <w:p w:rsidR="0059150A" w:rsidRPr="00FC4575" w:rsidRDefault="0059150A" w:rsidP="0059150A">
      <w:pPr>
        <w:pStyle w:val="ListParagraph"/>
        <w:numPr>
          <w:ilvl w:val="2"/>
          <w:numId w:val="31"/>
        </w:numPr>
      </w:pPr>
      <w:r>
        <w:t xml:space="preserve">Cited patent </w:t>
      </w:r>
      <w:r>
        <w:rPr>
          <w:color w:val="000000"/>
          <w:sz w:val="20"/>
          <w:lang w:val="en-US"/>
        </w:rPr>
        <w:t>US5848159</w:t>
      </w:r>
    </w:p>
    <w:p w:rsidR="0059150A" w:rsidRPr="0059150A" w:rsidRDefault="0059150A" w:rsidP="0059150A">
      <w:pPr>
        <w:pStyle w:val="ListParagraph"/>
        <w:numPr>
          <w:ilvl w:val="3"/>
          <w:numId w:val="31"/>
        </w:numPr>
      </w:pPr>
      <w:r>
        <w:rPr>
          <w:color w:val="000000"/>
          <w:sz w:val="20"/>
          <w:lang w:val="en-US"/>
        </w:rPr>
        <w:t xml:space="preserve">In relation to </w:t>
      </w:r>
      <w:r w:rsidRPr="00152FFD">
        <w:rPr>
          <w:color w:val="000000"/>
          <w:sz w:val="20"/>
          <w:lang w:val="en-US"/>
        </w:rPr>
        <w:t>IETF RFC 3447, “Public-Key Cryptography Standards (PKCS) #1: RSA Cryptography Specification Version 2.1.”</w:t>
      </w:r>
    </w:p>
    <w:p w:rsidR="0059150A" w:rsidRPr="0059150A" w:rsidRDefault="0059150A" w:rsidP="0059150A">
      <w:pPr>
        <w:pStyle w:val="ListParagraph"/>
        <w:numPr>
          <w:ilvl w:val="1"/>
          <w:numId w:val="31"/>
        </w:numPr>
      </w:pPr>
      <w:r>
        <w:rPr>
          <w:color w:val="000000"/>
          <w:sz w:val="20"/>
          <w:lang w:val="en-US"/>
        </w:rPr>
        <w:t>Response received 2016-02-24.</w:t>
      </w:r>
    </w:p>
    <w:p w:rsidR="0059150A" w:rsidRDefault="0059150A" w:rsidP="0059150A">
      <w:pPr>
        <w:pStyle w:val="ListParagraph"/>
        <w:numPr>
          <w:ilvl w:val="2"/>
          <w:numId w:val="31"/>
        </w:numPr>
      </w:pPr>
      <w:r>
        <w:t xml:space="preserve">From Michele Y. Antis, Senior Counsel, IP Transactions &amp; </w:t>
      </w:r>
      <w:proofErr w:type="spellStart"/>
      <w:r>
        <w:t>Counseling</w:t>
      </w:r>
      <w:proofErr w:type="spellEnd"/>
      <w:r>
        <w:t xml:space="preserve">, </w:t>
      </w:r>
      <w:r w:rsidRPr="0059150A">
        <w:t>Hewlett Packard Enterprise Company</w:t>
      </w:r>
    </w:p>
    <w:p w:rsidR="0059150A" w:rsidRDefault="0059150A" w:rsidP="0059150A">
      <w:pPr>
        <w:pStyle w:val="ListParagraph"/>
        <w:numPr>
          <w:ilvl w:val="2"/>
          <w:numId w:val="31"/>
        </w:numPr>
      </w:pPr>
      <w:r>
        <w:t xml:space="preserve">Indicates that the cited RFC is incorporated by reference into P802.11ai, and thus HPE does not believe that </w:t>
      </w:r>
      <w:proofErr w:type="gramStart"/>
      <w:r>
        <w:t>an</w:t>
      </w:r>
      <w:proofErr w:type="gramEnd"/>
      <w:r>
        <w:t xml:space="preserve"> </w:t>
      </w:r>
      <w:proofErr w:type="spellStart"/>
      <w:r>
        <w:t>LoA</w:t>
      </w:r>
      <w:proofErr w:type="spellEnd"/>
      <w:r>
        <w:t xml:space="preserve"> is necessary.</w:t>
      </w:r>
      <w:r w:rsidR="00505AC2">
        <w:br/>
      </w:r>
    </w:p>
    <w:p w:rsidR="00F56ED3" w:rsidRDefault="00F56ED3" w:rsidP="00F56ED3">
      <w:pPr>
        <w:pStyle w:val="ListParagraph"/>
        <w:numPr>
          <w:ilvl w:val="0"/>
          <w:numId w:val="31"/>
        </w:numPr>
      </w:pPr>
      <w:r>
        <w:t xml:space="preserve">Nokia 2015 </w:t>
      </w:r>
      <w:proofErr w:type="spellStart"/>
      <w:r>
        <w:t>TGai</w:t>
      </w:r>
      <w:proofErr w:type="spellEnd"/>
    </w:p>
    <w:p w:rsidR="00F56ED3" w:rsidRDefault="00F56ED3" w:rsidP="00F56ED3">
      <w:pPr>
        <w:pStyle w:val="ListParagraph"/>
        <w:numPr>
          <w:ilvl w:val="1"/>
          <w:numId w:val="31"/>
        </w:numPr>
      </w:pPr>
      <w:r>
        <w:t>Holder notification from 802.11 member received 2015-10-13</w:t>
      </w:r>
    </w:p>
    <w:p w:rsidR="00F56ED3" w:rsidRDefault="00F56ED3" w:rsidP="00F56ED3">
      <w:pPr>
        <w:pStyle w:val="ListParagraph"/>
        <w:numPr>
          <w:ilvl w:val="1"/>
          <w:numId w:val="31"/>
        </w:numPr>
      </w:pPr>
      <w:r>
        <w:t xml:space="preserve">Request for </w:t>
      </w:r>
      <w:proofErr w:type="spellStart"/>
      <w:r>
        <w:t>LoA</w:t>
      </w:r>
      <w:proofErr w:type="spellEnd"/>
    </w:p>
    <w:p w:rsidR="00F56ED3" w:rsidRDefault="00F56ED3" w:rsidP="00F56ED3">
      <w:pPr>
        <w:pStyle w:val="ListParagraph"/>
        <w:numPr>
          <w:ilvl w:val="2"/>
          <w:numId w:val="31"/>
        </w:numPr>
      </w:pPr>
      <w:r>
        <w:t xml:space="preserve">Sent 2015-10-22 to </w:t>
      </w:r>
      <w:proofErr w:type="spellStart"/>
      <w:r>
        <w:t>Kalle</w:t>
      </w:r>
      <w:proofErr w:type="spellEnd"/>
      <w:r>
        <w:t xml:space="preserve"> </w:t>
      </w:r>
      <w:proofErr w:type="spellStart"/>
      <w:r>
        <w:t>Moilanen</w:t>
      </w:r>
      <w:proofErr w:type="spellEnd"/>
    </w:p>
    <w:p w:rsidR="00F56ED3" w:rsidRDefault="00F56ED3" w:rsidP="00F56ED3">
      <w:pPr>
        <w:pStyle w:val="ListParagraph"/>
        <w:numPr>
          <w:ilvl w:val="2"/>
          <w:numId w:val="31"/>
        </w:numPr>
      </w:pPr>
      <w:r>
        <w:t>Project P802.11ai</w:t>
      </w:r>
    </w:p>
    <w:p w:rsidR="00F56ED3" w:rsidRDefault="00F56ED3" w:rsidP="00F56ED3">
      <w:pPr>
        <w:pStyle w:val="ListParagraph"/>
        <w:numPr>
          <w:ilvl w:val="2"/>
          <w:numId w:val="31"/>
        </w:numPr>
      </w:pPr>
      <w:r>
        <w:t>Cited</w:t>
      </w:r>
    </w:p>
    <w:p w:rsidR="00F56ED3" w:rsidRDefault="00F56ED3" w:rsidP="00F56ED3">
      <w:pPr>
        <w:pStyle w:val="ListParagraph"/>
        <w:numPr>
          <w:ilvl w:val="3"/>
          <w:numId w:val="31"/>
        </w:numPr>
      </w:pPr>
      <w:r>
        <w:t xml:space="preserve">Patent application </w:t>
      </w:r>
      <w:r w:rsidRPr="009B2DC4">
        <w:t>US 2013/0155933 A1</w:t>
      </w:r>
    </w:p>
    <w:p w:rsidR="00F56ED3" w:rsidRDefault="00F56ED3" w:rsidP="00F56ED3">
      <w:pPr>
        <w:pStyle w:val="ListParagraph"/>
        <w:numPr>
          <w:ilvl w:val="3"/>
          <w:numId w:val="31"/>
        </w:numPr>
      </w:pPr>
      <w:r>
        <w:t xml:space="preserve">Patent </w:t>
      </w:r>
      <w:r w:rsidRPr="009B2DC4">
        <w:t>US 8,843,629 B2</w:t>
      </w:r>
    </w:p>
    <w:p w:rsidR="00F56ED3" w:rsidRDefault="00F56ED3" w:rsidP="00F56ED3">
      <w:pPr>
        <w:pStyle w:val="ListParagraph"/>
        <w:numPr>
          <w:ilvl w:val="1"/>
          <w:numId w:val="31"/>
        </w:numPr>
      </w:pPr>
      <w:r>
        <w:t xml:space="preserve">Reminder sent 2016-03-03 to </w:t>
      </w:r>
      <w:proofErr w:type="spellStart"/>
      <w:r>
        <w:t>Kalle</w:t>
      </w:r>
      <w:proofErr w:type="spellEnd"/>
      <w:r>
        <w:t xml:space="preserve"> </w:t>
      </w:r>
      <w:proofErr w:type="spellStart"/>
      <w:r>
        <w:t>Moilanen</w:t>
      </w:r>
      <w:proofErr w:type="spellEnd"/>
    </w:p>
    <w:p w:rsidR="00F56ED3" w:rsidRDefault="00F56ED3" w:rsidP="00F56ED3">
      <w:pPr>
        <w:pStyle w:val="ListParagraph"/>
        <w:numPr>
          <w:ilvl w:val="1"/>
          <w:numId w:val="31"/>
        </w:numPr>
      </w:pPr>
      <w:r>
        <w:t xml:space="preserve">Acknowledgement received 2016-03-18 from </w:t>
      </w:r>
      <w:proofErr w:type="spellStart"/>
      <w:r>
        <w:t>Kalle</w:t>
      </w:r>
      <w:proofErr w:type="spellEnd"/>
      <w:r>
        <w:t xml:space="preserve"> </w:t>
      </w:r>
      <w:proofErr w:type="spellStart"/>
      <w:r>
        <w:t>Moilanen</w:t>
      </w:r>
      <w:proofErr w:type="spellEnd"/>
    </w:p>
    <w:p w:rsidR="00F56ED3" w:rsidRDefault="00F56ED3" w:rsidP="00F56ED3"/>
    <w:p w:rsidR="00F56ED3" w:rsidRPr="00FC4575" w:rsidRDefault="00F56ED3" w:rsidP="00F56ED3">
      <w:pPr>
        <w:pStyle w:val="ListParagraph"/>
      </w:pPr>
    </w:p>
    <w:p w:rsidR="006523A8" w:rsidRPr="00B733B7" w:rsidRDefault="006523A8" w:rsidP="001B3AC1"/>
    <w:p w:rsidR="006523A8" w:rsidRPr="006523A8" w:rsidRDefault="006523A8" w:rsidP="006523A8"/>
    <w:p w:rsidR="006523A8" w:rsidRDefault="006523A8" w:rsidP="006523A8"/>
    <w:p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other</w:t>
      </w:r>
    </w:p>
    <w:p w:rsidR="001B3AC1" w:rsidRDefault="001B3AC1" w:rsidP="001B3AC1"/>
    <w:p w:rsidR="001B3AC1" w:rsidRPr="001B3AC1" w:rsidRDefault="001B3AC1" w:rsidP="001B3AC1">
      <w:r>
        <w:t xml:space="preserve">These are requests for an </w:t>
      </w:r>
      <w:proofErr w:type="spellStart"/>
      <w:r>
        <w:t>LoA</w:t>
      </w:r>
      <w:proofErr w:type="spellEnd"/>
      <w:r>
        <w:t xml:space="preserve"> where </w:t>
      </w:r>
      <w:proofErr w:type="spellStart"/>
      <w:r>
        <w:t>where</w:t>
      </w:r>
      <w:proofErr w:type="spellEnd"/>
      <w:r>
        <w:t xml:space="preserve"> it has been determined that the request has been received</w:t>
      </w:r>
      <w:proofErr w:type="gramStart"/>
      <w:r>
        <w:t>,  and</w:t>
      </w:r>
      <w:proofErr w:type="gramEnd"/>
      <w:r>
        <w:t xml:space="preserve"> where the 802.11 chair is un</w:t>
      </w:r>
      <w:r w:rsidR="00D25969">
        <w:t>willing</w:t>
      </w:r>
      <w:r w:rsidR="00FC5A4B">
        <w:t xml:space="preserve"> and/or unable</w:t>
      </w:r>
      <w:r w:rsidR="00D25969">
        <w:t xml:space="preserve"> to assert</w:t>
      </w:r>
      <w:r>
        <w:t xml:space="preserve"> whether a positive </w:t>
      </w:r>
      <w:proofErr w:type="spellStart"/>
      <w:r>
        <w:t>LoA</w:t>
      </w:r>
      <w:proofErr w:type="spellEnd"/>
      <w:r>
        <w:t xml:space="preserve"> has been received.</w:t>
      </w:r>
    </w:p>
    <w:p w:rsidR="006523A8" w:rsidRPr="006523A8" w:rsidRDefault="006523A8" w:rsidP="006523A8"/>
    <w:p w:rsidR="001B3AC1" w:rsidRDefault="001B3AC1" w:rsidP="001B3AC1">
      <w:pPr>
        <w:pStyle w:val="ListParagraph"/>
        <w:numPr>
          <w:ilvl w:val="0"/>
          <w:numId w:val="34"/>
        </w:numPr>
        <w:rPr>
          <w:color w:val="000000"/>
          <w:lang w:val="en-US"/>
        </w:rPr>
      </w:pPr>
      <w:r>
        <w:rPr>
          <w:color w:val="000000"/>
          <w:lang w:val="en-US"/>
        </w:rPr>
        <w:t xml:space="preserve">Qualcomm 2014 </w:t>
      </w:r>
      <w:proofErr w:type="spellStart"/>
      <w:r>
        <w:rPr>
          <w:color w:val="000000"/>
          <w:lang w:val="en-US"/>
        </w:rPr>
        <w:t>TGah</w:t>
      </w:r>
      <w:proofErr w:type="spellEnd"/>
    </w:p>
    <w:p w:rsidR="001B3AC1" w:rsidRDefault="001B3AC1" w:rsidP="001B3AC1">
      <w:pPr>
        <w:pStyle w:val="ListParagraph"/>
        <w:numPr>
          <w:ilvl w:val="1"/>
          <w:numId w:val="34"/>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4"/>
        </w:numPr>
        <w:rPr>
          <w:color w:val="000000"/>
          <w:lang w:val="en-US"/>
        </w:rPr>
      </w:pPr>
      <w:r>
        <w:rPr>
          <w:color w:val="000000"/>
          <w:lang w:val="en-US"/>
        </w:rPr>
        <w:t xml:space="preserve">Sent 2014-01-19 to Fabian </w:t>
      </w:r>
      <w:proofErr w:type="spellStart"/>
      <w:r>
        <w:rPr>
          <w:color w:val="000000"/>
          <w:lang w:val="en-US"/>
        </w:rPr>
        <w:t>Gonell</w:t>
      </w:r>
      <w:proofErr w:type="spellEnd"/>
    </w:p>
    <w:p w:rsidR="001B3AC1" w:rsidRDefault="001B3AC1" w:rsidP="001B3AC1">
      <w:pPr>
        <w:pStyle w:val="ListParagraph"/>
        <w:numPr>
          <w:ilvl w:val="2"/>
          <w:numId w:val="34"/>
        </w:numPr>
        <w:rPr>
          <w:color w:val="000000"/>
          <w:lang w:val="en-US"/>
        </w:rPr>
      </w:pPr>
      <w:r>
        <w:rPr>
          <w:color w:val="000000"/>
          <w:lang w:val="en-US"/>
        </w:rPr>
        <w:t>Project P802.11ah</w:t>
      </w:r>
    </w:p>
    <w:p w:rsidR="001B3AC1" w:rsidRDefault="001B3AC1" w:rsidP="001B3AC1">
      <w:pPr>
        <w:pStyle w:val="ListParagraph"/>
        <w:numPr>
          <w:ilvl w:val="2"/>
          <w:numId w:val="34"/>
        </w:numPr>
        <w:rPr>
          <w:color w:val="000000"/>
          <w:lang w:val="en-US"/>
        </w:rPr>
      </w:pPr>
      <w:r>
        <w:rPr>
          <w:color w:val="000000"/>
          <w:lang w:val="en-US"/>
        </w:rPr>
        <w:t xml:space="preserve">Citing list of potentially essential patents in letter from Qualcomm to </w:t>
      </w:r>
      <w:proofErr w:type="spellStart"/>
      <w:r>
        <w:rPr>
          <w:color w:val="000000"/>
          <w:lang w:val="en-US"/>
        </w:rPr>
        <w:t>PatCom</w:t>
      </w:r>
      <w:proofErr w:type="spellEnd"/>
      <w:r>
        <w:rPr>
          <w:color w:val="000000"/>
          <w:lang w:val="en-US"/>
        </w:rPr>
        <w:t>.</w:t>
      </w:r>
    </w:p>
    <w:p w:rsidR="001B3AC1" w:rsidRPr="00AA1A29" w:rsidRDefault="001B3AC1" w:rsidP="001B3AC1">
      <w:pPr>
        <w:pStyle w:val="ListParagraph"/>
        <w:numPr>
          <w:ilvl w:val="1"/>
          <w:numId w:val="34"/>
        </w:numPr>
        <w:rPr>
          <w:color w:val="000000"/>
          <w:lang w:val="en-US"/>
        </w:rPr>
      </w:pPr>
      <w:r>
        <w:rPr>
          <w:color w:val="000000"/>
          <w:lang w:val="en-US"/>
        </w:rPr>
        <w:t>Follow-up request sent 2014-08-12</w:t>
      </w:r>
    </w:p>
    <w:p w:rsidR="001B3AC1" w:rsidRDefault="001B3AC1" w:rsidP="001B3AC1">
      <w:pPr>
        <w:pStyle w:val="ListParagraph"/>
        <w:numPr>
          <w:ilvl w:val="1"/>
          <w:numId w:val="34"/>
        </w:numPr>
        <w:rPr>
          <w:color w:val="000000"/>
          <w:lang w:val="en-US"/>
        </w:rPr>
      </w:pPr>
      <w:r>
        <w:rPr>
          <w:color w:val="000000"/>
          <w:lang w:val="en-US"/>
        </w:rPr>
        <w:t>Follow-up request sent 2014-11-14</w:t>
      </w:r>
    </w:p>
    <w:p w:rsidR="001B3AC1" w:rsidRDefault="001B3AC1" w:rsidP="001B3AC1">
      <w:pPr>
        <w:pStyle w:val="ListParagraph"/>
        <w:numPr>
          <w:ilvl w:val="1"/>
          <w:numId w:val="34"/>
        </w:numPr>
        <w:rPr>
          <w:color w:val="000000"/>
          <w:lang w:val="en-US"/>
        </w:rPr>
      </w:pPr>
      <w:r>
        <w:rPr>
          <w:color w:val="000000"/>
          <w:lang w:val="en-US"/>
        </w:rPr>
        <w:t xml:space="preserve">Notification from </w:t>
      </w:r>
      <w:proofErr w:type="spellStart"/>
      <w:r>
        <w:rPr>
          <w:color w:val="000000"/>
          <w:lang w:val="en-US"/>
        </w:rPr>
        <w:t>PatCom</w:t>
      </w:r>
      <w:proofErr w:type="spellEnd"/>
      <w:r>
        <w:rPr>
          <w:color w:val="000000"/>
          <w:lang w:val="en-US"/>
        </w:rPr>
        <w:t xml:space="preserve"> received 2014-12-03</w:t>
      </w:r>
    </w:p>
    <w:p w:rsidR="001B3AC1" w:rsidRDefault="001B3AC1" w:rsidP="001B3AC1">
      <w:pPr>
        <w:pStyle w:val="ListParagraph"/>
        <w:numPr>
          <w:ilvl w:val="2"/>
          <w:numId w:val="34"/>
        </w:numPr>
        <w:rPr>
          <w:color w:val="000000"/>
          <w:lang w:val="en-US"/>
        </w:rPr>
      </w:pPr>
      <w:r>
        <w:rPr>
          <w:color w:val="000000"/>
          <w:lang w:val="en-US"/>
        </w:rPr>
        <w:t xml:space="preserve">Contained a copy of a letter from Qualcomm to </w:t>
      </w:r>
      <w:proofErr w:type="spellStart"/>
      <w:r>
        <w:rPr>
          <w:color w:val="000000"/>
          <w:lang w:val="en-US"/>
        </w:rPr>
        <w:t>PatCom</w:t>
      </w:r>
      <w:proofErr w:type="spellEnd"/>
      <w:r>
        <w:rPr>
          <w:color w:val="000000"/>
          <w:lang w:val="en-US"/>
        </w:rPr>
        <w:t xml:space="preserve"> sent 2014-12-03 citing claimed potentially essential patents.</w:t>
      </w:r>
    </w:p>
    <w:p w:rsidR="001B3AC1" w:rsidRDefault="001B3AC1" w:rsidP="001B3AC1">
      <w:pPr>
        <w:pStyle w:val="ListParagraph"/>
        <w:numPr>
          <w:ilvl w:val="1"/>
          <w:numId w:val="34"/>
        </w:numPr>
        <w:rPr>
          <w:color w:val="000000"/>
          <w:lang w:val="en-US"/>
        </w:rPr>
      </w:pPr>
      <w:r>
        <w:rPr>
          <w:color w:val="000000"/>
          <w:lang w:val="en-US"/>
        </w:rPr>
        <w:t xml:space="preserve">A number of documents were received from Qualcomm by </w:t>
      </w:r>
      <w:proofErr w:type="spellStart"/>
      <w:r>
        <w:rPr>
          <w:color w:val="000000"/>
          <w:lang w:val="en-US"/>
        </w:rPr>
        <w:t>PatCom</w:t>
      </w:r>
      <w:proofErr w:type="spellEnd"/>
      <w:r>
        <w:rPr>
          <w:color w:val="000000"/>
          <w:lang w:val="en-US"/>
        </w:rPr>
        <w:t xml:space="preserve">, but none resulted in an accepted </w:t>
      </w:r>
      <w:proofErr w:type="spellStart"/>
      <w:r>
        <w:rPr>
          <w:color w:val="000000"/>
          <w:lang w:val="en-US"/>
        </w:rPr>
        <w:t>LoA</w:t>
      </w:r>
      <w:proofErr w:type="spellEnd"/>
      <w:r>
        <w:rPr>
          <w:color w:val="000000"/>
          <w:lang w:val="en-US"/>
        </w:rPr>
        <w:t>.</w:t>
      </w:r>
    </w:p>
    <w:p w:rsidR="001B3AC1" w:rsidRDefault="001B3AC1" w:rsidP="001B3AC1">
      <w:pPr>
        <w:pStyle w:val="ListParagraph"/>
        <w:numPr>
          <w:ilvl w:val="1"/>
          <w:numId w:val="34"/>
        </w:numPr>
        <w:rPr>
          <w:color w:val="000000"/>
          <w:lang w:val="en-US"/>
        </w:rPr>
      </w:pPr>
      <w:r>
        <w:rPr>
          <w:color w:val="000000"/>
          <w:lang w:val="en-US"/>
        </w:rPr>
        <w:t xml:space="preserve">Letter sent 2015-09-01 by Fabian </w:t>
      </w:r>
      <w:proofErr w:type="spellStart"/>
      <w:r>
        <w:rPr>
          <w:color w:val="000000"/>
          <w:lang w:val="en-US"/>
        </w:rPr>
        <w:t>Gonell</w:t>
      </w:r>
      <w:proofErr w:type="spellEnd"/>
      <w:r>
        <w:rPr>
          <w:color w:val="000000"/>
          <w:lang w:val="en-US"/>
        </w:rPr>
        <w:t xml:space="preserve"> to </w:t>
      </w:r>
      <w:proofErr w:type="spellStart"/>
      <w:r>
        <w:rPr>
          <w:color w:val="000000"/>
          <w:lang w:val="en-US"/>
        </w:rPr>
        <w:t>Patcom</w:t>
      </w:r>
      <w:proofErr w:type="spellEnd"/>
    </w:p>
    <w:p w:rsidR="001B3AC1" w:rsidRDefault="001B3AC1" w:rsidP="001B3AC1">
      <w:pPr>
        <w:pStyle w:val="ListParagraph"/>
        <w:numPr>
          <w:ilvl w:val="2"/>
          <w:numId w:val="34"/>
        </w:numPr>
        <w:rPr>
          <w:color w:val="000000"/>
          <w:lang w:val="en-US"/>
        </w:rPr>
      </w:pPr>
      <w:r>
        <w:rPr>
          <w:color w:val="000000"/>
          <w:lang w:val="en-US"/>
        </w:rPr>
        <w:t>Indicates that “all of Qualcomm’s Essential Patent Claims with respect to the 802.11ah Standard are subject to the Accepted Letter of Assurance filed by CSR, plc on March 6, 2009.”</w:t>
      </w:r>
    </w:p>
    <w:p w:rsidR="001B3AC1" w:rsidRDefault="001B3AC1" w:rsidP="001B3AC1">
      <w:pPr>
        <w:pStyle w:val="ListParagraph"/>
        <w:numPr>
          <w:ilvl w:val="1"/>
          <w:numId w:val="34"/>
        </w:numPr>
        <w:rPr>
          <w:color w:val="000000"/>
          <w:lang w:val="en-US"/>
        </w:rPr>
      </w:pPr>
      <w:r>
        <w:rPr>
          <w:color w:val="000000"/>
          <w:lang w:val="en-US"/>
        </w:rPr>
        <w:t>Document posted 2015-09-02 on 802.11 document server by Rolf de Vegt (Qualcomm)</w:t>
      </w:r>
    </w:p>
    <w:p w:rsidR="001B3AC1" w:rsidRDefault="004F3BE5" w:rsidP="001B3AC1">
      <w:pPr>
        <w:pStyle w:val="ListParagraph"/>
        <w:numPr>
          <w:ilvl w:val="2"/>
          <w:numId w:val="34"/>
        </w:numPr>
        <w:rPr>
          <w:color w:val="000000"/>
          <w:lang w:val="en-US"/>
        </w:rPr>
      </w:pPr>
      <w:hyperlink r:id="rId25" w:history="1">
        <w:r w:rsidR="001B3AC1" w:rsidRPr="00DA1C9C">
          <w:rPr>
            <w:rStyle w:val="Hyperlink"/>
            <w:lang w:val="en-US"/>
          </w:rPr>
          <w:t>https://mentor.ieee.org/802.11/dcn/15/11-15-1029-02-00ah-proposed-resolution-for-comments-on-missing-loa.docx</w:t>
        </w:r>
      </w:hyperlink>
    </w:p>
    <w:p w:rsidR="001B3AC1" w:rsidRDefault="001B3AC1" w:rsidP="001B3AC1">
      <w:pPr>
        <w:pStyle w:val="ListParagraph"/>
        <w:numPr>
          <w:ilvl w:val="2"/>
          <w:numId w:val="34"/>
        </w:numPr>
        <w:rPr>
          <w:color w:val="000000"/>
          <w:lang w:val="en-US"/>
        </w:rPr>
      </w:pPr>
      <w:r>
        <w:rPr>
          <w:color w:val="000000"/>
          <w:lang w:val="en-US"/>
        </w:rPr>
        <w:t xml:space="preserve">Embeds the 2015-09-01 letter from Fabian </w:t>
      </w:r>
      <w:proofErr w:type="spellStart"/>
      <w:r>
        <w:rPr>
          <w:color w:val="000000"/>
          <w:lang w:val="en-US"/>
        </w:rPr>
        <w:t>Gonell</w:t>
      </w:r>
      <w:proofErr w:type="spellEnd"/>
    </w:p>
    <w:p w:rsidR="001B3AC1" w:rsidRDefault="001B3AC1" w:rsidP="001B3AC1">
      <w:pPr>
        <w:pStyle w:val="ListParagraph"/>
        <w:numPr>
          <w:ilvl w:val="1"/>
          <w:numId w:val="34"/>
        </w:numPr>
        <w:rPr>
          <w:color w:val="000000"/>
          <w:lang w:val="en-US"/>
        </w:rPr>
      </w:pPr>
      <w:r>
        <w:rPr>
          <w:color w:val="000000"/>
          <w:lang w:val="en-US"/>
        </w:rPr>
        <w:t>Document posted 2015-09-03 on 802.11 document server by Rolf de Vegt (Qualcomm)</w:t>
      </w:r>
    </w:p>
    <w:p w:rsidR="001B3AC1" w:rsidRDefault="004F3BE5" w:rsidP="001B3AC1">
      <w:pPr>
        <w:pStyle w:val="ListParagraph"/>
        <w:numPr>
          <w:ilvl w:val="2"/>
          <w:numId w:val="34"/>
        </w:numPr>
        <w:rPr>
          <w:color w:val="000000"/>
          <w:lang w:val="en-US"/>
        </w:rPr>
      </w:pPr>
      <w:hyperlink r:id="rId26" w:history="1">
        <w:r w:rsidR="001B3AC1" w:rsidRPr="00DA1C9C">
          <w:rPr>
            <w:rStyle w:val="Hyperlink"/>
            <w:lang w:val="en-US"/>
          </w:rPr>
          <w:t>https://mentor.ieee.org/802.11/dcn/15/11-15-1127-01-00ah-response-to-document-1076.docx</w:t>
        </w:r>
      </w:hyperlink>
    </w:p>
    <w:p w:rsidR="001B3AC1" w:rsidRDefault="001B3AC1" w:rsidP="001B3AC1">
      <w:pPr>
        <w:pStyle w:val="ListParagraph"/>
        <w:numPr>
          <w:ilvl w:val="2"/>
          <w:numId w:val="34"/>
        </w:numPr>
        <w:rPr>
          <w:color w:val="000000"/>
          <w:lang w:val="en-US"/>
        </w:rPr>
      </w:pPr>
      <w:r>
        <w:rPr>
          <w:color w:val="000000"/>
          <w:lang w:val="en-US"/>
        </w:rPr>
        <w:t>Responds to document 1076r0.</w:t>
      </w:r>
    </w:p>
    <w:p w:rsidR="001B3AC1" w:rsidRDefault="001B3AC1" w:rsidP="001B3AC1">
      <w:pPr>
        <w:pStyle w:val="ListParagraph"/>
        <w:numPr>
          <w:ilvl w:val="2"/>
          <w:numId w:val="34"/>
        </w:numPr>
        <w:rPr>
          <w:color w:val="000000"/>
          <w:lang w:val="en-US"/>
        </w:rPr>
      </w:pPr>
      <w:r>
        <w:rPr>
          <w:color w:val="000000"/>
          <w:lang w:val="en-US"/>
        </w:rPr>
        <w:t>Concludes “</w:t>
      </w:r>
      <w:r>
        <w:t xml:space="preserve">The CSR </w:t>
      </w:r>
      <w:proofErr w:type="spellStart"/>
      <w:r>
        <w:t>LoA</w:t>
      </w:r>
      <w:proofErr w:type="spellEnd"/>
      <w:r>
        <w:t xml:space="preserve"> applies to the Qualcomm Essential Patent Claims for 802.11ah.</w:t>
      </w:r>
      <w:r>
        <w:rPr>
          <w:color w:val="000000"/>
          <w:lang w:val="en-US"/>
        </w:rPr>
        <w:t>”</w:t>
      </w:r>
    </w:p>
    <w:p w:rsidR="001B3AC1" w:rsidRDefault="001B3AC1" w:rsidP="001B3AC1">
      <w:pPr>
        <w:pStyle w:val="ListParagraph"/>
        <w:numPr>
          <w:ilvl w:val="1"/>
          <w:numId w:val="34"/>
        </w:numPr>
        <w:rPr>
          <w:color w:val="000000"/>
          <w:lang w:val="en-US"/>
        </w:rPr>
      </w:pPr>
      <w:r>
        <w:rPr>
          <w:color w:val="000000"/>
          <w:lang w:val="en-US"/>
        </w:rPr>
        <w:t>Closed</w:t>
      </w:r>
    </w:p>
    <w:p w:rsidR="001B3AC1" w:rsidRDefault="001B3AC1" w:rsidP="001B3AC1">
      <w:pPr>
        <w:pStyle w:val="ListParagraph"/>
        <w:numPr>
          <w:ilvl w:val="2"/>
          <w:numId w:val="34"/>
        </w:numPr>
        <w:rPr>
          <w:color w:val="000000"/>
          <w:lang w:val="en-US"/>
        </w:rPr>
      </w:pPr>
      <w:r>
        <w:rPr>
          <w:color w:val="000000"/>
          <w:lang w:val="en-US"/>
        </w:rPr>
        <w:t xml:space="preserve">Qualcomm are aware of the </w:t>
      </w:r>
      <w:proofErr w:type="spellStart"/>
      <w:r>
        <w:rPr>
          <w:color w:val="000000"/>
          <w:lang w:val="en-US"/>
        </w:rPr>
        <w:t>LoA</w:t>
      </w:r>
      <w:proofErr w:type="spellEnd"/>
      <w:r>
        <w:rPr>
          <w:color w:val="000000"/>
          <w:lang w:val="en-US"/>
        </w:rPr>
        <w:t xml:space="preserve"> request and have responded as shown above.</w:t>
      </w:r>
    </w:p>
    <w:p w:rsidR="001B3AC1" w:rsidRDefault="001B3AC1" w:rsidP="001B3AC1"/>
    <w:p w:rsidR="00792B0F" w:rsidRDefault="00792B0F" w:rsidP="00792B0F"/>
    <w:p w:rsidR="00792B0F" w:rsidRDefault="00792B0F" w:rsidP="00792B0F"/>
    <w:p w:rsidR="006523A8" w:rsidRDefault="001318AD" w:rsidP="001318AD">
      <w:pPr>
        <w:pStyle w:val="Heading1"/>
      </w:pPr>
      <w:r>
        <w:t xml:space="preserve">Known “Negative” </w:t>
      </w:r>
      <w:proofErr w:type="spellStart"/>
      <w:r>
        <w:t>LoAs</w:t>
      </w:r>
      <w:proofErr w:type="spellEnd"/>
    </w:p>
    <w:p w:rsidR="001318AD" w:rsidRDefault="001318AD" w:rsidP="00792B0F"/>
    <w:p w:rsidR="001318AD" w:rsidRDefault="001318AD" w:rsidP="00792B0F">
      <w:r>
        <w:t xml:space="preserve">The following is a list of negative </w:t>
      </w:r>
      <w:proofErr w:type="spellStart"/>
      <w:r>
        <w:t>LoAs</w:t>
      </w:r>
      <w:proofErr w:type="spellEnd"/>
      <w:r>
        <w:t xml:space="preserve">.  Although the author believes it to be complete this might not be the case.  It is updated when the </w:t>
      </w:r>
      <w:proofErr w:type="spellStart"/>
      <w:r>
        <w:t>PatCom</w:t>
      </w:r>
      <w:proofErr w:type="spellEnd"/>
      <w:r>
        <w:t xml:space="preserve"> administrator notifies the WG chair of a negative </w:t>
      </w:r>
      <w:proofErr w:type="spellStart"/>
      <w:r>
        <w:t>LoA</w:t>
      </w:r>
      <w:proofErr w:type="spellEnd"/>
      <w:r>
        <w:t>.</w:t>
      </w:r>
    </w:p>
    <w:p w:rsidR="001318AD" w:rsidRPr="000323B4" w:rsidRDefault="001318AD" w:rsidP="00792B0F">
      <w:pPr>
        <w:rPr>
          <w:b/>
        </w:rPr>
      </w:pPr>
    </w:p>
    <w:tbl>
      <w:tblPr>
        <w:tblStyle w:val="TableGrid"/>
        <w:tblW w:w="0" w:type="auto"/>
        <w:tblLook w:val="04A0" w:firstRow="1" w:lastRow="0" w:firstColumn="1" w:lastColumn="0" w:noHBand="0" w:noVBand="1"/>
      </w:tblPr>
      <w:tblGrid>
        <w:gridCol w:w="1265"/>
        <w:gridCol w:w="1713"/>
        <w:gridCol w:w="1464"/>
        <w:gridCol w:w="4908"/>
      </w:tblGrid>
      <w:tr w:rsidR="000323B4" w:rsidRPr="000323B4" w:rsidTr="000323B4">
        <w:tc>
          <w:tcPr>
            <w:tcW w:w="1265" w:type="dxa"/>
          </w:tcPr>
          <w:p w:rsidR="000323B4" w:rsidRPr="000323B4" w:rsidRDefault="000323B4" w:rsidP="00792B0F">
            <w:pPr>
              <w:rPr>
                <w:b/>
              </w:rPr>
            </w:pPr>
            <w:r w:rsidRPr="000323B4">
              <w:rPr>
                <w:b/>
              </w:rPr>
              <w:t>Date</w:t>
            </w:r>
          </w:p>
        </w:tc>
        <w:tc>
          <w:tcPr>
            <w:tcW w:w="1713" w:type="dxa"/>
          </w:tcPr>
          <w:p w:rsidR="000323B4" w:rsidRPr="000323B4" w:rsidRDefault="000323B4" w:rsidP="00792B0F">
            <w:pPr>
              <w:rPr>
                <w:b/>
              </w:rPr>
            </w:pPr>
            <w:r w:rsidRPr="000323B4">
              <w:rPr>
                <w:b/>
              </w:rPr>
              <w:t>Company</w:t>
            </w:r>
          </w:p>
        </w:tc>
        <w:tc>
          <w:tcPr>
            <w:tcW w:w="1464" w:type="dxa"/>
          </w:tcPr>
          <w:p w:rsidR="000323B4" w:rsidRPr="000323B4" w:rsidRDefault="000323B4" w:rsidP="00792B0F">
            <w:pPr>
              <w:rPr>
                <w:b/>
              </w:rPr>
            </w:pPr>
            <w:r w:rsidRPr="000323B4">
              <w:rPr>
                <w:b/>
              </w:rPr>
              <w:t>Standard</w:t>
            </w:r>
          </w:p>
        </w:tc>
        <w:tc>
          <w:tcPr>
            <w:tcW w:w="4908" w:type="dxa"/>
          </w:tcPr>
          <w:p w:rsidR="000323B4" w:rsidRPr="000323B4" w:rsidRDefault="000323B4" w:rsidP="00792B0F">
            <w:pPr>
              <w:rPr>
                <w:b/>
              </w:rPr>
            </w:pPr>
            <w:r w:rsidRPr="000323B4">
              <w:rPr>
                <w:b/>
              </w:rPr>
              <w:t>Link</w:t>
            </w:r>
          </w:p>
        </w:tc>
      </w:tr>
      <w:tr w:rsidR="000323B4" w:rsidTr="000323B4">
        <w:tc>
          <w:tcPr>
            <w:tcW w:w="1265" w:type="dxa"/>
          </w:tcPr>
          <w:p w:rsidR="000323B4" w:rsidRDefault="000323B4" w:rsidP="00792B0F">
            <w:r>
              <w:t>2010-10-13</w:t>
            </w:r>
          </w:p>
        </w:tc>
        <w:tc>
          <w:tcPr>
            <w:tcW w:w="1713" w:type="dxa"/>
          </w:tcPr>
          <w:p w:rsidR="000323B4" w:rsidRDefault="000323B4" w:rsidP="00792B0F">
            <w:proofErr w:type="spellStart"/>
            <w:r>
              <w:t>Rukus</w:t>
            </w:r>
            <w:proofErr w:type="spellEnd"/>
            <w:r>
              <w:t xml:space="preserve"> Wireless </w:t>
            </w:r>
            <w:proofErr w:type="spellStart"/>
            <w:r>
              <w:t>Inc</w:t>
            </w:r>
            <w:proofErr w:type="spellEnd"/>
          </w:p>
        </w:tc>
        <w:tc>
          <w:tcPr>
            <w:tcW w:w="1464" w:type="dxa"/>
          </w:tcPr>
          <w:p w:rsidR="000323B4" w:rsidRDefault="000323B4" w:rsidP="00792B0F">
            <w:r>
              <w:t>802.11v</w:t>
            </w:r>
          </w:p>
        </w:tc>
        <w:tc>
          <w:tcPr>
            <w:tcW w:w="4908" w:type="dxa"/>
          </w:tcPr>
          <w:p w:rsidR="000323B4" w:rsidRDefault="000323B4" w:rsidP="00792B0F">
            <w:r w:rsidRPr="000323B4">
              <w:t>http://standards.ieee.org/about/sasb/patcom/loa-negative-802_11v-Ruckus-13oct2010.pdf</w:t>
            </w:r>
          </w:p>
        </w:tc>
      </w:tr>
      <w:tr w:rsidR="000323B4" w:rsidTr="000323B4">
        <w:tc>
          <w:tcPr>
            <w:tcW w:w="1265" w:type="dxa"/>
          </w:tcPr>
          <w:p w:rsidR="000323B4" w:rsidRDefault="000323B4" w:rsidP="00792B0F">
            <w:r>
              <w:t>2016-01-13</w:t>
            </w:r>
          </w:p>
        </w:tc>
        <w:tc>
          <w:tcPr>
            <w:tcW w:w="1713" w:type="dxa"/>
          </w:tcPr>
          <w:p w:rsidR="000323B4" w:rsidRDefault="000323B4" w:rsidP="00792B0F">
            <w:r>
              <w:t>Nokia Technologies Oy</w:t>
            </w:r>
          </w:p>
        </w:tc>
        <w:tc>
          <w:tcPr>
            <w:tcW w:w="1464" w:type="dxa"/>
          </w:tcPr>
          <w:p w:rsidR="000323B4" w:rsidRDefault="000323B4" w:rsidP="00792B0F">
            <w:r>
              <w:t>802.11ad</w:t>
            </w:r>
          </w:p>
        </w:tc>
        <w:tc>
          <w:tcPr>
            <w:tcW w:w="4908" w:type="dxa"/>
          </w:tcPr>
          <w:p w:rsidR="000323B4" w:rsidRDefault="000323B4" w:rsidP="00792B0F">
            <w:r w:rsidRPr="000323B4">
              <w:t>http://standards.ieee.org/about/sasb/patcom/negative-loa-802_11ad-nokia-13Jan2016.pdf</w:t>
            </w:r>
          </w:p>
        </w:tc>
      </w:tr>
      <w:tr w:rsidR="000323B4" w:rsidTr="000323B4">
        <w:tc>
          <w:tcPr>
            <w:tcW w:w="1265" w:type="dxa"/>
          </w:tcPr>
          <w:p w:rsidR="000323B4" w:rsidRDefault="000323B4" w:rsidP="00792B0F">
            <w:r>
              <w:lastRenderedPageBreak/>
              <w:t>2016-01-13</w:t>
            </w:r>
          </w:p>
        </w:tc>
        <w:tc>
          <w:tcPr>
            <w:tcW w:w="1713" w:type="dxa"/>
          </w:tcPr>
          <w:p w:rsidR="000323B4" w:rsidRDefault="000323B4" w:rsidP="00792B0F">
            <w:r>
              <w:t>Nokia Technologies Oy</w:t>
            </w:r>
          </w:p>
        </w:tc>
        <w:tc>
          <w:tcPr>
            <w:tcW w:w="1464" w:type="dxa"/>
          </w:tcPr>
          <w:p w:rsidR="000323B4" w:rsidRDefault="000323B4" w:rsidP="00792B0F">
            <w:r>
              <w:t>802.11af</w:t>
            </w:r>
          </w:p>
        </w:tc>
        <w:tc>
          <w:tcPr>
            <w:tcW w:w="4908" w:type="dxa"/>
          </w:tcPr>
          <w:p w:rsidR="000323B4" w:rsidRDefault="000323B4" w:rsidP="00792B0F">
            <w:r w:rsidRPr="000323B4">
              <w:t>http://standards.ieee.org/about/sasb/patcom/negative-loa-802_11af-nokia-13Jan2016.pdf</w:t>
            </w:r>
          </w:p>
        </w:tc>
      </w:tr>
      <w:tr w:rsidR="000323B4" w:rsidTr="000323B4">
        <w:tc>
          <w:tcPr>
            <w:tcW w:w="1265" w:type="dxa"/>
          </w:tcPr>
          <w:p w:rsidR="000323B4" w:rsidRDefault="000323B4" w:rsidP="00792B0F">
            <w:r>
              <w:t>2016-03-18</w:t>
            </w:r>
          </w:p>
        </w:tc>
        <w:tc>
          <w:tcPr>
            <w:tcW w:w="1713" w:type="dxa"/>
          </w:tcPr>
          <w:p w:rsidR="000323B4" w:rsidRDefault="000323B4" w:rsidP="00792B0F">
            <w:r>
              <w:t>Nokia Technologies Oy</w:t>
            </w:r>
          </w:p>
        </w:tc>
        <w:tc>
          <w:tcPr>
            <w:tcW w:w="1464" w:type="dxa"/>
          </w:tcPr>
          <w:p w:rsidR="000323B4" w:rsidRDefault="000323B4" w:rsidP="00792B0F">
            <w:r>
              <w:t>802.11n</w:t>
            </w:r>
          </w:p>
        </w:tc>
        <w:tc>
          <w:tcPr>
            <w:tcW w:w="4908" w:type="dxa"/>
          </w:tcPr>
          <w:p w:rsidR="000323B4" w:rsidRDefault="000323B4" w:rsidP="00792B0F">
            <w:r w:rsidRPr="001318AD">
              <w:t>http://standards.ieee.org/about/sasb/patcom/negative-loa-802_11n-nokia-18Mar2016.pdf</w:t>
            </w:r>
          </w:p>
        </w:tc>
      </w:tr>
      <w:tr w:rsidR="000323B4" w:rsidTr="000323B4">
        <w:tc>
          <w:tcPr>
            <w:tcW w:w="1265" w:type="dxa"/>
          </w:tcPr>
          <w:p w:rsidR="000323B4" w:rsidRDefault="000323B4" w:rsidP="00792B0F">
            <w:r>
              <w:t>2016-09-27</w:t>
            </w:r>
          </w:p>
        </w:tc>
        <w:tc>
          <w:tcPr>
            <w:tcW w:w="1713" w:type="dxa"/>
          </w:tcPr>
          <w:p w:rsidR="000323B4" w:rsidRDefault="000323B4" w:rsidP="000323B4">
            <w:proofErr w:type="spellStart"/>
            <w:r>
              <w:t>Telefon</w:t>
            </w:r>
            <w:proofErr w:type="spellEnd"/>
            <w:r>
              <w:t xml:space="preserve">- </w:t>
            </w:r>
          </w:p>
          <w:p w:rsidR="000323B4" w:rsidRDefault="000323B4" w:rsidP="000323B4">
            <w:proofErr w:type="spellStart"/>
            <w:r>
              <w:t>aktiebolaget</w:t>
            </w:r>
            <w:proofErr w:type="spellEnd"/>
            <w:r>
              <w:t xml:space="preserve"> </w:t>
            </w:r>
          </w:p>
          <w:p w:rsidR="000323B4" w:rsidRDefault="000323B4" w:rsidP="000323B4">
            <w:r>
              <w:t>LM Ericsson</w:t>
            </w:r>
          </w:p>
        </w:tc>
        <w:tc>
          <w:tcPr>
            <w:tcW w:w="1464" w:type="dxa"/>
          </w:tcPr>
          <w:p w:rsidR="000323B4" w:rsidRDefault="000323B4" w:rsidP="00792B0F">
            <w:r>
              <w:t>802.11ah</w:t>
            </w:r>
          </w:p>
        </w:tc>
        <w:tc>
          <w:tcPr>
            <w:tcW w:w="4908" w:type="dxa"/>
          </w:tcPr>
          <w:p w:rsidR="000323B4" w:rsidRDefault="000323B4" w:rsidP="00792B0F">
            <w:r w:rsidRPr="000323B4">
              <w:t>http://standards.ieee.org/about/sasb/patcom/negative-loa-802_11ah-ericsson-27Sep2016.pdf</w:t>
            </w:r>
          </w:p>
        </w:tc>
      </w:tr>
      <w:tr w:rsidR="000323B4" w:rsidTr="000323B4">
        <w:tc>
          <w:tcPr>
            <w:tcW w:w="1265" w:type="dxa"/>
          </w:tcPr>
          <w:p w:rsidR="000323B4" w:rsidRDefault="000323B4" w:rsidP="000323B4">
            <w:r>
              <w:t>2016-09-27</w:t>
            </w:r>
          </w:p>
        </w:tc>
        <w:tc>
          <w:tcPr>
            <w:tcW w:w="1713" w:type="dxa"/>
          </w:tcPr>
          <w:p w:rsidR="000323B4" w:rsidRDefault="000323B4" w:rsidP="000323B4">
            <w:proofErr w:type="spellStart"/>
            <w:r>
              <w:t>Telefon</w:t>
            </w:r>
            <w:proofErr w:type="spellEnd"/>
            <w:r>
              <w:t xml:space="preserve">- </w:t>
            </w:r>
          </w:p>
          <w:p w:rsidR="000323B4" w:rsidRDefault="000323B4" w:rsidP="000323B4">
            <w:proofErr w:type="spellStart"/>
            <w:r>
              <w:t>aktiebolaget</w:t>
            </w:r>
            <w:proofErr w:type="spellEnd"/>
            <w:r>
              <w:t xml:space="preserve"> </w:t>
            </w:r>
          </w:p>
          <w:p w:rsidR="000323B4" w:rsidRDefault="000323B4" w:rsidP="000323B4">
            <w:r>
              <w:t>LM Ericsson</w:t>
            </w:r>
          </w:p>
        </w:tc>
        <w:tc>
          <w:tcPr>
            <w:tcW w:w="1464" w:type="dxa"/>
          </w:tcPr>
          <w:p w:rsidR="000323B4" w:rsidRDefault="000323B4" w:rsidP="000323B4">
            <w:r>
              <w:t>802.11ax</w:t>
            </w:r>
          </w:p>
        </w:tc>
        <w:tc>
          <w:tcPr>
            <w:tcW w:w="4908" w:type="dxa"/>
          </w:tcPr>
          <w:p w:rsidR="000323B4" w:rsidRDefault="000323B4" w:rsidP="000323B4">
            <w:r w:rsidRPr="000323B4">
              <w:t>http://standards.ieee.org/about/sasb/patcom/negative-loa-802_11ax-ericsson-27Sep2016.pdf</w:t>
            </w:r>
          </w:p>
          <w:p w:rsidR="000323B4" w:rsidRPr="000323B4" w:rsidRDefault="000323B4" w:rsidP="000323B4"/>
        </w:tc>
      </w:tr>
      <w:tr w:rsidR="000323B4" w:rsidTr="000323B4">
        <w:tc>
          <w:tcPr>
            <w:tcW w:w="1265" w:type="dxa"/>
          </w:tcPr>
          <w:p w:rsidR="000323B4" w:rsidRDefault="000323B4" w:rsidP="00792B0F">
            <w:r>
              <w:t>2016-10-07</w:t>
            </w:r>
          </w:p>
        </w:tc>
        <w:tc>
          <w:tcPr>
            <w:tcW w:w="1713" w:type="dxa"/>
          </w:tcPr>
          <w:p w:rsidR="000323B4" w:rsidRDefault="000323B4" w:rsidP="00792B0F">
            <w:r>
              <w:t>Nokia Technologies Oy</w:t>
            </w:r>
          </w:p>
        </w:tc>
        <w:tc>
          <w:tcPr>
            <w:tcW w:w="1464" w:type="dxa"/>
          </w:tcPr>
          <w:p w:rsidR="000323B4" w:rsidRDefault="000323B4" w:rsidP="00792B0F">
            <w:r>
              <w:t>802.11ah</w:t>
            </w:r>
          </w:p>
        </w:tc>
        <w:tc>
          <w:tcPr>
            <w:tcW w:w="4908" w:type="dxa"/>
          </w:tcPr>
          <w:p w:rsidR="000323B4" w:rsidRDefault="000323B4" w:rsidP="00792B0F">
            <w:r w:rsidRPr="000323B4">
              <w:t>http://standards.ieee.org/about/sasb/patcom/negative-loa-802_11ah-nokia-07Oct2016.pdf</w:t>
            </w:r>
          </w:p>
        </w:tc>
      </w:tr>
      <w:tr w:rsidR="000323B4" w:rsidTr="000323B4">
        <w:tc>
          <w:tcPr>
            <w:tcW w:w="1265" w:type="dxa"/>
          </w:tcPr>
          <w:p w:rsidR="000323B4" w:rsidRDefault="000323B4" w:rsidP="000323B4">
            <w:r>
              <w:t>2016-10-07</w:t>
            </w:r>
          </w:p>
        </w:tc>
        <w:tc>
          <w:tcPr>
            <w:tcW w:w="1713" w:type="dxa"/>
          </w:tcPr>
          <w:p w:rsidR="000323B4" w:rsidRDefault="000323B4" w:rsidP="000323B4">
            <w:r>
              <w:t>Nokia Technologies Oy</w:t>
            </w:r>
          </w:p>
        </w:tc>
        <w:tc>
          <w:tcPr>
            <w:tcW w:w="1464" w:type="dxa"/>
          </w:tcPr>
          <w:p w:rsidR="000323B4" w:rsidRDefault="000323B4" w:rsidP="000323B4">
            <w:r>
              <w:t>802.11ai</w:t>
            </w:r>
          </w:p>
        </w:tc>
        <w:tc>
          <w:tcPr>
            <w:tcW w:w="4908" w:type="dxa"/>
          </w:tcPr>
          <w:p w:rsidR="000323B4" w:rsidRDefault="000323B4" w:rsidP="000323B4">
            <w:r w:rsidRPr="000323B4">
              <w:t>http://standards.ieee.org/about/sasb/patcom/negative-loa-802_11ai-nokia-07Oct2016.pdf</w:t>
            </w:r>
          </w:p>
        </w:tc>
      </w:tr>
    </w:tbl>
    <w:p w:rsidR="00792B0F" w:rsidRDefault="00792B0F" w:rsidP="00792B0F"/>
    <w:p w:rsidR="000323B4" w:rsidRPr="00792B0F" w:rsidRDefault="000323B4" w:rsidP="00792B0F"/>
    <w:p w:rsidR="00B733B7" w:rsidRPr="00952A60" w:rsidRDefault="00B733B7" w:rsidP="00952A60">
      <w:pPr>
        <w:rPr>
          <w:color w:val="000000"/>
          <w:lang w:val="en-US"/>
        </w:rPr>
      </w:pPr>
    </w:p>
    <w:p w:rsidR="00C5358F" w:rsidRPr="00C5358F" w:rsidRDefault="00C5358F" w:rsidP="00C5358F"/>
    <w:sectPr w:rsidR="00C5358F" w:rsidRPr="00C5358F">
      <w:headerReference w:type="default" r:id="rId27"/>
      <w:footerReference w:type="default" r:id="rId2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BE5" w:rsidRDefault="004F3BE5">
      <w:r>
        <w:separator/>
      </w:r>
    </w:p>
  </w:endnote>
  <w:endnote w:type="continuationSeparator" w:id="0">
    <w:p w:rsidR="004F3BE5" w:rsidRDefault="004F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ntury Schoolbook">
    <w:altName w:val="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5" w:rsidRDefault="00304432">
    <w:pPr>
      <w:pStyle w:val="Footer"/>
      <w:tabs>
        <w:tab w:val="clear" w:pos="6480"/>
        <w:tab w:val="center" w:pos="4680"/>
        <w:tab w:val="right" w:pos="9360"/>
      </w:tabs>
    </w:pPr>
    <w:r>
      <w:t>Report</w:t>
    </w:r>
    <w:r w:rsidR="00F92865">
      <w:tab/>
      <w:t xml:space="preserve">page </w:t>
    </w:r>
    <w:r w:rsidR="00F92865">
      <w:fldChar w:fldCharType="begin"/>
    </w:r>
    <w:r w:rsidR="00F92865">
      <w:instrText xml:space="preserve">page </w:instrText>
    </w:r>
    <w:r w:rsidR="00F92865">
      <w:fldChar w:fldCharType="separate"/>
    </w:r>
    <w:r w:rsidR="004C7E92">
      <w:rPr>
        <w:noProof/>
      </w:rPr>
      <w:t>1</w:t>
    </w:r>
    <w:r w:rsidR="00F92865">
      <w:fldChar w:fldCharType="end"/>
    </w:r>
    <w:r w:rsidR="00F92865">
      <w:tab/>
    </w:r>
    <w:r w:rsidR="004E7C29">
      <w:t>Dorothy Stanley, HP Enterprise</w:t>
    </w:r>
  </w:p>
  <w:p w:rsidR="00F92865" w:rsidRDefault="00F928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BE5" w:rsidRDefault="004F3BE5">
      <w:r>
        <w:separator/>
      </w:r>
    </w:p>
  </w:footnote>
  <w:footnote w:type="continuationSeparator" w:id="0">
    <w:p w:rsidR="004F3BE5" w:rsidRDefault="004F3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5" w:rsidRDefault="004F3BE5">
    <w:pPr>
      <w:pStyle w:val="Header"/>
      <w:tabs>
        <w:tab w:val="clear" w:pos="6480"/>
        <w:tab w:val="center" w:pos="4680"/>
        <w:tab w:val="right" w:pos="9360"/>
      </w:tabs>
    </w:pPr>
    <w:r>
      <w:fldChar w:fldCharType="begin"/>
    </w:r>
    <w:r>
      <w:instrText xml:space="preserve"> KEYWORDS  \* MERGEFORMAT </w:instrText>
    </w:r>
    <w:r>
      <w:fldChar w:fldCharType="separate"/>
    </w:r>
    <w:r w:rsidR="00A0632B">
      <w:t>May</w:t>
    </w:r>
    <w:r w:rsidR="00932858">
      <w:t xml:space="preserve"> 2018</w:t>
    </w:r>
    <w:r>
      <w:fldChar w:fldCharType="end"/>
    </w:r>
    <w:r w:rsidR="00F92865">
      <w:tab/>
    </w:r>
    <w:r w:rsidR="00F92865">
      <w:tab/>
    </w:r>
    <w:r>
      <w:fldChar w:fldCharType="begin"/>
    </w:r>
    <w:r>
      <w:instrText xml:space="preserve"> TITLE  \* MERGEFORMAT </w:instrText>
    </w:r>
    <w:r>
      <w:fldChar w:fldCharType="separate"/>
    </w:r>
    <w:r w:rsidR="00932858">
      <w:t>doc.: IEEE 802.11-15/1489r</w:t>
    </w:r>
    <w:r w:rsidR="00A0632B">
      <w:t>10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B12"/>
    <w:multiLevelType w:val="hybridMultilevel"/>
    <w:tmpl w:val="15EEA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723EB"/>
    <w:multiLevelType w:val="multilevel"/>
    <w:tmpl w:val="6F6ACA5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253"/>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532D8A"/>
    <w:multiLevelType w:val="hybridMultilevel"/>
    <w:tmpl w:val="F99C660E"/>
    <w:lvl w:ilvl="0" w:tplc="6F88252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A914F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47A51C4"/>
    <w:multiLevelType w:val="multilevel"/>
    <w:tmpl w:val="309E9ABC"/>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8CC71A9"/>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9783452"/>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0535824"/>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06B6A96"/>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6D2000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9D61F97"/>
    <w:multiLevelType w:val="hybridMultilevel"/>
    <w:tmpl w:val="B6460962"/>
    <w:lvl w:ilvl="0" w:tplc="9BF69C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292244"/>
    <w:multiLevelType w:val="hybridMultilevel"/>
    <w:tmpl w:val="A5EA89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FF464D"/>
    <w:multiLevelType w:val="hybridMultilevel"/>
    <w:tmpl w:val="21F2A9C4"/>
    <w:lvl w:ilvl="0" w:tplc="0809000F">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3" w15:restartNumberingAfterBreak="0">
    <w:nsid w:val="391C2F57"/>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BA84A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F019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7B1CC6"/>
    <w:multiLevelType w:val="hybridMultilevel"/>
    <w:tmpl w:val="DDC8DC0C"/>
    <w:lvl w:ilvl="0" w:tplc="086A16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14776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122EAC"/>
    <w:multiLevelType w:val="multilevel"/>
    <w:tmpl w:val="7166F83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57F6492"/>
    <w:multiLevelType w:val="hybridMultilevel"/>
    <w:tmpl w:val="BFD4C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0A677F"/>
    <w:multiLevelType w:val="hybridMultilevel"/>
    <w:tmpl w:val="9866F3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A0651E"/>
    <w:multiLevelType w:val="hybridMultilevel"/>
    <w:tmpl w:val="03809650"/>
    <w:lvl w:ilvl="0" w:tplc="08090011">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2" w15:restartNumberingAfterBreak="0">
    <w:nsid w:val="517077B1"/>
    <w:multiLevelType w:val="hybridMultilevel"/>
    <w:tmpl w:val="ACF6F422"/>
    <w:lvl w:ilvl="0" w:tplc="7BA4AA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D5F3F4F"/>
    <w:multiLevelType w:val="hybridMultilevel"/>
    <w:tmpl w:val="E0A6F7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24031A"/>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613166A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63DF1C76"/>
    <w:multiLevelType w:val="multilevel"/>
    <w:tmpl w:val="6310E726"/>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749373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677661FC"/>
    <w:multiLevelType w:val="hybridMultilevel"/>
    <w:tmpl w:val="C226C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C8245E"/>
    <w:multiLevelType w:val="hybridMultilevel"/>
    <w:tmpl w:val="BFD4C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246679"/>
    <w:multiLevelType w:val="hybridMultilevel"/>
    <w:tmpl w:val="F7D40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8D35DB"/>
    <w:multiLevelType w:val="hybridMultilevel"/>
    <w:tmpl w:val="F30E0820"/>
    <w:lvl w:ilvl="0" w:tplc="FB0A3D4A">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6D15128D"/>
    <w:multiLevelType w:val="hybridMultilevel"/>
    <w:tmpl w:val="C344C3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E36118"/>
    <w:multiLevelType w:val="multilevel"/>
    <w:tmpl w:val="5E44C0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EE04FCD"/>
    <w:multiLevelType w:val="hybridMultilevel"/>
    <w:tmpl w:val="BB16D900"/>
    <w:lvl w:ilvl="0" w:tplc="50A89C3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15:restartNumberingAfterBreak="0">
    <w:nsid w:val="7638196A"/>
    <w:multiLevelType w:val="hybridMultilevel"/>
    <w:tmpl w:val="72D2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35"/>
  </w:num>
  <w:num w:numId="4">
    <w:abstractNumId w:val="9"/>
  </w:num>
  <w:num w:numId="5">
    <w:abstractNumId w:val="25"/>
  </w:num>
  <w:num w:numId="6">
    <w:abstractNumId w:val="8"/>
  </w:num>
  <w:num w:numId="7">
    <w:abstractNumId w:val="13"/>
  </w:num>
  <w:num w:numId="8">
    <w:abstractNumId w:val="7"/>
  </w:num>
  <w:num w:numId="9">
    <w:abstractNumId w:val="2"/>
  </w:num>
  <w:num w:numId="10">
    <w:abstractNumId w:val="31"/>
  </w:num>
  <w:num w:numId="11">
    <w:abstractNumId w:val="12"/>
  </w:num>
  <w:num w:numId="12">
    <w:abstractNumId w:val="34"/>
  </w:num>
  <w:num w:numId="13">
    <w:abstractNumId w:val="17"/>
  </w:num>
  <w:num w:numId="14">
    <w:abstractNumId w:val="1"/>
  </w:num>
  <w:num w:numId="15">
    <w:abstractNumId w:val="24"/>
  </w:num>
  <w:num w:numId="16">
    <w:abstractNumId w:val="27"/>
  </w:num>
  <w:num w:numId="17">
    <w:abstractNumId w:val="5"/>
  </w:num>
  <w:num w:numId="18">
    <w:abstractNumId w:val="14"/>
  </w:num>
  <w:num w:numId="19">
    <w:abstractNumId w:val="15"/>
  </w:num>
  <w:num w:numId="20">
    <w:abstractNumId w:val="22"/>
  </w:num>
  <w:num w:numId="21">
    <w:abstractNumId w:val="16"/>
  </w:num>
  <w:num w:numId="22">
    <w:abstractNumId w:val="10"/>
  </w:num>
  <w:num w:numId="23">
    <w:abstractNumId w:val="3"/>
  </w:num>
  <w:num w:numId="24">
    <w:abstractNumId w:val="33"/>
  </w:num>
  <w:num w:numId="25">
    <w:abstractNumId w:val="26"/>
  </w:num>
  <w:num w:numId="26">
    <w:abstractNumId w:val="4"/>
  </w:num>
  <w:num w:numId="27">
    <w:abstractNumId w:val="18"/>
  </w:num>
  <w:num w:numId="28">
    <w:abstractNumId w:val="30"/>
  </w:num>
  <w:num w:numId="29">
    <w:abstractNumId w:val="0"/>
  </w:num>
  <w:num w:numId="30">
    <w:abstractNumId w:val="28"/>
  </w:num>
  <w:num w:numId="31">
    <w:abstractNumId w:val="29"/>
  </w:num>
  <w:num w:numId="32">
    <w:abstractNumId w:val="11"/>
  </w:num>
  <w:num w:numId="33">
    <w:abstractNumId w:val="20"/>
  </w:num>
  <w:num w:numId="34">
    <w:abstractNumId w:val="19"/>
  </w:num>
  <w:num w:numId="35">
    <w:abstractNumId w:val="2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77"/>
    <w:rsid w:val="000002BC"/>
    <w:rsid w:val="00004112"/>
    <w:rsid w:val="0000481A"/>
    <w:rsid w:val="00021587"/>
    <w:rsid w:val="000323B4"/>
    <w:rsid w:val="000414AA"/>
    <w:rsid w:val="0005498D"/>
    <w:rsid w:val="00061CD6"/>
    <w:rsid w:val="0009738D"/>
    <w:rsid w:val="000A0719"/>
    <w:rsid w:val="000A1A81"/>
    <w:rsid w:val="000A3378"/>
    <w:rsid w:val="000B5F87"/>
    <w:rsid w:val="000C7057"/>
    <w:rsid w:val="000D1420"/>
    <w:rsid w:val="000D1B5D"/>
    <w:rsid w:val="000D1BF0"/>
    <w:rsid w:val="000D459F"/>
    <w:rsid w:val="001018D2"/>
    <w:rsid w:val="001044EC"/>
    <w:rsid w:val="0011170C"/>
    <w:rsid w:val="00112EA4"/>
    <w:rsid w:val="00116696"/>
    <w:rsid w:val="001208B4"/>
    <w:rsid w:val="00120D19"/>
    <w:rsid w:val="001318AD"/>
    <w:rsid w:val="00152FFD"/>
    <w:rsid w:val="00160C1C"/>
    <w:rsid w:val="00170445"/>
    <w:rsid w:val="00177DC4"/>
    <w:rsid w:val="001B2A6B"/>
    <w:rsid w:val="001B3AC1"/>
    <w:rsid w:val="001C23E3"/>
    <w:rsid w:val="001C3A34"/>
    <w:rsid w:val="001C60F1"/>
    <w:rsid w:val="001C728D"/>
    <w:rsid w:val="001D723B"/>
    <w:rsid w:val="001E72B2"/>
    <w:rsid w:val="001F00D5"/>
    <w:rsid w:val="0022329D"/>
    <w:rsid w:val="00232F53"/>
    <w:rsid w:val="00235F0A"/>
    <w:rsid w:val="00257F0B"/>
    <w:rsid w:val="00274F21"/>
    <w:rsid w:val="0029020B"/>
    <w:rsid w:val="002C71DA"/>
    <w:rsid w:val="002D2032"/>
    <w:rsid w:val="002D362C"/>
    <w:rsid w:val="002D44BE"/>
    <w:rsid w:val="002D79E2"/>
    <w:rsid w:val="002E5DDF"/>
    <w:rsid w:val="0030062D"/>
    <w:rsid w:val="00304432"/>
    <w:rsid w:val="00306EAD"/>
    <w:rsid w:val="003152AE"/>
    <w:rsid w:val="0032775A"/>
    <w:rsid w:val="003313EA"/>
    <w:rsid w:val="003333C1"/>
    <w:rsid w:val="00342BC8"/>
    <w:rsid w:val="003441DA"/>
    <w:rsid w:val="00344707"/>
    <w:rsid w:val="0034487C"/>
    <w:rsid w:val="00351CE7"/>
    <w:rsid w:val="00370E95"/>
    <w:rsid w:val="00385901"/>
    <w:rsid w:val="003B7824"/>
    <w:rsid w:val="003B7CC9"/>
    <w:rsid w:val="003E5286"/>
    <w:rsid w:val="00403EAD"/>
    <w:rsid w:val="00414BF4"/>
    <w:rsid w:val="00416CE4"/>
    <w:rsid w:val="004269AD"/>
    <w:rsid w:val="00431E00"/>
    <w:rsid w:val="004412F7"/>
    <w:rsid w:val="00442037"/>
    <w:rsid w:val="00445D13"/>
    <w:rsid w:val="0046161B"/>
    <w:rsid w:val="00465501"/>
    <w:rsid w:val="0047399A"/>
    <w:rsid w:val="00484684"/>
    <w:rsid w:val="004928EA"/>
    <w:rsid w:val="00494C5A"/>
    <w:rsid w:val="004A0A87"/>
    <w:rsid w:val="004A63C6"/>
    <w:rsid w:val="004B064B"/>
    <w:rsid w:val="004C7E92"/>
    <w:rsid w:val="004D46ED"/>
    <w:rsid w:val="004E7C29"/>
    <w:rsid w:val="004F005C"/>
    <w:rsid w:val="004F3BE5"/>
    <w:rsid w:val="005043DB"/>
    <w:rsid w:val="00505AC2"/>
    <w:rsid w:val="0052165F"/>
    <w:rsid w:val="0052657D"/>
    <w:rsid w:val="00530233"/>
    <w:rsid w:val="005311FD"/>
    <w:rsid w:val="0053361A"/>
    <w:rsid w:val="00535415"/>
    <w:rsid w:val="00543E75"/>
    <w:rsid w:val="005603D1"/>
    <w:rsid w:val="0056136D"/>
    <w:rsid w:val="00566A1F"/>
    <w:rsid w:val="005806C9"/>
    <w:rsid w:val="005818D6"/>
    <w:rsid w:val="00584CFB"/>
    <w:rsid w:val="005861A1"/>
    <w:rsid w:val="0059150A"/>
    <w:rsid w:val="00596877"/>
    <w:rsid w:val="005B7CE9"/>
    <w:rsid w:val="005D4F98"/>
    <w:rsid w:val="005E0AE8"/>
    <w:rsid w:val="005F1C47"/>
    <w:rsid w:val="0062440B"/>
    <w:rsid w:val="00624D52"/>
    <w:rsid w:val="0063134D"/>
    <w:rsid w:val="0063457E"/>
    <w:rsid w:val="006523A8"/>
    <w:rsid w:val="00666B41"/>
    <w:rsid w:val="006C0727"/>
    <w:rsid w:val="006D2CDA"/>
    <w:rsid w:val="006E145F"/>
    <w:rsid w:val="006E71CB"/>
    <w:rsid w:val="007514DD"/>
    <w:rsid w:val="007674C6"/>
    <w:rsid w:val="00770572"/>
    <w:rsid w:val="0077574C"/>
    <w:rsid w:val="00775C58"/>
    <w:rsid w:val="00781B10"/>
    <w:rsid w:val="00792B0F"/>
    <w:rsid w:val="007A5C0C"/>
    <w:rsid w:val="007B5A1D"/>
    <w:rsid w:val="007B7955"/>
    <w:rsid w:val="007D0F9F"/>
    <w:rsid w:val="007F36EF"/>
    <w:rsid w:val="007F5535"/>
    <w:rsid w:val="00811309"/>
    <w:rsid w:val="00814460"/>
    <w:rsid w:val="00824100"/>
    <w:rsid w:val="00847EC6"/>
    <w:rsid w:val="00856117"/>
    <w:rsid w:val="0086349A"/>
    <w:rsid w:val="00865EDA"/>
    <w:rsid w:val="00872A88"/>
    <w:rsid w:val="00874409"/>
    <w:rsid w:val="008A158E"/>
    <w:rsid w:val="008A2891"/>
    <w:rsid w:val="008A6E4F"/>
    <w:rsid w:val="008B47B6"/>
    <w:rsid w:val="008B6B66"/>
    <w:rsid w:val="008C12A3"/>
    <w:rsid w:val="008C1781"/>
    <w:rsid w:val="008D40CC"/>
    <w:rsid w:val="008F5463"/>
    <w:rsid w:val="00900707"/>
    <w:rsid w:val="00902C10"/>
    <w:rsid w:val="009113EB"/>
    <w:rsid w:val="00932858"/>
    <w:rsid w:val="0094140D"/>
    <w:rsid w:val="00950251"/>
    <w:rsid w:val="009513AA"/>
    <w:rsid w:val="009524A9"/>
    <w:rsid w:val="00952A60"/>
    <w:rsid w:val="009661D0"/>
    <w:rsid w:val="00976702"/>
    <w:rsid w:val="009A3014"/>
    <w:rsid w:val="009A75A1"/>
    <w:rsid w:val="009B25BC"/>
    <w:rsid w:val="009B2DC4"/>
    <w:rsid w:val="009E6F6C"/>
    <w:rsid w:val="009F2FBC"/>
    <w:rsid w:val="00A0632B"/>
    <w:rsid w:val="00A224F5"/>
    <w:rsid w:val="00A27932"/>
    <w:rsid w:val="00A57E96"/>
    <w:rsid w:val="00A62DDE"/>
    <w:rsid w:val="00AA0F6C"/>
    <w:rsid w:val="00AA1A29"/>
    <w:rsid w:val="00AA207D"/>
    <w:rsid w:val="00AA427C"/>
    <w:rsid w:val="00AA465B"/>
    <w:rsid w:val="00AC0181"/>
    <w:rsid w:val="00AC4A77"/>
    <w:rsid w:val="00AE72D3"/>
    <w:rsid w:val="00AF1AA6"/>
    <w:rsid w:val="00AF4F7F"/>
    <w:rsid w:val="00B04253"/>
    <w:rsid w:val="00B245AF"/>
    <w:rsid w:val="00B3346D"/>
    <w:rsid w:val="00B3556F"/>
    <w:rsid w:val="00B46F65"/>
    <w:rsid w:val="00B60A3E"/>
    <w:rsid w:val="00B614D0"/>
    <w:rsid w:val="00B61866"/>
    <w:rsid w:val="00B6391E"/>
    <w:rsid w:val="00B65B5A"/>
    <w:rsid w:val="00B733B7"/>
    <w:rsid w:val="00B77FD8"/>
    <w:rsid w:val="00B82DA3"/>
    <w:rsid w:val="00B8506E"/>
    <w:rsid w:val="00B90EF5"/>
    <w:rsid w:val="00BE5EDE"/>
    <w:rsid w:val="00BE68C2"/>
    <w:rsid w:val="00C26E8E"/>
    <w:rsid w:val="00C27475"/>
    <w:rsid w:val="00C36C0C"/>
    <w:rsid w:val="00C42608"/>
    <w:rsid w:val="00C5358F"/>
    <w:rsid w:val="00C57083"/>
    <w:rsid w:val="00CA09B2"/>
    <w:rsid w:val="00CB4FED"/>
    <w:rsid w:val="00CB698D"/>
    <w:rsid w:val="00CC62FE"/>
    <w:rsid w:val="00CD4F36"/>
    <w:rsid w:val="00CF6CCF"/>
    <w:rsid w:val="00D00D60"/>
    <w:rsid w:val="00D04285"/>
    <w:rsid w:val="00D212D8"/>
    <w:rsid w:val="00D25969"/>
    <w:rsid w:val="00D47706"/>
    <w:rsid w:val="00D532AC"/>
    <w:rsid w:val="00D64154"/>
    <w:rsid w:val="00D67FD4"/>
    <w:rsid w:val="00D84E7E"/>
    <w:rsid w:val="00D87BF7"/>
    <w:rsid w:val="00D90649"/>
    <w:rsid w:val="00DA064E"/>
    <w:rsid w:val="00DA5C1F"/>
    <w:rsid w:val="00DA7220"/>
    <w:rsid w:val="00DB291B"/>
    <w:rsid w:val="00DC28CA"/>
    <w:rsid w:val="00DC4CEA"/>
    <w:rsid w:val="00DC54FF"/>
    <w:rsid w:val="00DC5A7B"/>
    <w:rsid w:val="00DC65AB"/>
    <w:rsid w:val="00DF073E"/>
    <w:rsid w:val="00E05CC2"/>
    <w:rsid w:val="00E36E20"/>
    <w:rsid w:val="00E370DC"/>
    <w:rsid w:val="00E47BAE"/>
    <w:rsid w:val="00E50233"/>
    <w:rsid w:val="00E640B2"/>
    <w:rsid w:val="00E666F2"/>
    <w:rsid w:val="00E80231"/>
    <w:rsid w:val="00E874CF"/>
    <w:rsid w:val="00E9128D"/>
    <w:rsid w:val="00EA0F57"/>
    <w:rsid w:val="00EC13BC"/>
    <w:rsid w:val="00EC1973"/>
    <w:rsid w:val="00ED782E"/>
    <w:rsid w:val="00EE44C8"/>
    <w:rsid w:val="00EF3377"/>
    <w:rsid w:val="00EF697F"/>
    <w:rsid w:val="00EF73A7"/>
    <w:rsid w:val="00F02F98"/>
    <w:rsid w:val="00F1073C"/>
    <w:rsid w:val="00F13558"/>
    <w:rsid w:val="00F22D35"/>
    <w:rsid w:val="00F3161A"/>
    <w:rsid w:val="00F36E5A"/>
    <w:rsid w:val="00F36EF1"/>
    <w:rsid w:val="00F43432"/>
    <w:rsid w:val="00F56ED3"/>
    <w:rsid w:val="00F815D9"/>
    <w:rsid w:val="00F92865"/>
    <w:rsid w:val="00F93331"/>
    <w:rsid w:val="00FA176A"/>
    <w:rsid w:val="00FA5C1C"/>
    <w:rsid w:val="00FB07A8"/>
    <w:rsid w:val="00FB3D68"/>
    <w:rsid w:val="00FB49D4"/>
    <w:rsid w:val="00FB73A0"/>
    <w:rsid w:val="00FC4575"/>
    <w:rsid w:val="00FC5A4B"/>
    <w:rsid w:val="00FE038E"/>
    <w:rsid w:val="00FF45DB"/>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9EF692E-7E0D-4328-ADDA-0290889D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7B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1E72B2"/>
    <w:pPr>
      <w:spacing w:before="100" w:beforeAutospacing="1" w:after="100" w:afterAutospacing="1"/>
    </w:pPr>
    <w:rPr>
      <w:sz w:val="24"/>
      <w:szCs w:val="24"/>
      <w:lang w:val="en-US"/>
    </w:rPr>
  </w:style>
  <w:style w:type="character" w:customStyle="1" w:styleId="FooterChar">
    <w:name w:val="Footer Char"/>
    <w:link w:val="Footer"/>
    <w:rsid w:val="00B46F65"/>
    <w:rPr>
      <w:sz w:val="24"/>
      <w:lang w:val="en-GB"/>
    </w:rPr>
  </w:style>
  <w:style w:type="paragraph" w:styleId="PlainText">
    <w:name w:val="Plain Text"/>
    <w:basedOn w:val="Normal"/>
    <w:link w:val="PlainTextChar"/>
    <w:uiPriority w:val="99"/>
    <w:unhideWhenUsed/>
    <w:rsid w:val="00C26E8E"/>
    <w:rPr>
      <w:rFonts w:ascii="Calibri" w:eastAsia="Calibri" w:hAnsi="Calibri" w:cs="Consolas"/>
      <w:szCs w:val="21"/>
    </w:rPr>
  </w:style>
  <w:style w:type="character" w:customStyle="1" w:styleId="PlainTextChar">
    <w:name w:val="Plain Text Char"/>
    <w:link w:val="PlainText"/>
    <w:uiPriority w:val="99"/>
    <w:rsid w:val="00C26E8E"/>
    <w:rPr>
      <w:rFonts w:ascii="Calibri" w:eastAsia="Calibri" w:hAnsi="Calibri" w:cs="Consolas"/>
      <w:sz w:val="22"/>
      <w:szCs w:val="21"/>
      <w:lang w:val="en-GB"/>
    </w:rPr>
  </w:style>
  <w:style w:type="character" w:styleId="FollowedHyperlink">
    <w:name w:val="FollowedHyperlink"/>
    <w:basedOn w:val="DefaultParagraphFont"/>
    <w:rsid w:val="00F92865"/>
    <w:rPr>
      <w:color w:val="954F72" w:themeColor="followedHyperlink"/>
      <w:u w:val="single"/>
    </w:rPr>
  </w:style>
  <w:style w:type="paragraph" w:styleId="ListParagraph">
    <w:name w:val="List Paragraph"/>
    <w:basedOn w:val="Normal"/>
    <w:uiPriority w:val="34"/>
    <w:qFormat/>
    <w:rsid w:val="00F92865"/>
    <w:pPr>
      <w:ind w:left="720"/>
      <w:contextualSpacing/>
    </w:pPr>
  </w:style>
  <w:style w:type="table" w:styleId="TableGrid">
    <w:name w:val="Table Grid"/>
    <w:basedOn w:val="TableNormal"/>
    <w:rsid w:val="0013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4A6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48523">
      <w:bodyDiv w:val="1"/>
      <w:marLeft w:val="0"/>
      <w:marRight w:val="0"/>
      <w:marTop w:val="0"/>
      <w:marBottom w:val="0"/>
      <w:divBdr>
        <w:top w:val="none" w:sz="0" w:space="0" w:color="auto"/>
        <w:left w:val="none" w:sz="0" w:space="0" w:color="auto"/>
        <w:bottom w:val="none" w:sz="0" w:space="0" w:color="auto"/>
        <w:right w:val="none" w:sz="0" w:space="0" w:color="auto"/>
      </w:divBdr>
    </w:div>
    <w:div w:id="342711623">
      <w:bodyDiv w:val="1"/>
      <w:marLeft w:val="0"/>
      <w:marRight w:val="0"/>
      <w:marTop w:val="0"/>
      <w:marBottom w:val="0"/>
      <w:divBdr>
        <w:top w:val="none" w:sz="0" w:space="0" w:color="auto"/>
        <w:left w:val="none" w:sz="0" w:space="0" w:color="auto"/>
        <w:bottom w:val="none" w:sz="0" w:space="0" w:color="auto"/>
        <w:right w:val="none" w:sz="0" w:space="0" w:color="auto"/>
      </w:divBdr>
    </w:div>
    <w:div w:id="492915149">
      <w:bodyDiv w:val="1"/>
      <w:marLeft w:val="0"/>
      <w:marRight w:val="0"/>
      <w:marTop w:val="0"/>
      <w:marBottom w:val="0"/>
      <w:divBdr>
        <w:top w:val="none" w:sz="0" w:space="0" w:color="auto"/>
        <w:left w:val="none" w:sz="0" w:space="0" w:color="auto"/>
        <w:bottom w:val="none" w:sz="0" w:space="0" w:color="auto"/>
        <w:right w:val="none" w:sz="0" w:space="0" w:color="auto"/>
      </w:divBdr>
    </w:div>
    <w:div w:id="762723124">
      <w:bodyDiv w:val="1"/>
      <w:marLeft w:val="0"/>
      <w:marRight w:val="0"/>
      <w:marTop w:val="0"/>
      <w:marBottom w:val="0"/>
      <w:divBdr>
        <w:top w:val="none" w:sz="0" w:space="0" w:color="auto"/>
        <w:left w:val="none" w:sz="0" w:space="0" w:color="auto"/>
        <w:bottom w:val="none" w:sz="0" w:space="0" w:color="auto"/>
        <w:right w:val="none" w:sz="0" w:space="0" w:color="auto"/>
      </w:divBdr>
    </w:div>
    <w:div w:id="810561982">
      <w:bodyDiv w:val="1"/>
      <w:marLeft w:val="0"/>
      <w:marRight w:val="0"/>
      <w:marTop w:val="0"/>
      <w:marBottom w:val="0"/>
      <w:divBdr>
        <w:top w:val="none" w:sz="0" w:space="0" w:color="auto"/>
        <w:left w:val="none" w:sz="0" w:space="0" w:color="auto"/>
        <w:bottom w:val="none" w:sz="0" w:space="0" w:color="auto"/>
        <w:right w:val="none" w:sz="0" w:space="0" w:color="auto"/>
      </w:divBdr>
    </w:div>
    <w:div w:id="832256671">
      <w:bodyDiv w:val="1"/>
      <w:marLeft w:val="0"/>
      <w:marRight w:val="0"/>
      <w:marTop w:val="0"/>
      <w:marBottom w:val="0"/>
      <w:divBdr>
        <w:top w:val="none" w:sz="0" w:space="0" w:color="auto"/>
        <w:left w:val="none" w:sz="0" w:space="0" w:color="auto"/>
        <w:bottom w:val="none" w:sz="0" w:space="0" w:color="auto"/>
        <w:right w:val="none" w:sz="0" w:space="0" w:color="auto"/>
      </w:divBdr>
    </w:div>
    <w:div w:id="837035725">
      <w:bodyDiv w:val="1"/>
      <w:marLeft w:val="0"/>
      <w:marRight w:val="0"/>
      <w:marTop w:val="0"/>
      <w:marBottom w:val="0"/>
      <w:divBdr>
        <w:top w:val="none" w:sz="0" w:space="0" w:color="auto"/>
        <w:left w:val="none" w:sz="0" w:space="0" w:color="auto"/>
        <w:bottom w:val="none" w:sz="0" w:space="0" w:color="auto"/>
        <w:right w:val="none" w:sz="0" w:space="0" w:color="auto"/>
      </w:divBdr>
    </w:div>
    <w:div w:id="846092265">
      <w:bodyDiv w:val="1"/>
      <w:marLeft w:val="0"/>
      <w:marRight w:val="0"/>
      <w:marTop w:val="0"/>
      <w:marBottom w:val="0"/>
      <w:divBdr>
        <w:top w:val="none" w:sz="0" w:space="0" w:color="auto"/>
        <w:left w:val="none" w:sz="0" w:space="0" w:color="auto"/>
        <w:bottom w:val="none" w:sz="0" w:space="0" w:color="auto"/>
        <w:right w:val="none" w:sz="0" w:space="0" w:color="auto"/>
      </w:divBdr>
    </w:div>
    <w:div w:id="1348947937">
      <w:bodyDiv w:val="1"/>
      <w:marLeft w:val="0"/>
      <w:marRight w:val="0"/>
      <w:marTop w:val="0"/>
      <w:marBottom w:val="0"/>
      <w:divBdr>
        <w:top w:val="none" w:sz="0" w:space="0" w:color="auto"/>
        <w:left w:val="none" w:sz="0" w:space="0" w:color="auto"/>
        <w:bottom w:val="none" w:sz="0" w:space="0" w:color="auto"/>
        <w:right w:val="none" w:sz="0" w:space="0" w:color="auto"/>
      </w:divBdr>
    </w:div>
    <w:div w:id="1372724906">
      <w:bodyDiv w:val="1"/>
      <w:marLeft w:val="0"/>
      <w:marRight w:val="0"/>
      <w:marTop w:val="0"/>
      <w:marBottom w:val="0"/>
      <w:divBdr>
        <w:top w:val="none" w:sz="0" w:space="0" w:color="auto"/>
        <w:left w:val="none" w:sz="0" w:space="0" w:color="auto"/>
        <w:bottom w:val="none" w:sz="0" w:space="0" w:color="auto"/>
        <w:right w:val="none" w:sz="0" w:space="0" w:color="auto"/>
      </w:divBdr>
      <w:divsChild>
        <w:div w:id="629172235">
          <w:marLeft w:val="0"/>
          <w:marRight w:val="0"/>
          <w:marTop w:val="0"/>
          <w:marBottom w:val="0"/>
          <w:divBdr>
            <w:top w:val="none" w:sz="0" w:space="0" w:color="auto"/>
            <w:left w:val="none" w:sz="0" w:space="0" w:color="auto"/>
            <w:bottom w:val="none" w:sz="0" w:space="0" w:color="auto"/>
            <w:right w:val="none" w:sz="0" w:space="0" w:color="auto"/>
          </w:divBdr>
        </w:div>
        <w:div w:id="1342390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224404">
              <w:marLeft w:val="0"/>
              <w:marRight w:val="0"/>
              <w:marTop w:val="0"/>
              <w:marBottom w:val="0"/>
              <w:divBdr>
                <w:top w:val="none" w:sz="0" w:space="0" w:color="auto"/>
                <w:left w:val="none" w:sz="0" w:space="0" w:color="auto"/>
                <w:bottom w:val="none" w:sz="0" w:space="0" w:color="auto"/>
                <w:right w:val="none" w:sz="0" w:space="0" w:color="auto"/>
              </w:divBdr>
              <w:divsChild>
                <w:div w:id="18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07209">
      <w:bodyDiv w:val="1"/>
      <w:marLeft w:val="0"/>
      <w:marRight w:val="0"/>
      <w:marTop w:val="0"/>
      <w:marBottom w:val="0"/>
      <w:divBdr>
        <w:top w:val="none" w:sz="0" w:space="0" w:color="auto"/>
        <w:left w:val="none" w:sz="0" w:space="0" w:color="auto"/>
        <w:bottom w:val="none" w:sz="0" w:space="0" w:color="auto"/>
        <w:right w:val="none" w:sz="0" w:space="0" w:color="auto"/>
      </w:divBdr>
    </w:div>
    <w:div w:id="1494251304">
      <w:bodyDiv w:val="1"/>
      <w:marLeft w:val="0"/>
      <w:marRight w:val="0"/>
      <w:marTop w:val="0"/>
      <w:marBottom w:val="0"/>
      <w:divBdr>
        <w:top w:val="none" w:sz="0" w:space="0" w:color="auto"/>
        <w:left w:val="none" w:sz="0" w:space="0" w:color="auto"/>
        <w:bottom w:val="none" w:sz="0" w:space="0" w:color="auto"/>
        <w:right w:val="none" w:sz="0" w:space="0" w:color="auto"/>
      </w:divBdr>
    </w:div>
    <w:div w:id="1681468662">
      <w:bodyDiv w:val="1"/>
      <w:marLeft w:val="0"/>
      <w:marRight w:val="0"/>
      <w:marTop w:val="0"/>
      <w:marBottom w:val="0"/>
      <w:divBdr>
        <w:top w:val="none" w:sz="0" w:space="0" w:color="auto"/>
        <w:left w:val="none" w:sz="0" w:space="0" w:color="auto"/>
        <w:bottom w:val="none" w:sz="0" w:space="0" w:color="auto"/>
        <w:right w:val="none" w:sz="0" w:space="0" w:color="auto"/>
      </w:divBdr>
    </w:div>
    <w:div w:id="1683891532">
      <w:bodyDiv w:val="1"/>
      <w:marLeft w:val="0"/>
      <w:marRight w:val="0"/>
      <w:marTop w:val="0"/>
      <w:marBottom w:val="0"/>
      <w:divBdr>
        <w:top w:val="none" w:sz="0" w:space="0" w:color="auto"/>
        <w:left w:val="none" w:sz="0" w:space="0" w:color="auto"/>
        <w:bottom w:val="none" w:sz="0" w:space="0" w:color="auto"/>
        <w:right w:val="none" w:sz="0" w:space="0" w:color="auto"/>
      </w:divBdr>
    </w:div>
    <w:div w:id="2027056443">
      <w:bodyDiv w:val="1"/>
      <w:marLeft w:val="0"/>
      <w:marRight w:val="0"/>
      <w:marTop w:val="0"/>
      <w:marBottom w:val="0"/>
      <w:divBdr>
        <w:top w:val="none" w:sz="0" w:space="0" w:color="auto"/>
        <w:left w:val="none" w:sz="0" w:space="0" w:color="auto"/>
        <w:bottom w:val="none" w:sz="0" w:space="0" w:color="auto"/>
        <w:right w:val="none" w:sz="0" w:space="0" w:color="auto"/>
      </w:divBdr>
    </w:div>
    <w:div w:id="2109961818">
      <w:bodyDiv w:val="1"/>
      <w:marLeft w:val="0"/>
      <w:marRight w:val="0"/>
      <w:marTop w:val="0"/>
      <w:marBottom w:val="0"/>
      <w:divBdr>
        <w:top w:val="none" w:sz="0" w:space="0" w:color="auto"/>
        <w:left w:val="none" w:sz="0" w:space="0" w:color="auto"/>
        <w:bottom w:val="none" w:sz="0" w:space="0" w:color="auto"/>
        <w:right w:val="none" w:sz="0" w:space="0" w:color="auto"/>
      </w:divBdr>
    </w:div>
    <w:div w:id="2120950062">
      <w:bodyDiv w:val="1"/>
      <w:marLeft w:val="0"/>
      <w:marRight w:val="0"/>
      <w:marTop w:val="0"/>
      <w:marBottom w:val="0"/>
      <w:divBdr>
        <w:top w:val="none" w:sz="0" w:space="0" w:color="auto"/>
        <w:left w:val="none" w:sz="0" w:space="0" w:color="auto"/>
        <w:bottom w:val="none" w:sz="0" w:space="0" w:color="auto"/>
        <w:right w:val="none" w:sz="0" w:space="0" w:color="auto"/>
      </w:divBdr>
    </w:div>
    <w:div w:id="21246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p.stephens@ieee.org" TargetMode="External"/><Relationship Id="rId13" Type="http://schemas.openxmlformats.org/officeDocument/2006/relationships/hyperlink" Target="mailto:hans-joerg.mueller@siemens.com" TargetMode="External"/><Relationship Id="rId18" Type="http://schemas.openxmlformats.org/officeDocument/2006/relationships/hyperlink" Target="mailto:standards.licensing@intel.com" TargetMode="External"/><Relationship Id="rId26" Type="http://schemas.openxmlformats.org/officeDocument/2006/relationships/hyperlink" Target="https://mentor.ieee.org/802.11/dcn/15/11-15-1127-01-00ah-response-to-document-1076.docx" TargetMode="External"/><Relationship Id="rId3" Type="http://schemas.openxmlformats.org/officeDocument/2006/relationships/styles" Target="styles.xml"/><Relationship Id="rId21" Type="http://schemas.openxmlformats.org/officeDocument/2006/relationships/hyperlink" Target="http://isotc.iso.org/livelink/livelink/fetch/2000/2122/3770791/16231513/1999-09-02_CerticomCorporation_9796-3.pdf?nodeid=16494873&amp;vernum=-2" TargetMode="External"/><Relationship Id="rId7" Type="http://schemas.openxmlformats.org/officeDocument/2006/relationships/endnotes" Target="endnotes.xml"/><Relationship Id="rId12" Type="http://schemas.openxmlformats.org/officeDocument/2006/relationships/hyperlink" Target="http://standards.ieee.org/about/sasb/patcom/patents.html" TargetMode="External"/><Relationship Id="rId17" Type="http://schemas.openxmlformats.org/officeDocument/2006/relationships/hyperlink" Target="mailto:licensing@huawei.com" TargetMode="External"/><Relationship Id="rId25" Type="http://schemas.openxmlformats.org/officeDocument/2006/relationships/hyperlink" Target="https://mentor.ieee.org/802.11/dcn/15/11-15-1029-02-00ah-proposed-resolution-for-comments-on-missing-loa.docx" TargetMode="External"/><Relationship Id="rId2" Type="http://schemas.openxmlformats.org/officeDocument/2006/relationships/numbering" Target="numbering.xml"/><Relationship Id="rId16" Type="http://schemas.openxmlformats.org/officeDocument/2006/relationships/hyperlink" Target="mailto:stdsreq@microsoft.com" TargetMode="External"/><Relationship Id="rId20" Type="http://schemas.openxmlformats.org/officeDocument/2006/relationships/hyperlink" Target="http://isotc.iso.org/livelink/livelink?func=ll&amp;objId=16494782&amp;objAction=Open&amp;nexturl=%2Flivelink%2Flivelink%3Ffunc%3Dll%26objId%3D16231513%26objAction%3Dbrowse%26viewType%3D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elopment.standards.ieee.org/myproject/Public/mytools/mob/cover_letter.doc" TargetMode="External"/><Relationship Id="rId24" Type="http://schemas.openxmlformats.org/officeDocument/2006/relationships/hyperlink" Target="http://assignments.uspto.gov/assignments/q?db=pat&amp;pub=20130016648" TargetMode="External"/><Relationship Id="rId5" Type="http://schemas.openxmlformats.org/officeDocument/2006/relationships/webSettings" Target="webSettings.xml"/><Relationship Id="rId15" Type="http://schemas.openxmlformats.org/officeDocument/2006/relationships/hyperlink" Target="mailto:ungan@endiio.com" TargetMode="External"/><Relationship Id="rId23" Type="http://schemas.openxmlformats.org/officeDocument/2006/relationships/hyperlink" Target="https://datatracker.ietf.org/ipr/2541/" TargetMode="External"/><Relationship Id="rId28" Type="http://schemas.openxmlformats.org/officeDocument/2006/relationships/footer" Target="footer1.xml"/><Relationship Id="rId10" Type="http://schemas.openxmlformats.org/officeDocument/2006/relationships/hyperlink" Target="https://standards.ieee.org/faqs/patents.pdf" TargetMode="External"/><Relationship Id="rId19" Type="http://schemas.openxmlformats.org/officeDocument/2006/relationships/hyperlink" Target="mailto:zernick@ihp-microelectronics.com" TargetMode="External"/><Relationship Id="rId4" Type="http://schemas.openxmlformats.org/officeDocument/2006/relationships/settings" Target="settings.xml"/><Relationship Id="rId9" Type="http://schemas.openxmlformats.org/officeDocument/2006/relationships/hyperlink" Target="https://standards.ieee.org/develop/policies/bylaws/sect6-7.html" TargetMode="External"/><Relationship Id="rId14" Type="http://schemas.openxmlformats.org/officeDocument/2006/relationships/hyperlink" Target="mailto:hans-joerg.mueller@siemens.com" TargetMode="External"/><Relationship Id="rId22" Type="http://schemas.openxmlformats.org/officeDocument/2006/relationships/hyperlink" Target="https://datatracker.ietf.org/ipr/search/?draft=&amp;rfc=6090&amp;submit=rfc&amp;doctitle=&amp;group=&amp;holder=&amp;iprtitle=&amp;patent"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cuments\IEEE%20files%20and%20notes\2015%20November%20-%20Dallas\11-15-1251-00-000m-REVmc%20-%20BRC%20Minutes%20for%20F2F%20Oct-Cambrid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85C30-E2D8-4BB2-8A98-78EEA84A3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11-15-1251-00-000m-REVmc - BRC Minutes for F2F Oct-Cambridge.dot</Template>
  <TotalTime>48</TotalTime>
  <Pages>9</Pages>
  <Words>2460</Words>
  <Characters>14025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doc.: IEEE 802.11-15/1489r10</vt:lpstr>
    </vt:vector>
  </TitlesOfParts>
  <Company>HP Enterprise</Company>
  <LinksUpToDate>false</LinksUpToDate>
  <CharactersWithSpaces>16453</CharactersWithSpaces>
  <SharedDoc>false</SharedDoc>
  <HLinks>
    <vt:vector size="180" baseType="variant">
      <vt:variant>
        <vt:i4>6291563</vt:i4>
      </vt:variant>
      <vt:variant>
        <vt:i4>84</vt:i4>
      </vt:variant>
      <vt:variant>
        <vt:i4>0</vt:i4>
      </vt:variant>
      <vt:variant>
        <vt:i4>5</vt:i4>
      </vt:variant>
      <vt:variant>
        <vt:lpwstr>https://mentor.ieee.org/802.11/dcn/15/11-15-1203-06-000m-2015-09-10-tgmc-brc-teleconference-agenda.docx</vt:lpwstr>
      </vt:variant>
      <vt:variant>
        <vt:lpwstr/>
      </vt:variant>
      <vt:variant>
        <vt:i4>5439555</vt:i4>
      </vt:variant>
      <vt:variant>
        <vt:i4>81</vt:i4>
      </vt:variant>
      <vt:variant>
        <vt:i4>0</vt:i4>
      </vt:variant>
      <vt:variant>
        <vt:i4>5</vt:i4>
      </vt:variant>
      <vt:variant>
        <vt:lpwstr>https://mentor.ieee.org/802.11/dcn/15/11-15-1184-02-000m-owe.docx</vt:lpwstr>
      </vt:variant>
      <vt:variant>
        <vt:lpwstr/>
      </vt:variant>
      <vt:variant>
        <vt:i4>6291560</vt:i4>
      </vt:variant>
      <vt:variant>
        <vt:i4>78</vt:i4>
      </vt:variant>
      <vt:variant>
        <vt:i4>0</vt:i4>
      </vt:variant>
      <vt:variant>
        <vt:i4>5</vt:i4>
      </vt:variant>
      <vt:variant>
        <vt:lpwstr>https://mentor.ieee.org/802.11/dcn/15/11-15-1203-05-000m-2015-09-10-tgmc-brc-teleconference-agenda.docx</vt:lpwstr>
      </vt:variant>
      <vt:variant>
        <vt:lpwstr/>
      </vt:variant>
      <vt:variant>
        <vt:i4>5505099</vt:i4>
      </vt:variant>
      <vt:variant>
        <vt:i4>75</vt:i4>
      </vt:variant>
      <vt:variant>
        <vt:i4>0</vt:i4>
      </vt:variant>
      <vt:variant>
        <vt:i4>5</vt:i4>
      </vt:variant>
      <vt:variant>
        <vt:lpwstr>https://mentor.ieee.org/802.11/dcn/15/11-15-1207-02-000m-sb0-stephens-resolutions-part-3.doc</vt:lpwstr>
      </vt:variant>
      <vt:variant>
        <vt:lpwstr/>
      </vt:variant>
      <vt:variant>
        <vt:i4>5505096</vt:i4>
      </vt:variant>
      <vt:variant>
        <vt:i4>72</vt:i4>
      </vt:variant>
      <vt:variant>
        <vt:i4>0</vt:i4>
      </vt:variant>
      <vt:variant>
        <vt:i4>5</vt:i4>
      </vt:variant>
      <vt:variant>
        <vt:lpwstr>https://mentor.ieee.org/802.11/dcn/15/11-15-1207-01-000m-sb0-stephens-resolutions-part-3.doc</vt:lpwstr>
      </vt:variant>
      <vt:variant>
        <vt:lpwstr/>
      </vt:variant>
      <vt:variant>
        <vt:i4>3014756</vt:i4>
      </vt:variant>
      <vt:variant>
        <vt:i4>69</vt:i4>
      </vt:variant>
      <vt:variant>
        <vt:i4>0</vt:i4>
      </vt:variant>
      <vt:variant>
        <vt:i4>5</vt:i4>
      </vt:variant>
      <vt:variant>
        <vt:lpwstr>https://mentor.ieee.org/802.11/dcn/15/11-15-0762-10-000m-resolutions-for-some-comments-on-11mc-d4-0-sbmc1.docx</vt:lpwstr>
      </vt:variant>
      <vt:variant>
        <vt:lpwstr/>
      </vt:variant>
      <vt:variant>
        <vt:i4>1245211</vt:i4>
      </vt:variant>
      <vt:variant>
        <vt:i4>66</vt:i4>
      </vt:variant>
      <vt:variant>
        <vt:i4>0</vt:i4>
      </vt:variant>
      <vt:variant>
        <vt:i4>5</vt:i4>
      </vt:variant>
      <vt:variant>
        <vt:lpwstr>https://mentor.ieee.org/802.11/dcn/15/11-15-1253-00-000m-mac-power-management-comment-resolutions.doc</vt:lpwstr>
      </vt:variant>
      <vt:variant>
        <vt:lpwstr/>
      </vt:variant>
      <vt:variant>
        <vt:i4>5570566</vt:i4>
      </vt:variant>
      <vt:variant>
        <vt:i4>63</vt:i4>
      </vt:variant>
      <vt:variant>
        <vt:i4>0</vt:i4>
      </vt:variant>
      <vt:variant>
        <vt:i4>5</vt:i4>
      </vt:variant>
      <vt:variant>
        <vt:lpwstr>https://mentor.ieee.org/802.11/dcn/15/11-15-1019-02-000m-some-mac-comment-resolutions.doc</vt:lpwstr>
      </vt:variant>
      <vt:variant>
        <vt:lpwstr/>
      </vt:variant>
      <vt:variant>
        <vt:i4>3539049</vt:i4>
      </vt:variant>
      <vt:variant>
        <vt:i4>60</vt:i4>
      </vt:variant>
      <vt:variant>
        <vt:i4>0</vt:i4>
      </vt:variant>
      <vt:variant>
        <vt:i4>5</vt:i4>
      </vt:variant>
      <vt:variant>
        <vt:lpwstr>https://mentor.ieee.org/802.11/dcn/15/11-15-1010-14-000m-revmc-sb0-stephens-resolutions-part-2.docx</vt:lpwstr>
      </vt:variant>
      <vt:variant>
        <vt:lpwstr/>
      </vt:variant>
      <vt:variant>
        <vt:i4>5832731</vt:i4>
      </vt:variant>
      <vt:variant>
        <vt:i4>57</vt:i4>
      </vt:variant>
      <vt:variant>
        <vt:i4>0</vt:i4>
      </vt:variant>
      <vt:variant>
        <vt:i4>5</vt:i4>
      </vt:variant>
      <vt:variant>
        <vt:lpwstr>https://mentor.ieee.org/802.11/dcn/15/11-15-1199-01-000m-resolutions-to-some-mac-operation-cids.docx</vt:lpwstr>
      </vt:variant>
      <vt:variant>
        <vt:lpwstr/>
      </vt:variant>
      <vt:variant>
        <vt:i4>5832730</vt:i4>
      </vt:variant>
      <vt:variant>
        <vt:i4>54</vt:i4>
      </vt:variant>
      <vt:variant>
        <vt:i4>0</vt:i4>
      </vt:variant>
      <vt:variant>
        <vt:i4>5</vt:i4>
      </vt:variant>
      <vt:variant>
        <vt:lpwstr>https://mentor.ieee.org/802.11/dcn/15/11-15-1199-00-000m-resolutions-to-some-mac-operation-cids.docx</vt:lpwstr>
      </vt:variant>
      <vt:variant>
        <vt:lpwstr/>
      </vt:variant>
      <vt:variant>
        <vt:i4>6291561</vt:i4>
      </vt:variant>
      <vt:variant>
        <vt:i4>51</vt:i4>
      </vt:variant>
      <vt:variant>
        <vt:i4>0</vt:i4>
      </vt:variant>
      <vt:variant>
        <vt:i4>5</vt:i4>
      </vt:variant>
      <vt:variant>
        <vt:lpwstr>https://mentor.ieee.org/802.11/dcn/15/11-15-1203-04-000m-2015-09-10-tgmc-brc-teleconference-agenda.docx</vt:lpwstr>
      </vt:variant>
      <vt:variant>
        <vt:lpwstr/>
      </vt:variant>
      <vt:variant>
        <vt:i4>4194335</vt:i4>
      </vt:variant>
      <vt:variant>
        <vt:i4>48</vt:i4>
      </vt:variant>
      <vt:variant>
        <vt:i4>0</vt:i4>
      </vt:variant>
      <vt:variant>
        <vt:i4>5</vt:i4>
      </vt:variant>
      <vt:variant>
        <vt:lpwstr>https://mentor.ieee.org/802.11/dcn/15/11-15-1201-00-000m-resolutions-for-tpc-comments-on-11mc-d4.docx</vt:lpwstr>
      </vt:variant>
      <vt:variant>
        <vt:lpwstr/>
      </vt:variant>
      <vt:variant>
        <vt:i4>5046278</vt:i4>
      </vt:variant>
      <vt:variant>
        <vt:i4>45</vt:i4>
      </vt:variant>
      <vt:variant>
        <vt:i4>0</vt:i4>
      </vt:variant>
      <vt:variant>
        <vt:i4>5</vt:i4>
      </vt:variant>
      <vt:variant>
        <vt:lpwstr>https://mentor.ieee.org/802.11/dcn/15/11-15-1180-04-000m-sb0-resolutions-for-ps-comments.docx</vt:lpwstr>
      </vt:variant>
      <vt:variant>
        <vt:lpwstr/>
      </vt:variant>
      <vt:variant>
        <vt:i4>131095</vt:i4>
      </vt:variant>
      <vt:variant>
        <vt:i4>42</vt:i4>
      </vt:variant>
      <vt:variant>
        <vt:i4>0</vt:i4>
      </vt:variant>
      <vt:variant>
        <vt:i4>5</vt:i4>
      </vt:variant>
      <vt:variant>
        <vt:lpwstr>https://mentor.ieee.org/802.11/dcn/15/11-15-1155-00-000m-resolutions-for-the-cca-zoo-in-11mc-d4-0-sbmc1.docx</vt:lpwstr>
      </vt:variant>
      <vt:variant>
        <vt:lpwstr/>
      </vt:variant>
      <vt:variant>
        <vt:i4>6291566</vt:i4>
      </vt:variant>
      <vt:variant>
        <vt:i4>39</vt:i4>
      </vt:variant>
      <vt:variant>
        <vt:i4>0</vt:i4>
      </vt:variant>
      <vt:variant>
        <vt:i4>5</vt:i4>
      </vt:variant>
      <vt:variant>
        <vt:lpwstr>https://mentor.ieee.org/802.11/dcn/15/11-15-1203-03-000m-2015-09-10-tgmc-brc-teleconference-agenda.docx</vt:lpwstr>
      </vt:variant>
      <vt:variant>
        <vt:lpwstr/>
      </vt:variant>
      <vt:variant>
        <vt:i4>1572954</vt:i4>
      </vt:variant>
      <vt:variant>
        <vt:i4>36</vt:i4>
      </vt:variant>
      <vt:variant>
        <vt:i4>0</vt:i4>
      </vt:variant>
      <vt:variant>
        <vt:i4>5</vt:i4>
      </vt:variant>
      <vt:variant>
        <vt:lpwstr>https://mentor.ieee.org/802.11/dcn/15/11-15-1142-00-000m-cid-6405.doc</vt:lpwstr>
      </vt:variant>
      <vt:variant>
        <vt:lpwstr/>
      </vt:variant>
      <vt:variant>
        <vt:i4>3539049</vt:i4>
      </vt:variant>
      <vt:variant>
        <vt:i4>33</vt:i4>
      </vt:variant>
      <vt:variant>
        <vt:i4>0</vt:i4>
      </vt:variant>
      <vt:variant>
        <vt:i4>5</vt:i4>
      </vt:variant>
      <vt:variant>
        <vt:lpwstr>https://mentor.ieee.org/802.11/dcn/15/11-15-1010-14-000m-revmc-sb0-stephens-resolutions-part-2.doc</vt:lpwstr>
      </vt:variant>
      <vt:variant>
        <vt:lpwstr/>
      </vt:variant>
      <vt:variant>
        <vt:i4>6291567</vt:i4>
      </vt:variant>
      <vt:variant>
        <vt:i4>30</vt:i4>
      </vt:variant>
      <vt:variant>
        <vt:i4>0</vt:i4>
      </vt:variant>
      <vt:variant>
        <vt:i4>5</vt:i4>
      </vt:variant>
      <vt:variant>
        <vt:lpwstr>https://mentor.ieee.org/802.11/dcn/15/11-15-1203-02-000m-2015-09-10-tgmc-brc-teleconference-agenda.docx</vt:lpwstr>
      </vt:variant>
      <vt:variant>
        <vt:lpwstr/>
      </vt:variant>
      <vt:variant>
        <vt:i4>3670125</vt:i4>
      </vt:variant>
      <vt:variant>
        <vt:i4>27</vt:i4>
      </vt:variant>
      <vt:variant>
        <vt:i4>0</vt:i4>
      </vt:variant>
      <vt:variant>
        <vt:i4>5</vt:i4>
      </vt:variant>
      <vt:variant>
        <vt:lpwstr>https://mentor.ieee.org/802.11/dcn/15/11-15-0565-21-000m-revmc-sb-mac-comments.xls</vt:lpwstr>
      </vt:variant>
      <vt:variant>
        <vt:lpwstr/>
      </vt:variant>
      <vt:variant>
        <vt:i4>3670124</vt:i4>
      </vt:variant>
      <vt:variant>
        <vt:i4>24</vt:i4>
      </vt:variant>
      <vt:variant>
        <vt:i4>0</vt:i4>
      </vt:variant>
      <vt:variant>
        <vt:i4>5</vt:i4>
      </vt:variant>
      <vt:variant>
        <vt:lpwstr>https://mentor.ieee.org/802.11/dcn/15/11-15-0565-20-000m-revmc-sb-mac-comments.xls</vt:lpwstr>
      </vt:variant>
      <vt:variant>
        <vt:lpwstr/>
      </vt:variant>
      <vt:variant>
        <vt:i4>1703939</vt:i4>
      </vt:variant>
      <vt:variant>
        <vt:i4>21</vt:i4>
      </vt:variant>
      <vt:variant>
        <vt:i4>0</vt:i4>
      </vt:variant>
      <vt:variant>
        <vt:i4>5</vt:i4>
      </vt:variant>
      <vt:variant>
        <vt:lpwstr>https://mentor.ieee.org/802.11/dcn/15/11-15-0665-12-000m-revmc-sb-gen-adhoc-comments.xlsx</vt:lpwstr>
      </vt:variant>
      <vt:variant>
        <vt:lpwstr/>
      </vt:variant>
      <vt:variant>
        <vt:i4>5505099</vt:i4>
      </vt:variant>
      <vt:variant>
        <vt:i4>18</vt:i4>
      </vt:variant>
      <vt:variant>
        <vt:i4>0</vt:i4>
      </vt:variant>
      <vt:variant>
        <vt:i4>5</vt:i4>
      </vt:variant>
      <vt:variant>
        <vt:lpwstr>https://mentor.ieee.org/802.11/dcn/15/11-15-1207-02-000m-sb0-stephens-resolutions-part-3.doc</vt:lpwstr>
      </vt:variant>
      <vt:variant>
        <vt:lpwstr/>
      </vt:variant>
      <vt:variant>
        <vt:i4>5505099</vt:i4>
      </vt:variant>
      <vt:variant>
        <vt:i4>15</vt:i4>
      </vt:variant>
      <vt:variant>
        <vt:i4>0</vt:i4>
      </vt:variant>
      <vt:variant>
        <vt:i4>5</vt:i4>
      </vt:variant>
      <vt:variant>
        <vt:lpwstr>https://mentor.ieee.org/802.11/dcn/15/11-15-1207-02-000m-sb0-stephens-resolutions-part-3.doc</vt:lpwstr>
      </vt:variant>
      <vt:variant>
        <vt:lpwstr/>
      </vt:variant>
      <vt:variant>
        <vt:i4>3014757</vt:i4>
      </vt:variant>
      <vt:variant>
        <vt:i4>12</vt:i4>
      </vt:variant>
      <vt:variant>
        <vt:i4>0</vt:i4>
      </vt:variant>
      <vt:variant>
        <vt:i4>5</vt:i4>
      </vt:variant>
      <vt:variant>
        <vt:lpwstr>https://mentor.ieee.org/802.11/dcn/15/11-15-0762-11-000m-resolutions-for-some-comments-on-11mc-d4-0-sbmc1.docx</vt:lpwstr>
      </vt:variant>
      <vt:variant>
        <vt:lpwstr/>
      </vt:variant>
      <vt:variant>
        <vt:i4>1245211</vt:i4>
      </vt:variant>
      <vt:variant>
        <vt:i4>9</vt:i4>
      </vt:variant>
      <vt:variant>
        <vt:i4>0</vt:i4>
      </vt:variant>
      <vt:variant>
        <vt:i4>5</vt:i4>
      </vt:variant>
      <vt:variant>
        <vt:lpwstr>https://mentor.ieee.org/802.11/dcn/15/11-15-1253-00-000m-mac-power-management-comment-resolutions.doc</vt:lpwstr>
      </vt:variant>
      <vt:variant>
        <vt:lpwstr/>
      </vt:variant>
      <vt:variant>
        <vt:i4>1245211</vt:i4>
      </vt:variant>
      <vt:variant>
        <vt:i4>6</vt:i4>
      </vt:variant>
      <vt:variant>
        <vt:i4>0</vt:i4>
      </vt:variant>
      <vt:variant>
        <vt:i4>5</vt:i4>
      </vt:variant>
      <vt:variant>
        <vt:lpwstr>https://mentor.ieee.org/802.11/dcn/15/11-15-1253-00-000m-mac-power-management-comment-resolutions.doc</vt:lpwstr>
      </vt:variant>
      <vt:variant>
        <vt:lpwstr/>
      </vt:variant>
      <vt:variant>
        <vt:i4>4194334</vt:i4>
      </vt:variant>
      <vt:variant>
        <vt:i4>3</vt:i4>
      </vt:variant>
      <vt:variant>
        <vt:i4>0</vt:i4>
      </vt:variant>
      <vt:variant>
        <vt:i4>5</vt:i4>
      </vt:variant>
      <vt:variant>
        <vt:lpwstr>https://mentor.ieee.org/802.11/dcn/15/11-15-1201-01-000m-resolutions-for-tpc-comments-on-11mc-d4.docx</vt:lpwstr>
      </vt:variant>
      <vt:variant>
        <vt:lpwstr/>
      </vt:variant>
      <vt:variant>
        <vt:i4>7733351</vt:i4>
      </vt:variant>
      <vt:variant>
        <vt:i4>0</vt:i4>
      </vt:variant>
      <vt:variant>
        <vt:i4>0</vt:i4>
      </vt:variant>
      <vt:variant>
        <vt:i4>5</vt:i4>
      </vt:variant>
      <vt:variant>
        <vt:lpwstr>https://mentor.ieee.org/802.11/dcn/15/11-15-1248-01-000m-some-resolutions-to-mesh-cids.docx</vt:lpwstr>
      </vt:variant>
      <vt:variant>
        <vt:lpwstr/>
      </vt:variant>
      <vt:variant>
        <vt:i4>6488165</vt:i4>
      </vt:variant>
      <vt:variant>
        <vt:i4>0</vt:i4>
      </vt:variant>
      <vt:variant>
        <vt:i4>0</vt:i4>
      </vt:variant>
      <vt:variant>
        <vt:i4>5</vt:i4>
      </vt:variant>
      <vt:variant>
        <vt:lpwstr>http://join.me/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802.11-15/1489r10</dc:title>
  <dc:subject>Report</dc:subject>
  <dc:creator>Stanley, Dorothy</dc:creator>
  <cp:keywords>May 2018</cp:keywords>
  <dc:description>Dorothy Stanley, HP Enterprise</dc:description>
  <cp:lastModifiedBy>Stanley, Dorothy</cp:lastModifiedBy>
  <cp:revision>12</cp:revision>
  <cp:lastPrinted>2015-10-17T09:58:00Z</cp:lastPrinted>
  <dcterms:created xsi:type="dcterms:W3CDTF">2018-03-27T13:50:00Z</dcterms:created>
  <dcterms:modified xsi:type="dcterms:W3CDTF">2018-05-09T06:40:00Z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2fdc3c0c-0478-4650-8449-7e63869f218f</vt:lpwstr>
  </property>
</Properties>
</file>