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Part1</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A089B">
              <w:rPr>
                <w:rFonts w:hint="eastAsia"/>
                <w:b w:val="0"/>
                <w:sz w:val="20"/>
                <w:lang w:eastAsia="ko-KR"/>
              </w:rPr>
              <w:t>1</w:t>
            </w:r>
            <w:r w:rsidR="0088012D">
              <w:rPr>
                <w:rFonts w:hint="eastAsia"/>
                <w:b w:val="0"/>
                <w:sz w:val="20"/>
                <w:lang w:eastAsia="ko-KR"/>
              </w:rPr>
              <w:t>-</w:t>
            </w:r>
            <w:r w:rsidR="008B1430">
              <w:rPr>
                <w:rFonts w:hint="eastAsia"/>
                <w:b w:val="0"/>
                <w:sz w:val="20"/>
                <w:lang w:eastAsia="ko-KR"/>
              </w:rPr>
              <w:t>1</w:t>
            </w:r>
            <w:r w:rsidR="00FA089B">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2D3940">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rsidR="006278F8" w:rsidRDefault="00446A34" w:rsidP="00FA089B">
                  <w:pPr>
                    <w:pStyle w:val="af"/>
                    <w:numPr>
                      <w:ilvl w:val="0"/>
                      <w:numId w:val="1"/>
                    </w:numPr>
                    <w:ind w:leftChars="0"/>
                    <w:jc w:val="both"/>
                    <w:rPr>
                      <w:lang w:eastAsia="ko-KR"/>
                    </w:rPr>
                  </w:pPr>
                  <w:r>
                    <w:rPr>
                      <w:rFonts w:hint="eastAsia"/>
                      <w:lang w:eastAsia="ko-KR"/>
                    </w:rPr>
                    <w:t xml:space="preserve">CIDs: </w:t>
                  </w:r>
                  <w:r w:rsidR="00FA089B" w:rsidRPr="00FA089B">
                    <w:rPr>
                      <w:lang w:eastAsia="ko-KR"/>
                    </w:rPr>
                    <w:t>8003, 8004, 8005, 8083, 8507, 8508</w:t>
                  </w:r>
                  <w:r>
                    <w:rPr>
                      <w:rFonts w:hint="eastAsia"/>
                      <w:lang w:eastAsia="ko-KR"/>
                    </w:rPr>
                    <w:t xml:space="preserve"> (</w:t>
                  </w:r>
                  <w:r w:rsidR="00FA089B">
                    <w:rPr>
                      <w:rFonts w:hint="eastAsia"/>
                      <w:lang w:eastAsia="ko-KR"/>
                    </w:rPr>
                    <w:t>6</w:t>
                  </w:r>
                  <w:r>
                    <w:rPr>
                      <w:rFonts w:hint="eastAsia"/>
                      <w:lang w:eastAsia="ko-KR"/>
                    </w:rPr>
                    <w:t xml:space="preserve"> CIDs) </w:t>
                  </w: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A1103A"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jc w:val="right"/>
              <w:rPr>
                <w:rFonts w:ascii="Arial" w:hAnsi="Arial" w:cs="Arial"/>
                <w:sz w:val="20"/>
              </w:rPr>
            </w:pPr>
            <w:r w:rsidRPr="00A1103A">
              <w:rPr>
                <w:rFonts w:ascii="Arial" w:hAnsi="Arial" w:cs="Arial"/>
                <w:sz w:val="20"/>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 xml:space="preserve">The definition of secondary 1 MHz </w:t>
            </w:r>
            <w:proofErr w:type="spellStart"/>
            <w:r w:rsidRPr="00A1103A">
              <w:rPr>
                <w:rFonts w:ascii="Arial" w:hAnsi="Arial" w:cs="Arial"/>
                <w:sz w:val="20"/>
              </w:rPr>
              <w:t>chanel</w:t>
            </w:r>
            <w:proofErr w:type="spellEnd"/>
            <w:r w:rsidRPr="00A1103A">
              <w:rPr>
                <w:rFonts w:ascii="Arial" w:hAnsi="Arial" w:cs="Arial"/>
                <w:sz w:val="20"/>
              </w:rPr>
              <w:t xml:space="preserve"> begins with a single item and then has the phrase "that together form" - together with what? Only one thing has been identified at this point in the definition. Similar problem in similar definitions of secondary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 xml:space="preserve">Replace "that together form" with "that with the primary 1 MHz channel forms" at P5 L41,   </w:t>
            </w:r>
            <w:r w:rsidRPr="00A1103A">
              <w:rPr>
                <w:rFonts w:ascii="Arial" w:hAnsi="Arial" w:cs="Arial"/>
                <w:sz w:val="20"/>
              </w:rPr>
              <w:br/>
              <w:t>and "that together form" with "that with the primary 2 MHz channel forms" at P5 L47</w:t>
            </w:r>
            <w:proofErr w:type="gramStart"/>
            <w:r w:rsidRPr="00A1103A">
              <w:rPr>
                <w:rFonts w:ascii="Arial" w:hAnsi="Arial" w:cs="Arial"/>
                <w:sz w:val="20"/>
              </w:rPr>
              <w:t>,</w:t>
            </w:r>
            <w:proofErr w:type="gramEnd"/>
            <w:r w:rsidRPr="00A1103A">
              <w:rPr>
                <w:rFonts w:ascii="Arial" w:hAnsi="Arial" w:cs="Arial"/>
                <w:sz w:val="20"/>
              </w:rPr>
              <w:br/>
              <w:t xml:space="preserve">and "that together form" with "that with the primary 4 MHz channel forms" at P5 L53, </w:t>
            </w:r>
            <w:r w:rsidRPr="00A1103A">
              <w:rPr>
                <w:rFonts w:ascii="Arial" w:hAnsi="Arial" w:cs="Arial"/>
                <w:sz w:val="20"/>
              </w:rPr>
              <w:br/>
              <w:t xml:space="preserve">and "that together form" with "that with the primary 8 MHz channel forms" at P5 L59.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1103A" w:rsidRDefault="00A1103A" w:rsidP="00A1103A">
            <w:pPr>
              <w:rPr>
                <w:rFonts w:ascii="Arial" w:eastAsia="굴림" w:hAnsi="Arial" w:cs="Arial"/>
                <w:sz w:val="20"/>
                <w:lang w:val="en-US" w:eastAsia="ko-KR"/>
              </w:rPr>
            </w:pPr>
            <w:r>
              <w:rPr>
                <w:rFonts w:ascii="Arial" w:eastAsia="굴림" w:hAnsi="Arial" w:cs="Arial" w:hint="eastAsia"/>
                <w:sz w:val="20"/>
                <w:lang w:val="en-US" w:eastAsia="ko-KR"/>
              </w:rPr>
              <w:t>Accepted-</w:t>
            </w:r>
          </w:p>
          <w:p w:rsidR="00A1103A" w:rsidRPr="00A1103A" w:rsidRDefault="00A1103A" w:rsidP="00A1103A">
            <w:pPr>
              <w:rPr>
                <w:rFonts w:ascii="Arial" w:eastAsia="굴림" w:hAnsi="Arial" w:cs="Arial"/>
                <w:sz w:val="20"/>
                <w:lang w:val="en-US" w:eastAsia="ko-KR"/>
              </w:rPr>
            </w:pPr>
          </w:p>
        </w:tc>
      </w:tr>
      <w:tr w:rsidR="00A1103A"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8004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jc w:val="right"/>
              <w:rPr>
                <w:rFonts w:ascii="Arial" w:hAnsi="Arial" w:cs="Arial"/>
                <w:sz w:val="20"/>
              </w:rPr>
            </w:pPr>
            <w:r w:rsidRPr="00A1103A">
              <w:rPr>
                <w:rFonts w:ascii="Arial" w:hAnsi="Arial" w:cs="Arial"/>
                <w:sz w:val="20"/>
              </w:rPr>
              <w:t>271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9.20a</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This is an incomplete description of the uses of the COLOR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Replace "might increase spatial reuse"</w:t>
            </w:r>
            <w:r w:rsidRPr="00A1103A">
              <w:rPr>
                <w:rFonts w:ascii="Arial" w:hAnsi="Arial" w:cs="Arial"/>
                <w:sz w:val="20"/>
              </w:rPr>
              <w:br/>
              <w:t>with "reduces intra-BSS collisions by reporting a busy medium regardless of the received power when COLOR indicates that the current PPDU might be intra-BSS and might"</w:t>
            </w:r>
            <w:r w:rsidRPr="00A1103A">
              <w:rPr>
                <w:rFonts w:ascii="Arial" w:hAnsi="Arial" w:cs="Arial"/>
                <w:sz w:val="20"/>
              </w:rPr>
              <w:br/>
              <w:t xml:space="preserve">and </w:t>
            </w:r>
            <w:proofErr w:type="spellStart"/>
            <w:r w:rsidRPr="00A1103A">
              <w:rPr>
                <w:rFonts w:ascii="Arial" w:hAnsi="Arial" w:cs="Arial"/>
                <w:sz w:val="20"/>
              </w:rPr>
              <w:t>rel</w:t>
            </w:r>
            <w:r w:rsidR="0099166C">
              <w:rPr>
                <w:rFonts w:ascii="Arial" w:hAnsi="Arial" w:cs="Arial" w:hint="eastAsia"/>
                <w:sz w:val="20"/>
                <w:lang w:eastAsia="ko-KR"/>
              </w:rPr>
              <w:t>p</w:t>
            </w:r>
            <w:r w:rsidRPr="00A1103A">
              <w:rPr>
                <w:rFonts w:ascii="Arial" w:hAnsi="Arial" w:cs="Arial"/>
                <w:sz w:val="20"/>
              </w:rPr>
              <w:t>ace</w:t>
            </w:r>
            <w:proofErr w:type="spellEnd"/>
            <w:r w:rsidRPr="00A1103A">
              <w:rPr>
                <w:rFonts w:ascii="Arial" w:hAnsi="Arial" w:cs="Arial"/>
                <w:sz w:val="20"/>
              </w:rPr>
              <w:t xml:space="preserve"> "is not" with "could not be" in P271 L57.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1103A" w:rsidRDefault="00A1103A" w:rsidP="003E7608">
            <w:pPr>
              <w:rPr>
                <w:rFonts w:ascii="Arial" w:eastAsia="굴림" w:hAnsi="Arial" w:cs="Arial"/>
                <w:sz w:val="20"/>
                <w:lang w:val="en-US" w:eastAsia="ko-KR"/>
              </w:rPr>
            </w:pPr>
            <w:r>
              <w:rPr>
                <w:rFonts w:ascii="Arial" w:eastAsia="굴림" w:hAnsi="Arial" w:cs="Arial" w:hint="eastAsia"/>
                <w:sz w:val="20"/>
                <w:lang w:val="en-US" w:eastAsia="ko-KR"/>
              </w:rPr>
              <w:t>Accepted-</w:t>
            </w:r>
          </w:p>
          <w:p w:rsidR="00A1103A" w:rsidRPr="00A1103A" w:rsidRDefault="00A1103A" w:rsidP="00A1103A">
            <w:pPr>
              <w:rPr>
                <w:rFonts w:ascii="Arial" w:eastAsia="굴림" w:hAnsi="Arial" w:cs="Arial"/>
                <w:sz w:val="20"/>
                <w:lang w:val="en-US" w:eastAsia="ko-KR"/>
              </w:rPr>
            </w:pPr>
          </w:p>
        </w:tc>
      </w:tr>
      <w:tr w:rsidR="00A1103A"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jc w:val="right"/>
              <w:rPr>
                <w:rFonts w:ascii="Arial" w:hAnsi="Arial" w:cs="Arial"/>
                <w:sz w:val="20"/>
              </w:rPr>
            </w:pPr>
            <w:r w:rsidRPr="00A1103A">
              <w:rPr>
                <w:rFonts w:ascii="Arial" w:hAnsi="Arial" w:cs="Arial"/>
                <w:sz w:val="20"/>
              </w:rPr>
              <w:t>143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8.4.2.190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The Service Type field doesn't indicate service types. It indicates characteristics for the traffic that will be generated during the association.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 xml:space="preserve">Rename "Service Type" to "Service Characteristic" throughout a </w:t>
            </w:r>
            <w:proofErr w:type="spellStart"/>
            <w:r w:rsidRPr="00A1103A">
              <w:rPr>
                <w:rFonts w:ascii="Arial" w:hAnsi="Arial" w:cs="Arial"/>
                <w:sz w:val="20"/>
              </w:rPr>
              <w:t>TGah</w:t>
            </w:r>
            <w:proofErr w:type="spellEnd"/>
            <w:r w:rsidRPr="00A1103A">
              <w:rPr>
                <w:rFonts w:ascii="Arial" w:hAnsi="Arial" w:cs="Arial"/>
                <w:sz w:val="20"/>
              </w:rPr>
              <w:t xml:space="preserve"> draft.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1103A" w:rsidRDefault="00A1103A" w:rsidP="003E7608">
            <w:pPr>
              <w:rPr>
                <w:rFonts w:ascii="Arial" w:eastAsia="굴림" w:hAnsi="Arial" w:cs="Arial"/>
                <w:sz w:val="20"/>
                <w:lang w:val="en-US" w:eastAsia="ko-KR"/>
              </w:rPr>
            </w:pPr>
            <w:r>
              <w:rPr>
                <w:rFonts w:ascii="Arial" w:eastAsia="굴림" w:hAnsi="Arial" w:cs="Arial" w:hint="eastAsia"/>
                <w:sz w:val="20"/>
                <w:lang w:val="en-US" w:eastAsia="ko-KR"/>
              </w:rPr>
              <w:t>Accepted-</w:t>
            </w:r>
          </w:p>
          <w:p w:rsidR="00A1103A" w:rsidRPr="00A1103A" w:rsidRDefault="00A1103A" w:rsidP="00A1103A">
            <w:pPr>
              <w:rPr>
                <w:rFonts w:ascii="Arial" w:eastAsia="굴림" w:hAnsi="Arial" w:cs="Arial"/>
                <w:sz w:val="20"/>
                <w:lang w:val="en-US" w:eastAsia="ko-KR"/>
              </w:rPr>
            </w:pPr>
          </w:p>
        </w:tc>
      </w:tr>
      <w:tr w:rsidR="000C1ABE"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8083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C1ABE" w:rsidRPr="00A1103A" w:rsidRDefault="000C1ABE" w:rsidP="00A1103A">
            <w:pPr>
              <w:jc w:val="right"/>
              <w:rPr>
                <w:rFonts w:ascii="Arial" w:hAnsi="Arial" w:cs="Arial"/>
                <w:sz w:val="20"/>
              </w:rPr>
            </w:pPr>
            <w:r w:rsidRPr="000C1ABE">
              <w:rPr>
                <w:rFonts w:ascii="Arial" w:hAnsi="Arial" w:cs="Arial"/>
                <w:sz w:val="20"/>
              </w:rPr>
              <w:t>407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C1ABE" w:rsidRPr="00A1103A" w:rsidRDefault="000C1ABE" w:rsidP="00A1103A">
            <w:pPr>
              <w:rPr>
                <w:rFonts w:ascii="Arial" w:hAnsi="Arial" w:cs="Arial"/>
                <w:sz w:val="20"/>
              </w:rPr>
            </w:pPr>
            <w:r w:rsidRPr="000C1ABE">
              <w:rPr>
                <w:rFonts w:ascii="Arial" w:hAnsi="Arial" w:cs="Arial"/>
                <w:sz w:val="20"/>
              </w:rPr>
              <w:t>24.3.2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0C1ABE">
            <w:pPr>
              <w:rPr>
                <w:rFonts w:ascii="Arial" w:hAnsi="Arial" w:cs="Arial"/>
                <w:sz w:val="20"/>
              </w:rPr>
            </w:pPr>
            <w:r w:rsidRPr="000C1ABE">
              <w:rPr>
                <w:rFonts w:ascii="Arial" w:hAnsi="Arial" w:cs="Arial"/>
                <w:sz w:val="20"/>
              </w:rPr>
              <w:t xml:space="preserve">Figure 24-2, the format has two portions </w:t>
            </w:r>
            <w:proofErr w:type="gramStart"/>
            <w:r w:rsidRPr="000C1ABE">
              <w:rPr>
                <w:rFonts w:ascii="Arial" w:hAnsi="Arial" w:cs="Arial"/>
                <w:sz w:val="20"/>
              </w:rPr>
              <w:t>a</w:t>
            </w:r>
            <w:proofErr w:type="gramEnd"/>
            <w:r w:rsidRPr="000C1ABE">
              <w:rPr>
                <w:rFonts w:ascii="Arial" w:hAnsi="Arial" w:cs="Arial"/>
                <w:sz w:val="20"/>
              </w:rPr>
              <w:t xml:space="preserve"> Omni Portion and a Data Portion, I don't understand this.</w:t>
            </w:r>
          </w:p>
          <w:p w:rsidR="000C1ABE" w:rsidRPr="00A1103A" w:rsidRDefault="000C1ABE" w:rsidP="000C1ABE">
            <w:pPr>
              <w:rPr>
                <w:rFonts w:ascii="Arial" w:hAnsi="Arial" w:cs="Arial"/>
                <w:sz w:val="20"/>
              </w:rPr>
            </w:pPr>
            <w:r w:rsidRPr="000C1ABE">
              <w:rPr>
                <w:rFonts w:ascii="Arial" w:hAnsi="Arial" w:cs="Arial"/>
                <w:sz w:val="20"/>
              </w:rPr>
              <w:t xml:space="preserve">The phrase "data portion" is currently used in the .11 specification by Mesh, HT, and </w:t>
            </w:r>
            <w:r w:rsidRPr="000C1ABE">
              <w:rPr>
                <w:rFonts w:ascii="Arial" w:hAnsi="Arial" w:cs="Arial"/>
                <w:sz w:val="20"/>
              </w:rPr>
              <w:lastRenderedPageBreak/>
              <w:t>beamforming, but my understanding is that the phrase refers to only the data portion of the frame, not the data portion and additional fields.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C1ABE" w:rsidRPr="00A1103A" w:rsidRDefault="000C1ABE" w:rsidP="00A1103A">
            <w:pPr>
              <w:rPr>
                <w:rFonts w:ascii="Arial" w:hAnsi="Arial" w:cs="Arial"/>
                <w:sz w:val="20"/>
              </w:rPr>
            </w:pPr>
            <w:r w:rsidRPr="000C1ABE">
              <w:rPr>
                <w:rFonts w:ascii="Arial" w:hAnsi="Arial" w:cs="Arial"/>
                <w:sz w:val="20"/>
              </w:rPr>
              <w:lastRenderedPageBreak/>
              <w:t>Remove Omni Portion (wording) and Data Portion (wording) from Figure 24-2. Because Data Portion (wording) is misleading.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 data portion in a base 802.11 spec only contains a data symbol. </w:t>
            </w:r>
          </w:p>
          <w:p w:rsidR="001B6F1D" w:rsidRDefault="001B6F1D" w:rsidP="001B6F1D">
            <w:pPr>
              <w:rPr>
                <w:rFonts w:ascii="Arial" w:eastAsia="굴림" w:hAnsi="Arial" w:cs="Arial"/>
                <w:sz w:val="20"/>
                <w:lang w:val="en-US" w:eastAsia="ko-KR"/>
              </w:rPr>
            </w:pP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Replace data portion with b</w:t>
            </w:r>
            <w:r>
              <w:rPr>
                <w:rFonts w:ascii="Arial" w:eastAsia="굴림" w:hAnsi="Arial" w:cs="Arial"/>
                <w:sz w:val="20"/>
                <w:lang w:val="en-US" w:eastAsia="ko-KR"/>
              </w:rPr>
              <w:t xml:space="preserve">eam </w:t>
            </w:r>
            <w:r>
              <w:rPr>
                <w:rFonts w:ascii="Arial" w:eastAsia="굴림" w:hAnsi="Arial" w:cs="Arial" w:hint="eastAsia"/>
                <w:sz w:val="20"/>
                <w:lang w:val="en-US" w:eastAsia="ko-KR"/>
              </w:rPr>
              <w:t>c</w:t>
            </w:r>
            <w:r w:rsidRPr="001B6F1D">
              <w:rPr>
                <w:rFonts w:ascii="Arial" w:eastAsia="굴림" w:hAnsi="Arial" w:cs="Arial"/>
                <w:sz w:val="20"/>
                <w:lang w:val="en-US" w:eastAsia="ko-KR"/>
              </w:rPr>
              <w:t>hangeable</w:t>
            </w:r>
            <w:r>
              <w:rPr>
                <w:rFonts w:ascii="Arial" w:eastAsia="굴림" w:hAnsi="Arial" w:cs="Arial" w:hint="eastAsia"/>
                <w:sz w:val="20"/>
                <w:lang w:val="en-US" w:eastAsia="ko-KR"/>
              </w:rPr>
              <w:t xml:space="preserve"> portion throughout </w:t>
            </w:r>
            <w:r>
              <w:rPr>
                <w:rFonts w:ascii="Arial" w:eastAsia="굴림" w:hAnsi="Arial" w:cs="Arial" w:hint="eastAsia"/>
                <w:sz w:val="20"/>
                <w:lang w:val="en-US" w:eastAsia="ko-KR"/>
              </w:rPr>
              <w:lastRenderedPageBreak/>
              <w:t>clause 24.</w:t>
            </w:r>
          </w:p>
          <w:p w:rsidR="000C1ABE" w:rsidRPr="008F651F" w:rsidRDefault="000C1ABE" w:rsidP="003E7608">
            <w:pPr>
              <w:rPr>
                <w:rFonts w:ascii="Arial" w:eastAsia="굴림" w:hAnsi="Arial" w:cs="Arial"/>
                <w:sz w:val="20"/>
                <w:lang w:val="en-US" w:eastAsia="ko-KR"/>
              </w:rPr>
            </w:pPr>
          </w:p>
        </w:tc>
      </w:tr>
      <w:tr w:rsidR="000C1ABE"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lastRenderedPageBreak/>
              <w:t>8507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jc w:val="right"/>
              <w:rPr>
                <w:rFonts w:ascii="Arial" w:hAnsi="Arial" w:cs="Arial"/>
                <w:sz w:val="20"/>
                <w:lang w:eastAsia="ko-KR"/>
              </w:rPr>
            </w:pPr>
            <w:r>
              <w:rPr>
                <w:rFonts w:ascii="Arial" w:hAnsi="Arial" w:cs="Arial" w:hint="eastAsia"/>
                <w:sz w:val="20"/>
                <w:lang w:eastAsia="ko-KR"/>
              </w:rPr>
              <w:t>449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0C1ABE">
            <w:pPr>
              <w:rPr>
                <w:rFonts w:ascii="Arial" w:eastAsia="굴림" w:hAnsi="Arial" w:cs="Arial"/>
                <w:sz w:val="20"/>
              </w:rPr>
            </w:pPr>
            <w:r>
              <w:rPr>
                <w:rFonts w:ascii="Arial" w:hAnsi="Arial" w:cs="Arial"/>
                <w:sz w:val="20"/>
              </w:rPr>
              <w:t>24.8.2.2.2</w:t>
            </w:r>
          </w:p>
          <w:p w:rsidR="000C1ABE" w:rsidRPr="000C1ABE" w:rsidRDefault="000C1ABE" w:rsidP="00A1103A">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0C1ABE">
            <w:pPr>
              <w:rPr>
                <w:rFonts w:ascii="Arial" w:hAnsi="Arial" w:cs="Arial"/>
                <w:sz w:val="20"/>
              </w:rPr>
            </w:pPr>
            <w:r w:rsidRPr="000C1ABE">
              <w:rPr>
                <w:rFonts w:ascii="Arial" w:hAnsi="Arial" w:cs="Arial"/>
                <w:sz w:val="20"/>
              </w:rPr>
              <w:t>The Data portion should only contain data symbols it should not contain other types of fields.  Rename the portion of the PPDU that contains fields other than data symbols something other than the data portion.</w:t>
            </w:r>
          </w:p>
          <w:p w:rsidR="000C1ABE" w:rsidRPr="000C1ABE" w:rsidRDefault="000C1ABE" w:rsidP="000C1ABE">
            <w:pPr>
              <w:rPr>
                <w:rFonts w:ascii="Arial" w:hAnsi="Arial" w:cs="Arial"/>
                <w:sz w:val="20"/>
              </w:rPr>
            </w:pPr>
          </w:p>
          <w:p w:rsidR="000C1ABE" w:rsidRPr="000C1ABE" w:rsidRDefault="000C1ABE" w:rsidP="000C1ABE">
            <w:pPr>
              <w:rPr>
                <w:rFonts w:ascii="Arial" w:hAnsi="Arial" w:cs="Arial"/>
                <w:sz w:val="20"/>
              </w:rPr>
            </w:pPr>
            <w:r w:rsidRPr="000C1ABE">
              <w:rPr>
                <w:rFonts w:ascii="Arial" w:hAnsi="Arial" w:cs="Arial"/>
                <w:sz w:val="20"/>
              </w:rPr>
              <w:t xml:space="preserve">The way the S1G PPDU fields are grouped in Omni-portion and Data-portion, is inconsistent with typical 802.11 </w:t>
            </w:r>
            <w:proofErr w:type="gramStart"/>
            <w:r w:rsidRPr="000C1ABE">
              <w:rPr>
                <w:rFonts w:ascii="Arial" w:hAnsi="Arial" w:cs="Arial"/>
                <w:sz w:val="20"/>
              </w:rPr>
              <w:t>use</w:t>
            </w:r>
            <w:proofErr w:type="gramEnd"/>
            <w:r w:rsidRPr="000C1ABE">
              <w:rPr>
                <w:rFonts w:ascii="Arial" w:hAnsi="Arial" w:cs="Arial"/>
                <w:sz w:val="20"/>
              </w:rPr>
              <w:t xml:space="preserve">.  In all other PPDU descriptions the data-portion of the PPDU contains data symbols and </w:t>
            </w:r>
            <w:proofErr w:type="spellStart"/>
            <w:r w:rsidRPr="000C1ABE">
              <w:rPr>
                <w:rFonts w:ascii="Arial" w:hAnsi="Arial" w:cs="Arial"/>
                <w:sz w:val="20"/>
              </w:rPr>
              <w:t>not</w:t>
            </w:r>
            <w:proofErr w:type="spellEnd"/>
            <w:r w:rsidRPr="000C1ABE">
              <w:rPr>
                <w:rFonts w:ascii="Arial" w:hAnsi="Arial" w:cs="Arial"/>
                <w:sz w:val="20"/>
              </w:rPr>
              <w:t xml:space="preserve"> other PPDU fields.  Please follow standard 802.11 </w:t>
            </w:r>
            <w:proofErr w:type="gramStart"/>
            <w:r w:rsidRPr="000C1ABE">
              <w:rPr>
                <w:rFonts w:ascii="Arial" w:hAnsi="Arial" w:cs="Arial"/>
                <w:sz w:val="20"/>
              </w:rPr>
              <w:t>practice</w:t>
            </w:r>
            <w:proofErr w:type="gramEnd"/>
            <w:r w:rsidRPr="000C1ABE">
              <w:rPr>
                <w:rFonts w:ascii="Arial" w:hAnsi="Arial" w:cs="Arial"/>
                <w:sz w:val="20"/>
              </w:rPr>
              <w:t xml:space="preserve"> and use the term data-portion to describe the portion of the PPDU that contains the data.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rPr>
                <w:rFonts w:ascii="Arial" w:hAnsi="Arial" w:cs="Arial"/>
                <w:sz w:val="20"/>
              </w:rPr>
            </w:pPr>
            <w:r w:rsidRPr="000C1ABE">
              <w:rPr>
                <w:rFonts w:ascii="Arial" w:hAnsi="Arial" w:cs="Arial"/>
                <w:sz w:val="20"/>
              </w:rPr>
              <w:t>Rename the portions of the S1G PPDU so that the data-portion only contains data.  What the other portions are call are of no concern to 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5F674E" w:rsidP="003E760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F674E" w:rsidRDefault="005F674E" w:rsidP="005F674E">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F674E" w:rsidRDefault="005F674E" w:rsidP="005F674E">
            <w:pPr>
              <w:rPr>
                <w:rFonts w:ascii="Arial" w:eastAsia="굴림" w:hAnsi="Arial" w:cs="Arial"/>
                <w:sz w:val="20"/>
                <w:lang w:val="en-US" w:eastAsia="ko-KR"/>
              </w:rPr>
            </w:pPr>
            <w:r>
              <w:rPr>
                <w:rFonts w:ascii="Arial" w:eastAsia="굴림" w:hAnsi="Arial" w:cs="Arial" w:hint="eastAsia"/>
                <w:sz w:val="20"/>
                <w:lang w:val="en-US" w:eastAsia="ko-KR"/>
              </w:rPr>
              <w:t xml:space="preserve">A </w:t>
            </w:r>
            <w:r w:rsidR="00487701">
              <w:rPr>
                <w:rFonts w:ascii="Arial" w:eastAsia="굴림" w:hAnsi="Arial" w:cs="Arial" w:hint="eastAsia"/>
                <w:sz w:val="20"/>
                <w:lang w:val="en-US" w:eastAsia="ko-KR"/>
              </w:rPr>
              <w:t>d</w:t>
            </w:r>
            <w:r>
              <w:rPr>
                <w:rFonts w:ascii="Arial" w:eastAsia="굴림" w:hAnsi="Arial" w:cs="Arial" w:hint="eastAsia"/>
                <w:sz w:val="20"/>
                <w:lang w:val="en-US" w:eastAsia="ko-KR"/>
              </w:rPr>
              <w:t xml:space="preserve">ata portion in a base 802.11 spec only contains a data symbol. </w:t>
            </w:r>
          </w:p>
          <w:p w:rsidR="005F674E" w:rsidRDefault="005F674E" w:rsidP="005F674E">
            <w:pPr>
              <w:rPr>
                <w:rFonts w:ascii="Arial" w:eastAsia="굴림" w:hAnsi="Arial" w:cs="Arial"/>
                <w:sz w:val="20"/>
                <w:lang w:val="en-US" w:eastAsia="ko-KR"/>
              </w:rPr>
            </w:pPr>
          </w:p>
          <w:p w:rsidR="005F674E" w:rsidRDefault="005F674E" w:rsidP="005F674E">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sidR="001B6F1D">
              <w:rPr>
                <w:rFonts w:ascii="Arial" w:eastAsia="굴림" w:hAnsi="Arial" w:cs="Arial" w:hint="eastAsia"/>
                <w:sz w:val="20"/>
                <w:lang w:val="en-US" w:eastAsia="ko-KR"/>
              </w:rPr>
              <w:t>d</w:t>
            </w:r>
            <w:r>
              <w:rPr>
                <w:rFonts w:ascii="Arial" w:eastAsia="굴림" w:hAnsi="Arial" w:cs="Arial" w:hint="eastAsia"/>
                <w:sz w:val="20"/>
                <w:lang w:val="en-US" w:eastAsia="ko-KR"/>
              </w:rPr>
              <w:t xml:space="preserve">ata </w:t>
            </w:r>
            <w:r w:rsidR="001B6F1D">
              <w:rPr>
                <w:rFonts w:ascii="Arial" w:eastAsia="굴림" w:hAnsi="Arial" w:cs="Arial" w:hint="eastAsia"/>
                <w:sz w:val="20"/>
                <w:lang w:val="en-US" w:eastAsia="ko-KR"/>
              </w:rPr>
              <w:t>p</w:t>
            </w:r>
            <w:r>
              <w:rPr>
                <w:rFonts w:ascii="Arial" w:eastAsia="굴림" w:hAnsi="Arial" w:cs="Arial" w:hint="eastAsia"/>
                <w:sz w:val="20"/>
                <w:lang w:val="en-US" w:eastAsia="ko-KR"/>
              </w:rPr>
              <w:t xml:space="preserve">ortion with </w:t>
            </w:r>
            <w:r w:rsidR="001B6F1D">
              <w:rPr>
                <w:rFonts w:ascii="Arial" w:eastAsia="굴림" w:hAnsi="Arial" w:cs="Arial" w:hint="eastAsia"/>
                <w:sz w:val="20"/>
                <w:lang w:val="en-US" w:eastAsia="ko-KR"/>
              </w:rPr>
              <w:t>b</w:t>
            </w:r>
            <w:r w:rsidR="001B6F1D">
              <w:rPr>
                <w:rFonts w:ascii="Arial" w:eastAsia="굴림" w:hAnsi="Arial" w:cs="Arial"/>
                <w:sz w:val="20"/>
                <w:lang w:val="en-US" w:eastAsia="ko-KR"/>
              </w:rPr>
              <w:t xml:space="preserve">eam </w:t>
            </w:r>
            <w:r w:rsidR="001B6F1D">
              <w:rPr>
                <w:rFonts w:ascii="Arial" w:eastAsia="굴림" w:hAnsi="Arial" w:cs="Arial" w:hint="eastAsia"/>
                <w:sz w:val="20"/>
                <w:lang w:val="en-US" w:eastAsia="ko-KR"/>
              </w:rPr>
              <w:t>c</w:t>
            </w:r>
            <w:r w:rsidR="001B6F1D" w:rsidRPr="001B6F1D">
              <w:rPr>
                <w:rFonts w:ascii="Arial" w:eastAsia="굴림" w:hAnsi="Arial" w:cs="Arial"/>
                <w:sz w:val="20"/>
                <w:lang w:val="en-US" w:eastAsia="ko-KR"/>
              </w:rPr>
              <w:t>hangeable</w:t>
            </w:r>
            <w:r w:rsidR="001B6F1D">
              <w:rPr>
                <w:rFonts w:ascii="Arial" w:eastAsia="굴림" w:hAnsi="Arial" w:cs="Arial" w:hint="eastAsia"/>
                <w:sz w:val="20"/>
                <w:lang w:val="en-US" w:eastAsia="ko-KR"/>
              </w:rPr>
              <w:t xml:space="preserve"> portion </w:t>
            </w:r>
            <w:r>
              <w:rPr>
                <w:rFonts w:ascii="Arial" w:eastAsia="굴림" w:hAnsi="Arial" w:cs="Arial" w:hint="eastAsia"/>
                <w:sz w:val="20"/>
                <w:lang w:val="en-US" w:eastAsia="ko-KR"/>
              </w:rPr>
              <w:t>throughout clause 24.</w:t>
            </w:r>
          </w:p>
          <w:p w:rsidR="005F674E" w:rsidRPr="00326CC2" w:rsidRDefault="005F674E" w:rsidP="003E7608">
            <w:pPr>
              <w:rPr>
                <w:rFonts w:ascii="Arial" w:eastAsia="굴림" w:hAnsi="Arial" w:cs="Arial"/>
                <w:sz w:val="20"/>
                <w:lang w:val="en-US" w:eastAsia="ko-KR"/>
              </w:rPr>
            </w:pPr>
          </w:p>
        </w:tc>
      </w:tr>
      <w:tr w:rsidR="000C1ABE"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8508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jc w:val="right"/>
              <w:rPr>
                <w:rFonts w:ascii="Arial" w:hAnsi="Arial" w:cs="Arial"/>
                <w:sz w:val="20"/>
                <w:lang w:eastAsia="ko-KR"/>
              </w:rPr>
            </w:pPr>
            <w:r>
              <w:rPr>
                <w:rFonts w:ascii="Arial" w:hAnsi="Arial" w:cs="Arial" w:hint="eastAsia"/>
                <w:sz w:val="20"/>
                <w:lang w:eastAsia="ko-KR"/>
              </w:rPr>
              <w:t>437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rPr>
                <w:rFonts w:ascii="Arial" w:hAnsi="Arial" w:cs="Arial"/>
                <w:sz w:val="20"/>
              </w:rPr>
            </w:pPr>
            <w:r w:rsidRPr="000C1ABE">
              <w:rPr>
                <w:rFonts w:ascii="Arial" w:hAnsi="Arial" w:cs="Arial"/>
                <w:sz w:val="20"/>
              </w:rPr>
              <w:t>24.3.7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0C1ABE">
            <w:pPr>
              <w:rPr>
                <w:rFonts w:ascii="Arial" w:hAnsi="Arial" w:cs="Arial"/>
                <w:sz w:val="20"/>
              </w:rPr>
            </w:pPr>
            <w:r w:rsidRPr="000C1ABE">
              <w:rPr>
                <w:rFonts w:ascii="Arial" w:hAnsi="Arial" w:cs="Arial"/>
                <w:sz w:val="20"/>
              </w:rPr>
              <w:t xml:space="preserve">The way the S1G PPDU fields are grouped in Omni-portion and Data-portion, is inconsistent with typical 802.11 </w:t>
            </w:r>
            <w:proofErr w:type="gramStart"/>
            <w:r w:rsidRPr="000C1ABE">
              <w:rPr>
                <w:rFonts w:ascii="Arial" w:hAnsi="Arial" w:cs="Arial"/>
                <w:sz w:val="20"/>
              </w:rPr>
              <w:t>use</w:t>
            </w:r>
            <w:proofErr w:type="gramEnd"/>
            <w:r w:rsidRPr="000C1ABE">
              <w:rPr>
                <w:rFonts w:ascii="Arial" w:hAnsi="Arial" w:cs="Arial"/>
                <w:sz w:val="20"/>
              </w:rPr>
              <w:t xml:space="preserve">.  In all other PPDU descriptions the data-portion of the PPDU contains data symbols and </w:t>
            </w:r>
            <w:proofErr w:type="spellStart"/>
            <w:r w:rsidRPr="000C1ABE">
              <w:rPr>
                <w:rFonts w:ascii="Arial" w:hAnsi="Arial" w:cs="Arial"/>
                <w:sz w:val="20"/>
              </w:rPr>
              <w:t>not</w:t>
            </w:r>
            <w:proofErr w:type="spellEnd"/>
            <w:r w:rsidRPr="000C1ABE">
              <w:rPr>
                <w:rFonts w:ascii="Arial" w:hAnsi="Arial" w:cs="Arial"/>
                <w:sz w:val="20"/>
              </w:rPr>
              <w:t xml:space="preserve"> other PPDU fields.  Please follow standard 802.11 </w:t>
            </w:r>
            <w:proofErr w:type="gramStart"/>
            <w:r w:rsidRPr="000C1ABE">
              <w:rPr>
                <w:rFonts w:ascii="Arial" w:hAnsi="Arial" w:cs="Arial"/>
                <w:sz w:val="20"/>
              </w:rPr>
              <w:t>practice</w:t>
            </w:r>
            <w:proofErr w:type="gramEnd"/>
            <w:r w:rsidRPr="000C1ABE">
              <w:rPr>
                <w:rFonts w:ascii="Arial" w:hAnsi="Arial" w:cs="Arial"/>
                <w:sz w:val="20"/>
              </w:rPr>
              <w:t xml:space="preserve"> and use the term data-portion to describe the portion of the PPDU that contains the data.</w:t>
            </w:r>
          </w:p>
          <w:p w:rsidR="000C1ABE" w:rsidRPr="000C1ABE" w:rsidRDefault="000C1ABE" w:rsidP="000C1ABE">
            <w:pPr>
              <w:rPr>
                <w:rFonts w:ascii="Arial" w:hAnsi="Arial" w:cs="Arial"/>
                <w:sz w:val="20"/>
              </w:rPr>
            </w:pPr>
          </w:p>
          <w:p w:rsidR="000C1ABE" w:rsidRPr="000C1ABE" w:rsidRDefault="000C1ABE" w:rsidP="000C1ABE">
            <w:pPr>
              <w:rPr>
                <w:rFonts w:ascii="Arial" w:hAnsi="Arial" w:cs="Arial"/>
                <w:sz w:val="20"/>
              </w:rPr>
            </w:pPr>
            <w:r w:rsidRPr="000C1ABE">
              <w:rPr>
                <w:rFonts w:ascii="Arial" w:hAnsi="Arial" w:cs="Arial"/>
                <w:sz w:val="20"/>
              </w:rPr>
              <w:t xml:space="preserve">I do not understand why a S1G PPDU would have non-data fields in the data portion of the PPDU. During working ballot I have made this comment several times and the response I have received </w:t>
            </w:r>
            <w:r w:rsidRPr="000C1ABE">
              <w:rPr>
                <w:rFonts w:ascii="Arial" w:hAnsi="Arial" w:cs="Arial"/>
                <w:sz w:val="20"/>
              </w:rPr>
              <w:lastRenderedPageBreak/>
              <w:t>is that the Task Group agreed to place these non-data fields in the data portion of the PPDU.  I do not find this a compelling reason to include non-data fields in the data portion and to change what 802.11 has always understood the data portion to be.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rPr>
                <w:rFonts w:ascii="Arial" w:hAnsi="Arial" w:cs="Arial"/>
                <w:sz w:val="20"/>
              </w:rPr>
            </w:pPr>
            <w:r w:rsidRPr="000C1ABE">
              <w:rPr>
                <w:rFonts w:ascii="Arial" w:hAnsi="Arial" w:cs="Arial"/>
                <w:sz w:val="20"/>
              </w:rPr>
              <w:lastRenderedPageBreak/>
              <w:t>Rename the portions of the S1G PPDU so that the data-portion only contains data.  What the other portions are call are of no concern to 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 data portion in a base 802.11 spec only contains a data symbol. </w:t>
            </w:r>
          </w:p>
          <w:p w:rsidR="001B6F1D" w:rsidRDefault="001B6F1D" w:rsidP="001B6F1D">
            <w:pPr>
              <w:rPr>
                <w:rFonts w:ascii="Arial" w:eastAsia="굴림" w:hAnsi="Arial" w:cs="Arial"/>
                <w:sz w:val="20"/>
                <w:lang w:val="en-US" w:eastAsia="ko-KR"/>
              </w:rPr>
            </w:pP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Replace data portion with b</w:t>
            </w:r>
            <w:r>
              <w:rPr>
                <w:rFonts w:ascii="Arial" w:eastAsia="굴림" w:hAnsi="Arial" w:cs="Arial"/>
                <w:sz w:val="20"/>
                <w:lang w:val="en-US" w:eastAsia="ko-KR"/>
              </w:rPr>
              <w:t xml:space="preserve">eam </w:t>
            </w:r>
            <w:r>
              <w:rPr>
                <w:rFonts w:ascii="Arial" w:eastAsia="굴림" w:hAnsi="Arial" w:cs="Arial" w:hint="eastAsia"/>
                <w:sz w:val="20"/>
                <w:lang w:val="en-US" w:eastAsia="ko-KR"/>
              </w:rPr>
              <w:t>c</w:t>
            </w:r>
            <w:r w:rsidRPr="001B6F1D">
              <w:rPr>
                <w:rFonts w:ascii="Arial" w:eastAsia="굴림" w:hAnsi="Arial" w:cs="Arial"/>
                <w:sz w:val="20"/>
                <w:lang w:val="en-US" w:eastAsia="ko-KR"/>
              </w:rPr>
              <w:t>hangeable</w:t>
            </w:r>
            <w:r>
              <w:rPr>
                <w:rFonts w:ascii="Arial" w:eastAsia="굴림" w:hAnsi="Arial" w:cs="Arial" w:hint="eastAsia"/>
                <w:sz w:val="20"/>
                <w:lang w:val="en-US" w:eastAsia="ko-KR"/>
              </w:rPr>
              <w:t xml:space="preserve"> portion throughout clause 24.</w:t>
            </w:r>
          </w:p>
          <w:p w:rsidR="000C1ABE" w:rsidRPr="008F651F" w:rsidRDefault="000C1ABE" w:rsidP="003E7608">
            <w:pPr>
              <w:rPr>
                <w:rFonts w:ascii="Arial" w:eastAsia="굴림" w:hAnsi="Arial" w:cs="Arial"/>
                <w:sz w:val="20"/>
                <w:lang w:val="en-US" w:eastAsia="ko-KR"/>
              </w:rPr>
            </w:pPr>
          </w:p>
        </w:tc>
      </w:tr>
    </w:tbl>
    <w:p w:rsidR="00A1103A" w:rsidRDefault="00A1103A" w:rsidP="00F2637D">
      <w:pPr>
        <w:rPr>
          <w:b/>
          <w:bCs/>
          <w:i/>
          <w:iCs/>
          <w:lang w:val="en-US" w:eastAsia="ko-KR"/>
        </w:rPr>
      </w:pPr>
    </w:p>
    <w:p w:rsidR="000564C4" w:rsidRPr="000564C4" w:rsidRDefault="000564C4" w:rsidP="00ED1332">
      <w:pPr>
        <w:jc w:val="both"/>
        <w:rPr>
          <w:color w:val="000000"/>
          <w:sz w:val="20"/>
          <w:lang w:eastAsia="ko-KR"/>
        </w:rPr>
      </w:pPr>
    </w:p>
    <w:sectPr w:rsidR="000564C4" w:rsidRPr="000564C4"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40" w:rsidRDefault="002D3940">
      <w:r>
        <w:separator/>
      </w:r>
    </w:p>
  </w:endnote>
  <w:endnote w:type="continuationSeparator" w:id="0">
    <w:p w:rsidR="002D3940" w:rsidRDefault="002D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B" w:rsidRDefault="00A743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2D3940">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5061E5">
      <w:rPr>
        <w:noProof/>
      </w:rPr>
      <w:t>4</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B" w:rsidRDefault="00A743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40" w:rsidRDefault="002D3940">
      <w:r>
        <w:separator/>
      </w:r>
    </w:p>
  </w:footnote>
  <w:footnote w:type="continuationSeparator" w:id="0">
    <w:p w:rsidR="002D3940" w:rsidRDefault="002D3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B" w:rsidRDefault="00A743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8B1430">
    <w:pPr>
      <w:pStyle w:val="a4"/>
      <w:tabs>
        <w:tab w:val="clear" w:pos="6480"/>
        <w:tab w:val="center" w:pos="4680"/>
        <w:tab w:val="right" w:pos="9360"/>
      </w:tabs>
    </w:pPr>
    <w:r>
      <w:rPr>
        <w:rFonts w:hint="eastAsia"/>
        <w:lang w:eastAsia="ko-KR"/>
      </w:rPr>
      <w:t xml:space="preserve">November </w:t>
    </w:r>
    <w:r w:rsidR="00446A34">
      <w:rPr>
        <w:rFonts w:hint="eastAsia"/>
        <w:lang w:eastAsia="ko-KR"/>
      </w:rPr>
      <w:t>2015</w:t>
    </w:r>
    <w:r w:rsidR="00446A34">
      <w:tab/>
    </w:r>
    <w:r w:rsidR="00446A34">
      <w:tab/>
    </w:r>
    <w:fldSimple w:instr=" TITLE  \* MERGEFORMAT ">
      <w:r w:rsidR="00446A34">
        <w:t>doc.: IEEE 802.11-1</w:t>
      </w:r>
      <w:r w:rsidR="00446A34">
        <w:rPr>
          <w:rFonts w:hint="eastAsia"/>
          <w:lang w:eastAsia="ko-KR"/>
        </w:rPr>
        <w:t>5</w:t>
      </w:r>
      <w:r w:rsidR="00446A34">
        <w:t>/</w:t>
      </w:r>
      <w:r w:rsidR="00487701">
        <w:rPr>
          <w:rFonts w:hint="eastAsia"/>
          <w:lang w:eastAsia="ko-KR"/>
        </w:rPr>
        <w:t>1439</w:t>
      </w:r>
      <w:r w:rsidR="00446A34">
        <w:t>r</w:t>
      </w:r>
    </w:fldSimple>
    <w:r w:rsidR="00A7431B">
      <w:rPr>
        <w:rFonts w:hint="eastAsia"/>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B" w:rsidRDefault="00A743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3898"/>
    <w:rsid w:val="00313BAC"/>
    <w:rsid w:val="00314299"/>
    <w:rsid w:val="00316924"/>
    <w:rsid w:val="003214E2"/>
    <w:rsid w:val="003227AB"/>
    <w:rsid w:val="003235C4"/>
    <w:rsid w:val="00325AB6"/>
    <w:rsid w:val="003266AB"/>
    <w:rsid w:val="00326CC2"/>
    <w:rsid w:val="003308A8"/>
    <w:rsid w:val="003328BE"/>
    <w:rsid w:val="00333B45"/>
    <w:rsid w:val="00337883"/>
    <w:rsid w:val="0034017F"/>
    <w:rsid w:val="00342077"/>
    <w:rsid w:val="003449F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3202"/>
    <w:rsid w:val="006976B8"/>
    <w:rsid w:val="006A0D4B"/>
    <w:rsid w:val="006A14C9"/>
    <w:rsid w:val="006A1704"/>
    <w:rsid w:val="006A3A0E"/>
    <w:rsid w:val="006A3EB3"/>
    <w:rsid w:val="006A4EAE"/>
    <w:rsid w:val="006A503E"/>
    <w:rsid w:val="006A59BC"/>
    <w:rsid w:val="006A7F86"/>
    <w:rsid w:val="006B4198"/>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3455"/>
    <w:rsid w:val="00B83960"/>
    <w:rsid w:val="00B844E8"/>
    <w:rsid w:val="00B85D3C"/>
    <w:rsid w:val="00B87A1D"/>
    <w:rsid w:val="00B933B2"/>
    <w:rsid w:val="00B94B98"/>
    <w:rsid w:val="00B94CAC"/>
    <w:rsid w:val="00BA0B6A"/>
    <w:rsid w:val="00BA3D01"/>
    <w:rsid w:val="00BA787B"/>
    <w:rsid w:val="00BB14CB"/>
    <w:rsid w:val="00BB20F2"/>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765"/>
    <w:rsid w:val="00E27E33"/>
    <w:rsid w:val="00E33B8F"/>
    <w:rsid w:val="00E40405"/>
    <w:rsid w:val="00E4056F"/>
    <w:rsid w:val="00E440E4"/>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E87"/>
    <w:rsid w:val="00E772DB"/>
    <w:rsid w:val="00E80182"/>
    <w:rsid w:val="00E8027B"/>
    <w:rsid w:val="00E81437"/>
    <w:rsid w:val="00E839F1"/>
    <w:rsid w:val="00E873C2"/>
    <w:rsid w:val="00E874AD"/>
    <w:rsid w:val="00E91460"/>
    <w:rsid w:val="00E91A99"/>
    <w:rsid w:val="00E9535F"/>
    <w:rsid w:val="00EA180E"/>
    <w:rsid w:val="00EA1D27"/>
    <w:rsid w:val="00EA2776"/>
    <w:rsid w:val="00EA2CE4"/>
    <w:rsid w:val="00EA48D0"/>
    <w:rsid w:val="00EA5C1F"/>
    <w:rsid w:val="00EA6DCB"/>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D0E6-7372-474D-A6E7-852CD223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7044</TotalTime>
  <Pages>4</Pages>
  <Words>719</Words>
  <Characters>4099</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4809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257</cp:revision>
  <cp:lastPrinted>2010-05-04T03:47:00Z</cp:lastPrinted>
  <dcterms:created xsi:type="dcterms:W3CDTF">2014-04-03T02:37:00Z</dcterms:created>
  <dcterms:modified xsi:type="dcterms:W3CDTF">2015-11-12T18:29:00Z</dcterms:modified>
</cp:coreProperties>
</file>