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32BA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085"/>
        <w:gridCol w:w="1800"/>
        <w:gridCol w:w="2291"/>
      </w:tblGrid>
      <w:tr w:rsidR="00CA09B2" w14:paraId="3569A2C4" w14:textId="77777777" w:rsidTr="00927169">
        <w:trPr>
          <w:trHeight w:val="485"/>
          <w:jc w:val="center"/>
        </w:trPr>
        <w:tc>
          <w:tcPr>
            <w:tcW w:w="9576" w:type="dxa"/>
            <w:gridSpan w:val="5"/>
            <w:vAlign w:val="center"/>
          </w:tcPr>
          <w:p w14:paraId="6F4E99A8" w14:textId="6CB93185" w:rsidR="00CA09B2" w:rsidRDefault="004D1FA2" w:rsidP="00B83D6F">
            <w:pPr>
              <w:pStyle w:val="T2"/>
            </w:pPr>
            <w:r>
              <w:t xml:space="preserve">Clause </w:t>
            </w:r>
            <w:r w:rsidR="00B83D6F">
              <w:t>Za.3</w:t>
            </w:r>
            <w:r>
              <w:t xml:space="preserve"> </w:t>
            </w:r>
            <w:r w:rsidR="002176DC">
              <w:t>Comment Resolutions</w:t>
            </w:r>
            <w:r w:rsidR="003A1BAD">
              <w:t xml:space="preserve"> </w:t>
            </w:r>
          </w:p>
        </w:tc>
      </w:tr>
      <w:tr w:rsidR="00CA09B2" w14:paraId="05857FC7" w14:textId="77777777" w:rsidTr="00927169">
        <w:trPr>
          <w:trHeight w:val="359"/>
          <w:jc w:val="center"/>
        </w:trPr>
        <w:tc>
          <w:tcPr>
            <w:tcW w:w="9576" w:type="dxa"/>
            <w:gridSpan w:val="5"/>
            <w:vAlign w:val="center"/>
          </w:tcPr>
          <w:p w14:paraId="3095FFDD" w14:textId="64A86459" w:rsidR="00CA09B2" w:rsidRDefault="00CA09B2" w:rsidP="0093250D">
            <w:pPr>
              <w:pStyle w:val="T2"/>
              <w:ind w:left="0"/>
              <w:rPr>
                <w:sz w:val="20"/>
              </w:rPr>
            </w:pPr>
            <w:r>
              <w:rPr>
                <w:sz w:val="20"/>
              </w:rPr>
              <w:t>Date:</w:t>
            </w:r>
            <w:r>
              <w:rPr>
                <w:b w:val="0"/>
                <w:sz w:val="20"/>
              </w:rPr>
              <w:t xml:space="preserve">  </w:t>
            </w:r>
            <w:r w:rsidR="00536339">
              <w:rPr>
                <w:b w:val="0"/>
                <w:sz w:val="20"/>
              </w:rPr>
              <w:t>2015</w:t>
            </w:r>
            <w:r>
              <w:rPr>
                <w:b w:val="0"/>
                <w:sz w:val="20"/>
              </w:rPr>
              <w:t>-</w:t>
            </w:r>
            <w:r w:rsidR="00A95008">
              <w:rPr>
                <w:b w:val="0"/>
                <w:sz w:val="20"/>
              </w:rPr>
              <w:t>09</w:t>
            </w:r>
            <w:r>
              <w:rPr>
                <w:b w:val="0"/>
                <w:sz w:val="20"/>
              </w:rPr>
              <w:t>-</w:t>
            </w:r>
            <w:r w:rsidR="00A95008">
              <w:rPr>
                <w:b w:val="0"/>
                <w:sz w:val="20"/>
              </w:rPr>
              <w:t>1</w:t>
            </w:r>
            <w:r w:rsidR="0093250D">
              <w:rPr>
                <w:b w:val="0"/>
                <w:sz w:val="20"/>
              </w:rPr>
              <w:t>4</w:t>
            </w:r>
          </w:p>
        </w:tc>
      </w:tr>
      <w:tr w:rsidR="00CA09B2" w14:paraId="71BCFEE7" w14:textId="77777777" w:rsidTr="00927169">
        <w:trPr>
          <w:cantSplit/>
          <w:jc w:val="center"/>
        </w:trPr>
        <w:tc>
          <w:tcPr>
            <w:tcW w:w="9576" w:type="dxa"/>
            <w:gridSpan w:val="5"/>
            <w:vAlign w:val="center"/>
          </w:tcPr>
          <w:p w14:paraId="6D83BB80" w14:textId="77777777" w:rsidR="00CA09B2" w:rsidRDefault="00CA09B2">
            <w:pPr>
              <w:pStyle w:val="T2"/>
              <w:spacing w:after="0"/>
              <w:ind w:left="0" w:right="0"/>
              <w:jc w:val="left"/>
              <w:rPr>
                <w:sz w:val="20"/>
              </w:rPr>
            </w:pPr>
            <w:r>
              <w:rPr>
                <w:sz w:val="20"/>
              </w:rPr>
              <w:t>Author(s):</w:t>
            </w:r>
          </w:p>
        </w:tc>
      </w:tr>
      <w:tr w:rsidR="00CA09B2" w14:paraId="3D9396A8" w14:textId="77777777" w:rsidTr="00927169">
        <w:trPr>
          <w:jc w:val="center"/>
        </w:trPr>
        <w:tc>
          <w:tcPr>
            <w:tcW w:w="1336" w:type="dxa"/>
            <w:vAlign w:val="center"/>
          </w:tcPr>
          <w:p w14:paraId="7A8BE936" w14:textId="77777777" w:rsidR="00CA09B2" w:rsidRDefault="00CA09B2">
            <w:pPr>
              <w:pStyle w:val="T2"/>
              <w:spacing w:after="0"/>
              <w:ind w:left="0" w:right="0"/>
              <w:jc w:val="left"/>
              <w:rPr>
                <w:sz w:val="20"/>
              </w:rPr>
            </w:pPr>
            <w:r>
              <w:rPr>
                <w:sz w:val="20"/>
              </w:rPr>
              <w:t>Name</w:t>
            </w:r>
          </w:p>
        </w:tc>
        <w:tc>
          <w:tcPr>
            <w:tcW w:w="2064" w:type="dxa"/>
            <w:vAlign w:val="center"/>
          </w:tcPr>
          <w:p w14:paraId="647EC236" w14:textId="77777777" w:rsidR="00CA09B2" w:rsidRDefault="0062440B">
            <w:pPr>
              <w:pStyle w:val="T2"/>
              <w:spacing w:after="0"/>
              <w:ind w:left="0" w:right="0"/>
              <w:jc w:val="left"/>
              <w:rPr>
                <w:sz w:val="20"/>
              </w:rPr>
            </w:pPr>
            <w:r>
              <w:rPr>
                <w:sz w:val="20"/>
              </w:rPr>
              <w:t>Affiliation</w:t>
            </w:r>
          </w:p>
        </w:tc>
        <w:tc>
          <w:tcPr>
            <w:tcW w:w="2085" w:type="dxa"/>
            <w:vAlign w:val="center"/>
          </w:tcPr>
          <w:p w14:paraId="6DED8CB9" w14:textId="77777777" w:rsidR="00CA09B2" w:rsidRDefault="00CA09B2">
            <w:pPr>
              <w:pStyle w:val="T2"/>
              <w:spacing w:after="0"/>
              <w:ind w:left="0" w:right="0"/>
              <w:jc w:val="left"/>
              <w:rPr>
                <w:sz w:val="20"/>
              </w:rPr>
            </w:pPr>
            <w:r>
              <w:rPr>
                <w:sz w:val="20"/>
              </w:rPr>
              <w:t>Address</w:t>
            </w:r>
          </w:p>
        </w:tc>
        <w:tc>
          <w:tcPr>
            <w:tcW w:w="1800" w:type="dxa"/>
            <w:vAlign w:val="center"/>
          </w:tcPr>
          <w:p w14:paraId="4D3C7FC1" w14:textId="77777777" w:rsidR="00CA09B2" w:rsidRDefault="00CA09B2">
            <w:pPr>
              <w:pStyle w:val="T2"/>
              <w:spacing w:after="0"/>
              <w:ind w:left="0" w:right="0"/>
              <w:jc w:val="left"/>
              <w:rPr>
                <w:sz w:val="20"/>
              </w:rPr>
            </w:pPr>
            <w:r>
              <w:rPr>
                <w:sz w:val="20"/>
              </w:rPr>
              <w:t>Phone</w:t>
            </w:r>
          </w:p>
        </w:tc>
        <w:tc>
          <w:tcPr>
            <w:tcW w:w="2291" w:type="dxa"/>
            <w:vAlign w:val="center"/>
          </w:tcPr>
          <w:p w14:paraId="24FDF458" w14:textId="77777777" w:rsidR="00CA09B2" w:rsidRDefault="00CA09B2">
            <w:pPr>
              <w:pStyle w:val="T2"/>
              <w:spacing w:after="0"/>
              <w:ind w:left="0" w:right="0"/>
              <w:jc w:val="left"/>
              <w:rPr>
                <w:sz w:val="20"/>
              </w:rPr>
            </w:pPr>
            <w:proofErr w:type="gramStart"/>
            <w:r>
              <w:rPr>
                <w:sz w:val="20"/>
              </w:rPr>
              <w:t>email</w:t>
            </w:r>
            <w:proofErr w:type="gramEnd"/>
          </w:p>
        </w:tc>
      </w:tr>
      <w:tr w:rsidR="00CA09B2" w14:paraId="5CF641BB" w14:textId="77777777" w:rsidTr="00927169">
        <w:trPr>
          <w:jc w:val="center"/>
        </w:trPr>
        <w:tc>
          <w:tcPr>
            <w:tcW w:w="1336" w:type="dxa"/>
            <w:vAlign w:val="center"/>
          </w:tcPr>
          <w:p w14:paraId="620777D5" w14:textId="77777777" w:rsidR="00CA09B2" w:rsidRDefault="00DE50D1">
            <w:pPr>
              <w:pStyle w:val="T2"/>
              <w:spacing w:after="0"/>
              <w:ind w:left="0" w:right="0"/>
              <w:rPr>
                <w:b w:val="0"/>
                <w:sz w:val="20"/>
              </w:rPr>
            </w:pPr>
            <w:r>
              <w:rPr>
                <w:b w:val="0"/>
                <w:sz w:val="20"/>
              </w:rPr>
              <w:t>SK Yong</w:t>
            </w:r>
          </w:p>
        </w:tc>
        <w:tc>
          <w:tcPr>
            <w:tcW w:w="2064" w:type="dxa"/>
            <w:vAlign w:val="center"/>
          </w:tcPr>
          <w:p w14:paraId="538D072F" w14:textId="77777777" w:rsidR="00CA09B2" w:rsidRDefault="00DE50D1">
            <w:pPr>
              <w:pStyle w:val="T2"/>
              <w:spacing w:after="0"/>
              <w:ind w:left="0" w:right="0"/>
              <w:rPr>
                <w:b w:val="0"/>
                <w:sz w:val="20"/>
              </w:rPr>
            </w:pPr>
            <w:r>
              <w:rPr>
                <w:b w:val="0"/>
                <w:sz w:val="20"/>
              </w:rPr>
              <w:t xml:space="preserve">Apple </w:t>
            </w:r>
            <w:proofErr w:type="spellStart"/>
            <w:r>
              <w:rPr>
                <w:b w:val="0"/>
                <w:sz w:val="20"/>
              </w:rPr>
              <w:t>Inc</w:t>
            </w:r>
            <w:proofErr w:type="spellEnd"/>
          </w:p>
        </w:tc>
        <w:tc>
          <w:tcPr>
            <w:tcW w:w="2085" w:type="dxa"/>
            <w:vAlign w:val="center"/>
          </w:tcPr>
          <w:p w14:paraId="645989FD" w14:textId="77777777" w:rsidR="00CA09B2" w:rsidRDefault="00CA09B2">
            <w:pPr>
              <w:pStyle w:val="T2"/>
              <w:spacing w:after="0"/>
              <w:ind w:left="0" w:right="0"/>
              <w:rPr>
                <w:b w:val="0"/>
                <w:sz w:val="20"/>
              </w:rPr>
            </w:pPr>
          </w:p>
        </w:tc>
        <w:tc>
          <w:tcPr>
            <w:tcW w:w="1800" w:type="dxa"/>
            <w:vAlign w:val="center"/>
          </w:tcPr>
          <w:p w14:paraId="5A0F88AC" w14:textId="77777777" w:rsidR="00CA09B2" w:rsidRDefault="00CA09B2">
            <w:pPr>
              <w:pStyle w:val="T2"/>
              <w:spacing w:after="0"/>
              <w:ind w:left="0" w:right="0"/>
              <w:rPr>
                <w:b w:val="0"/>
                <w:sz w:val="20"/>
              </w:rPr>
            </w:pPr>
          </w:p>
        </w:tc>
        <w:tc>
          <w:tcPr>
            <w:tcW w:w="2291" w:type="dxa"/>
            <w:vAlign w:val="center"/>
          </w:tcPr>
          <w:p w14:paraId="20FB1F8E" w14:textId="77777777" w:rsidR="00CA09B2" w:rsidRDefault="00CA09B2">
            <w:pPr>
              <w:pStyle w:val="T2"/>
              <w:spacing w:after="0"/>
              <w:ind w:left="0" w:right="0"/>
              <w:rPr>
                <w:b w:val="0"/>
                <w:sz w:val="16"/>
              </w:rPr>
            </w:pPr>
          </w:p>
        </w:tc>
      </w:tr>
      <w:tr w:rsidR="00CA09B2" w14:paraId="662D7FC8" w14:textId="77777777" w:rsidTr="00927169">
        <w:trPr>
          <w:jc w:val="center"/>
        </w:trPr>
        <w:tc>
          <w:tcPr>
            <w:tcW w:w="1336" w:type="dxa"/>
            <w:vAlign w:val="center"/>
          </w:tcPr>
          <w:p w14:paraId="6E449725" w14:textId="77777777" w:rsidR="00CA09B2" w:rsidRDefault="00CA09B2">
            <w:pPr>
              <w:pStyle w:val="T2"/>
              <w:spacing w:after="0"/>
              <w:ind w:left="0" w:right="0"/>
              <w:rPr>
                <w:b w:val="0"/>
                <w:sz w:val="20"/>
              </w:rPr>
            </w:pPr>
          </w:p>
        </w:tc>
        <w:tc>
          <w:tcPr>
            <w:tcW w:w="2064" w:type="dxa"/>
            <w:vAlign w:val="center"/>
          </w:tcPr>
          <w:p w14:paraId="58675C14" w14:textId="77777777" w:rsidR="00CA09B2" w:rsidRDefault="00CA09B2">
            <w:pPr>
              <w:pStyle w:val="T2"/>
              <w:spacing w:after="0"/>
              <w:ind w:left="0" w:right="0"/>
              <w:rPr>
                <w:b w:val="0"/>
                <w:sz w:val="20"/>
              </w:rPr>
            </w:pPr>
          </w:p>
        </w:tc>
        <w:tc>
          <w:tcPr>
            <w:tcW w:w="2085" w:type="dxa"/>
            <w:vAlign w:val="center"/>
          </w:tcPr>
          <w:p w14:paraId="10444C00" w14:textId="77777777" w:rsidR="00CA09B2" w:rsidRDefault="00CA09B2">
            <w:pPr>
              <w:pStyle w:val="T2"/>
              <w:spacing w:after="0"/>
              <w:ind w:left="0" w:right="0"/>
              <w:rPr>
                <w:b w:val="0"/>
                <w:sz w:val="20"/>
              </w:rPr>
            </w:pPr>
          </w:p>
        </w:tc>
        <w:tc>
          <w:tcPr>
            <w:tcW w:w="1800" w:type="dxa"/>
            <w:vAlign w:val="center"/>
          </w:tcPr>
          <w:p w14:paraId="27246296" w14:textId="77777777" w:rsidR="00CA09B2" w:rsidRDefault="00CA09B2">
            <w:pPr>
              <w:pStyle w:val="T2"/>
              <w:spacing w:after="0"/>
              <w:ind w:left="0" w:right="0"/>
              <w:rPr>
                <w:b w:val="0"/>
                <w:sz w:val="20"/>
              </w:rPr>
            </w:pPr>
          </w:p>
        </w:tc>
        <w:tc>
          <w:tcPr>
            <w:tcW w:w="2291" w:type="dxa"/>
            <w:vAlign w:val="center"/>
          </w:tcPr>
          <w:p w14:paraId="39E6CC04" w14:textId="77777777" w:rsidR="00CA09B2" w:rsidRDefault="00CA09B2">
            <w:pPr>
              <w:pStyle w:val="T2"/>
              <w:spacing w:after="0"/>
              <w:ind w:left="0" w:right="0"/>
              <w:rPr>
                <w:b w:val="0"/>
                <w:sz w:val="16"/>
              </w:rPr>
            </w:pPr>
          </w:p>
        </w:tc>
      </w:tr>
    </w:tbl>
    <w:p w14:paraId="7A8BFCAF" w14:textId="06891641" w:rsidR="00CA09B2" w:rsidRDefault="00483A3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1D33832" wp14:editId="728229C3">
                <wp:simplePos x="0" y="0"/>
                <wp:positionH relativeFrom="column">
                  <wp:posOffset>-62230</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3DC00" w14:textId="77777777" w:rsidR="00206E7D" w:rsidRDefault="00206E7D">
                            <w:pPr>
                              <w:pStyle w:val="T1"/>
                              <w:spacing w:after="120"/>
                            </w:pPr>
                            <w:r>
                              <w:t>Abstract</w:t>
                            </w:r>
                          </w:p>
                          <w:p w14:paraId="75BBBF18" w14:textId="2281213A" w:rsidR="00206E7D" w:rsidRDefault="00206E7D" w:rsidP="00DA3D2E">
                            <w:r>
                              <w:t>This document provides proposed comment resolutions for follow</w:t>
                            </w:r>
                            <w:r w:rsidR="0080237D">
                              <w:t>ing comments in the Table below</w:t>
                            </w:r>
                            <w:r>
                              <w:t xml:space="preserve"> </w:t>
                            </w:r>
                          </w:p>
                          <w:p w14:paraId="70FA6385" w14:textId="77777777" w:rsidR="00206E7D" w:rsidRDefault="00206E7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8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" o:allowincell="f" stroked="f">
                <v:textbox>
                  <w:txbxContent>
                    <w:p w14:paraId="3723DC00" w14:textId="77777777" w:rsidR="00206E7D" w:rsidRDefault="00206E7D">
                      <w:pPr>
                        <w:pStyle w:val="T1"/>
                        <w:spacing w:after="120"/>
                      </w:pPr>
                      <w:r>
                        <w:t>Abstract</w:t>
                      </w:r>
                    </w:p>
                    <w:p w14:paraId="75BBBF18" w14:textId="2281213A" w:rsidR="00206E7D" w:rsidRDefault="00206E7D" w:rsidP="00DA3D2E">
                      <w:r>
                        <w:t>This document provides proposed comment resolutions for follow</w:t>
                      </w:r>
                      <w:r w:rsidR="0080237D">
                        <w:t>ing comments in the Table below</w:t>
                      </w:r>
                      <w:r>
                        <w:t xml:space="preserve"> </w:t>
                      </w:r>
                    </w:p>
                    <w:p w14:paraId="70FA6385" w14:textId="77777777" w:rsidR="00206E7D" w:rsidRDefault="00206E7D">
                      <w:pPr>
                        <w:jc w:val="both"/>
                      </w:pPr>
                    </w:p>
                  </w:txbxContent>
                </v:textbox>
              </v:shape>
            </w:pict>
          </mc:Fallback>
        </mc:AlternateContent>
      </w:r>
    </w:p>
    <w:p w14:paraId="6769CE64" w14:textId="77777777" w:rsidR="001B515E" w:rsidRPr="00892B32" w:rsidRDefault="00CA09B2" w:rsidP="00A33D3C">
      <w:pPr>
        <w:outlineLvl w:val="0"/>
        <w:rPr>
          <w:u w:val="single"/>
        </w:rPr>
      </w:pPr>
      <w:r w:rsidRPr="00892B32">
        <w:rPr>
          <w:u w:val="single"/>
        </w:rPr>
        <w:br w:type="page"/>
      </w:r>
    </w:p>
    <w:p w14:paraId="611FC63E" w14:textId="77777777" w:rsidR="004F7B41" w:rsidRDefault="004F7B41" w:rsidP="00892B32">
      <w:pPr>
        <w:outlineLvl w:val="0"/>
        <w:rPr>
          <w:b/>
        </w:rPr>
      </w:pPr>
    </w:p>
    <w:p w14:paraId="1B05124A" w14:textId="77777777" w:rsidR="00A526E1" w:rsidRDefault="00A526E1" w:rsidP="00892B32">
      <w:pPr>
        <w:outlineLvl w:val="0"/>
        <w:rPr>
          <w:b/>
        </w:rPr>
      </w:pPr>
    </w:p>
    <w:tbl>
      <w:tblPr>
        <w:tblW w:w="10422" w:type="dxa"/>
        <w:tblInd w:w="-8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44"/>
        <w:gridCol w:w="1138"/>
        <w:gridCol w:w="810"/>
        <w:gridCol w:w="630"/>
        <w:gridCol w:w="540"/>
        <w:gridCol w:w="900"/>
        <w:gridCol w:w="810"/>
        <w:gridCol w:w="2610"/>
        <w:gridCol w:w="2340"/>
      </w:tblGrid>
      <w:tr w:rsidR="00A526E1" w:rsidRPr="00E41DBB" w14:paraId="7D2AC0F9" w14:textId="77777777" w:rsidTr="00A526E1">
        <w:trPr>
          <w:trHeight w:val="449"/>
        </w:trPr>
        <w:tc>
          <w:tcPr>
            <w:tcW w:w="644" w:type="dxa"/>
            <w:shd w:val="clear" w:color="auto" w:fill="auto"/>
            <w:hideMark/>
          </w:tcPr>
          <w:p w14:paraId="2C9B6B96"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CID</w:t>
            </w:r>
          </w:p>
        </w:tc>
        <w:tc>
          <w:tcPr>
            <w:tcW w:w="1138" w:type="dxa"/>
            <w:shd w:val="clear" w:color="auto" w:fill="auto"/>
            <w:hideMark/>
          </w:tcPr>
          <w:p w14:paraId="617B3700"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Commenter</w:t>
            </w:r>
          </w:p>
        </w:tc>
        <w:tc>
          <w:tcPr>
            <w:tcW w:w="810" w:type="dxa"/>
            <w:shd w:val="clear" w:color="auto" w:fill="auto"/>
            <w:hideMark/>
          </w:tcPr>
          <w:p w14:paraId="4EF9EF37"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Clause Number(C)</w:t>
            </w:r>
          </w:p>
        </w:tc>
        <w:tc>
          <w:tcPr>
            <w:tcW w:w="630" w:type="dxa"/>
            <w:shd w:val="clear" w:color="auto" w:fill="auto"/>
            <w:hideMark/>
          </w:tcPr>
          <w:p w14:paraId="655AE041"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Page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540" w:type="dxa"/>
            <w:shd w:val="clear" w:color="auto" w:fill="auto"/>
            <w:hideMark/>
          </w:tcPr>
          <w:p w14:paraId="6A59FE32"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Line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900" w:type="dxa"/>
            <w:shd w:val="clear" w:color="auto" w:fill="auto"/>
            <w:hideMark/>
          </w:tcPr>
          <w:p w14:paraId="1979A32D"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Type of Comment</w:t>
            </w:r>
          </w:p>
        </w:tc>
        <w:tc>
          <w:tcPr>
            <w:tcW w:w="810" w:type="dxa"/>
            <w:shd w:val="clear" w:color="auto" w:fill="auto"/>
            <w:hideMark/>
          </w:tcPr>
          <w:p w14:paraId="6A75B51C"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Assignee</w:t>
            </w:r>
          </w:p>
        </w:tc>
        <w:tc>
          <w:tcPr>
            <w:tcW w:w="2610" w:type="dxa"/>
            <w:shd w:val="clear" w:color="auto" w:fill="auto"/>
            <w:hideMark/>
          </w:tcPr>
          <w:p w14:paraId="40B1E31D"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Comment</w:t>
            </w:r>
          </w:p>
        </w:tc>
        <w:tc>
          <w:tcPr>
            <w:tcW w:w="2340" w:type="dxa"/>
            <w:shd w:val="clear" w:color="auto" w:fill="auto"/>
            <w:hideMark/>
          </w:tcPr>
          <w:p w14:paraId="0362B79D"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Proposed Change</w:t>
            </w:r>
          </w:p>
        </w:tc>
      </w:tr>
      <w:tr w:rsidR="00A95008" w:rsidRPr="004F7B41" w14:paraId="06A4D59B"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65B0907B" w14:textId="4F43A144" w:rsidR="00A95008" w:rsidRDefault="00A95008" w:rsidP="004F7B41">
            <w:pPr>
              <w:rPr>
                <w:rFonts w:ascii="Calibri" w:hAnsi="Calibri"/>
                <w:color w:val="000000"/>
                <w:szCs w:val="22"/>
              </w:rPr>
            </w:pPr>
            <w:r>
              <w:rPr>
                <w:rFonts w:ascii="Calibri" w:hAnsi="Calibri"/>
                <w:color w:val="000000"/>
                <w:szCs w:val="22"/>
              </w:rPr>
              <w:t>1202</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1A3AC3B" w14:textId="708E800C" w:rsidR="00A95008" w:rsidRDefault="00A95008" w:rsidP="004F7B41">
            <w:pPr>
              <w:rPr>
                <w:rFonts w:ascii="Calibri" w:hAnsi="Calibri"/>
                <w:color w:val="000000"/>
                <w:szCs w:val="22"/>
              </w:rPr>
            </w:pPr>
            <w:proofErr w:type="spellStart"/>
            <w:r>
              <w:rPr>
                <w:rFonts w:ascii="Calibri" w:hAnsi="Calibri"/>
                <w:color w:val="000000"/>
                <w:szCs w:val="22"/>
              </w:rPr>
              <w:t>Jarkko</w:t>
            </w:r>
            <w:proofErr w:type="spellEnd"/>
            <w:r>
              <w:rPr>
                <w:rFonts w:ascii="Calibri" w:hAnsi="Calibri"/>
                <w:color w:val="000000"/>
                <w:szCs w:val="22"/>
              </w:rPr>
              <w:t xml:space="preserve"> </w:t>
            </w:r>
            <w:proofErr w:type="spellStart"/>
            <w:r>
              <w:rPr>
                <w:rFonts w:ascii="Calibri" w:hAnsi="Calibri"/>
                <w:color w:val="000000"/>
                <w:szCs w:val="22"/>
              </w:rPr>
              <w:t>Kneckt</w:t>
            </w:r>
            <w:proofErr w:type="spellEnd"/>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F131C57" w14:textId="25D33E1A" w:rsidR="00A95008" w:rsidRDefault="00A95008" w:rsidP="004F7B41">
            <w:pPr>
              <w:rPr>
                <w:rFonts w:ascii="Calibri" w:hAnsi="Calibri"/>
                <w:color w:val="000000"/>
                <w:szCs w:val="22"/>
              </w:rPr>
            </w:pPr>
            <w:r>
              <w:rPr>
                <w:rFonts w:ascii="Calibri" w:hAnsi="Calibri"/>
                <w:color w:val="000000"/>
                <w:szCs w:val="22"/>
              </w:rPr>
              <w:t>Za.3.1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5B330554" w14:textId="34023B18" w:rsidR="00A95008" w:rsidRDefault="00A95008" w:rsidP="004F7B41">
            <w:pPr>
              <w:rPr>
                <w:rFonts w:ascii="Calibri" w:hAnsi="Calibri"/>
                <w:color w:val="000000"/>
                <w:szCs w:val="22"/>
              </w:rPr>
            </w:pPr>
            <w:r>
              <w:rPr>
                <w:rFonts w:ascii="Calibri" w:hAnsi="Calibri"/>
                <w:color w:val="000000"/>
                <w:szCs w:val="22"/>
              </w:rPr>
              <w:t>27</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4F604B8B" w14:textId="54A1E4C7" w:rsidR="00A95008" w:rsidRDefault="00A95008" w:rsidP="004F7B41">
            <w:pPr>
              <w:rPr>
                <w:rFonts w:ascii="Calibri" w:hAnsi="Calibri"/>
                <w:color w:val="000000"/>
                <w:szCs w:val="22"/>
              </w:rPr>
            </w:pPr>
            <w:r>
              <w:rPr>
                <w:rFonts w:ascii="Calibri" w:hAnsi="Calibri"/>
                <w:color w:val="000000"/>
                <w:szCs w:val="22"/>
              </w:rPr>
              <w:t>10</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3C3F0025" w14:textId="61D2970F" w:rsidR="00A95008" w:rsidRDefault="00A95008"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7F54D74" w14:textId="66FA0273" w:rsidR="00A95008" w:rsidRDefault="00A95008"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8A935F3" w14:textId="203CD41D" w:rsidR="00A95008" w:rsidRDefault="00A95008" w:rsidP="004F7B41">
            <w:pPr>
              <w:rPr>
                <w:rFonts w:ascii="Calibri" w:hAnsi="Calibri"/>
                <w:color w:val="000000"/>
                <w:szCs w:val="22"/>
              </w:rPr>
            </w:pPr>
            <w:r>
              <w:rPr>
                <w:rFonts w:ascii="Calibri" w:hAnsi="Calibri"/>
                <w:color w:val="000000"/>
                <w:szCs w:val="22"/>
              </w:rPr>
              <w:t>Unnecessary foot node</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0E87B12D" w14:textId="58A22A4F" w:rsidR="00A95008" w:rsidRDefault="00A95008" w:rsidP="004F7B41">
            <w:pPr>
              <w:rPr>
                <w:rFonts w:ascii="Calibri" w:hAnsi="Calibri"/>
                <w:color w:val="000000"/>
                <w:szCs w:val="22"/>
              </w:rPr>
            </w:pPr>
            <w:r>
              <w:rPr>
                <w:rFonts w:ascii="Calibri" w:hAnsi="Calibri"/>
                <w:color w:val="000000"/>
                <w:szCs w:val="22"/>
              </w:rPr>
              <w:t>Delete the foot node.</w:t>
            </w:r>
          </w:p>
        </w:tc>
      </w:tr>
      <w:tr w:rsidR="00A95008" w:rsidRPr="004F7B41" w14:paraId="43C598AD"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71A9372B" w14:textId="603E075E" w:rsidR="00A95008" w:rsidRDefault="00A95008" w:rsidP="004F7B41">
            <w:pPr>
              <w:rPr>
                <w:rFonts w:ascii="Calibri" w:hAnsi="Calibri"/>
                <w:color w:val="000000"/>
                <w:szCs w:val="22"/>
              </w:rPr>
            </w:pPr>
            <w:r>
              <w:rPr>
                <w:rFonts w:ascii="Calibri" w:hAnsi="Calibri"/>
                <w:color w:val="000000"/>
                <w:szCs w:val="22"/>
              </w:rPr>
              <w:t>1015</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3B65719" w14:textId="46AD85DA" w:rsidR="00A95008" w:rsidRDefault="00A95008" w:rsidP="004F7B41">
            <w:pPr>
              <w:rPr>
                <w:rFonts w:ascii="Calibri" w:hAnsi="Calibri"/>
                <w:color w:val="000000"/>
                <w:szCs w:val="22"/>
              </w:rPr>
            </w:pPr>
            <w:r>
              <w:rPr>
                <w:rFonts w:ascii="Calibri" w:hAnsi="Calibri"/>
                <w:color w:val="000000"/>
                <w:szCs w:val="22"/>
              </w:rPr>
              <w:t>Graham Smith</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053811E8" w14:textId="09F4DAD5" w:rsidR="00A95008" w:rsidRDefault="00A95008" w:rsidP="004F7B41">
            <w:pPr>
              <w:rPr>
                <w:rFonts w:ascii="Calibri" w:hAnsi="Calibri"/>
                <w:color w:val="000000"/>
                <w:szCs w:val="22"/>
              </w:rPr>
            </w:pPr>
            <w:r>
              <w:rPr>
                <w:rFonts w:ascii="Calibri" w:hAnsi="Calibri"/>
                <w:color w:val="000000"/>
                <w:szCs w:val="22"/>
              </w:rPr>
              <w:t>Za.3.1.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5313B11F" w14:textId="117BE0AB" w:rsidR="00A95008" w:rsidRDefault="00A95008" w:rsidP="004F7B41">
            <w:pPr>
              <w:rPr>
                <w:rFonts w:ascii="Calibri" w:hAnsi="Calibri"/>
                <w:color w:val="000000"/>
                <w:szCs w:val="22"/>
              </w:rPr>
            </w:pPr>
            <w:r>
              <w:rPr>
                <w:rFonts w:ascii="Calibri" w:hAnsi="Calibri"/>
                <w:color w:val="000000"/>
                <w:szCs w:val="22"/>
              </w:rPr>
              <w:t>34</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357EC2D0" w14:textId="5866B7F1" w:rsidR="00A95008" w:rsidRDefault="00A95008" w:rsidP="004F7B41">
            <w:pPr>
              <w:rPr>
                <w:rFonts w:ascii="Calibri" w:hAnsi="Calibri"/>
                <w:color w:val="000000"/>
                <w:szCs w:val="22"/>
              </w:rPr>
            </w:pPr>
            <w:r>
              <w:rPr>
                <w:rFonts w:ascii="Calibri" w:hAnsi="Calibri"/>
                <w:color w:val="000000"/>
                <w:szCs w:val="22"/>
              </w:rPr>
              <w:t>14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B046327" w14:textId="77AB7EC0" w:rsidR="00A95008" w:rsidRDefault="00A95008"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25CB4D8" w14:textId="092A82AA" w:rsidR="00A95008" w:rsidRDefault="00A95008"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4992AEF7" w14:textId="3EE3716D" w:rsidR="00A95008" w:rsidRDefault="00A95008" w:rsidP="004F7B41">
            <w:pPr>
              <w:rPr>
                <w:rFonts w:ascii="Calibri" w:hAnsi="Calibri"/>
                <w:color w:val="000000"/>
                <w:szCs w:val="22"/>
              </w:rPr>
            </w:pPr>
            <w:r>
              <w:rPr>
                <w:rFonts w:ascii="Calibri" w:hAnsi="Calibri"/>
                <w:color w:val="000000"/>
                <w:szCs w:val="22"/>
              </w:rPr>
              <w:t>"If the probability of false positives in the Service Hint element is relatively high</w:t>
            </w:r>
            <w:proofErr w:type="gramStart"/>
            <w:r>
              <w:rPr>
                <w:rFonts w:ascii="Calibri" w:hAnsi="Calibri"/>
                <w:color w:val="000000"/>
                <w:szCs w:val="22"/>
              </w:rPr>
              <w:t>..</w:t>
            </w:r>
            <w:proofErr w:type="gramEnd"/>
            <w:r>
              <w:rPr>
                <w:rFonts w:ascii="Calibri" w:hAnsi="Calibri"/>
                <w:color w:val="000000"/>
                <w:szCs w:val="22"/>
              </w:rPr>
              <w:t>"  How do it know?  What is relatively high?  Is it more like 'if the STA wants to be double sure?'  I don't know but please think about this a bit and see if you can make it a bit clearer or specific.</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1B4F142C" w14:textId="368328E2" w:rsidR="00A95008" w:rsidRDefault="00A95008" w:rsidP="004F7B41">
            <w:pPr>
              <w:rPr>
                <w:rFonts w:ascii="Calibri" w:hAnsi="Calibri"/>
                <w:color w:val="000000"/>
                <w:szCs w:val="22"/>
              </w:rPr>
            </w:pPr>
            <w:r>
              <w:rPr>
                <w:rFonts w:ascii="Calibri" w:hAnsi="Calibri"/>
                <w:color w:val="000000"/>
                <w:szCs w:val="22"/>
              </w:rPr>
              <w:t>As per comment.  Also change title of figure accordingly</w:t>
            </w:r>
          </w:p>
        </w:tc>
      </w:tr>
      <w:tr w:rsidR="00A95008" w:rsidRPr="004F7B41" w14:paraId="11FD2857"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1106604A" w14:textId="60C4281D" w:rsidR="00A95008" w:rsidRDefault="00A95008" w:rsidP="004F7B41">
            <w:pPr>
              <w:rPr>
                <w:rFonts w:ascii="Calibri" w:hAnsi="Calibri"/>
                <w:color w:val="000000"/>
                <w:szCs w:val="22"/>
              </w:rPr>
            </w:pPr>
            <w:r>
              <w:rPr>
                <w:rFonts w:ascii="Calibri" w:hAnsi="Calibri"/>
                <w:color w:val="000000"/>
                <w:szCs w:val="22"/>
              </w:rPr>
              <w:t>1016</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3CA8BFDD" w14:textId="6043BB59" w:rsidR="00A95008" w:rsidRDefault="00A95008" w:rsidP="004F7B41">
            <w:pPr>
              <w:rPr>
                <w:rFonts w:ascii="Calibri" w:hAnsi="Calibri"/>
                <w:color w:val="000000"/>
                <w:szCs w:val="22"/>
              </w:rPr>
            </w:pPr>
            <w:r>
              <w:rPr>
                <w:rFonts w:ascii="Calibri" w:hAnsi="Calibri"/>
                <w:color w:val="000000"/>
                <w:szCs w:val="22"/>
              </w:rPr>
              <w:t>Graham Smith</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0D557FA" w14:textId="217724DE" w:rsidR="00A95008" w:rsidRDefault="00A95008" w:rsidP="004F7B41">
            <w:pPr>
              <w:rPr>
                <w:rFonts w:ascii="Calibri" w:hAnsi="Calibri"/>
                <w:color w:val="000000"/>
                <w:szCs w:val="22"/>
              </w:rPr>
            </w:pPr>
            <w:r>
              <w:rPr>
                <w:rFonts w:ascii="Calibri" w:hAnsi="Calibri"/>
                <w:color w:val="000000"/>
                <w:szCs w:val="22"/>
              </w:rPr>
              <w:t>Za.3.1.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39CF1BC" w14:textId="72CE22D3" w:rsidR="00A95008" w:rsidRDefault="00A95008" w:rsidP="004F7B41">
            <w:pPr>
              <w:rPr>
                <w:rFonts w:ascii="Calibri" w:hAnsi="Calibri"/>
                <w:color w:val="000000"/>
                <w:szCs w:val="22"/>
              </w:rPr>
            </w:pPr>
            <w:r>
              <w:rPr>
                <w:rFonts w:ascii="Calibri" w:hAnsi="Calibri"/>
                <w:color w:val="000000"/>
                <w:szCs w:val="22"/>
              </w:rPr>
              <w:t>35</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36F25998" w14:textId="691AF21C" w:rsidR="00A95008" w:rsidRDefault="00A95008" w:rsidP="004F7B41">
            <w:pPr>
              <w:rPr>
                <w:rFonts w:ascii="Calibri" w:hAnsi="Calibri"/>
                <w:color w:val="000000"/>
                <w:szCs w:val="22"/>
              </w:rPr>
            </w:pPr>
            <w:r>
              <w:rPr>
                <w:rFonts w:ascii="Calibri" w:hAnsi="Calibri"/>
                <w:color w:val="000000"/>
                <w:szCs w:val="22"/>
              </w:rPr>
              <w:t>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0A63DAB6" w14:textId="49C706F2" w:rsidR="00A95008" w:rsidRDefault="00A95008"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3CA3E53" w14:textId="73624588" w:rsidR="00A95008" w:rsidRDefault="00A95008"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0C5D78E" w14:textId="1C126786" w:rsidR="00A95008" w:rsidRDefault="00A95008" w:rsidP="004F7B41">
            <w:pPr>
              <w:rPr>
                <w:rFonts w:ascii="Calibri" w:hAnsi="Calibri"/>
                <w:color w:val="000000"/>
                <w:szCs w:val="22"/>
              </w:rPr>
            </w:pPr>
            <w:r>
              <w:rPr>
                <w:rFonts w:ascii="Calibri" w:hAnsi="Calibri"/>
                <w:color w:val="000000"/>
                <w:szCs w:val="22"/>
              </w:rPr>
              <w:t>"If the probability of false positive is relatively low</w:t>
            </w:r>
            <w:proofErr w:type="gramStart"/>
            <w:r>
              <w:rPr>
                <w:rFonts w:ascii="Calibri" w:hAnsi="Calibri"/>
                <w:color w:val="000000"/>
                <w:szCs w:val="22"/>
              </w:rPr>
              <w:t>..</w:t>
            </w:r>
            <w:proofErr w:type="gramEnd"/>
            <w:r>
              <w:rPr>
                <w:rFonts w:ascii="Calibri" w:hAnsi="Calibri"/>
                <w:color w:val="000000"/>
                <w:szCs w:val="22"/>
              </w:rPr>
              <w:t>"  How do it know?  What is relatively low?  Is this the 'standard method?  Anyway, if you accept my previous comment then simply replace with "Alternatively</w:t>
            </w:r>
            <w:proofErr w:type="gramStart"/>
            <w:r>
              <w:rPr>
                <w:rFonts w:ascii="Calibri" w:hAnsi="Calibri"/>
                <w:color w:val="000000"/>
                <w:szCs w:val="22"/>
              </w:rPr>
              <w:t>..</w:t>
            </w:r>
            <w:proofErr w:type="gramEnd"/>
            <w:r>
              <w:rPr>
                <w:rFonts w:ascii="Calibri" w:hAnsi="Calibri"/>
                <w:color w:val="000000"/>
                <w:szCs w:val="22"/>
              </w:rPr>
              <w:t>"</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0EB67E1" w14:textId="091A2F90" w:rsidR="00A95008" w:rsidRDefault="00A95008" w:rsidP="004F7B41">
            <w:pPr>
              <w:rPr>
                <w:rFonts w:ascii="Calibri" w:hAnsi="Calibri"/>
                <w:color w:val="000000"/>
                <w:szCs w:val="22"/>
              </w:rPr>
            </w:pPr>
            <w:r>
              <w:rPr>
                <w:rFonts w:ascii="Calibri" w:hAnsi="Calibri"/>
                <w:color w:val="000000"/>
                <w:szCs w:val="22"/>
              </w:rPr>
              <w:t>Replace "If the probability of false positive is relatively low</w:t>
            </w:r>
            <w:proofErr w:type="gramStart"/>
            <w:r>
              <w:rPr>
                <w:rFonts w:ascii="Calibri" w:hAnsi="Calibri"/>
                <w:color w:val="000000"/>
                <w:szCs w:val="22"/>
              </w:rPr>
              <w:t>..</w:t>
            </w:r>
            <w:proofErr w:type="gramEnd"/>
            <w:r>
              <w:rPr>
                <w:rFonts w:ascii="Calibri" w:hAnsi="Calibri"/>
                <w:color w:val="000000"/>
                <w:szCs w:val="22"/>
              </w:rPr>
              <w:t xml:space="preserve">" with "Alternatively..."  </w:t>
            </w:r>
            <w:proofErr w:type="spellStart"/>
            <w:r>
              <w:rPr>
                <w:rFonts w:ascii="Calibri" w:hAnsi="Calibri"/>
                <w:color w:val="000000"/>
                <w:szCs w:val="22"/>
              </w:rPr>
              <w:t>Aslo</w:t>
            </w:r>
            <w:proofErr w:type="spellEnd"/>
            <w:r>
              <w:rPr>
                <w:rFonts w:ascii="Calibri" w:hAnsi="Calibri"/>
                <w:color w:val="000000"/>
                <w:szCs w:val="22"/>
              </w:rPr>
              <w:t xml:space="preserve"> change title of Figure accordingly.</w:t>
            </w:r>
          </w:p>
        </w:tc>
      </w:tr>
      <w:tr w:rsidR="00A95008" w:rsidRPr="004F7B41" w14:paraId="6AF1590A"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15108DF3" w14:textId="31C3877E" w:rsidR="00A95008" w:rsidRDefault="00A95008" w:rsidP="004F7B41">
            <w:pPr>
              <w:rPr>
                <w:rFonts w:ascii="Calibri" w:hAnsi="Calibri"/>
                <w:color w:val="000000"/>
                <w:szCs w:val="22"/>
              </w:rPr>
            </w:pPr>
            <w:bookmarkStart w:id="0" w:name="_GoBack"/>
            <w:r>
              <w:rPr>
                <w:rFonts w:ascii="Calibri" w:hAnsi="Calibri"/>
                <w:color w:val="000000"/>
                <w:szCs w:val="22"/>
              </w:rPr>
              <w:t>1074</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372270FB" w14:textId="3531BF7F" w:rsidR="00A95008" w:rsidRDefault="00A95008" w:rsidP="004F7B41">
            <w:pPr>
              <w:rPr>
                <w:rFonts w:ascii="Calibri" w:hAnsi="Calibri"/>
                <w:color w:val="000000"/>
                <w:szCs w:val="22"/>
              </w:rPr>
            </w:pPr>
            <w:r>
              <w:rPr>
                <w:rFonts w:ascii="Calibri" w:hAnsi="Calibri"/>
                <w:color w:val="000000"/>
                <w:szCs w:val="22"/>
              </w:rPr>
              <w:t>Adrian Stephens</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F550E85" w14:textId="508C32FE" w:rsidR="00A95008" w:rsidRDefault="00A95008" w:rsidP="004F7B41">
            <w:pPr>
              <w:rPr>
                <w:rFonts w:ascii="Calibri" w:hAnsi="Calibri"/>
                <w:color w:val="000000"/>
                <w:szCs w:val="22"/>
              </w:rPr>
            </w:pPr>
            <w:r>
              <w:rPr>
                <w:rFonts w:ascii="Calibri" w:hAnsi="Calibri"/>
                <w:color w:val="000000"/>
                <w:szCs w:val="22"/>
              </w:rPr>
              <w:t>Za.3.1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3D1AED24" w14:textId="2D8D1B88" w:rsidR="00A95008" w:rsidRDefault="00A95008" w:rsidP="004F7B41">
            <w:pPr>
              <w:rPr>
                <w:rFonts w:ascii="Calibri" w:hAnsi="Calibri"/>
                <w:color w:val="000000"/>
                <w:szCs w:val="22"/>
              </w:rPr>
            </w:pPr>
            <w:r>
              <w:rPr>
                <w:rFonts w:ascii="Calibri" w:hAnsi="Calibri"/>
                <w:color w:val="000000"/>
                <w:szCs w:val="22"/>
              </w:rPr>
              <w:t>27</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4D085C56" w14:textId="19660168" w:rsidR="00A95008" w:rsidRDefault="00A95008" w:rsidP="004F7B41">
            <w:pPr>
              <w:rPr>
                <w:rFonts w:ascii="Calibri" w:hAnsi="Calibri"/>
                <w:color w:val="000000"/>
                <w:szCs w:val="22"/>
              </w:rPr>
            </w:pPr>
            <w:r>
              <w:rPr>
                <w:rFonts w:ascii="Calibri" w:hAnsi="Calibri"/>
                <w:color w:val="000000"/>
                <w:szCs w:val="22"/>
              </w:rPr>
              <w:t>23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4CB3C69" w14:textId="7950B3D1" w:rsidR="00A95008" w:rsidRDefault="00A95008" w:rsidP="004F7B41">
            <w:pPr>
              <w:rPr>
                <w:rFonts w:ascii="Calibri" w:hAnsi="Calibri"/>
                <w:color w:val="000000"/>
                <w:szCs w:val="22"/>
              </w:rPr>
            </w:pPr>
            <w:r>
              <w:rPr>
                <w:rFonts w:ascii="Calibri" w:hAnsi="Calibri"/>
                <w:color w:val="000000"/>
                <w:szCs w:val="22"/>
              </w:rPr>
              <w:t>E</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3D97AF0" w14:textId="280F4C3E" w:rsidR="00A95008" w:rsidRDefault="00A95008"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194E0728" w14:textId="6DECAEFA" w:rsidR="00A95008" w:rsidRDefault="00A95008" w:rsidP="004F7B41">
            <w:pPr>
              <w:rPr>
                <w:rFonts w:ascii="Calibri" w:hAnsi="Calibri"/>
                <w:color w:val="000000"/>
                <w:szCs w:val="22"/>
              </w:rPr>
            </w:pPr>
            <w:r>
              <w:rPr>
                <w:rFonts w:ascii="Calibri" w:hAnsi="Calibri"/>
                <w:color w:val="000000"/>
                <w:szCs w:val="22"/>
              </w:rPr>
              <w:t xml:space="preserve">Figures Za-2 </w:t>
            </w:r>
            <w:proofErr w:type="gramStart"/>
            <w:r>
              <w:rPr>
                <w:rFonts w:ascii="Calibri" w:hAnsi="Calibri"/>
                <w:color w:val="000000"/>
                <w:szCs w:val="22"/>
              </w:rPr>
              <w:t>have</w:t>
            </w:r>
            <w:proofErr w:type="gramEnd"/>
            <w:r>
              <w:rPr>
                <w:rFonts w:ascii="Calibri" w:hAnsi="Calibri"/>
                <w:color w:val="000000"/>
                <w:szCs w:val="22"/>
              </w:rPr>
              <w:t xml:space="preserve"> a number of editorial issues that need to be fixed.</w:t>
            </w:r>
            <w:r>
              <w:rPr>
                <w:rFonts w:ascii="Calibri" w:hAnsi="Calibri"/>
                <w:color w:val="000000"/>
                <w:szCs w:val="22"/>
              </w:rPr>
              <w:br/>
            </w:r>
            <w:r>
              <w:rPr>
                <w:rFonts w:ascii="Calibri" w:hAnsi="Calibri"/>
                <w:color w:val="000000"/>
                <w:szCs w:val="22"/>
              </w:rPr>
              <w:br/>
              <w:t>1. Text is a bit on the small side (should be ~9 points equivalent after scaling)</w:t>
            </w:r>
            <w:r>
              <w:rPr>
                <w:rFonts w:ascii="Calibri" w:hAnsi="Calibri"/>
                <w:color w:val="000000"/>
                <w:szCs w:val="22"/>
              </w:rPr>
              <w:br/>
            </w:r>
            <w:r>
              <w:rPr>
                <w:rFonts w:ascii="Calibri" w:hAnsi="Calibri"/>
                <w:color w:val="000000"/>
                <w:szCs w:val="22"/>
              </w:rPr>
              <w:br/>
              <w:t>2. Arrows don't connect to vertical lines</w:t>
            </w:r>
            <w:r>
              <w:rPr>
                <w:rFonts w:ascii="Calibri" w:hAnsi="Calibri"/>
                <w:color w:val="000000"/>
                <w:szCs w:val="22"/>
              </w:rPr>
              <w:br/>
            </w:r>
            <w:r>
              <w:rPr>
                <w:rFonts w:ascii="Calibri" w:hAnsi="Calibri"/>
                <w:color w:val="000000"/>
                <w:szCs w:val="22"/>
              </w:rPr>
              <w:br/>
              <w:t>3. Odd line break (e.g. before "Y")</w:t>
            </w:r>
            <w:r>
              <w:rPr>
                <w:rFonts w:ascii="Calibri" w:hAnsi="Calibri"/>
                <w:color w:val="000000"/>
                <w:szCs w:val="22"/>
              </w:rPr>
              <w:br/>
            </w:r>
            <w:r>
              <w:rPr>
                <w:rFonts w:ascii="Calibri" w:hAnsi="Calibri"/>
                <w:color w:val="000000"/>
                <w:szCs w:val="22"/>
              </w:rPr>
              <w:br/>
              <w:t>4. Arrows are a bit small</w:t>
            </w:r>
            <w:r>
              <w:rPr>
                <w:rFonts w:ascii="Calibri" w:hAnsi="Calibri"/>
                <w:color w:val="000000"/>
                <w:szCs w:val="22"/>
              </w:rPr>
              <w:br/>
            </w:r>
            <w:r>
              <w:rPr>
                <w:rFonts w:ascii="Calibri" w:hAnsi="Calibri"/>
                <w:color w:val="000000"/>
                <w:szCs w:val="22"/>
              </w:rPr>
              <w:br/>
              <w:t>5. Braces are over heavy</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1754553" w14:textId="2C019F76" w:rsidR="00A95008" w:rsidRDefault="00A95008" w:rsidP="004F7B41">
            <w:pPr>
              <w:rPr>
                <w:rFonts w:ascii="Calibri" w:hAnsi="Calibri"/>
                <w:color w:val="000000"/>
                <w:szCs w:val="22"/>
              </w:rPr>
            </w:pPr>
            <w:r>
              <w:rPr>
                <w:rFonts w:ascii="Calibri" w:hAnsi="Calibri"/>
                <w:color w:val="000000"/>
                <w:szCs w:val="22"/>
              </w:rPr>
              <w:t>Generally stick to as few font sizes and line widths as possible.</w:t>
            </w:r>
            <w:r>
              <w:rPr>
                <w:rFonts w:ascii="Calibri" w:hAnsi="Calibri"/>
                <w:color w:val="000000"/>
                <w:szCs w:val="22"/>
              </w:rPr>
              <w:br/>
            </w:r>
            <w:r>
              <w:rPr>
                <w:rFonts w:ascii="Calibri" w:hAnsi="Calibri"/>
                <w:color w:val="000000"/>
                <w:szCs w:val="22"/>
              </w:rPr>
              <w:br/>
              <w:t xml:space="preserve">Correct issues as indicated in comment throughout Annex </w:t>
            </w:r>
            <w:proofErr w:type="spellStart"/>
            <w:r>
              <w:rPr>
                <w:rFonts w:ascii="Calibri" w:hAnsi="Calibri"/>
                <w:color w:val="000000"/>
                <w:szCs w:val="22"/>
              </w:rPr>
              <w:t>Za</w:t>
            </w:r>
            <w:proofErr w:type="spellEnd"/>
            <w:r>
              <w:rPr>
                <w:rFonts w:ascii="Calibri" w:hAnsi="Calibri"/>
                <w:color w:val="000000"/>
                <w:szCs w:val="22"/>
              </w:rPr>
              <w:t>.</w:t>
            </w:r>
          </w:p>
        </w:tc>
      </w:tr>
      <w:bookmarkEnd w:id="0"/>
      <w:tr w:rsidR="00A95008" w:rsidRPr="004F7B41" w14:paraId="333180C2"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7099ACDB" w14:textId="554F4869" w:rsidR="00A95008" w:rsidRDefault="00A95008" w:rsidP="004F7B41">
            <w:pPr>
              <w:rPr>
                <w:rFonts w:ascii="Calibri" w:hAnsi="Calibri"/>
                <w:color w:val="000000"/>
                <w:szCs w:val="22"/>
              </w:rPr>
            </w:pPr>
            <w:r>
              <w:rPr>
                <w:rFonts w:ascii="Calibri" w:hAnsi="Calibri"/>
                <w:color w:val="000000"/>
                <w:szCs w:val="22"/>
              </w:rPr>
              <w:t>1111</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528931D0" w14:textId="5D99B61D" w:rsidR="00A95008" w:rsidRDefault="00A95008" w:rsidP="004F7B41">
            <w:pPr>
              <w:rPr>
                <w:rFonts w:ascii="Calibri" w:hAnsi="Calibri"/>
                <w:color w:val="000000"/>
                <w:szCs w:val="22"/>
              </w:rPr>
            </w:pPr>
            <w:r>
              <w:rPr>
                <w:rFonts w:ascii="Calibri" w:hAnsi="Calibri"/>
                <w:color w:val="000000"/>
                <w:szCs w:val="22"/>
              </w:rPr>
              <w:t xml:space="preserve">Su </w:t>
            </w:r>
            <w:proofErr w:type="spellStart"/>
            <w:r>
              <w:rPr>
                <w:rFonts w:ascii="Calibri" w:hAnsi="Calibri"/>
                <w:color w:val="000000"/>
                <w:szCs w:val="22"/>
              </w:rPr>
              <w:t>Khiong</w:t>
            </w:r>
            <w:proofErr w:type="spellEnd"/>
            <w:r>
              <w:rPr>
                <w:rFonts w:ascii="Calibri" w:hAnsi="Calibri"/>
                <w:color w:val="000000"/>
                <w:szCs w:val="22"/>
              </w:rPr>
              <w:t xml:space="preserve"> Yong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448D3E6" w14:textId="6CEC6BCC" w:rsidR="00A95008" w:rsidRDefault="00A95008" w:rsidP="004F7B41">
            <w:pPr>
              <w:rPr>
                <w:rFonts w:ascii="Calibri" w:hAnsi="Calibri"/>
                <w:color w:val="000000"/>
                <w:szCs w:val="22"/>
              </w:rPr>
            </w:pPr>
            <w:r>
              <w:rPr>
                <w:rFonts w:ascii="Calibri" w:hAnsi="Calibri"/>
                <w:color w:val="000000"/>
                <w:szCs w:val="22"/>
              </w:rPr>
              <w:t>Za.3</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28F60881" w14:textId="44F05537" w:rsidR="00A95008" w:rsidRDefault="00A95008" w:rsidP="004F7B41">
            <w:pPr>
              <w:rPr>
                <w:rFonts w:ascii="Calibri" w:hAnsi="Calibri"/>
                <w:color w:val="000000"/>
                <w:szCs w:val="22"/>
              </w:rPr>
            </w:pPr>
            <w:r>
              <w:rPr>
                <w:rFonts w:ascii="Calibri" w:hAnsi="Calibri"/>
                <w:color w:val="000000"/>
                <w:szCs w:val="22"/>
              </w:rPr>
              <w:t>26</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01B110B6" w14:textId="5301EC3B" w:rsidR="00A95008" w:rsidRDefault="00A95008" w:rsidP="004F7B41">
            <w:pPr>
              <w:rPr>
                <w:rFonts w:ascii="Calibri" w:hAnsi="Calibri"/>
                <w:color w:val="000000"/>
                <w:szCs w:val="22"/>
              </w:rPr>
            </w:pPr>
            <w:r>
              <w:rPr>
                <w:rFonts w:ascii="Calibri" w:hAnsi="Calibri"/>
                <w:color w:val="000000"/>
                <w:szCs w:val="22"/>
              </w:rPr>
              <w:t>20</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00DAD36A" w14:textId="0BD077B1" w:rsidR="00A95008" w:rsidRDefault="00A95008"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65ED2CF3" w14:textId="578C7620" w:rsidR="00A95008" w:rsidRDefault="00A95008"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6E253E4" w14:textId="429C85A3" w:rsidR="00A95008" w:rsidRDefault="00A95008" w:rsidP="004F7B41">
            <w:pPr>
              <w:rPr>
                <w:rFonts w:ascii="Calibri" w:hAnsi="Calibri"/>
                <w:color w:val="000000"/>
                <w:szCs w:val="22"/>
              </w:rPr>
            </w:pPr>
            <w:r>
              <w:rPr>
                <w:rFonts w:ascii="Calibri" w:hAnsi="Calibri"/>
                <w:color w:val="000000"/>
                <w:szCs w:val="22"/>
              </w:rPr>
              <w:t xml:space="preserve">The </w:t>
            </w:r>
            <w:proofErr w:type="spellStart"/>
            <w:r>
              <w:rPr>
                <w:rFonts w:ascii="Calibri" w:hAnsi="Calibri"/>
                <w:color w:val="000000"/>
                <w:szCs w:val="22"/>
              </w:rPr>
              <w:t>descrptions</w:t>
            </w:r>
            <w:proofErr w:type="spellEnd"/>
            <w:r>
              <w:rPr>
                <w:rFonts w:ascii="Calibri" w:hAnsi="Calibri"/>
                <w:color w:val="000000"/>
                <w:szCs w:val="22"/>
              </w:rPr>
              <w:t xml:space="preserve"> in section Za.3 are need to be updated to reflect the changes from PAD Service Information Request/Response to ANQP-SD Service </w:t>
            </w:r>
            <w:r>
              <w:rPr>
                <w:rFonts w:ascii="Calibri" w:hAnsi="Calibri"/>
                <w:color w:val="000000"/>
                <w:szCs w:val="22"/>
              </w:rPr>
              <w:lastRenderedPageBreak/>
              <w:t>Information Request/Response</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43B934F5" w14:textId="09BF9A28" w:rsidR="00A95008" w:rsidRDefault="00A95008" w:rsidP="004F7B41">
            <w:pPr>
              <w:rPr>
                <w:rFonts w:ascii="Calibri" w:hAnsi="Calibri"/>
                <w:color w:val="000000"/>
                <w:szCs w:val="22"/>
              </w:rPr>
            </w:pPr>
            <w:r>
              <w:rPr>
                <w:rFonts w:ascii="Calibri" w:hAnsi="Calibri"/>
                <w:color w:val="000000"/>
                <w:szCs w:val="22"/>
              </w:rPr>
              <w:lastRenderedPageBreak/>
              <w:t xml:space="preserve">A contribution will be </w:t>
            </w:r>
            <w:proofErr w:type="spellStart"/>
            <w:r>
              <w:rPr>
                <w:rFonts w:ascii="Calibri" w:hAnsi="Calibri"/>
                <w:color w:val="000000"/>
                <w:szCs w:val="22"/>
              </w:rPr>
              <w:t>submmmited</w:t>
            </w:r>
            <w:proofErr w:type="spellEnd"/>
          </w:p>
        </w:tc>
      </w:tr>
      <w:tr w:rsidR="00A95008" w:rsidRPr="004F7B41" w14:paraId="45DF2948"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32748A78" w14:textId="16899F24" w:rsidR="00A95008" w:rsidRDefault="00A95008" w:rsidP="004F7B41">
            <w:pPr>
              <w:rPr>
                <w:rFonts w:ascii="Calibri" w:hAnsi="Calibri"/>
                <w:color w:val="000000"/>
                <w:szCs w:val="22"/>
              </w:rPr>
            </w:pPr>
            <w:r>
              <w:rPr>
                <w:rFonts w:ascii="Calibri" w:hAnsi="Calibri"/>
                <w:color w:val="000000"/>
                <w:szCs w:val="22"/>
              </w:rPr>
              <w:lastRenderedPageBreak/>
              <w:t>1140</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3BF0ED18" w14:textId="38AADACE" w:rsidR="00A95008" w:rsidRDefault="00A95008" w:rsidP="004F7B41">
            <w:pPr>
              <w:rPr>
                <w:rFonts w:ascii="Calibri" w:hAnsi="Calibri"/>
                <w:color w:val="000000"/>
                <w:szCs w:val="22"/>
              </w:rPr>
            </w:pPr>
            <w:proofErr w:type="spellStart"/>
            <w:r>
              <w:rPr>
                <w:rFonts w:ascii="Calibri" w:hAnsi="Calibri"/>
                <w:color w:val="000000"/>
                <w:szCs w:val="22"/>
              </w:rPr>
              <w:t>Filip</w:t>
            </w:r>
            <w:proofErr w:type="spellEnd"/>
            <w:r>
              <w:rPr>
                <w:rFonts w:ascii="Calibri" w:hAnsi="Calibri"/>
                <w:color w:val="000000"/>
                <w:szCs w:val="22"/>
              </w:rPr>
              <w:t xml:space="preserve"> </w:t>
            </w:r>
            <w:proofErr w:type="spellStart"/>
            <w:r>
              <w:rPr>
                <w:rFonts w:ascii="Calibri" w:hAnsi="Calibri"/>
                <w:color w:val="000000"/>
                <w:szCs w:val="22"/>
              </w:rPr>
              <w:t>Mestanov</w:t>
            </w:r>
            <w:proofErr w:type="spellEnd"/>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4C480D8" w14:textId="0D98E98E" w:rsidR="00A95008" w:rsidRDefault="00A95008" w:rsidP="004F7B41">
            <w:pPr>
              <w:rPr>
                <w:rFonts w:ascii="Calibri" w:hAnsi="Calibri"/>
                <w:color w:val="000000"/>
                <w:szCs w:val="22"/>
              </w:rPr>
            </w:pPr>
            <w:r>
              <w:rPr>
                <w:rFonts w:ascii="Calibri" w:hAnsi="Calibri"/>
                <w:color w:val="000000"/>
                <w:szCs w:val="22"/>
              </w:rPr>
              <w:t>Za.3</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218FB11E" w14:textId="3E44A276" w:rsidR="00A95008" w:rsidRDefault="00A95008" w:rsidP="004F7B41">
            <w:pPr>
              <w:rPr>
                <w:rFonts w:ascii="Calibri" w:hAnsi="Calibri"/>
                <w:color w:val="000000"/>
                <w:szCs w:val="22"/>
              </w:rPr>
            </w:pPr>
            <w:r>
              <w:rPr>
                <w:rFonts w:ascii="Calibri" w:hAnsi="Calibri"/>
                <w:color w:val="000000"/>
                <w:szCs w:val="22"/>
              </w:rPr>
              <w:t>26</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208A8CCA" w14:textId="6A195358" w:rsidR="00A95008" w:rsidRDefault="00A95008" w:rsidP="004F7B41">
            <w:pPr>
              <w:rPr>
                <w:rFonts w:ascii="Calibri" w:hAnsi="Calibri"/>
                <w:color w:val="000000"/>
                <w:szCs w:val="22"/>
              </w:rPr>
            </w:pPr>
            <w:r>
              <w:rPr>
                <w:rFonts w:ascii="Calibri" w:hAnsi="Calibri"/>
                <w:color w:val="000000"/>
                <w:szCs w:val="22"/>
              </w:rPr>
              <w:t>22</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7E47E065" w14:textId="689F45EF" w:rsidR="00A95008" w:rsidRDefault="00A95008"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67879AE" w14:textId="414AE267" w:rsidR="00A95008" w:rsidRDefault="00A95008"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6E0CCC4" w14:textId="70DC5791" w:rsidR="00A95008" w:rsidRDefault="00A95008" w:rsidP="004F7B41">
            <w:pPr>
              <w:rPr>
                <w:rFonts w:ascii="Calibri" w:hAnsi="Calibri"/>
                <w:color w:val="000000"/>
                <w:szCs w:val="22"/>
              </w:rPr>
            </w:pPr>
            <w:r>
              <w:rPr>
                <w:rFonts w:ascii="Calibri" w:hAnsi="Calibri"/>
                <w:color w:val="000000"/>
                <w:szCs w:val="22"/>
              </w:rPr>
              <w:t>"</w:t>
            </w:r>
            <w:proofErr w:type="gramStart"/>
            <w:r>
              <w:rPr>
                <w:rFonts w:ascii="Calibri" w:hAnsi="Calibri"/>
                <w:color w:val="000000"/>
                <w:szCs w:val="22"/>
              </w:rPr>
              <w:t>for</w:t>
            </w:r>
            <w:proofErr w:type="gramEnd"/>
            <w:r>
              <w:rPr>
                <w:rFonts w:ascii="Calibri" w:hAnsi="Calibri"/>
                <w:color w:val="000000"/>
                <w:szCs w:val="22"/>
              </w:rPr>
              <w:t xml:space="preserve"> obtaining service information"</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291C8320" w14:textId="501840D3" w:rsidR="00A95008" w:rsidRDefault="00A95008" w:rsidP="004F7B41">
            <w:pPr>
              <w:rPr>
                <w:rFonts w:ascii="Calibri" w:hAnsi="Calibri"/>
                <w:color w:val="000000"/>
                <w:szCs w:val="22"/>
              </w:rPr>
            </w:pPr>
            <w:r>
              <w:rPr>
                <w:rFonts w:ascii="Calibri" w:hAnsi="Calibri"/>
                <w:color w:val="000000"/>
                <w:szCs w:val="22"/>
              </w:rPr>
              <w:t xml:space="preserve">Change to "for obtaining service and access </w:t>
            </w:r>
            <w:proofErr w:type="spellStart"/>
            <w:r>
              <w:rPr>
                <w:rFonts w:ascii="Calibri" w:hAnsi="Calibri"/>
                <w:color w:val="000000"/>
                <w:szCs w:val="22"/>
              </w:rPr>
              <w:t>netowork</w:t>
            </w:r>
            <w:proofErr w:type="spellEnd"/>
            <w:r>
              <w:rPr>
                <w:rFonts w:ascii="Calibri" w:hAnsi="Calibri"/>
                <w:color w:val="000000"/>
                <w:szCs w:val="22"/>
              </w:rPr>
              <w:t xml:space="preserve"> information"</w:t>
            </w:r>
          </w:p>
        </w:tc>
      </w:tr>
      <w:tr w:rsidR="00A95008" w:rsidRPr="004F7B41" w14:paraId="5F435B2C"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2FE70B13" w14:textId="4D7BAEE6" w:rsidR="00A95008" w:rsidRDefault="00A95008" w:rsidP="004F7B41">
            <w:pPr>
              <w:rPr>
                <w:rFonts w:ascii="Calibri" w:hAnsi="Calibri"/>
                <w:color w:val="000000"/>
                <w:szCs w:val="22"/>
              </w:rPr>
            </w:pPr>
            <w:r>
              <w:rPr>
                <w:rFonts w:ascii="Calibri" w:hAnsi="Calibri"/>
                <w:color w:val="000000"/>
                <w:szCs w:val="22"/>
              </w:rPr>
              <w:t>1014</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DA0A467" w14:textId="1CF19C00" w:rsidR="00A95008" w:rsidRDefault="00A95008" w:rsidP="004F7B41">
            <w:pPr>
              <w:rPr>
                <w:rFonts w:ascii="Calibri" w:hAnsi="Calibri"/>
                <w:color w:val="000000"/>
                <w:szCs w:val="22"/>
              </w:rPr>
            </w:pPr>
            <w:r>
              <w:rPr>
                <w:rFonts w:ascii="Calibri" w:hAnsi="Calibri"/>
                <w:color w:val="000000"/>
                <w:szCs w:val="22"/>
              </w:rPr>
              <w:t>Graham Smith</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6CFEEB8" w14:textId="7BFA7BCC" w:rsidR="00A95008" w:rsidRDefault="00A95008" w:rsidP="004F7B41">
            <w:pPr>
              <w:rPr>
                <w:rFonts w:ascii="Calibri" w:hAnsi="Calibri"/>
                <w:color w:val="000000"/>
                <w:szCs w:val="22"/>
              </w:rPr>
            </w:pPr>
            <w:r>
              <w:rPr>
                <w:rFonts w:ascii="Calibri" w:hAnsi="Calibri"/>
                <w:color w:val="000000"/>
                <w:szCs w:val="22"/>
              </w:rPr>
              <w:t>Za.3.1.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1205C085" w14:textId="536C2C1B" w:rsidR="00A95008" w:rsidRDefault="00A95008" w:rsidP="004F7B41">
            <w:pPr>
              <w:rPr>
                <w:rFonts w:ascii="Calibri" w:hAnsi="Calibri"/>
                <w:color w:val="000000"/>
                <w:szCs w:val="22"/>
              </w:rPr>
            </w:pPr>
            <w:r>
              <w:rPr>
                <w:rFonts w:ascii="Calibri" w:hAnsi="Calibri"/>
                <w:color w:val="000000"/>
                <w:szCs w:val="22"/>
              </w:rPr>
              <w:t>34</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01B76039" w14:textId="77E4F055" w:rsidR="00A95008" w:rsidRDefault="00A95008" w:rsidP="004F7B41">
            <w:pPr>
              <w:rPr>
                <w:rFonts w:ascii="Calibri" w:hAnsi="Calibri"/>
                <w:color w:val="000000"/>
                <w:szCs w:val="22"/>
              </w:rPr>
            </w:pPr>
            <w:r>
              <w:rPr>
                <w:rFonts w:ascii="Calibri" w:hAnsi="Calibri"/>
                <w:color w:val="000000"/>
                <w:szCs w:val="22"/>
              </w:rPr>
              <w:t>10</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72F31D22" w14:textId="24E4D5A1" w:rsidR="00A95008" w:rsidRDefault="00A95008"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3B1848E" w14:textId="79E458ED" w:rsidR="00A95008" w:rsidRDefault="00A95008"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C373F62" w14:textId="48347B53" w:rsidR="00A95008" w:rsidRDefault="00A95008" w:rsidP="004F7B41">
            <w:pPr>
              <w:rPr>
                <w:rFonts w:ascii="Calibri" w:hAnsi="Calibri"/>
                <w:color w:val="000000"/>
                <w:szCs w:val="22"/>
              </w:rPr>
            </w:pPr>
            <w:r>
              <w:rPr>
                <w:rFonts w:ascii="Calibri" w:hAnsi="Calibri"/>
                <w:color w:val="000000"/>
                <w:szCs w:val="22"/>
              </w:rPr>
              <w:t>Make the note 2 part of the text.</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E877FEB" w14:textId="206C097A" w:rsidR="00A95008" w:rsidRDefault="00A95008" w:rsidP="004F7B41">
            <w:pPr>
              <w:rPr>
                <w:rFonts w:ascii="Calibri" w:hAnsi="Calibri"/>
                <w:color w:val="000000"/>
                <w:szCs w:val="22"/>
              </w:rPr>
            </w:pPr>
            <w:r>
              <w:rPr>
                <w:rFonts w:ascii="Calibri" w:hAnsi="Calibri"/>
                <w:color w:val="000000"/>
                <w:szCs w:val="22"/>
              </w:rPr>
              <w:t>Make the note 2 part of the text.</w:t>
            </w:r>
          </w:p>
        </w:tc>
      </w:tr>
      <w:tr w:rsidR="00A95008" w:rsidRPr="004F7B41" w14:paraId="3EEA0EE5"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17FB8EA8" w14:textId="6BB45D7E" w:rsidR="00A95008" w:rsidRDefault="00A95008" w:rsidP="004F7B41">
            <w:pPr>
              <w:rPr>
                <w:rFonts w:ascii="Calibri" w:hAnsi="Calibri"/>
                <w:color w:val="000000"/>
                <w:szCs w:val="22"/>
              </w:rPr>
            </w:pPr>
            <w:r>
              <w:rPr>
                <w:rFonts w:ascii="Calibri" w:hAnsi="Calibri"/>
                <w:color w:val="000000"/>
                <w:szCs w:val="22"/>
              </w:rPr>
              <w:t>1201</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289C874B" w14:textId="01739241" w:rsidR="00A95008" w:rsidRDefault="00A95008" w:rsidP="004F7B41">
            <w:pPr>
              <w:rPr>
                <w:rFonts w:ascii="Calibri" w:hAnsi="Calibri"/>
                <w:color w:val="000000"/>
                <w:szCs w:val="22"/>
              </w:rPr>
            </w:pPr>
            <w:proofErr w:type="spellStart"/>
            <w:r>
              <w:rPr>
                <w:rFonts w:ascii="Calibri" w:hAnsi="Calibri"/>
                <w:color w:val="000000"/>
                <w:szCs w:val="22"/>
              </w:rPr>
              <w:t>Jarkko</w:t>
            </w:r>
            <w:proofErr w:type="spellEnd"/>
            <w:r>
              <w:rPr>
                <w:rFonts w:ascii="Calibri" w:hAnsi="Calibri"/>
                <w:color w:val="000000"/>
                <w:szCs w:val="22"/>
              </w:rPr>
              <w:t xml:space="preserve"> </w:t>
            </w:r>
            <w:proofErr w:type="spellStart"/>
            <w:r>
              <w:rPr>
                <w:rFonts w:ascii="Calibri" w:hAnsi="Calibri"/>
                <w:color w:val="000000"/>
                <w:szCs w:val="22"/>
              </w:rPr>
              <w:t>Kneckt</w:t>
            </w:r>
            <w:proofErr w:type="spellEnd"/>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7FF0DEF" w14:textId="49BE753F" w:rsidR="00A95008" w:rsidRDefault="00A95008" w:rsidP="004F7B41">
            <w:pPr>
              <w:rPr>
                <w:rFonts w:ascii="Calibri" w:hAnsi="Calibri"/>
                <w:color w:val="000000"/>
                <w:szCs w:val="22"/>
              </w:rPr>
            </w:pPr>
            <w:r>
              <w:rPr>
                <w:rFonts w:ascii="Calibri" w:hAnsi="Calibri"/>
                <w:color w:val="000000"/>
                <w:szCs w:val="22"/>
              </w:rPr>
              <w:t>Za.3.1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2EC63A74" w14:textId="2AA4BD1E" w:rsidR="00A95008" w:rsidRDefault="00A95008" w:rsidP="004F7B41">
            <w:pPr>
              <w:rPr>
                <w:rFonts w:ascii="Calibri" w:hAnsi="Calibri"/>
                <w:color w:val="000000"/>
                <w:szCs w:val="22"/>
              </w:rPr>
            </w:pPr>
            <w:r>
              <w:rPr>
                <w:rFonts w:ascii="Calibri" w:hAnsi="Calibri"/>
                <w:color w:val="000000"/>
                <w:szCs w:val="22"/>
              </w:rPr>
              <w:t>27</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05BD4990" w14:textId="0CF7F4EE" w:rsidR="00A95008" w:rsidRDefault="00A95008" w:rsidP="004F7B41">
            <w:pPr>
              <w:rPr>
                <w:rFonts w:ascii="Calibri" w:hAnsi="Calibri"/>
                <w:color w:val="000000"/>
                <w:szCs w:val="22"/>
              </w:rPr>
            </w:pPr>
            <w:r>
              <w:rPr>
                <w:rFonts w:ascii="Calibri" w:hAnsi="Calibri"/>
                <w:color w:val="000000"/>
                <w:szCs w:val="22"/>
              </w:rPr>
              <w:t>15</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49BBCF7C" w14:textId="1F7BF773" w:rsidR="00A95008" w:rsidRDefault="00A95008"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513AE66" w14:textId="71D0B7F6" w:rsidR="00A95008" w:rsidRDefault="00A95008"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1F165D8B" w14:textId="6F2E599E" w:rsidR="00A95008" w:rsidRDefault="00A95008" w:rsidP="004F7B41">
            <w:pPr>
              <w:rPr>
                <w:rFonts w:ascii="Calibri" w:hAnsi="Calibri"/>
                <w:color w:val="000000"/>
                <w:szCs w:val="22"/>
              </w:rPr>
            </w:pPr>
            <w:r>
              <w:rPr>
                <w:rFonts w:ascii="Calibri" w:hAnsi="Calibri"/>
                <w:color w:val="000000"/>
                <w:szCs w:val="22"/>
              </w:rPr>
              <w:t>I assume that AP does not offer a service, the service may be offered through an AP.</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380F52D9" w14:textId="6030E8F9" w:rsidR="00A95008" w:rsidRDefault="00A95008" w:rsidP="004F7B41">
            <w:pPr>
              <w:rPr>
                <w:rFonts w:ascii="Calibri" w:hAnsi="Calibri"/>
                <w:color w:val="000000"/>
                <w:szCs w:val="22"/>
              </w:rPr>
            </w:pPr>
            <w:r>
              <w:rPr>
                <w:rFonts w:ascii="Calibri" w:hAnsi="Calibri"/>
                <w:color w:val="000000"/>
                <w:szCs w:val="22"/>
              </w:rPr>
              <w:t>Change as commented.</w:t>
            </w:r>
          </w:p>
        </w:tc>
      </w:tr>
      <w:tr w:rsidR="00A95008" w:rsidRPr="004F7B41" w14:paraId="68FA9D34"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5C69A345" w14:textId="4F668BEC" w:rsidR="00A95008" w:rsidRDefault="00A95008" w:rsidP="004F7B41">
            <w:pPr>
              <w:rPr>
                <w:rFonts w:ascii="Calibri" w:hAnsi="Calibri"/>
                <w:color w:val="000000"/>
                <w:szCs w:val="22"/>
              </w:rPr>
            </w:pPr>
            <w:r>
              <w:rPr>
                <w:rFonts w:ascii="Calibri" w:hAnsi="Calibri"/>
                <w:color w:val="000000"/>
                <w:szCs w:val="22"/>
              </w:rPr>
              <w:t>1558</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5BA97312" w14:textId="2C12B30E" w:rsidR="00A95008" w:rsidRDefault="00A95008" w:rsidP="004F7B41">
            <w:pPr>
              <w:rPr>
                <w:rFonts w:ascii="Calibri" w:hAnsi="Calibri"/>
                <w:color w:val="000000"/>
                <w:szCs w:val="22"/>
              </w:rPr>
            </w:pPr>
            <w:proofErr w:type="spellStart"/>
            <w:r>
              <w:rPr>
                <w:rFonts w:ascii="Calibri" w:hAnsi="Calibri"/>
                <w:color w:val="000000"/>
                <w:szCs w:val="22"/>
              </w:rPr>
              <w:t>Xiaofei</w:t>
            </w:r>
            <w:proofErr w:type="spellEnd"/>
            <w:r>
              <w:rPr>
                <w:rFonts w:ascii="Calibri" w:hAnsi="Calibri"/>
                <w:color w:val="000000"/>
                <w:szCs w:val="22"/>
              </w:rPr>
              <w:t xml:space="preserve"> Wang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0EB04DB0" w14:textId="646BDD27" w:rsidR="00A95008" w:rsidRDefault="00A95008" w:rsidP="004F7B41">
            <w:pPr>
              <w:rPr>
                <w:rFonts w:ascii="Calibri" w:hAnsi="Calibri"/>
                <w:color w:val="000000"/>
                <w:szCs w:val="22"/>
              </w:rPr>
            </w:pPr>
            <w:r>
              <w:rPr>
                <w:rFonts w:ascii="Calibri" w:hAnsi="Calibri"/>
                <w:color w:val="000000"/>
                <w:szCs w:val="22"/>
              </w:rPr>
              <w:t>Za.3</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1CA10BBE" w14:textId="190FFC6F" w:rsidR="00A95008" w:rsidRDefault="00A95008" w:rsidP="004F7B41">
            <w:pPr>
              <w:rPr>
                <w:rFonts w:ascii="Calibri" w:hAnsi="Calibri"/>
                <w:color w:val="000000"/>
                <w:szCs w:val="22"/>
              </w:rPr>
            </w:pPr>
            <w:r>
              <w:rPr>
                <w:rFonts w:ascii="Calibri" w:hAnsi="Calibri"/>
                <w:color w:val="000000"/>
                <w:szCs w:val="22"/>
              </w:rPr>
              <w:t>26</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694C3157" w14:textId="1553EAF2" w:rsidR="00A95008" w:rsidRDefault="00A95008" w:rsidP="004F7B41">
            <w:pPr>
              <w:rPr>
                <w:rFonts w:ascii="Calibri" w:hAnsi="Calibri"/>
                <w:color w:val="000000"/>
                <w:szCs w:val="22"/>
              </w:rPr>
            </w:pPr>
            <w:r>
              <w:rPr>
                <w:rFonts w:ascii="Calibri" w:hAnsi="Calibri"/>
                <w:color w:val="000000"/>
                <w:szCs w:val="22"/>
              </w:rPr>
              <w:t>21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2B0DD516" w14:textId="4F68F75E" w:rsidR="00A95008" w:rsidRDefault="00A95008" w:rsidP="004F7B41">
            <w:pPr>
              <w:rPr>
                <w:rFonts w:ascii="Calibri" w:hAnsi="Calibri"/>
                <w:color w:val="000000"/>
                <w:szCs w:val="22"/>
              </w:rPr>
            </w:pPr>
            <w:r>
              <w:rPr>
                <w:rFonts w:ascii="Calibri" w:hAnsi="Calibri"/>
                <w:color w:val="000000"/>
                <w:szCs w:val="22"/>
              </w:rPr>
              <w:t>E</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CB477D8" w14:textId="08E6A67F" w:rsidR="00A95008" w:rsidRDefault="00A95008"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426684EB" w14:textId="138E0558" w:rsidR="00A95008" w:rsidRDefault="00A95008" w:rsidP="004F7B41">
            <w:pPr>
              <w:rPr>
                <w:rFonts w:ascii="Calibri" w:hAnsi="Calibri"/>
                <w:color w:val="000000"/>
                <w:szCs w:val="22"/>
              </w:rPr>
            </w:pPr>
            <w:r>
              <w:rPr>
                <w:rFonts w:ascii="Calibri" w:hAnsi="Calibri"/>
                <w:color w:val="000000"/>
                <w:szCs w:val="22"/>
              </w:rPr>
              <w:t xml:space="preserve">PAD is defined in 3.1 as "Pre-association Discovery Protocol", but line 33.21 says "pre-association discovery (PAD) protocol", there </w:t>
            </w:r>
            <w:proofErr w:type="gramStart"/>
            <w:r>
              <w:rPr>
                <w:rFonts w:ascii="Calibri" w:hAnsi="Calibri"/>
                <w:color w:val="000000"/>
                <w:szCs w:val="22"/>
              </w:rPr>
              <w:t>are</w:t>
            </w:r>
            <w:proofErr w:type="gramEnd"/>
            <w:r>
              <w:rPr>
                <w:rFonts w:ascii="Calibri" w:hAnsi="Calibri"/>
                <w:color w:val="000000"/>
                <w:szCs w:val="22"/>
              </w:rPr>
              <w:t xml:space="preserve"> also multiple "pre-association discovery (PAD)" in the draft. The usage of PAD is not consistent.</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205F0FA" w14:textId="4A6FC514" w:rsidR="00A95008" w:rsidRDefault="00A95008" w:rsidP="004F7B41">
            <w:pPr>
              <w:rPr>
                <w:rFonts w:ascii="Calibri" w:hAnsi="Calibri"/>
                <w:color w:val="000000"/>
                <w:szCs w:val="22"/>
              </w:rPr>
            </w:pPr>
            <w:proofErr w:type="gramStart"/>
            <w:r>
              <w:rPr>
                <w:rFonts w:ascii="Calibri" w:hAnsi="Calibri"/>
                <w:color w:val="000000"/>
                <w:szCs w:val="22"/>
              </w:rPr>
              <w:t>provide</w:t>
            </w:r>
            <w:proofErr w:type="gramEnd"/>
            <w:r>
              <w:rPr>
                <w:rFonts w:ascii="Calibri" w:hAnsi="Calibri"/>
                <w:color w:val="000000"/>
                <w:szCs w:val="22"/>
              </w:rPr>
              <w:t xml:space="preserve"> the correct definition for PAD and use the acronym PAD consistently throughout the specification</w:t>
            </w:r>
          </w:p>
        </w:tc>
      </w:tr>
      <w:tr w:rsidR="00A95008" w:rsidRPr="004F7B41" w14:paraId="12763EA9"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0F7250D6" w14:textId="555FB59B" w:rsidR="00A95008" w:rsidRDefault="00A95008" w:rsidP="004F7B41">
            <w:pPr>
              <w:rPr>
                <w:rFonts w:ascii="Calibri" w:hAnsi="Calibri"/>
                <w:color w:val="000000"/>
                <w:szCs w:val="22"/>
              </w:rPr>
            </w:pPr>
            <w:r>
              <w:rPr>
                <w:rFonts w:ascii="Calibri" w:hAnsi="Calibri"/>
                <w:color w:val="000000"/>
                <w:szCs w:val="22"/>
              </w:rPr>
              <w:t>1227</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2F93CDCD" w14:textId="53C6D658" w:rsidR="00A95008" w:rsidRDefault="00A95008" w:rsidP="004F7B41">
            <w:pPr>
              <w:rPr>
                <w:rFonts w:ascii="Calibri" w:hAnsi="Calibri"/>
                <w:color w:val="000000"/>
                <w:szCs w:val="22"/>
              </w:rPr>
            </w:pPr>
            <w:r>
              <w:rPr>
                <w:rFonts w:ascii="Calibri" w:hAnsi="Calibri"/>
                <w:color w:val="000000"/>
                <w:szCs w:val="22"/>
              </w:rPr>
              <w:t xml:space="preserve">Ganesh </w:t>
            </w:r>
            <w:proofErr w:type="spellStart"/>
            <w:r>
              <w:rPr>
                <w:rFonts w:ascii="Calibri" w:hAnsi="Calibri"/>
                <w:color w:val="000000"/>
                <w:szCs w:val="22"/>
              </w:rPr>
              <w:t>Venkatesan</w:t>
            </w:r>
            <w:proofErr w:type="spellEnd"/>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44B03D1" w14:textId="0E19E269" w:rsidR="00A95008" w:rsidRDefault="00A95008" w:rsidP="004F7B41">
            <w:pPr>
              <w:rPr>
                <w:rFonts w:ascii="Calibri" w:hAnsi="Calibri"/>
                <w:color w:val="000000"/>
                <w:szCs w:val="22"/>
              </w:rPr>
            </w:pPr>
            <w:r>
              <w:rPr>
                <w:rFonts w:ascii="Calibri" w:hAnsi="Calibri"/>
                <w:color w:val="000000"/>
                <w:szCs w:val="22"/>
              </w:rPr>
              <w:t>Annex-</w:t>
            </w:r>
            <w:proofErr w:type="spellStart"/>
            <w:r>
              <w:rPr>
                <w:rFonts w:ascii="Calibri" w:hAnsi="Calibri"/>
                <w:color w:val="000000"/>
                <w:szCs w:val="22"/>
              </w:rPr>
              <w:t>Za</w:t>
            </w:r>
            <w:proofErr w:type="spellEnd"/>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5CDE5AAA" w14:textId="120F93F7" w:rsidR="00A95008" w:rsidRDefault="00A95008" w:rsidP="004F7B41">
            <w:pPr>
              <w:rPr>
                <w:rFonts w:ascii="Calibri" w:hAnsi="Calibri"/>
                <w:color w:val="000000"/>
                <w:szCs w:val="22"/>
              </w:rPr>
            </w:pPr>
            <w:r>
              <w:rPr>
                <w:rFonts w:ascii="Calibri" w:hAnsi="Calibri"/>
                <w:color w:val="000000"/>
                <w:szCs w:val="22"/>
              </w:rPr>
              <w:t>27</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5949219E" w14:textId="7AAC1895" w:rsidR="00A95008" w:rsidRDefault="00A95008" w:rsidP="004F7B41">
            <w:pPr>
              <w:rPr>
                <w:rFonts w:ascii="Calibri" w:hAnsi="Calibri"/>
                <w:color w:val="000000"/>
                <w:szCs w:val="22"/>
              </w:rPr>
            </w:pPr>
            <w:r>
              <w:rPr>
                <w:rFonts w:ascii="Calibri" w:hAnsi="Calibri"/>
                <w:color w:val="000000"/>
                <w:szCs w:val="22"/>
              </w:rPr>
              <w:t>14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59B9FE2" w14:textId="373812A0" w:rsidR="00A95008" w:rsidRDefault="00A95008"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E519A1D" w14:textId="7D2F5FC2" w:rsidR="00A95008" w:rsidRDefault="00A95008"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3B920B6C" w14:textId="1D799B4D" w:rsidR="00A95008" w:rsidRDefault="00A95008" w:rsidP="004F7B41">
            <w:pPr>
              <w:rPr>
                <w:rFonts w:ascii="Calibri" w:hAnsi="Calibri"/>
                <w:color w:val="000000"/>
                <w:szCs w:val="22"/>
              </w:rPr>
            </w:pPr>
            <w:r>
              <w:rPr>
                <w:rFonts w:ascii="Calibri" w:hAnsi="Calibri"/>
                <w:color w:val="000000"/>
                <w:szCs w:val="22"/>
              </w:rPr>
              <w:t xml:space="preserve">"If the </w:t>
            </w:r>
            <w:proofErr w:type="gramStart"/>
            <w:r>
              <w:rPr>
                <w:rFonts w:ascii="Calibri" w:hAnsi="Calibri"/>
                <w:color w:val="000000"/>
                <w:szCs w:val="22"/>
              </w:rPr>
              <w:t>probability  of</w:t>
            </w:r>
            <w:proofErr w:type="gramEnd"/>
            <w:r>
              <w:rPr>
                <w:rFonts w:ascii="Calibri" w:hAnsi="Calibri"/>
                <w:color w:val="000000"/>
                <w:szCs w:val="22"/>
              </w:rPr>
              <w:t xml:space="preserve"> false positives in the  Service Hint element is relatively high"</w:t>
            </w:r>
            <w:r>
              <w:rPr>
                <w:rFonts w:ascii="Calibri" w:hAnsi="Calibri"/>
                <w:color w:val="000000"/>
                <w:szCs w:val="22"/>
              </w:rPr>
              <w:br/>
            </w:r>
            <w:r>
              <w:rPr>
                <w:rFonts w:ascii="Calibri" w:hAnsi="Calibri"/>
                <w:color w:val="000000"/>
                <w:szCs w:val="22"/>
              </w:rPr>
              <w:br/>
            </w:r>
            <w:r>
              <w:rPr>
                <w:rFonts w:ascii="Calibri" w:hAnsi="Calibri"/>
                <w:color w:val="000000"/>
                <w:szCs w:val="22"/>
              </w:rPr>
              <w:br/>
            </w:r>
            <w:r>
              <w:rPr>
                <w:rFonts w:ascii="Calibri" w:hAnsi="Calibri"/>
                <w:color w:val="000000"/>
                <w:szCs w:val="22"/>
              </w:rPr>
              <w:br/>
              <w:t>what contributes to this? How will a non-AP STA be able to assess this? By trial and error? Hopefully not.</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CCD139C" w14:textId="5D479C55" w:rsidR="00A95008" w:rsidRDefault="00A95008" w:rsidP="004F7B41">
            <w:pPr>
              <w:rPr>
                <w:rFonts w:ascii="Calibri" w:hAnsi="Calibri"/>
                <w:color w:val="000000"/>
                <w:szCs w:val="22"/>
              </w:rPr>
            </w:pPr>
            <w:r>
              <w:rPr>
                <w:rFonts w:ascii="Calibri" w:hAnsi="Calibri"/>
                <w:color w:val="000000"/>
                <w:szCs w:val="22"/>
              </w:rPr>
              <w:t>Clarify when the probability of collision is high and describe how a non-AP STA can assess this.</w:t>
            </w:r>
          </w:p>
        </w:tc>
      </w:tr>
      <w:tr w:rsidR="00A95008" w:rsidRPr="004F7B41" w14:paraId="506BFBFE"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32E5C5A2" w14:textId="50A8A07C" w:rsidR="00A95008" w:rsidRDefault="00A95008" w:rsidP="004F7B41">
            <w:pPr>
              <w:rPr>
                <w:rFonts w:ascii="Calibri" w:hAnsi="Calibri"/>
                <w:color w:val="000000"/>
                <w:szCs w:val="22"/>
              </w:rPr>
            </w:pPr>
            <w:r>
              <w:rPr>
                <w:rFonts w:ascii="Calibri" w:hAnsi="Calibri"/>
                <w:color w:val="000000"/>
                <w:szCs w:val="22"/>
              </w:rPr>
              <w:t>1454</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33DB9452" w14:textId="70218571" w:rsidR="00A95008" w:rsidRDefault="00A95008" w:rsidP="004F7B41">
            <w:pPr>
              <w:rPr>
                <w:rFonts w:ascii="Calibri" w:hAnsi="Calibri"/>
                <w:color w:val="000000"/>
                <w:szCs w:val="22"/>
              </w:rPr>
            </w:pPr>
            <w:proofErr w:type="spellStart"/>
            <w:r>
              <w:rPr>
                <w:rFonts w:ascii="Calibri" w:hAnsi="Calibri"/>
                <w:color w:val="000000"/>
                <w:szCs w:val="22"/>
              </w:rPr>
              <w:t>Yunsong</w:t>
            </w:r>
            <w:proofErr w:type="spellEnd"/>
            <w:r>
              <w:rPr>
                <w:rFonts w:ascii="Calibri" w:hAnsi="Calibri"/>
                <w:color w:val="000000"/>
                <w:szCs w:val="22"/>
              </w:rPr>
              <w:t xml:space="preserve"> Yang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09D5D7AC" w14:textId="51093C6E" w:rsidR="00A95008" w:rsidRDefault="00A95008" w:rsidP="004F7B41">
            <w:pPr>
              <w:rPr>
                <w:rFonts w:ascii="Calibri" w:hAnsi="Calibri"/>
                <w:color w:val="000000"/>
                <w:szCs w:val="22"/>
              </w:rPr>
            </w:pPr>
            <w:r>
              <w:rPr>
                <w:rFonts w:ascii="Calibri" w:hAnsi="Calibri"/>
                <w:color w:val="000000"/>
                <w:szCs w:val="22"/>
              </w:rPr>
              <w:t>Za.3.1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6BBF98B4" w14:textId="6A6035E1" w:rsidR="00A95008" w:rsidRDefault="00A95008" w:rsidP="004F7B41">
            <w:pPr>
              <w:rPr>
                <w:rFonts w:ascii="Calibri" w:hAnsi="Calibri"/>
                <w:color w:val="000000"/>
                <w:szCs w:val="22"/>
              </w:rPr>
            </w:pPr>
            <w:r>
              <w:rPr>
                <w:rFonts w:ascii="Calibri" w:hAnsi="Calibri"/>
                <w:color w:val="000000"/>
                <w:szCs w:val="22"/>
              </w:rPr>
              <w:t>27</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30522C93" w14:textId="07FFE47D" w:rsidR="00A95008" w:rsidRDefault="00A95008" w:rsidP="004F7B41">
            <w:pPr>
              <w:rPr>
                <w:rFonts w:ascii="Calibri" w:hAnsi="Calibri"/>
                <w:color w:val="000000"/>
                <w:szCs w:val="22"/>
              </w:rPr>
            </w:pPr>
            <w:r>
              <w:rPr>
                <w:rFonts w:ascii="Calibri" w:hAnsi="Calibri"/>
                <w:color w:val="000000"/>
                <w:szCs w:val="22"/>
              </w:rPr>
              <w:t>23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B84CE8E" w14:textId="7EED4A86" w:rsidR="00A95008" w:rsidRDefault="00A95008"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0F4FE8C" w14:textId="705102F1" w:rsidR="00A95008" w:rsidRDefault="00A95008"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21D5F5FC" w14:textId="6EEAD8F3" w:rsidR="00A95008" w:rsidRDefault="00A95008" w:rsidP="004F7B41">
            <w:pPr>
              <w:rPr>
                <w:rFonts w:ascii="Calibri" w:hAnsi="Calibri"/>
                <w:color w:val="000000"/>
                <w:szCs w:val="22"/>
              </w:rPr>
            </w:pPr>
            <w:r>
              <w:rPr>
                <w:rFonts w:ascii="Calibri" w:hAnsi="Calibri"/>
                <w:color w:val="000000"/>
                <w:szCs w:val="22"/>
              </w:rPr>
              <w:t xml:space="preserve">In this </w:t>
            </w:r>
            <w:proofErr w:type="spellStart"/>
            <w:r>
              <w:rPr>
                <w:rFonts w:ascii="Calibri" w:hAnsi="Calibri"/>
                <w:color w:val="000000"/>
                <w:szCs w:val="22"/>
              </w:rPr>
              <w:t>subclause</w:t>
            </w:r>
            <w:proofErr w:type="spellEnd"/>
            <w:r>
              <w:rPr>
                <w:rFonts w:ascii="Calibri" w:hAnsi="Calibri"/>
                <w:color w:val="000000"/>
                <w:szCs w:val="22"/>
              </w:rPr>
              <w:t xml:space="preserve"> and Figure Za-2, when the procedure describes the use of Probe Request and Probe Response frames, the responding STA is the AP. But when the procedure describes the use of Service Information Request and Service Information Response, the responding entity should be the PAD proxy. The same comment applies to Figures Za-3, Za-4, and Za-5.</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284A9612" w14:textId="4291D6CA" w:rsidR="00A95008" w:rsidRDefault="00A95008" w:rsidP="004F7B41">
            <w:pPr>
              <w:rPr>
                <w:rFonts w:ascii="Calibri" w:hAnsi="Calibri"/>
                <w:color w:val="000000"/>
                <w:szCs w:val="22"/>
              </w:rPr>
            </w:pPr>
            <w:r>
              <w:rPr>
                <w:rFonts w:ascii="Calibri" w:hAnsi="Calibri"/>
                <w:color w:val="000000"/>
                <w:szCs w:val="22"/>
              </w:rPr>
              <w:t>Redraw Figures Za-2, Za-3, Za-4, and Za-5 to each include a PAD Proxy on the right. Terminate the Service Information Request/Response at the PAD Proxy. And change the description text accordingly.</w:t>
            </w:r>
          </w:p>
        </w:tc>
      </w:tr>
      <w:tr w:rsidR="00A95008" w:rsidRPr="004F7B41" w14:paraId="19649272"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9492159" w14:textId="6FE9EE9A" w:rsidR="00A95008" w:rsidRDefault="00A95008" w:rsidP="004F7B41">
            <w:pPr>
              <w:rPr>
                <w:rFonts w:ascii="Calibri" w:hAnsi="Calibri"/>
                <w:color w:val="000000"/>
                <w:szCs w:val="22"/>
              </w:rPr>
            </w:pPr>
            <w:r>
              <w:rPr>
                <w:rFonts w:ascii="Calibri" w:hAnsi="Calibri"/>
                <w:color w:val="000000"/>
                <w:szCs w:val="22"/>
              </w:rPr>
              <w:lastRenderedPageBreak/>
              <w:t>1298</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591399D" w14:textId="7C73875F" w:rsidR="00A95008" w:rsidRDefault="00A95008" w:rsidP="004F7B41">
            <w:pPr>
              <w:rPr>
                <w:rFonts w:ascii="Calibri" w:hAnsi="Calibri"/>
                <w:color w:val="000000"/>
                <w:szCs w:val="22"/>
              </w:rPr>
            </w:pPr>
            <w:r>
              <w:rPr>
                <w:rFonts w:ascii="Calibri" w:hAnsi="Calibri"/>
                <w:color w:val="000000"/>
                <w:szCs w:val="22"/>
              </w:rPr>
              <w:t>Stephen McCann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F5BED2F" w14:textId="771D4A69" w:rsidR="00A95008" w:rsidRDefault="00A95008" w:rsidP="004F7B41">
            <w:pPr>
              <w:rPr>
                <w:rFonts w:ascii="Calibri" w:hAnsi="Calibri"/>
                <w:color w:val="000000"/>
                <w:szCs w:val="22"/>
              </w:rPr>
            </w:pPr>
            <w:r>
              <w:rPr>
                <w:rFonts w:ascii="Calibri" w:hAnsi="Calibri"/>
                <w:color w:val="000000"/>
                <w:szCs w:val="22"/>
              </w:rPr>
              <w:t>Za.3</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4A72A46" w14:textId="39BC8492" w:rsidR="00A95008" w:rsidRDefault="00A95008" w:rsidP="004F7B41">
            <w:pPr>
              <w:rPr>
                <w:rFonts w:ascii="Calibri" w:hAnsi="Calibri"/>
                <w:color w:val="000000"/>
                <w:szCs w:val="22"/>
              </w:rPr>
            </w:pPr>
            <w:r>
              <w:rPr>
                <w:rFonts w:ascii="Calibri" w:hAnsi="Calibri"/>
                <w:color w:val="000000"/>
                <w:szCs w:val="22"/>
              </w:rPr>
              <w:t>27</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1C0D7F32" w14:textId="1036BA92" w:rsidR="00A95008" w:rsidRDefault="00A95008" w:rsidP="004F7B41">
            <w:pPr>
              <w:rPr>
                <w:rFonts w:ascii="Calibri" w:hAnsi="Calibri"/>
                <w:color w:val="000000"/>
                <w:szCs w:val="22"/>
              </w:rPr>
            </w:pPr>
            <w:r>
              <w:rPr>
                <w:rFonts w:ascii="Calibri" w:hAnsi="Calibri"/>
                <w:color w:val="000000"/>
                <w:szCs w:val="22"/>
              </w:rPr>
              <w:t>23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4CD56ABE" w14:textId="1EA02B3D" w:rsidR="00A95008" w:rsidRDefault="00A95008"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26CE31A" w14:textId="01A77F7B" w:rsidR="00A95008" w:rsidRDefault="00A95008"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16511B63" w14:textId="11D24DA1" w:rsidR="00A95008" w:rsidRDefault="00A95008" w:rsidP="004F7B41">
            <w:pPr>
              <w:rPr>
                <w:rFonts w:ascii="Calibri" w:hAnsi="Calibri"/>
                <w:color w:val="000000"/>
                <w:szCs w:val="22"/>
              </w:rPr>
            </w:pPr>
            <w:r>
              <w:rPr>
                <w:rFonts w:ascii="Calibri" w:hAnsi="Calibri"/>
                <w:color w:val="000000"/>
                <w:szCs w:val="22"/>
              </w:rPr>
              <w:t>The message flow diagrams Figure Za-2 - Figure Za-5 all need to be updated with corrected terms and messages.</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40946E9F" w14:textId="4BF8D8F4" w:rsidR="00A95008" w:rsidRDefault="00A95008" w:rsidP="004F7B41">
            <w:pPr>
              <w:rPr>
                <w:rFonts w:ascii="Calibri" w:hAnsi="Calibri"/>
                <w:color w:val="000000"/>
                <w:szCs w:val="22"/>
              </w:rPr>
            </w:pPr>
            <w:proofErr w:type="spellStart"/>
            <w:r>
              <w:rPr>
                <w:rFonts w:ascii="Calibri" w:hAnsi="Calibri"/>
                <w:color w:val="000000"/>
                <w:szCs w:val="22"/>
              </w:rPr>
              <w:t>Commentor</w:t>
            </w:r>
            <w:proofErr w:type="spellEnd"/>
            <w:r>
              <w:rPr>
                <w:rFonts w:ascii="Calibri" w:hAnsi="Calibri"/>
                <w:color w:val="000000"/>
                <w:szCs w:val="22"/>
              </w:rPr>
              <w:t xml:space="preserve"> will provide a submission to re-write this clause</w:t>
            </w:r>
          </w:p>
        </w:tc>
      </w:tr>
      <w:tr w:rsidR="00A95008" w:rsidRPr="004F7B41" w14:paraId="7FEF4670"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71CBB4BF" w14:textId="24A7E837" w:rsidR="00A95008" w:rsidRDefault="00A95008" w:rsidP="004F7B41">
            <w:pPr>
              <w:rPr>
                <w:rFonts w:ascii="Calibri" w:hAnsi="Calibri"/>
                <w:color w:val="000000"/>
                <w:szCs w:val="22"/>
              </w:rPr>
            </w:pPr>
            <w:r>
              <w:rPr>
                <w:rFonts w:ascii="Calibri" w:hAnsi="Calibri"/>
                <w:color w:val="000000"/>
                <w:szCs w:val="22"/>
              </w:rPr>
              <w:t>1454</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2EE1F5E1" w14:textId="5884406C" w:rsidR="00A95008" w:rsidRDefault="00A95008" w:rsidP="004F7B41">
            <w:pPr>
              <w:rPr>
                <w:rFonts w:ascii="Calibri" w:hAnsi="Calibri"/>
                <w:color w:val="000000"/>
                <w:szCs w:val="22"/>
              </w:rPr>
            </w:pPr>
            <w:proofErr w:type="spellStart"/>
            <w:r>
              <w:rPr>
                <w:rFonts w:ascii="Calibri" w:hAnsi="Calibri"/>
                <w:color w:val="000000"/>
                <w:szCs w:val="22"/>
              </w:rPr>
              <w:t>Yunsong</w:t>
            </w:r>
            <w:proofErr w:type="spellEnd"/>
            <w:r>
              <w:rPr>
                <w:rFonts w:ascii="Calibri" w:hAnsi="Calibri"/>
                <w:color w:val="000000"/>
                <w:szCs w:val="22"/>
              </w:rPr>
              <w:t xml:space="preserve"> Yang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DA28132" w14:textId="64A86326" w:rsidR="00A95008" w:rsidRDefault="00A95008" w:rsidP="004F7B41">
            <w:pPr>
              <w:rPr>
                <w:rFonts w:ascii="Calibri" w:hAnsi="Calibri"/>
                <w:color w:val="000000"/>
                <w:szCs w:val="22"/>
              </w:rPr>
            </w:pPr>
            <w:r>
              <w:rPr>
                <w:rFonts w:ascii="Calibri" w:hAnsi="Calibri"/>
                <w:color w:val="000000"/>
                <w:szCs w:val="22"/>
              </w:rPr>
              <w:t>Za.3.1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4E432771" w14:textId="2AF08292" w:rsidR="00A95008" w:rsidRDefault="00A95008" w:rsidP="004F7B41">
            <w:pPr>
              <w:rPr>
                <w:rFonts w:ascii="Calibri" w:hAnsi="Calibri"/>
                <w:color w:val="000000"/>
                <w:szCs w:val="22"/>
              </w:rPr>
            </w:pPr>
            <w:r>
              <w:rPr>
                <w:rFonts w:ascii="Calibri" w:hAnsi="Calibri"/>
                <w:color w:val="000000"/>
                <w:szCs w:val="22"/>
              </w:rPr>
              <w:t>27</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014CF072" w14:textId="67CDE5BE" w:rsidR="00A95008" w:rsidRDefault="00A95008" w:rsidP="004F7B41">
            <w:pPr>
              <w:rPr>
                <w:rFonts w:ascii="Calibri" w:hAnsi="Calibri"/>
                <w:color w:val="000000"/>
                <w:szCs w:val="22"/>
              </w:rPr>
            </w:pPr>
            <w:r>
              <w:rPr>
                <w:rFonts w:ascii="Calibri" w:hAnsi="Calibri"/>
                <w:color w:val="000000"/>
                <w:szCs w:val="22"/>
              </w:rPr>
              <w:t>23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7FB10972" w14:textId="60F38788" w:rsidR="00A95008" w:rsidRDefault="00A95008"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5C457EC" w14:textId="79A3609E" w:rsidR="00A95008" w:rsidRDefault="00A95008"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186DC158" w14:textId="0BBE830A" w:rsidR="00A95008" w:rsidRDefault="00A95008" w:rsidP="004F7B41">
            <w:pPr>
              <w:rPr>
                <w:rFonts w:ascii="Calibri" w:hAnsi="Calibri"/>
                <w:color w:val="000000"/>
                <w:szCs w:val="22"/>
              </w:rPr>
            </w:pPr>
            <w:r>
              <w:rPr>
                <w:rFonts w:ascii="Calibri" w:hAnsi="Calibri"/>
                <w:color w:val="000000"/>
                <w:szCs w:val="22"/>
              </w:rPr>
              <w:t xml:space="preserve">In this </w:t>
            </w:r>
            <w:proofErr w:type="spellStart"/>
            <w:r>
              <w:rPr>
                <w:rFonts w:ascii="Calibri" w:hAnsi="Calibri"/>
                <w:color w:val="000000"/>
                <w:szCs w:val="22"/>
              </w:rPr>
              <w:t>subclause</w:t>
            </w:r>
            <w:proofErr w:type="spellEnd"/>
            <w:r>
              <w:rPr>
                <w:rFonts w:ascii="Calibri" w:hAnsi="Calibri"/>
                <w:color w:val="000000"/>
                <w:szCs w:val="22"/>
              </w:rPr>
              <w:t xml:space="preserve"> and Figure Za-2, when the procedure describes the use of Probe Request and Probe Response frames, the responding STA is the AP. But when the procedure describes the use of Service Information Request and Service Information Response, the responding entity should be the PAD proxy. The same comment applies to Figures Za-3, Za-4, and Za-5.</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459F00D2" w14:textId="26B5D101" w:rsidR="00A95008" w:rsidRDefault="00A95008" w:rsidP="004F7B41">
            <w:pPr>
              <w:rPr>
                <w:rFonts w:ascii="Calibri" w:hAnsi="Calibri"/>
                <w:color w:val="000000"/>
                <w:szCs w:val="22"/>
              </w:rPr>
            </w:pPr>
            <w:r>
              <w:rPr>
                <w:rFonts w:ascii="Calibri" w:hAnsi="Calibri"/>
                <w:color w:val="000000"/>
                <w:szCs w:val="22"/>
              </w:rPr>
              <w:t>Redraw Figures Za-2, Za-3, Za-4, and Za-5 to each include a PAD Proxy on the right. Terminate the Service Information Request/Response at the PAD Proxy. And change the description text accordingly.</w:t>
            </w:r>
          </w:p>
        </w:tc>
      </w:tr>
      <w:tr w:rsidR="00A95008" w:rsidRPr="004F7B41" w14:paraId="062F8B9D"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28C8DC03" w14:textId="281FD9F3" w:rsidR="00A95008" w:rsidRDefault="00A95008" w:rsidP="004F7B41">
            <w:pPr>
              <w:rPr>
                <w:rFonts w:ascii="Calibri" w:hAnsi="Calibri"/>
                <w:color w:val="000000"/>
                <w:szCs w:val="22"/>
              </w:rPr>
            </w:pPr>
            <w:r>
              <w:rPr>
                <w:rFonts w:ascii="Calibri" w:hAnsi="Calibri"/>
                <w:color w:val="000000"/>
                <w:szCs w:val="22"/>
              </w:rPr>
              <w:t>1298</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3CAD20A7" w14:textId="68F8F6CC" w:rsidR="00A95008" w:rsidRDefault="00A95008" w:rsidP="004F7B41">
            <w:pPr>
              <w:rPr>
                <w:rFonts w:ascii="Calibri" w:hAnsi="Calibri"/>
                <w:color w:val="000000"/>
                <w:szCs w:val="22"/>
              </w:rPr>
            </w:pPr>
            <w:r>
              <w:rPr>
                <w:rFonts w:ascii="Calibri" w:hAnsi="Calibri"/>
                <w:color w:val="000000"/>
                <w:szCs w:val="22"/>
              </w:rPr>
              <w:t>Stephen McCann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8CA7E08" w14:textId="3220E0CD" w:rsidR="00A95008" w:rsidRDefault="00A95008" w:rsidP="004F7B41">
            <w:pPr>
              <w:rPr>
                <w:rFonts w:ascii="Calibri" w:hAnsi="Calibri"/>
                <w:color w:val="000000"/>
                <w:szCs w:val="22"/>
              </w:rPr>
            </w:pPr>
            <w:r>
              <w:rPr>
                <w:rFonts w:ascii="Calibri" w:hAnsi="Calibri"/>
                <w:color w:val="000000"/>
                <w:szCs w:val="22"/>
              </w:rPr>
              <w:t>Za.3</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6B51F12A" w14:textId="325CF982" w:rsidR="00A95008" w:rsidRDefault="00A95008" w:rsidP="004F7B41">
            <w:pPr>
              <w:rPr>
                <w:rFonts w:ascii="Calibri" w:hAnsi="Calibri"/>
                <w:color w:val="000000"/>
                <w:szCs w:val="22"/>
              </w:rPr>
            </w:pPr>
            <w:r>
              <w:rPr>
                <w:rFonts w:ascii="Calibri" w:hAnsi="Calibri"/>
                <w:color w:val="000000"/>
                <w:szCs w:val="22"/>
              </w:rPr>
              <w:t>27</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419DC68D" w14:textId="33DCAC52" w:rsidR="00A95008" w:rsidRDefault="00A95008" w:rsidP="004F7B41">
            <w:pPr>
              <w:rPr>
                <w:rFonts w:ascii="Calibri" w:hAnsi="Calibri"/>
                <w:color w:val="000000"/>
                <w:szCs w:val="22"/>
              </w:rPr>
            </w:pPr>
            <w:r>
              <w:rPr>
                <w:rFonts w:ascii="Calibri" w:hAnsi="Calibri"/>
                <w:color w:val="000000"/>
                <w:szCs w:val="22"/>
              </w:rPr>
              <w:t>23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CD6F772" w14:textId="33CB9331" w:rsidR="00A95008" w:rsidRDefault="00A95008"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DDFC3A7" w14:textId="23DA8AA1" w:rsidR="00A95008" w:rsidRDefault="00A95008"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4C61C571" w14:textId="12051570" w:rsidR="00A95008" w:rsidRDefault="00A95008" w:rsidP="004F7B41">
            <w:pPr>
              <w:rPr>
                <w:rFonts w:ascii="Calibri" w:hAnsi="Calibri"/>
                <w:color w:val="000000"/>
                <w:szCs w:val="22"/>
              </w:rPr>
            </w:pPr>
            <w:r>
              <w:rPr>
                <w:rFonts w:ascii="Calibri" w:hAnsi="Calibri"/>
                <w:color w:val="000000"/>
                <w:szCs w:val="22"/>
              </w:rPr>
              <w:t>The message flow diagrams Figure Za-2 - Figure Za-5 all need to be updated with corrected terms and messages.</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5DE06FD8" w14:textId="68142015" w:rsidR="00A95008" w:rsidRDefault="00A95008" w:rsidP="004F7B41">
            <w:pPr>
              <w:rPr>
                <w:rFonts w:ascii="Calibri" w:hAnsi="Calibri"/>
                <w:color w:val="000000"/>
                <w:szCs w:val="22"/>
              </w:rPr>
            </w:pPr>
            <w:proofErr w:type="spellStart"/>
            <w:r>
              <w:rPr>
                <w:rFonts w:ascii="Calibri" w:hAnsi="Calibri"/>
                <w:color w:val="000000"/>
                <w:szCs w:val="22"/>
              </w:rPr>
              <w:t>Commentor</w:t>
            </w:r>
            <w:proofErr w:type="spellEnd"/>
            <w:r>
              <w:rPr>
                <w:rFonts w:ascii="Calibri" w:hAnsi="Calibri"/>
                <w:color w:val="000000"/>
                <w:szCs w:val="22"/>
              </w:rPr>
              <w:t xml:space="preserve"> will provide a submission to re-write this clause</w:t>
            </w:r>
          </w:p>
        </w:tc>
      </w:tr>
      <w:tr w:rsidR="00A95008" w:rsidRPr="004F7B41" w14:paraId="6EA899B8"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5414E644" w14:textId="671FC0E2" w:rsidR="00A95008" w:rsidRDefault="00A95008" w:rsidP="004F7B41">
            <w:pPr>
              <w:rPr>
                <w:rFonts w:ascii="Calibri" w:hAnsi="Calibri"/>
                <w:color w:val="000000"/>
                <w:szCs w:val="22"/>
              </w:rPr>
            </w:pPr>
            <w:r>
              <w:rPr>
                <w:rFonts w:ascii="Calibri" w:hAnsi="Calibri"/>
                <w:color w:val="000000"/>
                <w:szCs w:val="22"/>
              </w:rPr>
              <w:t>1454</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0D2A056" w14:textId="48379696" w:rsidR="00A95008" w:rsidRDefault="00A95008" w:rsidP="004F7B41">
            <w:pPr>
              <w:rPr>
                <w:rFonts w:ascii="Calibri" w:hAnsi="Calibri"/>
                <w:color w:val="000000"/>
                <w:szCs w:val="22"/>
              </w:rPr>
            </w:pPr>
            <w:proofErr w:type="spellStart"/>
            <w:r>
              <w:rPr>
                <w:rFonts w:ascii="Calibri" w:hAnsi="Calibri"/>
                <w:color w:val="000000"/>
                <w:szCs w:val="22"/>
              </w:rPr>
              <w:t>Yunsong</w:t>
            </w:r>
            <w:proofErr w:type="spellEnd"/>
            <w:r>
              <w:rPr>
                <w:rFonts w:ascii="Calibri" w:hAnsi="Calibri"/>
                <w:color w:val="000000"/>
                <w:szCs w:val="22"/>
              </w:rPr>
              <w:t xml:space="preserve"> Yang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6B5DD0B7" w14:textId="1798D555" w:rsidR="00A95008" w:rsidRDefault="00A95008" w:rsidP="004F7B41">
            <w:pPr>
              <w:rPr>
                <w:rFonts w:ascii="Calibri" w:hAnsi="Calibri"/>
                <w:color w:val="000000"/>
                <w:szCs w:val="22"/>
              </w:rPr>
            </w:pPr>
            <w:r>
              <w:rPr>
                <w:rFonts w:ascii="Calibri" w:hAnsi="Calibri"/>
                <w:color w:val="000000"/>
                <w:szCs w:val="22"/>
              </w:rPr>
              <w:t>Za.3.1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91CF5A5" w14:textId="5D3CD360" w:rsidR="00A95008" w:rsidRDefault="00A95008" w:rsidP="004F7B41">
            <w:pPr>
              <w:rPr>
                <w:rFonts w:ascii="Calibri" w:hAnsi="Calibri"/>
                <w:color w:val="000000"/>
                <w:szCs w:val="22"/>
              </w:rPr>
            </w:pPr>
            <w:r>
              <w:rPr>
                <w:rFonts w:ascii="Calibri" w:hAnsi="Calibri"/>
                <w:color w:val="000000"/>
                <w:szCs w:val="22"/>
              </w:rPr>
              <w:t>27</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3708637A" w14:textId="0185FE3E" w:rsidR="00A95008" w:rsidRDefault="00A95008" w:rsidP="004F7B41">
            <w:pPr>
              <w:rPr>
                <w:rFonts w:ascii="Calibri" w:hAnsi="Calibri"/>
                <w:color w:val="000000"/>
                <w:szCs w:val="22"/>
              </w:rPr>
            </w:pPr>
            <w:r>
              <w:rPr>
                <w:rFonts w:ascii="Calibri" w:hAnsi="Calibri"/>
                <w:color w:val="000000"/>
                <w:szCs w:val="22"/>
              </w:rPr>
              <w:t>23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7DD236C" w14:textId="0C774760" w:rsidR="00A95008" w:rsidRDefault="00A95008"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9A4D9D9" w14:textId="56F9DFDA" w:rsidR="00A95008" w:rsidRDefault="00A95008"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24463E17" w14:textId="4B0D9974" w:rsidR="00A95008" w:rsidRDefault="00A95008" w:rsidP="004F7B41">
            <w:pPr>
              <w:rPr>
                <w:rFonts w:ascii="Calibri" w:hAnsi="Calibri"/>
                <w:color w:val="000000"/>
                <w:szCs w:val="22"/>
              </w:rPr>
            </w:pPr>
            <w:r>
              <w:rPr>
                <w:rFonts w:ascii="Calibri" w:hAnsi="Calibri"/>
                <w:color w:val="000000"/>
                <w:szCs w:val="22"/>
              </w:rPr>
              <w:t xml:space="preserve">In this </w:t>
            </w:r>
            <w:proofErr w:type="spellStart"/>
            <w:r>
              <w:rPr>
                <w:rFonts w:ascii="Calibri" w:hAnsi="Calibri"/>
                <w:color w:val="000000"/>
                <w:szCs w:val="22"/>
              </w:rPr>
              <w:t>subclause</w:t>
            </w:r>
            <w:proofErr w:type="spellEnd"/>
            <w:r>
              <w:rPr>
                <w:rFonts w:ascii="Calibri" w:hAnsi="Calibri"/>
                <w:color w:val="000000"/>
                <w:szCs w:val="22"/>
              </w:rPr>
              <w:t xml:space="preserve"> and Figure Za-2, when the procedure describes the use of Probe Request and Probe Response frames, the responding STA is the AP. But when the procedure describes the use of Service Information Request and Service Information Response, the responding entity should be the PAD proxy. The same comment applies to Figures Za-3, Za-4, and Za-5.</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35C8AD2E" w14:textId="63C4E4D5" w:rsidR="00A95008" w:rsidRDefault="00A95008" w:rsidP="004F7B41">
            <w:pPr>
              <w:rPr>
                <w:rFonts w:ascii="Calibri" w:hAnsi="Calibri"/>
                <w:color w:val="000000"/>
                <w:szCs w:val="22"/>
              </w:rPr>
            </w:pPr>
            <w:r>
              <w:rPr>
                <w:rFonts w:ascii="Calibri" w:hAnsi="Calibri"/>
                <w:color w:val="000000"/>
                <w:szCs w:val="22"/>
              </w:rPr>
              <w:t>Redraw Figures Za-2, Za-3, Za-4, and Za-5 to each include a PAD Proxy on the right. Terminate the Service Information Request/Response at the PAD Proxy. And change the description text accordingly.</w:t>
            </w:r>
          </w:p>
        </w:tc>
      </w:tr>
    </w:tbl>
    <w:p w14:paraId="1775D9BB" w14:textId="77777777" w:rsidR="004F7B41" w:rsidRDefault="004F7B41" w:rsidP="004F7B41">
      <w:pPr>
        <w:outlineLvl w:val="0"/>
      </w:pPr>
      <w:r w:rsidRPr="00110CEE">
        <w:t>Proposed resolution</w:t>
      </w:r>
      <w:r>
        <w:t>:</w:t>
      </w:r>
      <w:r w:rsidR="00877FEC">
        <w:t xml:space="preserve"> </w:t>
      </w:r>
    </w:p>
    <w:p w14:paraId="1F2E9442" w14:textId="1009281B" w:rsidR="00CF2DF6" w:rsidRDefault="000D6A3C" w:rsidP="00CF2DF6">
      <w:pPr>
        <w:outlineLvl w:val="0"/>
        <w:rPr>
          <w:rFonts w:ascii="Calibri" w:hAnsi="Calibri"/>
          <w:color w:val="000000"/>
          <w:sz w:val="16"/>
          <w:szCs w:val="16"/>
          <w:lang w:val="en-US"/>
        </w:rPr>
      </w:pPr>
      <w:r>
        <w:rPr>
          <w:rFonts w:ascii="Calibri" w:hAnsi="Calibri"/>
          <w:color w:val="000000"/>
          <w:sz w:val="16"/>
          <w:szCs w:val="16"/>
          <w:lang w:val="en-US"/>
        </w:rPr>
        <w:t xml:space="preserve">Replace </w:t>
      </w:r>
      <w:r w:rsidR="00646A53">
        <w:rPr>
          <w:rFonts w:ascii="Calibri" w:hAnsi="Calibri"/>
          <w:color w:val="000000"/>
          <w:sz w:val="16"/>
          <w:szCs w:val="16"/>
          <w:lang w:val="en-US"/>
        </w:rPr>
        <w:t>Clause Annex AA</w:t>
      </w:r>
      <w:r w:rsidR="008B72CD">
        <w:rPr>
          <w:rFonts w:ascii="Calibri" w:hAnsi="Calibri"/>
          <w:color w:val="000000"/>
          <w:sz w:val="16"/>
          <w:szCs w:val="16"/>
          <w:lang w:val="en-US"/>
        </w:rPr>
        <w:t xml:space="preserve"> with the following</w:t>
      </w:r>
      <w:r w:rsidR="00646A53">
        <w:rPr>
          <w:rFonts w:ascii="Calibri" w:hAnsi="Calibri"/>
          <w:color w:val="000000"/>
          <w:sz w:val="16"/>
          <w:szCs w:val="16"/>
          <w:lang w:val="en-US"/>
        </w:rPr>
        <w:t xml:space="preserve"> (D1.3)</w:t>
      </w:r>
      <w:r w:rsidR="008B72CD">
        <w:rPr>
          <w:rFonts w:ascii="Calibri" w:hAnsi="Calibri"/>
          <w:color w:val="000000"/>
          <w:sz w:val="16"/>
          <w:szCs w:val="16"/>
          <w:lang w:val="en-US"/>
        </w:rPr>
        <w:t xml:space="preserve">: </w:t>
      </w:r>
    </w:p>
    <w:p w14:paraId="0038B471" w14:textId="77777777" w:rsidR="007F2C55" w:rsidRDefault="007F2C55" w:rsidP="00CF2DF6">
      <w:pPr>
        <w:outlineLvl w:val="0"/>
        <w:rPr>
          <w:rFonts w:ascii="Calibri" w:hAnsi="Calibri"/>
          <w:color w:val="000000"/>
          <w:sz w:val="16"/>
          <w:szCs w:val="16"/>
          <w:lang w:val="en-US"/>
        </w:rPr>
      </w:pPr>
    </w:p>
    <w:p w14:paraId="15B7A287" w14:textId="77777777" w:rsidR="00504E05" w:rsidRDefault="00504E05" w:rsidP="00080879">
      <w:pPr>
        <w:autoSpaceDE w:val="0"/>
        <w:autoSpaceDN w:val="0"/>
        <w:adjustRightInd w:val="0"/>
        <w:rPr>
          <w:rFonts w:ascii="TimesNewRoman" w:hAnsi="TimesNewRoman" w:cs="TimesNewRoman"/>
        </w:rPr>
      </w:pPr>
    </w:p>
    <w:p w14:paraId="0DECF932" w14:textId="4A5447BC" w:rsidR="00646A53" w:rsidRDefault="00646A53" w:rsidP="00646A53">
      <w:pPr>
        <w:widowControl w:val="0"/>
        <w:autoSpaceDE w:val="0"/>
        <w:autoSpaceDN w:val="0"/>
        <w:adjustRightInd w:val="0"/>
        <w:spacing w:before="480" w:after="240" w:line="280" w:lineRule="atLeast"/>
        <w:rPr>
          <w:rFonts w:ascii="Helvetica" w:hAnsi="Helvetica" w:cs="Helvetica"/>
          <w:b/>
          <w:bCs/>
          <w:sz w:val="24"/>
          <w:szCs w:val="24"/>
          <w:lang w:val="en-US" w:eastAsia="zh-CN"/>
        </w:rPr>
      </w:pPr>
      <w:r>
        <w:rPr>
          <w:rFonts w:ascii="Helvetica" w:hAnsi="Helvetica" w:cs="Helvetica"/>
          <w:b/>
          <w:bCs/>
          <w:sz w:val="24"/>
          <w:szCs w:val="24"/>
          <w:lang w:val="en-US" w:eastAsia="zh-CN"/>
        </w:rPr>
        <w:t xml:space="preserve">AA.1 Pre-association service discovery usage scenarios </w:t>
      </w:r>
    </w:p>
    <w:p w14:paraId="2024962E" w14:textId="3E4ACFE5" w:rsidR="00DD36D1" w:rsidRDefault="00DD36D1" w:rsidP="00DD36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eastAsia="zh-CN"/>
        </w:rPr>
      </w:pPr>
      <w:r w:rsidRPr="00DD36D1">
        <w:rPr>
          <w:rFonts w:ascii="Helvetica" w:hAnsi="Helvetica" w:cs="Helvetica"/>
          <w:sz w:val="20"/>
          <w:lang w:val="en-US" w:eastAsia="zh-CN"/>
        </w:rPr>
        <w:t xml:space="preserve">The </w:t>
      </w:r>
      <w:proofErr w:type="spellStart"/>
      <w:r w:rsidRPr="00DD36D1">
        <w:rPr>
          <w:rFonts w:ascii="Helvetica" w:hAnsi="Helvetica" w:cs="Helvetica"/>
          <w:sz w:val="20"/>
          <w:lang w:val="en-US" w:eastAsia="zh-CN"/>
        </w:rPr>
        <w:t>Preassociation</w:t>
      </w:r>
      <w:proofErr w:type="spellEnd"/>
      <w:r w:rsidRPr="00DD36D1">
        <w:rPr>
          <w:rFonts w:ascii="Helvetica" w:hAnsi="Helvetica" w:cs="Helvetica"/>
          <w:sz w:val="20"/>
          <w:lang w:val="en-US" w:eastAsia="zh-CN"/>
        </w:rPr>
        <w:t xml:space="preserve"> </w:t>
      </w:r>
      <w:r w:rsidR="004F63E1">
        <w:rPr>
          <w:rFonts w:ascii="Helvetica" w:hAnsi="Helvetica" w:cs="Helvetica"/>
          <w:sz w:val="20"/>
          <w:lang w:val="en-US" w:eastAsia="zh-CN"/>
        </w:rPr>
        <w:t xml:space="preserve">service discovery (PAD) procedures (see 10.26) </w:t>
      </w:r>
      <w:proofErr w:type="gramStart"/>
      <w:r w:rsidRPr="00DD36D1">
        <w:rPr>
          <w:rFonts w:ascii="Helvetica" w:hAnsi="Helvetica" w:cs="Helvetica"/>
          <w:sz w:val="20"/>
          <w:lang w:val="en-US" w:eastAsia="zh-CN"/>
        </w:rPr>
        <w:t>supports</w:t>
      </w:r>
      <w:proofErr w:type="gramEnd"/>
      <w:r w:rsidRPr="00DD36D1">
        <w:rPr>
          <w:rFonts w:ascii="Helvetica" w:hAnsi="Helvetica" w:cs="Helvetica"/>
          <w:sz w:val="20"/>
          <w:lang w:val="en-US" w:eastAsia="zh-CN"/>
        </w:rPr>
        <w:t xml:space="preserve"> alternative usag</w:t>
      </w:r>
      <w:r w:rsidR="00266A74">
        <w:rPr>
          <w:rFonts w:ascii="Helvetica" w:hAnsi="Helvetica" w:cs="Helvetica"/>
          <w:sz w:val="20"/>
          <w:lang w:val="en-US" w:eastAsia="zh-CN"/>
        </w:rPr>
        <w:t xml:space="preserve">es, </w:t>
      </w:r>
      <w:r w:rsidR="00266A74">
        <w:rPr>
          <w:rFonts w:ascii="Helvetica" w:hAnsi="Helvetica" w:cs="Helvetica"/>
          <w:sz w:val="20"/>
          <w:lang w:val="en-US" w:eastAsia="zh-CN"/>
        </w:rPr>
        <w:lastRenderedPageBreak/>
        <w:t xml:space="preserve">depending on the deployment </w:t>
      </w:r>
      <w:r w:rsidRPr="00DD36D1">
        <w:rPr>
          <w:rFonts w:ascii="Helvetica" w:hAnsi="Helvetica" w:cs="Helvetica"/>
          <w:sz w:val="20"/>
          <w:lang w:val="en-US" w:eastAsia="zh-CN"/>
        </w:rPr>
        <w:t>scenario, for obtaining service information. In the following sub-clauses, two usage scenarios are</w:t>
      </w:r>
      <w:r w:rsidR="00266A74">
        <w:rPr>
          <w:rFonts w:ascii="Helvetica" w:hAnsi="Helvetica" w:cs="Helvetica"/>
          <w:sz w:val="20"/>
          <w:lang w:val="en-US" w:eastAsia="zh-CN"/>
        </w:rPr>
        <w:t xml:space="preserve"> </w:t>
      </w:r>
      <w:r w:rsidRPr="00DD36D1">
        <w:rPr>
          <w:rFonts w:ascii="Helvetica" w:hAnsi="Helvetica" w:cs="Helvetica"/>
          <w:sz w:val="20"/>
          <w:lang w:val="en-US" w:eastAsia="zh-CN"/>
        </w:rPr>
        <w:t>described: background search and immediate search.</w:t>
      </w:r>
    </w:p>
    <w:p w14:paraId="1D37F5A3" w14:textId="1CBEE589" w:rsidR="00646A53" w:rsidRDefault="00646A53" w:rsidP="00646A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Helvetica" w:hAnsi="Helvetica" w:cs="Helvetica"/>
          <w:b/>
          <w:bCs/>
          <w:szCs w:val="22"/>
          <w:lang w:val="en-US" w:eastAsia="zh-CN"/>
        </w:rPr>
      </w:pPr>
      <w:r>
        <w:rPr>
          <w:rFonts w:ascii="Helvetica" w:hAnsi="Helvetica" w:cs="Helvetica"/>
          <w:b/>
          <w:bCs/>
          <w:szCs w:val="22"/>
          <w:lang w:val="en-US" w:eastAsia="zh-CN"/>
        </w:rPr>
        <w:t>AA 1.1 Background Search</w:t>
      </w:r>
    </w:p>
    <w:p w14:paraId="76656298" w14:textId="11623348" w:rsidR="00266A74" w:rsidRDefault="00266A74" w:rsidP="00266A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eastAsia="zh-CN"/>
        </w:rPr>
      </w:pPr>
      <w:r w:rsidRPr="00266A74">
        <w:rPr>
          <w:rFonts w:ascii="Helvetica" w:hAnsi="Helvetica" w:cs="Helvetica"/>
          <w:sz w:val="20"/>
          <w:lang w:val="en-US" w:eastAsia="zh-CN"/>
        </w:rPr>
        <w:t>Applications that run in the background (e.g., automatically receiving sales coupons that a user has previously</w:t>
      </w:r>
      <w:r>
        <w:rPr>
          <w:rFonts w:ascii="Helvetica" w:hAnsi="Helvetica" w:cs="Helvetica"/>
          <w:sz w:val="20"/>
          <w:lang w:val="en-US" w:eastAsia="zh-CN"/>
        </w:rPr>
        <w:t xml:space="preserve"> </w:t>
      </w:r>
      <w:proofErr w:type="spellStart"/>
      <w:r w:rsidRPr="00266A74">
        <w:rPr>
          <w:rFonts w:ascii="Helvetica" w:hAnsi="Helvetica" w:cs="Helvetica"/>
          <w:sz w:val="20"/>
          <w:lang w:val="en-US" w:eastAsia="zh-CN"/>
        </w:rPr>
        <w:t>signed</w:t>
      </w:r>
      <w:proofErr w:type="spellEnd"/>
      <w:r w:rsidRPr="00266A74">
        <w:rPr>
          <w:rFonts w:ascii="Helvetica" w:hAnsi="Helvetica" w:cs="Helvetica"/>
          <w:sz w:val="20"/>
          <w:lang w:val="en-US" w:eastAsia="zh-CN"/>
        </w:rPr>
        <w:t xml:space="preserve"> up for) may not require immediate discovery results to be presented to the user. It may be</w:t>
      </w:r>
      <w:r>
        <w:rPr>
          <w:rFonts w:ascii="Helvetica" w:hAnsi="Helvetica" w:cs="Helvetica"/>
          <w:sz w:val="20"/>
          <w:lang w:val="en-US" w:eastAsia="zh-CN"/>
        </w:rPr>
        <w:t xml:space="preserve"> </w:t>
      </w:r>
      <w:proofErr w:type="spellStart"/>
      <w:r w:rsidRPr="00266A74">
        <w:rPr>
          <w:rFonts w:ascii="Helvetica" w:hAnsi="Helvetica" w:cs="Helvetica"/>
          <w:sz w:val="20"/>
          <w:lang w:val="en-US" w:eastAsia="zh-CN"/>
        </w:rPr>
        <w:t>appropriate</w:t>
      </w:r>
      <w:proofErr w:type="spellEnd"/>
      <w:r w:rsidRPr="00266A74">
        <w:rPr>
          <w:rFonts w:ascii="Helvetica" w:hAnsi="Helvetica" w:cs="Helvetica"/>
          <w:sz w:val="20"/>
          <w:lang w:val="en-US" w:eastAsia="zh-CN"/>
        </w:rPr>
        <w:t xml:space="preserve"> to prevent non-AP STAs, running such background applications, from performing a Solicited</w:t>
      </w:r>
      <w:r>
        <w:rPr>
          <w:rFonts w:ascii="Helvetica" w:hAnsi="Helvetica" w:cs="Helvetica"/>
          <w:sz w:val="20"/>
          <w:lang w:val="en-US" w:eastAsia="zh-CN"/>
        </w:rPr>
        <w:t xml:space="preserve"> </w:t>
      </w:r>
      <w:proofErr w:type="spellStart"/>
      <w:r w:rsidR="004F63E1">
        <w:rPr>
          <w:rFonts w:ascii="Helvetica" w:hAnsi="Helvetica" w:cs="Helvetica"/>
          <w:sz w:val="20"/>
          <w:lang w:val="en-US" w:eastAsia="zh-CN"/>
        </w:rPr>
        <w:t>PAD</w:t>
      </w:r>
      <w:proofErr w:type="spellEnd"/>
      <w:r w:rsidR="004F63E1">
        <w:rPr>
          <w:rFonts w:ascii="Helvetica" w:hAnsi="Helvetica" w:cs="Helvetica"/>
          <w:sz w:val="20"/>
          <w:lang w:val="en-US" w:eastAsia="zh-CN"/>
        </w:rPr>
        <w:t xml:space="preserve"> procedure</w:t>
      </w:r>
      <w:r w:rsidRPr="00266A74">
        <w:rPr>
          <w:rFonts w:ascii="Helvetica" w:hAnsi="Helvetica" w:cs="Helvetica"/>
          <w:sz w:val="20"/>
          <w:lang w:val="en-US" w:eastAsia="zh-CN"/>
        </w:rPr>
        <w:t xml:space="preserve">. Furthermore, Solicited PAD </w:t>
      </w:r>
      <w:r w:rsidR="004F63E1">
        <w:rPr>
          <w:rFonts w:ascii="Helvetica" w:hAnsi="Helvetica" w:cs="Helvetica"/>
          <w:sz w:val="20"/>
          <w:lang w:val="en-US" w:eastAsia="zh-CN"/>
        </w:rPr>
        <w:t>procedure</w:t>
      </w:r>
      <w:r w:rsidRPr="00266A74">
        <w:rPr>
          <w:rFonts w:ascii="Helvetica" w:hAnsi="Helvetica" w:cs="Helvetica"/>
          <w:sz w:val="20"/>
          <w:lang w:val="en-US" w:eastAsia="zh-CN"/>
        </w:rPr>
        <w:t xml:space="preserve"> in a dense WLAN environment can cause network congestion.</w:t>
      </w:r>
      <w:r>
        <w:rPr>
          <w:rFonts w:ascii="Helvetica" w:hAnsi="Helvetica" w:cs="Helvetica"/>
          <w:sz w:val="20"/>
          <w:lang w:val="en-US" w:eastAsia="zh-CN"/>
        </w:rPr>
        <w:t xml:space="preserve"> </w:t>
      </w:r>
      <w:r w:rsidRPr="00266A74">
        <w:rPr>
          <w:rFonts w:ascii="Helvetica" w:hAnsi="Helvetica" w:cs="Helvetica"/>
          <w:sz w:val="20"/>
          <w:lang w:val="en-US" w:eastAsia="zh-CN"/>
        </w:rPr>
        <w:t xml:space="preserve">In such a scenario, it is more effective to perform Unsolicited PAD </w:t>
      </w:r>
      <w:r w:rsidR="004F63E1">
        <w:rPr>
          <w:rFonts w:ascii="Helvetica" w:hAnsi="Helvetica" w:cs="Helvetica"/>
          <w:sz w:val="20"/>
          <w:lang w:val="en-US" w:eastAsia="zh-CN"/>
        </w:rPr>
        <w:t>procedure</w:t>
      </w:r>
      <w:r w:rsidRPr="00266A74">
        <w:rPr>
          <w:rFonts w:ascii="Helvetica" w:hAnsi="Helvetica" w:cs="Helvetica"/>
          <w:sz w:val="20"/>
          <w:lang w:val="en-US" w:eastAsia="zh-CN"/>
        </w:rPr>
        <w:t xml:space="preserve">, whereby an AP </w:t>
      </w:r>
      <w:commentRangeStart w:id="1"/>
      <w:r w:rsidRPr="00266A74">
        <w:rPr>
          <w:rFonts w:ascii="Helvetica" w:hAnsi="Helvetica" w:cs="Helvetica"/>
          <w:sz w:val="20"/>
          <w:lang w:val="en-US" w:eastAsia="zh-CN"/>
        </w:rPr>
        <w:t>or PCP</w:t>
      </w:r>
      <w:r>
        <w:rPr>
          <w:rFonts w:ascii="Helvetica" w:hAnsi="Helvetica" w:cs="Helvetica"/>
          <w:sz w:val="20"/>
          <w:lang w:val="en-US" w:eastAsia="zh-CN"/>
        </w:rPr>
        <w:t xml:space="preserve"> </w:t>
      </w:r>
      <w:commentRangeEnd w:id="1"/>
      <w:r w:rsidR="004F63E1">
        <w:rPr>
          <w:rStyle w:val="CommentReference"/>
        </w:rPr>
        <w:commentReference w:id="1"/>
      </w:r>
      <w:r w:rsidRPr="00266A74">
        <w:rPr>
          <w:rFonts w:ascii="Helvetica" w:hAnsi="Helvetica" w:cs="Helvetica"/>
          <w:sz w:val="20"/>
          <w:lang w:val="en-US" w:eastAsia="zh-CN"/>
        </w:rPr>
        <w:t xml:space="preserve">advertises multiple services it </w:t>
      </w:r>
      <w:proofErr w:type="spellStart"/>
      <w:r w:rsidR="00206E7D" w:rsidRPr="00206E7D">
        <w:rPr>
          <w:rFonts w:ascii="Helvetica" w:hAnsi="Helvetica" w:cs="Helvetica"/>
          <w:color w:val="FF0000"/>
          <w:sz w:val="20"/>
          <w:lang w:val="en-US" w:eastAsia="zh-CN"/>
        </w:rPr>
        <w:t>proxied</w:t>
      </w:r>
      <w:proofErr w:type="spellEnd"/>
      <w:r w:rsidRPr="00266A74">
        <w:rPr>
          <w:rFonts w:ascii="Helvetica" w:hAnsi="Helvetica" w:cs="Helvetica"/>
          <w:sz w:val="20"/>
          <w:lang w:val="en-US" w:eastAsia="zh-CN"/>
        </w:rPr>
        <w:t xml:space="preserve">, while non-AP STAs need </w:t>
      </w:r>
      <w:r w:rsidR="00CC57B1">
        <w:rPr>
          <w:rFonts w:ascii="Helvetica" w:hAnsi="Helvetica" w:cs="Helvetica"/>
          <w:sz w:val="20"/>
          <w:lang w:val="en-US" w:eastAsia="zh-CN"/>
        </w:rPr>
        <w:t xml:space="preserve">to </w:t>
      </w:r>
      <w:r w:rsidRPr="00266A74">
        <w:rPr>
          <w:rFonts w:ascii="Helvetica" w:hAnsi="Helvetica" w:cs="Helvetica"/>
          <w:sz w:val="20"/>
          <w:lang w:val="en-US" w:eastAsia="zh-CN"/>
        </w:rPr>
        <w:t>respond only if there is a matched service.</w:t>
      </w:r>
    </w:p>
    <w:p w14:paraId="3E82D3D2" w14:textId="06C4FCC1" w:rsidR="00CC57B1" w:rsidRDefault="00CC57B1" w:rsidP="00CC5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eastAsia="zh-CN"/>
        </w:rPr>
      </w:pPr>
      <w:r w:rsidRPr="00CC57B1">
        <w:rPr>
          <w:rFonts w:ascii="Helvetica" w:hAnsi="Helvetica" w:cs="Helvetica"/>
          <w:sz w:val="20"/>
          <w:lang w:val="en-US" w:eastAsia="zh-CN"/>
        </w:rPr>
        <w:t>The AP or PCP may elect to advertise several typical services using Service Hash element, and advertise the</w:t>
      </w:r>
      <w:r>
        <w:rPr>
          <w:rFonts w:ascii="Helvetica" w:hAnsi="Helvetica" w:cs="Helvetica"/>
          <w:sz w:val="20"/>
          <w:lang w:val="en-US" w:eastAsia="zh-CN"/>
        </w:rPr>
        <w:t xml:space="preserve"> </w:t>
      </w:r>
      <w:r w:rsidRPr="00CC57B1">
        <w:rPr>
          <w:rFonts w:ascii="Helvetica" w:hAnsi="Helvetica" w:cs="Helvetica"/>
          <w:sz w:val="20"/>
          <w:lang w:val="en-US" w:eastAsia="zh-CN"/>
        </w:rPr>
        <w:t xml:space="preserve">remaining services using Service Hint element, in the Beacon frames. </w:t>
      </w:r>
      <w:r w:rsidR="004F63E1" w:rsidRPr="004F63E1">
        <w:rPr>
          <w:rFonts w:ascii="Helvetica" w:hAnsi="Helvetica" w:cs="Helvetica"/>
          <w:color w:val="FF0000"/>
          <w:sz w:val="20"/>
          <w:lang w:val="en-US" w:eastAsia="zh-CN"/>
        </w:rPr>
        <w:t>Alternatively, the AP may elect to advertise all of the services using either the Service Hash or Service Hint element in the Beacon frames.</w:t>
      </w:r>
      <w:r w:rsidR="004F63E1" w:rsidRPr="004F63E1">
        <w:rPr>
          <w:rFonts w:ascii="Helvetica" w:hAnsi="Helvetica" w:cs="Helvetica"/>
          <w:sz w:val="20"/>
          <w:lang w:val="en-US" w:eastAsia="zh-CN"/>
        </w:rPr>
        <w:t xml:space="preserve"> </w:t>
      </w:r>
      <w:r w:rsidRPr="00CC57B1">
        <w:rPr>
          <w:rFonts w:ascii="Helvetica" w:hAnsi="Helvetica" w:cs="Helvetica"/>
          <w:sz w:val="20"/>
          <w:lang w:val="en-US" w:eastAsia="zh-CN"/>
        </w:rPr>
        <w:t>Upon receiving the Beacon frame, a</w:t>
      </w:r>
      <w:r>
        <w:rPr>
          <w:rFonts w:ascii="Helvetica" w:hAnsi="Helvetica" w:cs="Helvetica"/>
          <w:sz w:val="20"/>
          <w:lang w:val="en-US" w:eastAsia="zh-CN"/>
        </w:rPr>
        <w:t xml:space="preserve"> </w:t>
      </w:r>
      <w:r w:rsidRPr="00CC57B1">
        <w:rPr>
          <w:rFonts w:ascii="Helvetica" w:hAnsi="Helvetica" w:cs="Helvetica"/>
          <w:sz w:val="20"/>
          <w:lang w:val="en-US" w:eastAsia="zh-CN"/>
        </w:rPr>
        <w:t>non-AP STA processes the Service Hash and Service Hint elements to verify if there are any potential</w:t>
      </w:r>
      <w:r>
        <w:rPr>
          <w:rFonts w:ascii="Helvetica" w:hAnsi="Helvetica" w:cs="Helvetica"/>
          <w:sz w:val="20"/>
          <w:lang w:val="en-US" w:eastAsia="zh-CN"/>
        </w:rPr>
        <w:t xml:space="preserve"> </w:t>
      </w:r>
      <w:r w:rsidRPr="00CC57B1">
        <w:rPr>
          <w:rFonts w:ascii="Helvetica" w:hAnsi="Helvetica" w:cs="Helvetica"/>
          <w:sz w:val="20"/>
          <w:lang w:val="en-US" w:eastAsia="zh-CN"/>
        </w:rPr>
        <w:t>matching services. Figure AA-1— (Example of a message exchange for background search with high probability</w:t>
      </w:r>
      <w:r>
        <w:rPr>
          <w:rFonts w:ascii="Helvetica" w:hAnsi="Helvetica" w:cs="Helvetica"/>
          <w:sz w:val="20"/>
          <w:lang w:val="en-US" w:eastAsia="zh-CN"/>
        </w:rPr>
        <w:t xml:space="preserve"> </w:t>
      </w:r>
      <w:r w:rsidRPr="00CC57B1">
        <w:rPr>
          <w:rFonts w:ascii="Helvetica" w:hAnsi="Helvetica" w:cs="Helvetica"/>
          <w:sz w:val="20"/>
          <w:lang w:val="en-US" w:eastAsia="zh-CN"/>
        </w:rPr>
        <w:t>of false positive) and Figure AA-2— (Example of a message exchange for background search with</w:t>
      </w:r>
      <w:r>
        <w:rPr>
          <w:rFonts w:ascii="Helvetica" w:hAnsi="Helvetica" w:cs="Helvetica"/>
          <w:sz w:val="20"/>
          <w:lang w:val="en-US" w:eastAsia="zh-CN"/>
        </w:rPr>
        <w:t xml:space="preserve"> </w:t>
      </w:r>
      <w:r w:rsidRPr="00CC57B1">
        <w:rPr>
          <w:rFonts w:ascii="Helvetica" w:hAnsi="Helvetica" w:cs="Helvetica"/>
          <w:sz w:val="20"/>
          <w:lang w:val="en-US" w:eastAsia="zh-CN"/>
        </w:rPr>
        <w:t>low probability of false positive) show two cases where there is a matching Service Hint.</w:t>
      </w:r>
    </w:p>
    <w:p w14:paraId="1A1B7227" w14:textId="7A987295" w:rsidR="00564516" w:rsidRDefault="001D7FB7" w:rsidP="0035712F">
      <w:pPr>
        <w:widowControl w:val="0"/>
        <w:autoSpaceDE w:val="0"/>
        <w:autoSpaceDN w:val="0"/>
        <w:adjustRightInd w:val="0"/>
        <w:jc w:val="both"/>
        <w:rPr>
          <w:rFonts w:ascii="Helvetica" w:hAnsi="Helvetica" w:cs="Helvetica"/>
          <w:sz w:val="20"/>
          <w:lang w:val="en-US" w:eastAsia="zh-CN"/>
        </w:rPr>
      </w:pPr>
      <w:r w:rsidRPr="001D7FB7">
        <w:rPr>
          <w:rFonts w:ascii="Helvetica" w:hAnsi="Helvetica" w:cs="Helvetica"/>
          <w:sz w:val="20"/>
          <w:lang w:val="en-US" w:eastAsia="zh-CN"/>
        </w:rPr>
        <w:t xml:space="preserve">If the probability of false positives </w:t>
      </w:r>
      <w:r w:rsidR="00EA15CB" w:rsidRPr="00EA15CB">
        <w:rPr>
          <w:rFonts w:ascii="Helvetica" w:hAnsi="Helvetica" w:cs="Helvetica"/>
          <w:sz w:val="20"/>
          <w:lang w:val="en-US" w:eastAsia="zh-CN"/>
        </w:rPr>
        <w:t xml:space="preserve">as indicated in False Positive Probability Range field of the Service Hint element </w:t>
      </w:r>
      <w:r w:rsidRPr="001D7FB7">
        <w:rPr>
          <w:rFonts w:ascii="Helvetica" w:hAnsi="Helvetica" w:cs="Helvetica"/>
          <w:sz w:val="20"/>
          <w:lang w:val="en-US" w:eastAsia="zh-CN"/>
        </w:rPr>
        <w:t xml:space="preserve">is </w:t>
      </w:r>
      <w:r w:rsidR="001A406A">
        <w:rPr>
          <w:rFonts w:ascii="Helvetica" w:hAnsi="Helvetica" w:cs="Helvetica"/>
          <w:sz w:val="20"/>
          <w:lang w:val="en-US" w:eastAsia="zh-CN"/>
        </w:rPr>
        <w:t>relatively high (see Figure AA-1</w:t>
      </w:r>
      <w:r w:rsidRPr="001D7FB7">
        <w:rPr>
          <w:rFonts w:ascii="Helvetica" w:hAnsi="Helvetica" w:cs="Helvetica"/>
          <w:sz w:val="20"/>
          <w:lang w:val="en-US" w:eastAsia="zh-CN"/>
        </w:rPr>
        <w:t>— (Example</w:t>
      </w:r>
      <w:r>
        <w:rPr>
          <w:rFonts w:ascii="Helvetica" w:hAnsi="Helvetica" w:cs="Helvetica"/>
          <w:sz w:val="20"/>
          <w:lang w:val="en-US" w:eastAsia="zh-CN"/>
        </w:rPr>
        <w:t xml:space="preserve"> </w:t>
      </w:r>
      <w:r w:rsidRPr="001D7FB7">
        <w:rPr>
          <w:rFonts w:ascii="Helvetica" w:hAnsi="Helvetica" w:cs="Helvetica"/>
          <w:sz w:val="20"/>
          <w:lang w:val="en-US" w:eastAsia="zh-CN"/>
        </w:rPr>
        <w:t>of a message excha</w:t>
      </w:r>
      <w:r w:rsidR="001A406A">
        <w:rPr>
          <w:rFonts w:ascii="Helvetica" w:hAnsi="Helvetica" w:cs="Helvetica"/>
          <w:sz w:val="20"/>
          <w:lang w:val="en-US" w:eastAsia="zh-CN"/>
        </w:rPr>
        <w:t>nge for background search with high</w:t>
      </w:r>
      <w:r w:rsidRPr="001D7FB7">
        <w:rPr>
          <w:rFonts w:ascii="Helvetica" w:hAnsi="Helvetica" w:cs="Helvetica"/>
          <w:sz w:val="20"/>
          <w:lang w:val="en-US" w:eastAsia="zh-CN"/>
        </w:rPr>
        <w:t xml:space="preserve"> probability of false positive)), the non-AP STA</w:t>
      </w:r>
      <w:r>
        <w:rPr>
          <w:rFonts w:ascii="Helvetica" w:hAnsi="Helvetica" w:cs="Helvetica"/>
          <w:sz w:val="20"/>
          <w:lang w:val="en-US" w:eastAsia="zh-CN"/>
        </w:rPr>
        <w:t xml:space="preserve"> </w:t>
      </w:r>
      <w:r w:rsidRPr="001D7FB7">
        <w:rPr>
          <w:rFonts w:ascii="Helvetica" w:hAnsi="Helvetica" w:cs="Helvetica"/>
          <w:sz w:val="20"/>
          <w:lang w:val="en-US" w:eastAsia="zh-CN"/>
        </w:rPr>
        <w:t xml:space="preserve">may send a Probe Request with the Service Hash </w:t>
      </w:r>
      <w:r w:rsidR="00994504">
        <w:rPr>
          <w:rFonts w:ascii="Helvetica" w:hAnsi="Helvetica" w:cs="Helvetica"/>
          <w:sz w:val="20"/>
          <w:lang w:val="en-US" w:eastAsia="zh-CN"/>
        </w:rPr>
        <w:t xml:space="preserve">element </w:t>
      </w:r>
      <w:r w:rsidRPr="001D7FB7">
        <w:rPr>
          <w:rFonts w:ascii="Helvetica" w:hAnsi="Helvetica" w:cs="Helvetica"/>
          <w:sz w:val="20"/>
          <w:lang w:val="en-US" w:eastAsia="zh-CN"/>
        </w:rPr>
        <w:t>to confirm t</w:t>
      </w:r>
      <w:r w:rsidR="00206E7D">
        <w:rPr>
          <w:rFonts w:ascii="Helvetica" w:hAnsi="Helvetica" w:cs="Helvetica"/>
          <w:sz w:val="20"/>
          <w:lang w:val="en-US" w:eastAsia="zh-CN"/>
        </w:rPr>
        <w:t xml:space="preserve">he service is indeed offered through </w:t>
      </w:r>
      <w:r w:rsidRPr="001D7FB7">
        <w:rPr>
          <w:rFonts w:ascii="Helvetica" w:hAnsi="Helvetica" w:cs="Helvetica"/>
          <w:sz w:val="20"/>
          <w:lang w:val="en-US" w:eastAsia="zh-CN"/>
        </w:rPr>
        <w:t>the AP or PCP.</w:t>
      </w:r>
      <w:r>
        <w:rPr>
          <w:rFonts w:ascii="Helvetica" w:hAnsi="Helvetica" w:cs="Helvetica"/>
          <w:sz w:val="20"/>
          <w:lang w:val="en-US" w:eastAsia="zh-CN"/>
        </w:rPr>
        <w:t xml:space="preserve"> </w:t>
      </w:r>
      <w:r w:rsidRPr="001D7FB7">
        <w:rPr>
          <w:rFonts w:ascii="Helvetica" w:hAnsi="Helvetica" w:cs="Helvetica"/>
          <w:sz w:val="20"/>
          <w:lang w:val="en-US" w:eastAsia="zh-CN"/>
        </w:rPr>
        <w:t>The AP or PCP then responds with a Probe Response with Service Advertisement element that containing</w:t>
      </w:r>
      <w:r>
        <w:rPr>
          <w:rFonts w:ascii="Helvetica" w:hAnsi="Helvetica" w:cs="Helvetica"/>
          <w:sz w:val="20"/>
          <w:lang w:val="en-US" w:eastAsia="zh-CN"/>
        </w:rPr>
        <w:t xml:space="preserve"> </w:t>
      </w:r>
      <w:r w:rsidRPr="001D7FB7">
        <w:rPr>
          <w:rFonts w:ascii="Helvetica" w:hAnsi="Helvetica" w:cs="Helvetica"/>
          <w:sz w:val="20"/>
          <w:lang w:val="en-US" w:eastAsia="zh-CN"/>
        </w:rPr>
        <w:t>the corresponding Service Name</w:t>
      </w:r>
      <w:r w:rsidR="00994504">
        <w:rPr>
          <w:rFonts w:ascii="Helvetica" w:hAnsi="Helvetica" w:cs="Helvetica"/>
          <w:sz w:val="20"/>
          <w:lang w:val="en-US" w:eastAsia="zh-CN"/>
        </w:rPr>
        <w:t xml:space="preserve"> and </w:t>
      </w:r>
      <w:proofErr w:type="spellStart"/>
      <w:r w:rsidR="00994504">
        <w:rPr>
          <w:rFonts w:ascii="Helvetica" w:hAnsi="Helvetica" w:cs="Helvetica"/>
          <w:sz w:val="20"/>
          <w:lang w:val="en-US" w:eastAsia="zh-CN"/>
        </w:rPr>
        <w:t>Instane</w:t>
      </w:r>
      <w:proofErr w:type="spellEnd"/>
      <w:r w:rsidR="00994504">
        <w:rPr>
          <w:rFonts w:ascii="Helvetica" w:hAnsi="Helvetica" w:cs="Helvetica"/>
          <w:sz w:val="20"/>
          <w:lang w:val="en-US" w:eastAsia="zh-CN"/>
        </w:rPr>
        <w:t xml:space="preserve"> Name</w:t>
      </w:r>
      <w:r w:rsidRPr="001D7FB7">
        <w:rPr>
          <w:rFonts w:ascii="Helvetica" w:hAnsi="Helvetica" w:cs="Helvetica"/>
          <w:sz w:val="20"/>
          <w:lang w:val="en-US" w:eastAsia="zh-CN"/>
        </w:rPr>
        <w:t>. The non-AP STA may then send a</w:t>
      </w:r>
      <w:r w:rsidR="006704C8">
        <w:rPr>
          <w:rFonts w:ascii="Helvetica" w:hAnsi="Helvetica" w:cs="Helvetica"/>
          <w:sz w:val="20"/>
          <w:lang w:val="en-US" w:eastAsia="zh-CN"/>
        </w:rPr>
        <w:t>n</w:t>
      </w:r>
      <w:r w:rsidRPr="001D7FB7">
        <w:rPr>
          <w:rFonts w:ascii="Helvetica" w:hAnsi="Helvetica" w:cs="Helvetica"/>
          <w:sz w:val="20"/>
          <w:lang w:val="en-US" w:eastAsia="zh-CN"/>
        </w:rPr>
        <w:t xml:space="preserve"> </w:t>
      </w:r>
      <w:r w:rsidR="00994504" w:rsidRPr="006704C8">
        <w:rPr>
          <w:rFonts w:ascii="Helvetica" w:hAnsi="Helvetica" w:cs="Helvetica"/>
          <w:color w:val="FF0000"/>
          <w:sz w:val="20"/>
          <w:lang w:val="en-US" w:eastAsia="zh-CN"/>
        </w:rPr>
        <w:t xml:space="preserve">ANQP-SD Request with </w:t>
      </w:r>
      <w:r w:rsidRPr="00994504">
        <w:rPr>
          <w:rFonts w:ascii="Helvetica" w:hAnsi="Helvetica" w:cs="Helvetica"/>
          <w:color w:val="FF0000"/>
          <w:sz w:val="20"/>
          <w:lang w:val="en-US" w:eastAsia="zh-CN"/>
        </w:rPr>
        <w:t>Service Information Request</w:t>
      </w:r>
      <w:r w:rsidR="006704C8">
        <w:rPr>
          <w:rFonts w:ascii="Helvetica" w:hAnsi="Helvetica" w:cs="Helvetica"/>
          <w:color w:val="FF0000"/>
          <w:sz w:val="20"/>
          <w:lang w:val="en-US" w:eastAsia="zh-CN"/>
        </w:rPr>
        <w:t xml:space="preserve"> ANQP-element</w:t>
      </w:r>
      <w:r w:rsidR="00994504" w:rsidRPr="00994504">
        <w:rPr>
          <w:rFonts w:ascii="Helvetica" w:hAnsi="Helvetica" w:cs="Helvetica"/>
          <w:color w:val="FF0000"/>
          <w:sz w:val="20"/>
          <w:lang w:val="en-US" w:eastAsia="zh-CN"/>
        </w:rPr>
        <w:t xml:space="preserve"> </w:t>
      </w:r>
      <w:r w:rsidRPr="001D7FB7">
        <w:rPr>
          <w:rFonts w:ascii="Helvetica" w:hAnsi="Helvetica" w:cs="Helvetica"/>
          <w:sz w:val="20"/>
          <w:lang w:val="en-US" w:eastAsia="zh-CN"/>
        </w:rPr>
        <w:t>containing</w:t>
      </w:r>
      <w:r>
        <w:rPr>
          <w:rFonts w:ascii="Helvetica" w:hAnsi="Helvetica" w:cs="Helvetica"/>
          <w:sz w:val="20"/>
          <w:lang w:val="en-US" w:eastAsia="zh-CN"/>
        </w:rPr>
        <w:t xml:space="preserve"> </w:t>
      </w:r>
      <w:r w:rsidR="006704C8">
        <w:rPr>
          <w:rFonts w:ascii="Helvetica" w:hAnsi="Helvetica" w:cs="Helvetica"/>
          <w:sz w:val="20"/>
          <w:lang w:val="en-US" w:eastAsia="zh-CN"/>
        </w:rPr>
        <w:t xml:space="preserve">the Service Name, Instance Name </w:t>
      </w:r>
      <w:r w:rsidRPr="001D7FB7">
        <w:rPr>
          <w:rFonts w:ascii="Helvetica" w:hAnsi="Helvetica" w:cs="Helvetica"/>
          <w:sz w:val="20"/>
          <w:lang w:val="en-US" w:eastAsia="zh-CN"/>
        </w:rPr>
        <w:t>and specific Service Information Query Request to obtain more information about</w:t>
      </w:r>
      <w:r>
        <w:rPr>
          <w:rFonts w:ascii="Helvetica" w:hAnsi="Helvetica" w:cs="Helvetica"/>
          <w:sz w:val="20"/>
          <w:lang w:val="en-US" w:eastAsia="zh-CN"/>
        </w:rPr>
        <w:t xml:space="preserve"> </w:t>
      </w:r>
      <w:r w:rsidRPr="001D7FB7">
        <w:rPr>
          <w:rFonts w:ascii="Helvetica" w:hAnsi="Helvetica" w:cs="Helvetica"/>
          <w:sz w:val="20"/>
          <w:lang w:val="en-US" w:eastAsia="zh-CN"/>
        </w:rPr>
        <w:t xml:space="preserve">the service from the AP or PCP. The AP or PCP responds to the </w:t>
      </w:r>
      <w:r w:rsidR="006704C8" w:rsidRPr="006704C8">
        <w:rPr>
          <w:rFonts w:ascii="Helvetica" w:hAnsi="Helvetica" w:cs="Helvetica"/>
          <w:color w:val="FF0000"/>
          <w:sz w:val="20"/>
          <w:lang w:val="en-US" w:eastAsia="zh-CN"/>
        </w:rPr>
        <w:t xml:space="preserve">ANQP-SD Request </w:t>
      </w:r>
      <w:r w:rsidRPr="001D7FB7">
        <w:rPr>
          <w:rFonts w:ascii="Helvetica" w:hAnsi="Helvetica" w:cs="Helvetica"/>
          <w:sz w:val="20"/>
          <w:lang w:val="en-US" w:eastAsia="zh-CN"/>
        </w:rPr>
        <w:t>with the</w:t>
      </w:r>
      <w:r>
        <w:rPr>
          <w:rFonts w:ascii="Helvetica" w:hAnsi="Helvetica" w:cs="Helvetica"/>
          <w:sz w:val="20"/>
          <w:lang w:val="en-US" w:eastAsia="zh-CN"/>
        </w:rPr>
        <w:t xml:space="preserve"> </w:t>
      </w:r>
      <w:r w:rsidR="006704C8">
        <w:rPr>
          <w:rFonts w:ascii="Helvetica" w:hAnsi="Helvetica" w:cs="Helvetica"/>
          <w:color w:val="FF0000"/>
          <w:sz w:val="20"/>
          <w:lang w:val="en-US" w:eastAsia="zh-CN"/>
        </w:rPr>
        <w:t>ANQP-SD Response</w:t>
      </w:r>
      <w:r w:rsidR="006704C8" w:rsidRPr="006704C8">
        <w:rPr>
          <w:rFonts w:ascii="Helvetica" w:hAnsi="Helvetica" w:cs="Helvetica"/>
          <w:color w:val="FF0000"/>
          <w:sz w:val="20"/>
          <w:lang w:val="en-US" w:eastAsia="zh-CN"/>
        </w:rPr>
        <w:t xml:space="preserve"> with </w:t>
      </w:r>
      <w:r w:rsidR="006704C8" w:rsidRPr="00994504">
        <w:rPr>
          <w:rFonts w:ascii="Helvetica" w:hAnsi="Helvetica" w:cs="Helvetica"/>
          <w:color w:val="FF0000"/>
          <w:sz w:val="20"/>
          <w:lang w:val="en-US" w:eastAsia="zh-CN"/>
        </w:rPr>
        <w:t>Service Information Re</w:t>
      </w:r>
      <w:r w:rsidR="006704C8">
        <w:rPr>
          <w:rFonts w:ascii="Helvetica" w:hAnsi="Helvetica" w:cs="Helvetica"/>
          <w:color w:val="FF0000"/>
          <w:sz w:val="20"/>
          <w:lang w:val="en-US" w:eastAsia="zh-CN"/>
        </w:rPr>
        <w:t>sponse ANQP-element</w:t>
      </w:r>
      <w:r w:rsidRPr="001D7FB7">
        <w:rPr>
          <w:rFonts w:ascii="Helvetica" w:hAnsi="Helvetica" w:cs="Helvetica"/>
          <w:sz w:val="20"/>
          <w:lang w:val="en-US" w:eastAsia="zh-CN"/>
        </w:rPr>
        <w:t xml:space="preserve"> containing the Service Name</w:t>
      </w:r>
      <w:r w:rsidR="006704C8">
        <w:rPr>
          <w:rFonts w:ascii="Helvetica" w:hAnsi="Helvetica" w:cs="Helvetica"/>
          <w:sz w:val="20"/>
          <w:lang w:val="en-US" w:eastAsia="zh-CN"/>
        </w:rPr>
        <w:t>, Instance Name</w:t>
      </w:r>
      <w:r w:rsidRPr="001D7FB7">
        <w:rPr>
          <w:rFonts w:ascii="Helvetica" w:hAnsi="Helvetica" w:cs="Helvetica"/>
          <w:sz w:val="20"/>
          <w:lang w:val="en-US" w:eastAsia="zh-CN"/>
        </w:rPr>
        <w:t xml:space="preserve"> and specific Service Information Query</w:t>
      </w:r>
      <w:r>
        <w:rPr>
          <w:rFonts w:ascii="Helvetica" w:hAnsi="Helvetica" w:cs="Helvetica"/>
          <w:sz w:val="20"/>
          <w:lang w:val="en-US" w:eastAsia="zh-CN"/>
        </w:rPr>
        <w:t xml:space="preserve"> </w:t>
      </w:r>
      <w:r w:rsidRPr="001D7FB7">
        <w:rPr>
          <w:rFonts w:ascii="Helvetica" w:hAnsi="Helvetica" w:cs="Helvetica"/>
          <w:sz w:val="20"/>
          <w:lang w:val="en-US" w:eastAsia="zh-CN"/>
        </w:rPr>
        <w:t xml:space="preserve">Response. After the </w:t>
      </w:r>
      <w:r w:rsidR="008A19DD" w:rsidRPr="008A19DD">
        <w:rPr>
          <w:rFonts w:ascii="Helvetica" w:hAnsi="Helvetica" w:cs="Helvetica"/>
          <w:color w:val="FF0000"/>
          <w:sz w:val="20"/>
          <w:lang w:val="en-US" w:eastAsia="zh-CN"/>
        </w:rPr>
        <w:t>ANQP-SD Request and ANQP Response</w:t>
      </w:r>
      <w:r w:rsidRPr="001D7FB7">
        <w:rPr>
          <w:rFonts w:ascii="Helvetica" w:hAnsi="Helvetica" w:cs="Helvetica"/>
          <w:sz w:val="20"/>
          <w:lang w:val="en-US" w:eastAsia="zh-CN"/>
        </w:rPr>
        <w:t xml:space="preserve"> exc</w:t>
      </w:r>
      <w:r>
        <w:rPr>
          <w:rFonts w:ascii="Helvetica" w:hAnsi="Helvetica" w:cs="Helvetica"/>
          <w:sz w:val="20"/>
          <w:lang w:val="en-US" w:eastAsia="zh-CN"/>
        </w:rPr>
        <w:t xml:space="preserve">hange, the non-AP STA should be </w:t>
      </w:r>
      <w:r w:rsidRPr="001D7FB7">
        <w:rPr>
          <w:rFonts w:ascii="Helvetica" w:hAnsi="Helvetica" w:cs="Helvetica"/>
          <w:sz w:val="20"/>
          <w:lang w:val="en-US" w:eastAsia="zh-CN"/>
        </w:rPr>
        <w:t>able to make an informed decision about choosing to associate to the AP or PCP.</w:t>
      </w:r>
    </w:p>
    <w:p w14:paraId="7F2C77E9" w14:textId="4A157332" w:rsidR="008A19DD" w:rsidRDefault="00F66A94" w:rsidP="008A19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eastAsia="zh-CN"/>
        </w:rPr>
      </w:pPr>
      <w:r>
        <w:rPr>
          <w:rFonts w:ascii="Helvetica" w:hAnsi="Helvetica" w:cs="Helvetica"/>
          <w:noProof/>
          <w:sz w:val="20"/>
          <w:lang w:val="en-US"/>
        </w:rPr>
        <w:drawing>
          <wp:inline distT="0" distB="0" distL="0" distR="0" wp14:anchorId="4A41C9B7" wp14:editId="2B1A6C5F">
            <wp:extent cx="5943600" cy="3180831"/>
            <wp:effectExtent l="0" t="0" r="0"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180831"/>
                    </a:xfrm>
                    <a:prstGeom prst="rect">
                      <a:avLst/>
                    </a:prstGeom>
                    <a:noFill/>
                    <a:ln>
                      <a:noFill/>
                    </a:ln>
                  </pic:spPr>
                </pic:pic>
              </a:graphicData>
            </a:graphic>
          </wp:inline>
        </w:drawing>
      </w:r>
    </w:p>
    <w:p w14:paraId="68012C10" w14:textId="77777777" w:rsidR="008A19DD" w:rsidRPr="00564516" w:rsidRDefault="008A19DD" w:rsidP="008A19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b/>
          <w:sz w:val="20"/>
          <w:lang w:val="en-US" w:eastAsia="zh-CN"/>
        </w:rPr>
      </w:pPr>
      <w:r w:rsidRPr="00564516">
        <w:rPr>
          <w:rFonts w:ascii="Helvetica" w:hAnsi="Helvetica" w:cs="Helvetica"/>
          <w:b/>
          <w:sz w:val="20"/>
          <w:lang w:val="en-US" w:eastAsia="zh-CN"/>
        </w:rPr>
        <w:lastRenderedPageBreak/>
        <w:t>Figure AA-1— Example of a message exchange for background search with high probability of false positive</w:t>
      </w:r>
    </w:p>
    <w:p w14:paraId="14E0626C" w14:textId="77777777" w:rsidR="008A19DD" w:rsidRPr="008A19DD" w:rsidRDefault="008A19DD" w:rsidP="008A19DD">
      <w:pPr>
        <w:widowControl w:val="0"/>
        <w:autoSpaceDE w:val="0"/>
        <w:autoSpaceDN w:val="0"/>
        <w:adjustRightInd w:val="0"/>
        <w:rPr>
          <w:rFonts w:ascii="–Ôˆø˜&quot;Á" w:hAnsi="–Ôˆø˜&quot;Á" w:cs="–Ôˆø˜&quot;Á"/>
          <w:sz w:val="20"/>
          <w:lang w:val="en-US" w:eastAsia="zh-CN"/>
        </w:rPr>
      </w:pPr>
    </w:p>
    <w:p w14:paraId="308720AB" w14:textId="2BDCF7E4" w:rsidR="001D7FB7" w:rsidRDefault="001D7FB7" w:rsidP="003571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eastAsia="zh-CN"/>
        </w:rPr>
      </w:pPr>
      <w:r w:rsidRPr="001D7FB7">
        <w:rPr>
          <w:rFonts w:ascii="Helvetica" w:hAnsi="Helvetica" w:cs="Helvetica"/>
          <w:sz w:val="20"/>
          <w:lang w:val="en-US" w:eastAsia="zh-CN"/>
        </w:rPr>
        <w:t>If the probability of false positive is</w:t>
      </w:r>
      <w:r w:rsidR="001A406A">
        <w:rPr>
          <w:rFonts w:ascii="Helvetica" w:hAnsi="Helvetica" w:cs="Helvetica"/>
          <w:sz w:val="20"/>
          <w:lang w:val="en-US" w:eastAsia="zh-CN"/>
        </w:rPr>
        <w:t xml:space="preserve"> </w:t>
      </w:r>
      <w:r w:rsidR="008A19DD" w:rsidRPr="00EA15CB">
        <w:rPr>
          <w:rFonts w:ascii="Helvetica" w:hAnsi="Helvetica" w:cs="Helvetica"/>
          <w:sz w:val="20"/>
          <w:lang w:val="en-US" w:eastAsia="zh-CN"/>
        </w:rPr>
        <w:t>as indicated in False Positive Probability Range field of the Service Hint element</w:t>
      </w:r>
      <w:r w:rsidR="008A19DD">
        <w:rPr>
          <w:rFonts w:ascii="Helvetica" w:hAnsi="Helvetica" w:cs="Helvetica"/>
          <w:sz w:val="20"/>
          <w:lang w:val="en-US" w:eastAsia="zh-CN"/>
        </w:rPr>
        <w:t xml:space="preserve"> </w:t>
      </w:r>
      <w:r w:rsidR="001A406A">
        <w:rPr>
          <w:rFonts w:ascii="Helvetica" w:hAnsi="Helvetica" w:cs="Helvetica"/>
          <w:sz w:val="20"/>
          <w:lang w:val="en-US" w:eastAsia="zh-CN"/>
        </w:rPr>
        <w:t>relatively low (see Figure AA-2</w:t>
      </w:r>
      <w:r w:rsidRPr="001D7FB7">
        <w:rPr>
          <w:rFonts w:ascii="Helvetica" w:hAnsi="Helvetica" w:cs="Helvetica"/>
          <w:sz w:val="20"/>
          <w:lang w:val="en-US" w:eastAsia="zh-CN"/>
        </w:rPr>
        <w:t>— (Example of message exchange for</w:t>
      </w:r>
      <w:r w:rsidR="00564516">
        <w:rPr>
          <w:rFonts w:ascii="Helvetica" w:hAnsi="Helvetica" w:cs="Helvetica"/>
          <w:sz w:val="20"/>
          <w:lang w:val="en-US" w:eastAsia="zh-CN"/>
        </w:rPr>
        <w:t xml:space="preserve"> </w:t>
      </w:r>
      <w:r w:rsidRPr="001D7FB7">
        <w:rPr>
          <w:rFonts w:ascii="Helvetica" w:hAnsi="Helvetica" w:cs="Helvetica"/>
          <w:sz w:val="20"/>
          <w:lang w:val="en-US" w:eastAsia="zh-CN"/>
        </w:rPr>
        <w:t xml:space="preserve">background search with </w:t>
      </w:r>
      <w:r w:rsidR="00461839">
        <w:rPr>
          <w:rFonts w:ascii="Helvetica" w:hAnsi="Helvetica" w:cs="Helvetica"/>
          <w:sz w:val="20"/>
          <w:lang w:val="en-US" w:eastAsia="zh-CN"/>
        </w:rPr>
        <w:t>low probability of false positive</w:t>
      </w:r>
      <w:r w:rsidRPr="001D7FB7">
        <w:rPr>
          <w:rFonts w:ascii="Helvetica" w:hAnsi="Helvetica" w:cs="Helvetica"/>
          <w:sz w:val="20"/>
          <w:lang w:val="en-US" w:eastAsia="zh-CN"/>
        </w:rPr>
        <w:t>)), the non-AP STA may directly send a</w:t>
      </w:r>
      <w:r w:rsidR="008A19DD">
        <w:rPr>
          <w:rFonts w:ascii="Helvetica" w:hAnsi="Helvetica" w:cs="Helvetica"/>
          <w:sz w:val="20"/>
          <w:lang w:val="en-US" w:eastAsia="zh-CN"/>
        </w:rPr>
        <w:t xml:space="preserve">n </w:t>
      </w:r>
      <w:r w:rsidR="008A19DD" w:rsidRPr="006704C8">
        <w:rPr>
          <w:rFonts w:ascii="Helvetica" w:hAnsi="Helvetica" w:cs="Helvetica"/>
          <w:color w:val="FF0000"/>
          <w:sz w:val="20"/>
          <w:lang w:val="en-US" w:eastAsia="zh-CN"/>
        </w:rPr>
        <w:t xml:space="preserve">ANQP-SD Request with </w:t>
      </w:r>
      <w:r w:rsidR="008A19DD" w:rsidRPr="00994504">
        <w:rPr>
          <w:rFonts w:ascii="Helvetica" w:hAnsi="Helvetica" w:cs="Helvetica"/>
          <w:color w:val="FF0000"/>
          <w:sz w:val="20"/>
          <w:lang w:val="en-US" w:eastAsia="zh-CN"/>
        </w:rPr>
        <w:t>Service Information Request</w:t>
      </w:r>
      <w:r w:rsidR="008A19DD">
        <w:rPr>
          <w:rFonts w:ascii="Helvetica" w:hAnsi="Helvetica" w:cs="Helvetica"/>
          <w:color w:val="FF0000"/>
          <w:sz w:val="20"/>
          <w:lang w:val="en-US" w:eastAsia="zh-CN"/>
        </w:rPr>
        <w:t xml:space="preserve"> ANQP-element</w:t>
      </w:r>
      <w:r w:rsidRPr="001D7FB7">
        <w:rPr>
          <w:rFonts w:ascii="Helvetica" w:hAnsi="Helvetica" w:cs="Helvetica"/>
          <w:sz w:val="20"/>
          <w:lang w:val="en-US" w:eastAsia="zh-CN"/>
        </w:rPr>
        <w:t xml:space="preserve"> containing the Service Name and specific Service Information Query Request to</w:t>
      </w:r>
      <w:r w:rsidR="00461839">
        <w:rPr>
          <w:rFonts w:ascii="Helvetica" w:hAnsi="Helvetica" w:cs="Helvetica"/>
          <w:sz w:val="20"/>
          <w:lang w:val="en-US" w:eastAsia="zh-CN"/>
        </w:rPr>
        <w:t xml:space="preserve"> </w:t>
      </w:r>
      <w:r w:rsidRPr="001D7FB7">
        <w:rPr>
          <w:rFonts w:ascii="Helvetica" w:hAnsi="Helvetica" w:cs="Helvetica"/>
          <w:sz w:val="20"/>
          <w:lang w:val="en-US" w:eastAsia="zh-CN"/>
        </w:rPr>
        <w:t>obtain more information about the service from the AP or PCP.</w:t>
      </w:r>
      <w:r w:rsidR="008A19DD">
        <w:rPr>
          <w:rFonts w:ascii="Helvetica" w:hAnsi="Helvetica" w:cs="Helvetica"/>
          <w:sz w:val="20"/>
          <w:lang w:val="en-US" w:eastAsia="zh-CN"/>
        </w:rPr>
        <w:t xml:space="preserve"> </w:t>
      </w:r>
    </w:p>
    <w:p w14:paraId="4A36BEB0" w14:textId="003BF8B9" w:rsidR="008A19DD" w:rsidRDefault="008A19DD" w:rsidP="0035712F">
      <w:pPr>
        <w:widowControl w:val="0"/>
        <w:autoSpaceDE w:val="0"/>
        <w:autoSpaceDN w:val="0"/>
        <w:adjustRightInd w:val="0"/>
        <w:jc w:val="both"/>
        <w:rPr>
          <w:rFonts w:ascii="Helvetica" w:hAnsi="Helvetica" w:cs="Helvetica"/>
          <w:sz w:val="20"/>
          <w:lang w:val="en-US" w:eastAsia="zh-CN"/>
        </w:rPr>
      </w:pPr>
      <w:r w:rsidRPr="001D7FB7">
        <w:rPr>
          <w:rFonts w:ascii="Helvetica" w:hAnsi="Helvetica" w:cs="Helvetica"/>
          <w:sz w:val="20"/>
          <w:lang w:val="en-US" w:eastAsia="zh-CN"/>
        </w:rPr>
        <w:t xml:space="preserve">The AP or PCP responds to the </w:t>
      </w:r>
      <w:r w:rsidRPr="006704C8">
        <w:rPr>
          <w:rFonts w:ascii="Helvetica" w:hAnsi="Helvetica" w:cs="Helvetica"/>
          <w:color w:val="FF0000"/>
          <w:sz w:val="20"/>
          <w:lang w:val="en-US" w:eastAsia="zh-CN"/>
        </w:rPr>
        <w:t xml:space="preserve">ANQP-SD Request </w:t>
      </w:r>
      <w:r w:rsidRPr="001D7FB7">
        <w:rPr>
          <w:rFonts w:ascii="Helvetica" w:hAnsi="Helvetica" w:cs="Helvetica"/>
          <w:sz w:val="20"/>
          <w:lang w:val="en-US" w:eastAsia="zh-CN"/>
        </w:rPr>
        <w:t>with the</w:t>
      </w:r>
      <w:r>
        <w:rPr>
          <w:rFonts w:ascii="Helvetica" w:hAnsi="Helvetica" w:cs="Helvetica"/>
          <w:sz w:val="20"/>
          <w:lang w:val="en-US" w:eastAsia="zh-CN"/>
        </w:rPr>
        <w:t xml:space="preserve"> </w:t>
      </w:r>
      <w:r>
        <w:rPr>
          <w:rFonts w:ascii="Helvetica" w:hAnsi="Helvetica" w:cs="Helvetica"/>
          <w:color w:val="FF0000"/>
          <w:sz w:val="20"/>
          <w:lang w:val="en-US" w:eastAsia="zh-CN"/>
        </w:rPr>
        <w:t>ANQP-SD Response</w:t>
      </w:r>
      <w:r w:rsidRPr="006704C8">
        <w:rPr>
          <w:rFonts w:ascii="Helvetica" w:hAnsi="Helvetica" w:cs="Helvetica"/>
          <w:color w:val="FF0000"/>
          <w:sz w:val="20"/>
          <w:lang w:val="en-US" w:eastAsia="zh-CN"/>
        </w:rPr>
        <w:t xml:space="preserve"> with </w:t>
      </w:r>
      <w:r w:rsidRPr="00994504">
        <w:rPr>
          <w:rFonts w:ascii="Helvetica" w:hAnsi="Helvetica" w:cs="Helvetica"/>
          <w:color w:val="FF0000"/>
          <w:sz w:val="20"/>
          <w:lang w:val="en-US" w:eastAsia="zh-CN"/>
        </w:rPr>
        <w:t>Service Information Re</w:t>
      </w:r>
      <w:r>
        <w:rPr>
          <w:rFonts w:ascii="Helvetica" w:hAnsi="Helvetica" w:cs="Helvetica"/>
          <w:color w:val="FF0000"/>
          <w:sz w:val="20"/>
          <w:lang w:val="en-US" w:eastAsia="zh-CN"/>
        </w:rPr>
        <w:t>sponse ANQP-element</w:t>
      </w:r>
      <w:r w:rsidRPr="001D7FB7">
        <w:rPr>
          <w:rFonts w:ascii="Helvetica" w:hAnsi="Helvetica" w:cs="Helvetica"/>
          <w:sz w:val="20"/>
          <w:lang w:val="en-US" w:eastAsia="zh-CN"/>
        </w:rPr>
        <w:t xml:space="preserve"> containing the Service Name</w:t>
      </w:r>
      <w:r>
        <w:rPr>
          <w:rFonts w:ascii="Helvetica" w:hAnsi="Helvetica" w:cs="Helvetica"/>
          <w:sz w:val="20"/>
          <w:lang w:val="en-US" w:eastAsia="zh-CN"/>
        </w:rPr>
        <w:t>, Instance Name</w:t>
      </w:r>
      <w:r w:rsidRPr="001D7FB7">
        <w:rPr>
          <w:rFonts w:ascii="Helvetica" w:hAnsi="Helvetica" w:cs="Helvetica"/>
          <w:sz w:val="20"/>
          <w:lang w:val="en-US" w:eastAsia="zh-CN"/>
        </w:rPr>
        <w:t xml:space="preserve"> and specific Service Information Query</w:t>
      </w:r>
      <w:r>
        <w:rPr>
          <w:rFonts w:ascii="Helvetica" w:hAnsi="Helvetica" w:cs="Helvetica"/>
          <w:sz w:val="20"/>
          <w:lang w:val="en-US" w:eastAsia="zh-CN"/>
        </w:rPr>
        <w:t xml:space="preserve"> </w:t>
      </w:r>
      <w:r w:rsidRPr="001D7FB7">
        <w:rPr>
          <w:rFonts w:ascii="Helvetica" w:hAnsi="Helvetica" w:cs="Helvetica"/>
          <w:sz w:val="20"/>
          <w:lang w:val="en-US" w:eastAsia="zh-CN"/>
        </w:rPr>
        <w:t xml:space="preserve">Response. After the </w:t>
      </w:r>
      <w:r w:rsidRPr="008A19DD">
        <w:rPr>
          <w:rFonts w:ascii="Helvetica" w:hAnsi="Helvetica" w:cs="Helvetica"/>
          <w:color w:val="FF0000"/>
          <w:sz w:val="20"/>
          <w:lang w:val="en-US" w:eastAsia="zh-CN"/>
        </w:rPr>
        <w:t>ANQP-SD Request and ANQP Response</w:t>
      </w:r>
      <w:r w:rsidRPr="001D7FB7">
        <w:rPr>
          <w:rFonts w:ascii="Helvetica" w:hAnsi="Helvetica" w:cs="Helvetica"/>
          <w:sz w:val="20"/>
          <w:lang w:val="en-US" w:eastAsia="zh-CN"/>
        </w:rPr>
        <w:t xml:space="preserve"> exc</w:t>
      </w:r>
      <w:r>
        <w:rPr>
          <w:rFonts w:ascii="Helvetica" w:hAnsi="Helvetica" w:cs="Helvetica"/>
          <w:sz w:val="20"/>
          <w:lang w:val="en-US" w:eastAsia="zh-CN"/>
        </w:rPr>
        <w:t xml:space="preserve">hange, the non-AP STA should be </w:t>
      </w:r>
      <w:r w:rsidRPr="001D7FB7">
        <w:rPr>
          <w:rFonts w:ascii="Helvetica" w:hAnsi="Helvetica" w:cs="Helvetica"/>
          <w:sz w:val="20"/>
          <w:lang w:val="en-US" w:eastAsia="zh-CN"/>
        </w:rPr>
        <w:t>able to make an informed decision about choosing to associate to the AP or PCP.</w:t>
      </w:r>
    </w:p>
    <w:p w14:paraId="0CE7C47C" w14:textId="69617F69" w:rsidR="00461839" w:rsidRDefault="00F66A94" w:rsidP="001D7F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eastAsia="zh-CN"/>
        </w:rPr>
      </w:pPr>
      <w:r>
        <w:rPr>
          <w:rFonts w:ascii="Helvetica" w:hAnsi="Helvetica" w:cs="Helvetica"/>
          <w:noProof/>
          <w:sz w:val="20"/>
          <w:lang w:val="en-US"/>
        </w:rPr>
        <w:drawing>
          <wp:inline distT="0" distB="0" distL="0" distR="0" wp14:anchorId="508DE3EE" wp14:editId="48B03FE1">
            <wp:extent cx="5943600" cy="2198879"/>
            <wp:effectExtent l="0" t="0" r="0" b="1143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198879"/>
                    </a:xfrm>
                    <a:prstGeom prst="rect">
                      <a:avLst/>
                    </a:prstGeom>
                    <a:noFill/>
                    <a:ln>
                      <a:noFill/>
                    </a:ln>
                  </pic:spPr>
                </pic:pic>
              </a:graphicData>
            </a:graphic>
          </wp:inline>
        </w:drawing>
      </w:r>
    </w:p>
    <w:p w14:paraId="16FA19E7" w14:textId="77777777" w:rsidR="00461839" w:rsidRPr="00564516" w:rsidRDefault="00461839" w:rsidP="004618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b/>
          <w:sz w:val="20"/>
          <w:lang w:val="en-US" w:eastAsia="zh-CN"/>
        </w:rPr>
      </w:pPr>
      <w:r>
        <w:rPr>
          <w:rFonts w:ascii="Helvetica" w:hAnsi="Helvetica" w:cs="Helvetica"/>
          <w:b/>
          <w:sz w:val="20"/>
          <w:lang w:val="en-US" w:eastAsia="zh-CN"/>
        </w:rPr>
        <w:t xml:space="preserve">Figure AA-2— </w:t>
      </w:r>
      <w:r w:rsidRPr="00564516">
        <w:rPr>
          <w:rFonts w:ascii="Helvetica" w:hAnsi="Helvetica" w:cs="Helvetica"/>
          <w:b/>
          <w:sz w:val="20"/>
          <w:lang w:val="en-US" w:eastAsia="zh-CN"/>
        </w:rPr>
        <w:t>Example of a message exchange for background search with low probability of false positive</w:t>
      </w:r>
    </w:p>
    <w:p w14:paraId="6CF3DC64" w14:textId="77777777" w:rsidR="0035712F" w:rsidRDefault="00646A53" w:rsidP="003571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eastAsia="zh-CN"/>
        </w:rPr>
      </w:pPr>
      <w:r>
        <w:rPr>
          <w:rFonts w:ascii="Helvetica" w:hAnsi="Helvetica" w:cs="Helvetica"/>
          <w:sz w:val="20"/>
          <w:lang w:val="en-US" w:eastAsia="zh-CN"/>
        </w:rPr>
        <w:t>In a scenario where there is a matching Service Hash element, the non-AP STA may directly send a</w:t>
      </w:r>
      <w:r w:rsidR="008A19DD">
        <w:rPr>
          <w:rFonts w:ascii="Helvetica" w:hAnsi="Helvetica" w:cs="Helvetica"/>
          <w:sz w:val="20"/>
          <w:lang w:val="en-US" w:eastAsia="zh-CN"/>
        </w:rPr>
        <w:t>n</w:t>
      </w:r>
      <w:r>
        <w:rPr>
          <w:rFonts w:ascii="Helvetica" w:hAnsi="Helvetica" w:cs="Helvetica"/>
          <w:sz w:val="20"/>
          <w:lang w:val="en-US" w:eastAsia="zh-CN"/>
        </w:rPr>
        <w:t xml:space="preserve"> </w:t>
      </w:r>
      <w:r w:rsidR="008A19DD" w:rsidRPr="006704C8">
        <w:rPr>
          <w:rFonts w:ascii="Helvetica" w:hAnsi="Helvetica" w:cs="Helvetica"/>
          <w:color w:val="FF0000"/>
          <w:sz w:val="20"/>
          <w:lang w:val="en-US" w:eastAsia="zh-CN"/>
        </w:rPr>
        <w:t xml:space="preserve">ANQP-SD Request with </w:t>
      </w:r>
      <w:r w:rsidR="008A19DD" w:rsidRPr="00994504">
        <w:rPr>
          <w:rFonts w:ascii="Helvetica" w:hAnsi="Helvetica" w:cs="Helvetica"/>
          <w:color w:val="FF0000"/>
          <w:sz w:val="20"/>
          <w:lang w:val="en-US" w:eastAsia="zh-CN"/>
        </w:rPr>
        <w:t>Service Information Request</w:t>
      </w:r>
      <w:r w:rsidR="008A19DD">
        <w:rPr>
          <w:rFonts w:ascii="Helvetica" w:hAnsi="Helvetica" w:cs="Helvetica"/>
          <w:color w:val="FF0000"/>
          <w:sz w:val="20"/>
          <w:lang w:val="en-US" w:eastAsia="zh-CN"/>
        </w:rPr>
        <w:t xml:space="preserve"> ANQP-element</w:t>
      </w:r>
      <w:r w:rsidR="008A19DD" w:rsidRPr="001D7FB7">
        <w:rPr>
          <w:rFonts w:ascii="Helvetica" w:hAnsi="Helvetica" w:cs="Helvetica"/>
          <w:sz w:val="20"/>
          <w:lang w:val="en-US" w:eastAsia="zh-CN"/>
        </w:rPr>
        <w:t xml:space="preserve"> </w:t>
      </w:r>
      <w:r>
        <w:rPr>
          <w:rFonts w:ascii="Helvetica" w:hAnsi="Helvetica" w:cs="Helvetica"/>
          <w:sz w:val="20"/>
          <w:lang w:val="en-US" w:eastAsia="zh-CN"/>
        </w:rPr>
        <w:t xml:space="preserve">containing the Service Name and specific Service Information Query Request to obtain more information about the service </w:t>
      </w:r>
      <w:r w:rsidR="00564516">
        <w:rPr>
          <w:rFonts w:ascii="Helvetica" w:hAnsi="Helvetica" w:cs="Helvetica"/>
          <w:sz w:val="20"/>
          <w:lang w:val="en-US" w:eastAsia="zh-CN"/>
        </w:rPr>
        <w:t>from the AP as shown in Figure A</w:t>
      </w:r>
      <w:r w:rsidR="001A406A">
        <w:rPr>
          <w:rFonts w:ascii="Helvetica" w:hAnsi="Helvetica" w:cs="Helvetica"/>
          <w:sz w:val="20"/>
          <w:lang w:val="en-US" w:eastAsia="zh-CN"/>
        </w:rPr>
        <w:t>A-3</w:t>
      </w:r>
      <w:r w:rsidR="00564516">
        <w:rPr>
          <w:rFonts w:ascii="Helvetica" w:hAnsi="Helvetica" w:cs="Helvetica"/>
          <w:sz w:val="20"/>
          <w:lang w:val="en-US" w:eastAsia="zh-CN"/>
        </w:rPr>
        <w:t xml:space="preserve"> —</w:t>
      </w:r>
      <w:r w:rsidR="00564516" w:rsidRPr="001D7FB7">
        <w:rPr>
          <w:rFonts w:ascii="Helvetica" w:hAnsi="Helvetica" w:cs="Helvetica"/>
          <w:sz w:val="20"/>
          <w:lang w:val="en-US" w:eastAsia="zh-CN"/>
        </w:rPr>
        <w:t>Example of message exchange for</w:t>
      </w:r>
      <w:r w:rsidR="00564516">
        <w:rPr>
          <w:rFonts w:ascii="Helvetica" w:hAnsi="Helvetica" w:cs="Helvetica"/>
          <w:sz w:val="20"/>
          <w:lang w:val="en-US" w:eastAsia="zh-CN"/>
        </w:rPr>
        <w:t xml:space="preserve"> </w:t>
      </w:r>
      <w:r w:rsidR="00564516" w:rsidRPr="001D7FB7">
        <w:rPr>
          <w:rFonts w:ascii="Helvetica" w:hAnsi="Helvetica" w:cs="Helvetica"/>
          <w:sz w:val="20"/>
          <w:lang w:val="en-US" w:eastAsia="zh-CN"/>
        </w:rPr>
        <w:t>background se</w:t>
      </w:r>
      <w:r w:rsidR="00564516">
        <w:rPr>
          <w:rFonts w:ascii="Helvetica" w:hAnsi="Helvetica" w:cs="Helvetica"/>
          <w:sz w:val="20"/>
          <w:lang w:val="en-US" w:eastAsia="zh-CN"/>
        </w:rPr>
        <w:t>arch with matching Hash element</w:t>
      </w:r>
      <w:r>
        <w:rPr>
          <w:rFonts w:ascii="Helvetica" w:hAnsi="Helvetica" w:cs="Helvetica"/>
          <w:sz w:val="20"/>
          <w:lang w:val="en-US" w:eastAsia="zh-CN"/>
        </w:rPr>
        <w:t xml:space="preserve">. </w:t>
      </w:r>
    </w:p>
    <w:p w14:paraId="1AB08070" w14:textId="77777777" w:rsidR="0035712F" w:rsidRDefault="0035712F" w:rsidP="0035712F">
      <w:pPr>
        <w:widowControl w:val="0"/>
        <w:autoSpaceDE w:val="0"/>
        <w:autoSpaceDN w:val="0"/>
        <w:adjustRightInd w:val="0"/>
        <w:jc w:val="both"/>
        <w:rPr>
          <w:rFonts w:ascii="Helvetica" w:hAnsi="Helvetica" w:cs="Helvetica"/>
          <w:sz w:val="20"/>
          <w:lang w:val="en-US" w:eastAsia="zh-CN"/>
        </w:rPr>
      </w:pPr>
      <w:r w:rsidRPr="001D7FB7">
        <w:rPr>
          <w:rFonts w:ascii="Helvetica" w:hAnsi="Helvetica" w:cs="Helvetica"/>
          <w:sz w:val="20"/>
          <w:lang w:val="en-US" w:eastAsia="zh-CN"/>
        </w:rPr>
        <w:t xml:space="preserve">The AP or PCP responds to the </w:t>
      </w:r>
      <w:r w:rsidRPr="006704C8">
        <w:rPr>
          <w:rFonts w:ascii="Helvetica" w:hAnsi="Helvetica" w:cs="Helvetica"/>
          <w:color w:val="FF0000"/>
          <w:sz w:val="20"/>
          <w:lang w:val="en-US" w:eastAsia="zh-CN"/>
        </w:rPr>
        <w:t xml:space="preserve">ANQP-SD Request </w:t>
      </w:r>
      <w:r w:rsidRPr="001D7FB7">
        <w:rPr>
          <w:rFonts w:ascii="Helvetica" w:hAnsi="Helvetica" w:cs="Helvetica"/>
          <w:sz w:val="20"/>
          <w:lang w:val="en-US" w:eastAsia="zh-CN"/>
        </w:rPr>
        <w:t>with the</w:t>
      </w:r>
      <w:r>
        <w:rPr>
          <w:rFonts w:ascii="Helvetica" w:hAnsi="Helvetica" w:cs="Helvetica"/>
          <w:sz w:val="20"/>
          <w:lang w:val="en-US" w:eastAsia="zh-CN"/>
        </w:rPr>
        <w:t xml:space="preserve"> </w:t>
      </w:r>
      <w:r>
        <w:rPr>
          <w:rFonts w:ascii="Helvetica" w:hAnsi="Helvetica" w:cs="Helvetica"/>
          <w:color w:val="FF0000"/>
          <w:sz w:val="20"/>
          <w:lang w:val="en-US" w:eastAsia="zh-CN"/>
        </w:rPr>
        <w:t>ANQP-SD Response</w:t>
      </w:r>
      <w:r w:rsidRPr="006704C8">
        <w:rPr>
          <w:rFonts w:ascii="Helvetica" w:hAnsi="Helvetica" w:cs="Helvetica"/>
          <w:color w:val="FF0000"/>
          <w:sz w:val="20"/>
          <w:lang w:val="en-US" w:eastAsia="zh-CN"/>
        </w:rPr>
        <w:t xml:space="preserve"> with </w:t>
      </w:r>
      <w:r w:rsidRPr="00994504">
        <w:rPr>
          <w:rFonts w:ascii="Helvetica" w:hAnsi="Helvetica" w:cs="Helvetica"/>
          <w:color w:val="FF0000"/>
          <w:sz w:val="20"/>
          <w:lang w:val="en-US" w:eastAsia="zh-CN"/>
        </w:rPr>
        <w:t>Service Information Re</w:t>
      </w:r>
      <w:r>
        <w:rPr>
          <w:rFonts w:ascii="Helvetica" w:hAnsi="Helvetica" w:cs="Helvetica"/>
          <w:color w:val="FF0000"/>
          <w:sz w:val="20"/>
          <w:lang w:val="en-US" w:eastAsia="zh-CN"/>
        </w:rPr>
        <w:t>sponse ANQP-element</w:t>
      </w:r>
      <w:r w:rsidRPr="001D7FB7">
        <w:rPr>
          <w:rFonts w:ascii="Helvetica" w:hAnsi="Helvetica" w:cs="Helvetica"/>
          <w:sz w:val="20"/>
          <w:lang w:val="en-US" w:eastAsia="zh-CN"/>
        </w:rPr>
        <w:t xml:space="preserve"> containing the Service Name</w:t>
      </w:r>
      <w:r>
        <w:rPr>
          <w:rFonts w:ascii="Helvetica" w:hAnsi="Helvetica" w:cs="Helvetica"/>
          <w:sz w:val="20"/>
          <w:lang w:val="en-US" w:eastAsia="zh-CN"/>
        </w:rPr>
        <w:t>, Instance Name</w:t>
      </w:r>
      <w:r w:rsidRPr="001D7FB7">
        <w:rPr>
          <w:rFonts w:ascii="Helvetica" w:hAnsi="Helvetica" w:cs="Helvetica"/>
          <w:sz w:val="20"/>
          <w:lang w:val="en-US" w:eastAsia="zh-CN"/>
        </w:rPr>
        <w:t xml:space="preserve"> and specific Service Information Query</w:t>
      </w:r>
      <w:r>
        <w:rPr>
          <w:rFonts w:ascii="Helvetica" w:hAnsi="Helvetica" w:cs="Helvetica"/>
          <w:sz w:val="20"/>
          <w:lang w:val="en-US" w:eastAsia="zh-CN"/>
        </w:rPr>
        <w:t xml:space="preserve"> </w:t>
      </w:r>
      <w:r w:rsidRPr="001D7FB7">
        <w:rPr>
          <w:rFonts w:ascii="Helvetica" w:hAnsi="Helvetica" w:cs="Helvetica"/>
          <w:sz w:val="20"/>
          <w:lang w:val="en-US" w:eastAsia="zh-CN"/>
        </w:rPr>
        <w:t xml:space="preserve">Response. After the </w:t>
      </w:r>
      <w:r w:rsidRPr="008A19DD">
        <w:rPr>
          <w:rFonts w:ascii="Helvetica" w:hAnsi="Helvetica" w:cs="Helvetica"/>
          <w:color w:val="FF0000"/>
          <w:sz w:val="20"/>
          <w:lang w:val="en-US" w:eastAsia="zh-CN"/>
        </w:rPr>
        <w:t>ANQP-SD Request and ANQP Response</w:t>
      </w:r>
      <w:r w:rsidRPr="001D7FB7">
        <w:rPr>
          <w:rFonts w:ascii="Helvetica" w:hAnsi="Helvetica" w:cs="Helvetica"/>
          <w:sz w:val="20"/>
          <w:lang w:val="en-US" w:eastAsia="zh-CN"/>
        </w:rPr>
        <w:t xml:space="preserve"> exc</w:t>
      </w:r>
      <w:r>
        <w:rPr>
          <w:rFonts w:ascii="Helvetica" w:hAnsi="Helvetica" w:cs="Helvetica"/>
          <w:sz w:val="20"/>
          <w:lang w:val="en-US" w:eastAsia="zh-CN"/>
        </w:rPr>
        <w:t xml:space="preserve">hange, the non-AP STA should be </w:t>
      </w:r>
      <w:r w:rsidRPr="001D7FB7">
        <w:rPr>
          <w:rFonts w:ascii="Helvetica" w:hAnsi="Helvetica" w:cs="Helvetica"/>
          <w:sz w:val="20"/>
          <w:lang w:val="en-US" w:eastAsia="zh-CN"/>
        </w:rPr>
        <w:t>able to make an informed decision about choosing to associate to the AP or PCP.</w:t>
      </w:r>
    </w:p>
    <w:p w14:paraId="57AAFB9F" w14:textId="625AE887" w:rsidR="00646A53" w:rsidRDefault="00646A53" w:rsidP="003571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eastAsia="zh-CN"/>
        </w:rPr>
      </w:pPr>
      <w:r>
        <w:rPr>
          <w:rFonts w:ascii="Helvetica" w:hAnsi="Helvetica" w:cs="Helvetica"/>
          <w:sz w:val="20"/>
          <w:lang w:val="en-US" w:eastAsia="zh-CN"/>
        </w:rPr>
        <w:t>Alternatively, the non-AP STA may choose to associate based on the matching Service Hash element.</w:t>
      </w:r>
    </w:p>
    <w:p w14:paraId="5A0EF0CD" w14:textId="18E8283C" w:rsidR="00461839" w:rsidRDefault="00F66A94" w:rsidP="00646A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eastAsia="zh-CN"/>
        </w:rPr>
      </w:pPr>
      <w:r>
        <w:rPr>
          <w:rFonts w:ascii="Helvetica" w:hAnsi="Helvetica" w:cs="Helvetica"/>
          <w:noProof/>
          <w:sz w:val="20"/>
          <w:lang w:val="en-US"/>
        </w:rPr>
        <w:lastRenderedPageBreak/>
        <w:drawing>
          <wp:inline distT="0" distB="0" distL="0" distR="0" wp14:anchorId="59E9EB19" wp14:editId="62EAC560">
            <wp:extent cx="5943600" cy="2594075"/>
            <wp:effectExtent l="0" t="0" r="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594075"/>
                    </a:xfrm>
                    <a:prstGeom prst="rect">
                      <a:avLst/>
                    </a:prstGeom>
                    <a:noFill/>
                    <a:ln>
                      <a:noFill/>
                    </a:ln>
                  </pic:spPr>
                </pic:pic>
              </a:graphicData>
            </a:graphic>
          </wp:inline>
        </w:drawing>
      </w:r>
    </w:p>
    <w:p w14:paraId="4208703A" w14:textId="1B7ABE39" w:rsidR="00461839" w:rsidRPr="001A406A" w:rsidRDefault="00461839" w:rsidP="00461839">
      <w:pPr>
        <w:widowControl w:val="0"/>
        <w:autoSpaceDE w:val="0"/>
        <w:autoSpaceDN w:val="0"/>
        <w:adjustRightInd w:val="0"/>
        <w:spacing w:before="240" w:line="240" w:lineRule="atLeast"/>
        <w:jc w:val="center"/>
        <w:rPr>
          <w:rFonts w:ascii="Helvetica" w:hAnsi="Helvetica" w:cs="Helvetica"/>
          <w:b/>
          <w:bCs/>
          <w:sz w:val="20"/>
          <w:lang w:val="en-US" w:eastAsia="zh-CN"/>
        </w:rPr>
      </w:pPr>
      <w:r w:rsidRPr="001A406A">
        <w:rPr>
          <w:rFonts w:ascii="Helvetica" w:hAnsi="Helvetica" w:cs="Helvetica"/>
          <w:b/>
          <w:sz w:val="20"/>
          <w:lang w:val="en-US" w:eastAsia="zh-CN"/>
        </w:rPr>
        <w:t xml:space="preserve">Figure AA-3— </w:t>
      </w:r>
      <w:r w:rsidRPr="001A406A">
        <w:rPr>
          <w:rFonts w:ascii="Helvetica" w:hAnsi="Helvetica" w:cs="Helvetica"/>
          <w:b/>
          <w:bCs/>
          <w:sz w:val="20"/>
          <w:lang w:val="en-US" w:eastAsia="zh-CN"/>
        </w:rPr>
        <w:t xml:space="preserve">Example of a message exchange for background search with matching service hash element </w:t>
      </w:r>
    </w:p>
    <w:p w14:paraId="0A38D9CE" w14:textId="77777777" w:rsidR="00461839" w:rsidRDefault="00461839" w:rsidP="00646A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eastAsia="zh-CN"/>
        </w:rPr>
      </w:pPr>
    </w:p>
    <w:p w14:paraId="39071BBF" w14:textId="77777777" w:rsidR="001A406A" w:rsidRDefault="001A406A" w:rsidP="00646A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eastAsia="zh-CN"/>
        </w:rPr>
      </w:pPr>
    </w:p>
    <w:p w14:paraId="4161D2B5" w14:textId="0B94815A" w:rsidR="00646A53" w:rsidRDefault="00564516" w:rsidP="00646A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Helvetica" w:hAnsi="Helvetica" w:cs="Helvetica"/>
          <w:b/>
          <w:bCs/>
          <w:szCs w:val="22"/>
          <w:lang w:val="en-US" w:eastAsia="zh-CN"/>
        </w:rPr>
      </w:pPr>
      <w:r>
        <w:rPr>
          <w:rFonts w:ascii="Helvetica" w:hAnsi="Helvetica" w:cs="Helvetica"/>
          <w:b/>
          <w:bCs/>
          <w:szCs w:val="22"/>
          <w:lang w:val="en-US" w:eastAsia="zh-CN"/>
        </w:rPr>
        <w:t xml:space="preserve">AA1.2 </w:t>
      </w:r>
      <w:r w:rsidR="00646A53">
        <w:rPr>
          <w:rFonts w:ascii="Helvetica" w:hAnsi="Helvetica" w:cs="Helvetica"/>
          <w:b/>
          <w:bCs/>
          <w:szCs w:val="22"/>
          <w:lang w:val="en-US" w:eastAsia="zh-CN"/>
        </w:rPr>
        <w:t>Immediate Search</w:t>
      </w:r>
    </w:p>
    <w:p w14:paraId="4780A2A4" w14:textId="2E8E447D" w:rsidR="0035712F" w:rsidRDefault="001A406A" w:rsidP="003571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eastAsia="zh-CN"/>
        </w:rPr>
      </w:pPr>
      <w:r w:rsidRPr="001A406A">
        <w:rPr>
          <w:rFonts w:ascii="Helvetica" w:hAnsi="Helvetica" w:cs="Helvetica"/>
          <w:sz w:val="20"/>
          <w:lang w:val="en-US" w:eastAsia="zh-CN"/>
        </w:rPr>
        <w:t>Applications that are initiated by users (e.g., a user is looking for a fast movie download service) require</w:t>
      </w:r>
      <w:r>
        <w:rPr>
          <w:rFonts w:ascii="Helvetica" w:hAnsi="Helvetica" w:cs="Helvetica"/>
          <w:sz w:val="20"/>
          <w:lang w:val="en-US" w:eastAsia="zh-CN"/>
        </w:rPr>
        <w:t xml:space="preserve"> </w:t>
      </w:r>
      <w:r w:rsidRPr="001A406A">
        <w:rPr>
          <w:rFonts w:ascii="Helvetica" w:hAnsi="Helvetica" w:cs="Helvetica"/>
          <w:sz w:val="20"/>
          <w:lang w:val="en-US" w:eastAsia="zh-CN"/>
        </w:rPr>
        <w:t>immediate discovery results to be presented to the user. In this scenario, a non-AP STA should perform a</w:t>
      </w:r>
      <w:r>
        <w:rPr>
          <w:rFonts w:ascii="Helvetica" w:hAnsi="Helvetica" w:cs="Helvetica"/>
          <w:sz w:val="20"/>
          <w:lang w:val="en-US" w:eastAsia="zh-CN"/>
        </w:rPr>
        <w:t xml:space="preserve"> </w:t>
      </w:r>
      <w:r w:rsidRPr="001A406A">
        <w:rPr>
          <w:rFonts w:ascii="Helvetica" w:hAnsi="Helvetica" w:cs="Helvetica"/>
          <w:sz w:val="20"/>
          <w:lang w:val="en-US" w:eastAsia="zh-CN"/>
        </w:rPr>
        <w:t>Solicited PAD</w:t>
      </w:r>
      <w:r w:rsidR="0035712F">
        <w:rPr>
          <w:rFonts w:ascii="Helvetica" w:hAnsi="Helvetica" w:cs="Helvetica"/>
          <w:sz w:val="20"/>
          <w:lang w:val="en-US" w:eastAsia="zh-CN"/>
        </w:rPr>
        <w:t xml:space="preserve"> </w:t>
      </w:r>
      <w:proofErr w:type="spellStart"/>
      <w:r w:rsidR="0035712F">
        <w:rPr>
          <w:rFonts w:ascii="Helvetica" w:hAnsi="Helvetica" w:cs="Helvetica"/>
          <w:sz w:val="20"/>
          <w:lang w:val="en-US" w:eastAsia="zh-CN"/>
        </w:rPr>
        <w:t>precudure</w:t>
      </w:r>
      <w:proofErr w:type="spellEnd"/>
      <w:r w:rsidRPr="001A406A">
        <w:rPr>
          <w:rFonts w:ascii="Helvetica" w:hAnsi="Helvetica" w:cs="Helvetica"/>
          <w:sz w:val="20"/>
          <w:lang w:val="en-US" w:eastAsia="zh-CN"/>
        </w:rPr>
        <w:t>, whereby the non-AP STA sends Probe Request frames to query specific services immediately</w:t>
      </w:r>
      <w:r>
        <w:rPr>
          <w:rFonts w:ascii="Helvetica" w:hAnsi="Helvetica" w:cs="Helvetica"/>
          <w:sz w:val="20"/>
          <w:lang w:val="en-US" w:eastAsia="zh-CN"/>
        </w:rPr>
        <w:t xml:space="preserve"> </w:t>
      </w:r>
      <w:r w:rsidRPr="001A406A">
        <w:rPr>
          <w:rFonts w:ascii="Helvetica" w:hAnsi="Helvetica" w:cs="Helvetica"/>
          <w:sz w:val="20"/>
          <w:lang w:val="en-US" w:eastAsia="zh-CN"/>
        </w:rPr>
        <w:t>after user initiation of the service/application and the AP or PCP responds with a Probe Response</w:t>
      </w:r>
      <w:r>
        <w:rPr>
          <w:rFonts w:ascii="Helvetica" w:hAnsi="Helvetica" w:cs="Helvetica"/>
          <w:sz w:val="20"/>
          <w:lang w:val="en-US" w:eastAsia="zh-CN"/>
        </w:rPr>
        <w:t xml:space="preserve"> </w:t>
      </w:r>
      <w:r w:rsidRPr="001A406A">
        <w:rPr>
          <w:rFonts w:ascii="Helvetica" w:hAnsi="Helvetica" w:cs="Helvetica"/>
          <w:sz w:val="20"/>
          <w:lang w:val="en-US" w:eastAsia="zh-CN"/>
        </w:rPr>
        <w:t>frame accordingly if there is a matched service (Figure AA-4— (Example of message exchange for immediate</w:t>
      </w:r>
      <w:r>
        <w:rPr>
          <w:rFonts w:ascii="Helvetica" w:hAnsi="Helvetica" w:cs="Helvetica"/>
          <w:sz w:val="20"/>
          <w:lang w:val="en-US" w:eastAsia="zh-CN"/>
        </w:rPr>
        <w:t xml:space="preserve"> </w:t>
      </w:r>
      <w:r w:rsidRPr="001A406A">
        <w:rPr>
          <w:rFonts w:ascii="Helvetica" w:hAnsi="Helvetica" w:cs="Helvetica"/>
          <w:sz w:val="20"/>
          <w:lang w:val="en-US" w:eastAsia="zh-CN"/>
        </w:rPr>
        <w:t>search). The Probe Request frame contains the Service Hash element of the search service. The AP or</w:t>
      </w:r>
      <w:r>
        <w:rPr>
          <w:rFonts w:ascii="Helvetica" w:hAnsi="Helvetica" w:cs="Helvetica"/>
          <w:sz w:val="20"/>
          <w:lang w:val="en-US" w:eastAsia="zh-CN"/>
        </w:rPr>
        <w:t xml:space="preserve"> </w:t>
      </w:r>
      <w:r w:rsidRPr="001A406A">
        <w:rPr>
          <w:rFonts w:ascii="Helvetica" w:hAnsi="Helvetica" w:cs="Helvetica"/>
          <w:sz w:val="20"/>
          <w:lang w:val="en-US" w:eastAsia="zh-CN"/>
        </w:rPr>
        <w:t>PCP responds with a Probe Response frame with a Service Advertisement element containing the corresponding</w:t>
      </w:r>
      <w:r>
        <w:rPr>
          <w:rFonts w:ascii="Helvetica" w:hAnsi="Helvetica" w:cs="Helvetica"/>
          <w:sz w:val="20"/>
          <w:lang w:val="en-US" w:eastAsia="zh-CN"/>
        </w:rPr>
        <w:t xml:space="preserve"> </w:t>
      </w:r>
      <w:r w:rsidRPr="001A406A">
        <w:rPr>
          <w:rFonts w:ascii="Helvetica" w:hAnsi="Helvetica" w:cs="Helvetica"/>
          <w:sz w:val="20"/>
          <w:lang w:val="en-US" w:eastAsia="zh-CN"/>
        </w:rPr>
        <w:t>Service Name</w:t>
      </w:r>
      <w:r w:rsidR="0035712F">
        <w:rPr>
          <w:rFonts w:ascii="Helvetica" w:hAnsi="Helvetica" w:cs="Helvetica"/>
          <w:sz w:val="20"/>
          <w:lang w:val="en-US" w:eastAsia="zh-CN"/>
        </w:rPr>
        <w:t xml:space="preserve"> and Instance Name</w:t>
      </w:r>
      <w:r w:rsidRPr="001A406A">
        <w:rPr>
          <w:rFonts w:ascii="Helvetica" w:hAnsi="Helvetica" w:cs="Helvetica"/>
          <w:sz w:val="20"/>
          <w:lang w:val="en-US" w:eastAsia="zh-CN"/>
        </w:rPr>
        <w:t>. The non-AP STA then may perform a</w:t>
      </w:r>
      <w:r w:rsidR="0035712F">
        <w:rPr>
          <w:rFonts w:ascii="Helvetica" w:hAnsi="Helvetica" w:cs="Helvetica"/>
          <w:sz w:val="20"/>
          <w:lang w:val="en-US" w:eastAsia="zh-CN"/>
        </w:rPr>
        <w:t>n</w:t>
      </w:r>
      <w:r w:rsidRPr="001A406A">
        <w:rPr>
          <w:rFonts w:ascii="Helvetica" w:hAnsi="Helvetica" w:cs="Helvetica"/>
          <w:sz w:val="20"/>
          <w:lang w:val="en-US" w:eastAsia="zh-CN"/>
        </w:rPr>
        <w:t xml:space="preserve"> </w:t>
      </w:r>
      <w:r w:rsidR="0035712F" w:rsidRPr="0035712F">
        <w:rPr>
          <w:rFonts w:ascii="Helvetica" w:hAnsi="Helvetica" w:cs="Helvetica"/>
          <w:color w:val="FF0000"/>
          <w:sz w:val="20"/>
          <w:lang w:val="en-US" w:eastAsia="zh-CN"/>
        </w:rPr>
        <w:t xml:space="preserve">ANQP-SD Request and ANQP-SD Response </w:t>
      </w:r>
      <w:r w:rsidRPr="0035712F">
        <w:rPr>
          <w:rFonts w:ascii="Helvetica" w:hAnsi="Helvetica" w:cs="Helvetica"/>
          <w:color w:val="FF0000"/>
          <w:sz w:val="20"/>
          <w:lang w:val="en-US" w:eastAsia="zh-CN"/>
        </w:rPr>
        <w:t>exchange</w:t>
      </w:r>
      <w:r w:rsidRPr="001A406A">
        <w:rPr>
          <w:rFonts w:ascii="Helvetica" w:hAnsi="Helvetica" w:cs="Helvetica"/>
          <w:sz w:val="20"/>
          <w:lang w:val="en-US" w:eastAsia="zh-CN"/>
        </w:rPr>
        <w:t xml:space="preserve"> with the AP or PCP, as shown in Figure AA-4— (Example of message exchange for</w:t>
      </w:r>
      <w:r>
        <w:rPr>
          <w:rFonts w:ascii="Helvetica" w:hAnsi="Helvetica" w:cs="Helvetica"/>
          <w:sz w:val="20"/>
          <w:lang w:val="en-US" w:eastAsia="zh-CN"/>
        </w:rPr>
        <w:t xml:space="preserve"> </w:t>
      </w:r>
      <w:r w:rsidRPr="001A406A">
        <w:rPr>
          <w:rFonts w:ascii="Helvetica" w:hAnsi="Helvetica" w:cs="Helvetica"/>
          <w:sz w:val="20"/>
          <w:lang w:val="en-US" w:eastAsia="zh-CN"/>
        </w:rPr>
        <w:t>immediate search), to obtain more information about the service.</w:t>
      </w:r>
      <w:r w:rsidR="0035712F">
        <w:rPr>
          <w:rFonts w:ascii="Helvetica" w:hAnsi="Helvetica" w:cs="Helvetica"/>
          <w:sz w:val="20"/>
          <w:lang w:val="en-US" w:eastAsia="zh-CN"/>
        </w:rPr>
        <w:t xml:space="preserve"> </w:t>
      </w:r>
      <w:r w:rsidR="0035712F" w:rsidRPr="001D7FB7">
        <w:rPr>
          <w:rFonts w:ascii="Helvetica" w:hAnsi="Helvetica" w:cs="Helvetica"/>
          <w:sz w:val="20"/>
          <w:lang w:val="en-US" w:eastAsia="zh-CN"/>
        </w:rPr>
        <w:t xml:space="preserve">After the </w:t>
      </w:r>
      <w:r w:rsidR="0035712F" w:rsidRPr="008A19DD">
        <w:rPr>
          <w:rFonts w:ascii="Helvetica" w:hAnsi="Helvetica" w:cs="Helvetica"/>
          <w:color w:val="FF0000"/>
          <w:sz w:val="20"/>
          <w:lang w:val="en-US" w:eastAsia="zh-CN"/>
        </w:rPr>
        <w:t>ANQP-SD Request and ANQP Response</w:t>
      </w:r>
      <w:r w:rsidR="0035712F" w:rsidRPr="001D7FB7">
        <w:rPr>
          <w:rFonts w:ascii="Helvetica" w:hAnsi="Helvetica" w:cs="Helvetica"/>
          <w:sz w:val="20"/>
          <w:lang w:val="en-US" w:eastAsia="zh-CN"/>
        </w:rPr>
        <w:t xml:space="preserve"> exc</w:t>
      </w:r>
      <w:r w:rsidR="0035712F">
        <w:rPr>
          <w:rFonts w:ascii="Helvetica" w:hAnsi="Helvetica" w:cs="Helvetica"/>
          <w:sz w:val="20"/>
          <w:lang w:val="en-US" w:eastAsia="zh-CN"/>
        </w:rPr>
        <w:t xml:space="preserve">hange, the non-AP STA should be </w:t>
      </w:r>
      <w:r w:rsidR="0035712F" w:rsidRPr="001D7FB7">
        <w:rPr>
          <w:rFonts w:ascii="Helvetica" w:hAnsi="Helvetica" w:cs="Helvetica"/>
          <w:sz w:val="20"/>
          <w:lang w:val="en-US" w:eastAsia="zh-CN"/>
        </w:rPr>
        <w:t>able to make an informed decision about choosing to associate to the AP or PCP.</w:t>
      </w:r>
    </w:p>
    <w:p w14:paraId="4F428F4F" w14:textId="77777777" w:rsidR="0035712F" w:rsidRDefault="0035712F" w:rsidP="001A40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eastAsia="zh-CN"/>
        </w:rPr>
      </w:pPr>
    </w:p>
    <w:p w14:paraId="0EB74FC7" w14:textId="77777777" w:rsidR="00DF0BEC" w:rsidRDefault="00DF0BEC" w:rsidP="001A406A">
      <w:pPr>
        <w:widowControl w:val="0"/>
        <w:autoSpaceDE w:val="0"/>
        <w:autoSpaceDN w:val="0"/>
        <w:adjustRightInd w:val="0"/>
        <w:spacing w:before="240" w:line="240" w:lineRule="atLeast"/>
        <w:jc w:val="center"/>
        <w:rPr>
          <w:rFonts w:ascii="Helvetica" w:hAnsi="Helvetica" w:cs="Helvetica"/>
          <w:b/>
          <w:bCs/>
          <w:sz w:val="20"/>
          <w:lang w:val="en-US" w:eastAsia="zh-CN"/>
        </w:rPr>
      </w:pPr>
    </w:p>
    <w:p w14:paraId="297C3B8B" w14:textId="40351354" w:rsidR="00DF0BEC" w:rsidRDefault="00F66A94" w:rsidP="001A406A">
      <w:pPr>
        <w:widowControl w:val="0"/>
        <w:autoSpaceDE w:val="0"/>
        <w:autoSpaceDN w:val="0"/>
        <w:adjustRightInd w:val="0"/>
        <w:spacing w:before="240" w:line="240" w:lineRule="atLeast"/>
        <w:jc w:val="center"/>
        <w:rPr>
          <w:rFonts w:ascii="Helvetica" w:hAnsi="Helvetica" w:cs="Helvetica"/>
          <w:b/>
          <w:bCs/>
          <w:sz w:val="20"/>
          <w:lang w:val="en-US" w:eastAsia="zh-CN"/>
        </w:rPr>
      </w:pPr>
      <w:r>
        <w:rPr>
          <w:rFonts w:ascii="Helvetica" w:hAnsi="Helvetica" w:cs="Helvetica"/>
          <w:b/>
          <w:bCs/>
          <w:noProof/>
          <w:sz w:val="20"/>
          <w:lang w:val="en-US"/>
        </w:rPr>
        <w:lastRenderedPageBreak/>
        <w:drawing>
          <wp:inline distT="0" distB="0" distL="0" distR="0" wp14:anchorId="59D54105" wp14:editId="4CF330E5">
            <wp:extent cx="5943600" cy="3453394"/>
            <wp:effectExtent l="0" t="0" r="0" b="127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453394"/>
                    </a:xfrm>
                    <a:prstGeom prst="rect">
                      <a:avLst/>
                    </a:prstGeom>
                    <a:noFill/>
                    <a:ln>
                      <a:noFill/>
                    </a:ln>
                  </pic:spPr>
                </pic:pic>
              </a:graphicData>
            </a:graphic>
          </wp:inline>
        </w:drawing>
      </w:r>
    </w:p>
    <w:p w14:paraId="45A8760A" w14:textId="77777777" w:rsidR="001A406A" w:rsidRDefault="001A406A" w:rsidP="001A406A">
      <w:pPr>
        <w:widowControl w:val="0"/>
        <w:autoSpaceDE w:val="0"/>
        <w:autoSpaceDN w:val="0"/>
        <w:adjustRightInd w:val="0"/>
        <w:spacing w:before="240" w:line="240" w:lineRule="atLeast"/>
        <w:jc w:val="center"/>
        <w:rPr>
          <w:rFonts w:ascii="Helvetica" w:hAnsi="Helvetica" w:cs="Helvetica"/>
          <w:b/>
          <w:bCs/>
          <w:sz w:val="20"/>
          <w:lang w:val="en-US" w:eastAsia="zh-CN"/>
        </w:rPr>
      </w:pPr>
      <w:r>
        <w:rPr>
          <w:rFonts w:ascii="Helvetica" w:hAnsi="Helvetica" w:cs="Helvetica"/>
          <w:b/>
          <w:bCs/>
          <w:sz w:val="20"/>
          <w:lang w:val="en-US" w:eastAsia="zh-CN"/>
        </w:rPr>
        <w:t xml:space="preserve">Figure AA-4: Example of message exchange for immediate search </w:t>
      </w:r>
    </w:p>
    <w:p w14:paraId="19273669" w14:textId="77777777" w:rsidR="001A406A" w:rsidRDefault="001A406A" w:rsidP="001A40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eastAsia="zh-CN"/>
        </w:rPr>
      </w:pPr>
    </w:p>
    <w:p w14:paraId="38827E20" w14:textId="77777777" w:rsidR="00646A53" w:rsidRPr="00080879" w:rsidRDefault="00646A53" w:rsidP="00080879">
      <w:pPr>
        <w:autoSpaceDE w:val="0"/>
        <w:autoSpaceDN w:val="0"/>
        <w:adjustRightInd w:val="0"/>
        <w:rPr>
          <w:rFonts w:ascii="TimesNewRoman" w:hAnsi="TimesNewRoman" w:cs="TimesNewRoman"/>
        </w:rPr>
      </w:pPr>
    </w:p>
    <w:sectPr w:rsidR="00646A53" w:rsidRPr="00080879" w:rsidSect="00E41DBB">
      <w:headerReference w:type="default" r:id="rId14"/>
      <w:footerReference w:type="defaul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K Yong" w:date="2015-09-15T13:49:00Z" w:initials="SY">
    <w:p w14:paraId="3F1865E3" w14:textId="6C383479" w:rsidR="00206E7D" w:rsidRDefault="00206E7D">
      <w:pPr>
        <w:pStyle w:val="CommentText"/>
      </w:pPr>
      <w:r>
        <w:rPr>
          <w:rStyle w:val="CommentReference"/>
        </w:rPr>
        <w:annotationRef/>
      </w:r>
      <w:r>
        <w:t>Why added PCP?</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4EFC3" w14:textId="77777777" w:rsidR="00206E7D" w:rsidRDefault="00206E7D">
      <w:r>
        <w:separator/>
      </w:r>
    </w:p>
  </w:endnote>
  <w:endnote w:type="continuationSeparator" w:id="0">
    <w:p w14:paraId="27D2A0CE" w14:textId="77777777" w:rsidR="00206E7D" w:rsidRDefault="0020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Ôˆø˜&quot;Á">
    <w:altName w:val="Cambria"/>
    <w:panose1 w:val="00000000000000000000"/>
    <w:charset w:val="4D"/>
    <w:family w:val="auto"/>
    <w:notTrueType/>
    <w:pitch w:val="default"/>
    <w:sig w:usb0="00000003" w:usb1="00000000" w:usb2="00000000" w:usb3="00000000" w:csb0="00000001"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2F8D8" w14:textId="77777777" w:rsidR="00206E7D" w:rsidRDefault="00206E7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E6B97">
      <w:rPr>
        <w:noProof/>
      </w:rPr>
      <w:t>2</w:t>
    </w:r>
    <w:r>
      <w:rPr>
        <w:noProof/>
      </w:rPr>
      <w:fldChar w:fldCharType="end"/>
    </w:r>
    <w:r>
      <w:tab/>
      <w:t>SK Yong, Apple</w:t>
    </w:r>
  </w:p>
  <w:p w14:paraId="6C312F69" w14:textId="77777777" w:rsidR="00206E7D" w:rsidRDefault="00206E7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52540" w14:textId="77777777" w:rsidR="00206E7D" w:rsidRDefault="00206E7D">
      <w:r>
        <w:separator/>
      </w:r>
    </w:p>
  </w:footnote>
  <w:footnote w:type="continuationSeparator" w:id="0">
    <w:p w14:paraId="374FBA2A" w14:textId="77777777" w:rsidR="00206E7D" w:rsidRDefault="00206E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8B90D" w14:textId="27E2E376" w:rsidR="00206E7D" w:rsidRDefault="009E6B97">
    <w:pPr>
      <w:pStyle w:val="Header"/>
      <w:tabs>
        <w:tab w:val="clear" w:pos="6480"/>
        <w:tab w:val="center" w:pos="4680"/>
        <w:tab w:val="right" w:pos="9360"/>
      </w:tabs>
    </w:pPr>
    <w:r>
      <w:t>Sept</w:t>
    </w:r>
    <w:r w:rsidR="00206E7D">
      <w:t xml:space="preserve"> 2015</w:t>
    </w:r>
    <w:r w:rsidR="00206E7D">
      <w:tab/>
    </w:r>
    <w:r w:rsidR="00206E7D">
      <w:tab/>
    </w:r>
    <w:fldSimple w:instr=" TITLE  \* MERGEFORMAT ">
      <w:r w:rsidR="00206E7D">
        <w:t>doc.: IEEE 802.11-15/1164r0</w:t>
      </w:r>
    </w:fldSimple>
    <w:r w:rsidR="00206E7D">
      <w:t>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2"/>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2A9"/>
    <w:rsid w:val="000219E3"/>
    <w:rsid w:val="00022295"/>
    <w:rsid w:val="000248F0"/>
    <w:rsid w:val="00032967"/>
    <w:rsid w:val="000358E0"/>
    <w:rsid w:val="000437AB"/>
    <w:rsid w:val="00043CEF"/>
    <w:rsid w:val="000648C4"/>
    <w:rsid w:val="00071FD4"/>
    <w:rsid w:val="00072173"/>
    <w:rsid w:val="0007394D"/>
    <w:rsid w:val="00080879"/>
    <w:rsid w:val="000859C5"/>
    <w:rsid w:val="00095F4A"/>
    <w:rsid w:val="000A148F"/>
    <w:rsid w:val="000A48BE"/>
    <w:rsid w:val="000D6A3C"/>
    <w:rsid w:val="000E60D6"/>
    <w:rsid w:val="000F49BD"/>
    <w:rsid w:val="00100241"/>
    <w:rsid w:val="001008D9"/>
    <w:rsid w:val="00103C1A"/>
    <w:rsid w:val="00105F54"/>
    <w:rsid w:val="00110CEE"/>
    <w:rsid w:val="001142FC"/>
    <w:rsid w:val="0011660A"/>
    <w:rsid w:val="00116FBA"/>
    <w:rsid w:val="001279F1"/>
    <w:rsid w:val="00132E5F"/>
    <w:rsid w:val="00143DEE"/>
    <w:rsid w:val="001445EF"/>
    <w:rsid w:val="0014611D"/>
    <w:rsid w:val="001509AB"/>
    <w:rsid w:val="00154917"/>
    <w:rsid w:val="00155AA0"/>
    <w:rsid w:val="00176AE0"/>
    <w:rsid w:val="00177002"/>
    <w:rsid w:val="00184A81"/>
    <w:rsid w:val="00185617"/>
    <w:rsid w:val="0018597F"/>
    <w:rsid w:val="001939CA"/>
    <w:rsid w:val="001A227E"/>
    <w:rsid w:val="001A3797"/>
    <w:rsid w:val="001A406A"/>
    <w:rsid w:val="001A6189"/>
    <w:rsid w:val="001B12A9"/>
    <w:rsid w:val="001B515E"/>
    <w:rsid w:val="001C11D9"/>
    <w:rsid w:val="001D723B"/>
    <w:rsid w:val="001D7FB7"/>
    <w:rsid w:val="001F4FA3"/>
    <w:rsid w:val="001F614E"/>
    <w:rsid w:val="002034C3"/>
    <w:rsid w:val="00206E7D"/>
    <w:rsid w:val="00214DA3"/>
    <w:rsid w:val="002176DC"/>
    <w:rsid w:val="00217E72"/>
    <w:rsid w:val="002432F1"/>
    <w:rsid w:val="00260874"/>
    <w:rsid w:val="00261FD1"/>
    <w:rsid w:val="00266A74"/>
    <w:rsid w:val="00271713"/>
    <w:rsid w:val="00271F48"/>
    <w:rsid w:val="002770E2"/>
    <w:rsid w:val="0029020B"/>
    <w:rsid w:val="002A3F0A"/>
    <w:rsid w:val="002C0035"/>
    <w:rsid w:val="002C3351"/>
    <w:rsid w:val="002C3E46"/>
    <w:rsid w:val="002C6732"/>
    <w:rsid w:val="002D44BE"/>
    <w:rsid w:val="002E3089"/>
    <w:rsid w:val="002F1D8F"/>
    <w:rsid w:val="002F5FEB"/>
    <w:rsid w:val="00304DF2"/>
    <w:rsid w:val="00312810"/>
    <w:rsid w:val="00314F9C"/>
    <w:rsid w:val="00330A4B"/>
    <w:rsid w:val="003351D5"/>
    <w:rsid w:val="003437F1"/>
    <w:rsid w:val="0035712F"/>
    <w:rsid w:val="00360689"/>
    <w:rsid w:val="0037670B"/>
    <w:rsid w:val="00386608"/>
    <w:rsid w:val="003A1BAD"/>
    <w:rsid w:val="003A4C5C"/>
    <w:rsid w:val="003B7FD0"/>
    <w:rsid w:val="003C2FE8"/>
    <w:rsid w:val="003C3852"/>
    <w:rsid w:val="003C6961"/>
    <w:rsid w:val="003D2961"/>
    <w:rsid w:val="003D5A3F"/>
    <w:rsid w:val="003F0F58"/>
    <w:rsid w:val="003F3FD4"/>
    <w:rsid w:val="003F75B6"/>
    <w:rsid w:val="00403324"/>
    <w:rsid w:val="00404186"/>
    <w:rsid w:val="00405EFB"/>
    <w:rsid w:val="00420B52"/>
    <w:rsid w:val="004338C4"/>
    <w:rsid w:val="00435B1B"/>
    <w:rsid w:val="00442037"/>
    <w:rsid w:val="00461839"/>
    <w:rsid w:val="004670A3"/>
    <w:rsid w:val="004712BE"/>
    <w:rsid w:val="004713D5"/>
    <w:rsid w:val="00483A39"/>
    <w:rsid w:val="004961FE"/>
    <w:rsid w:val="00496CC9"/>
    <w:rsid w:val="004978DB"/>
    <w:rsid w:val="004A0C09"/>
    <w:rsid w:val="004B064B"/>
    <w:rsid w:val="004B0F3F"/>
    <w:rsid w:val="004C3412"/>
    <w:rsid w:val="004D1FA2"/>
    <w:rsid w:val="004F1D92"/>
    <w:rsid w:val="004F362C"/>
    <w:rsid w:val="004F63E1"/>
    <w:rsid w:val="004F6B12"/>
    <w:rsid w:val="004F7B41"/>
    <w:rsid w:val="0050075C"/>
    <w:rsid w:val="00504E05"/>
    <w:rsid w:val="00520B47"/>
    <w:rsid w:val="0052166B"/>
    <w:rsid w:val="00523A16"/>
    <w:rsid w:val="005306F0"/>
    <w:rsid w:val="00536339"/>
    <w:rsid w:val="005368D1"/>
    <w:rsid w:val="00547FD7"/>
    <w:rsid w:val="005537AE"/>
    <w:rsid w:val="0055387D"/>
    <w:rsid w:val="00564516"/>
    <w:rsid w:val="00565CEF"/>
    <w:rsid w:val="0057157E"/>
    <w:rsid w:val="00572C65"/>
    <w:rsid w:val="005757D7"/>
    <w:rsid w:val="005802C0"/>
    <w:rsid w:val="00582F12"/>
    <w:rsid w:val="00585208"/>
    <w:rsid w:val="005A04F4"/>
    <w:rsid w:val="005A3A0D"/>
    <w:rsid w:val="005D00EF"/>
    <w:rsid w:val="005E693A"/>
    <w:rsid w:val="005F28EE"/>
    <w:rsid w:val="00610FF3"/>
    <w:rsid w:val="00617176"/>
    <w:rsid w:val="006171CE"/>
    <w:rsid w:val="00617360"/>
    <w:rsid w:val="0062440B"/>
    <w:rsid w:val="00631944"/>
    <w:rsid w:val="00631CC5"/>
    <w:rsid w:val="00632FFC"/>
    <w:rsid w:val="006342D6"/>
    <w:rsid w:val="00640421"/>
    <w:rsid w:val="00646A53"/>
    <w:rsid w:val="00646D99"/>
    <w:rsid w:val="00646EB5"/>
    <w:rsid w:val="0065336E"/>
    <w:rsid w:val="00661033"/>
    <w:rsid w:val="00663C4B"/>
    <w:rsid w:val="006704C8"/>
    <w:rsid w:val="00670B94"/>
    <w:rsid w:val="006755B9"/>
    <w:rsid w:val="006B5D83"/>
    <w:rsid w:val="006C0727"/>
    <w:rsid w:val="006D400D"/>
    <w:rsid w:val="006E145F"/>
    <w:rsid w:val="006E5839"/>
    <w:rsid w:val="006F462B"/>
    <w:rsid w:val="00701002"/>
    <w:rsid w:val="0070660B"/>
    <w:rsid w:val="0071456B"/>
    <w:rsid w:val="0071483D"/>
    <w:rsid w:val="00727892"/>
    <w:rsid w:val="00745859"/>
    <w:rsid w:val="007635A5"/>
    <w:rsid w:val="00770572"/>
    <w:rsid w:val="00772AB3"/>
    <w:rsid w:val="0077441E"/>
    <w:rsid w:val="00774535"/>
    <w:rsid w:val="00784C59"/>
    <w:rsid w:val="00786AB2"/>
    <w:rsid w:val="007978E2"/>
    <w:rsid w:val="00797A8A"/>
    <w:rsid w:val="007B028A"/>
    <w:rsid w:val="007C15F7"/>
    <w:rsid w:val="007C7AF3"/>
    <w:rsid w:val="007D1E5A"/>
    <w:rsid w:val="007E7E1E"/>
    <w:rsid w:val="007F2C55"/>
    <w:rsid w:val="007F7397"/>
    <w:rsid w:val="0080237D"/>
    <w:rsid w:val="00806F92"/>
    <w:rsid w:val="0081230D"/>
    <w:rsid w:val="00822C10"/>
    <w:rsid w:val="008307CF"/>
    <w:rsid w:val="00854C7B"/>
    <w:rsid w:val="00861EE1"/>
    <w:rsid w:val="00864FEE"/>
    <w:rsid w:val="0086727B"/>
    <w:rsid w:val="008706CF"/>
    <w:rsid w:val="0087176F"/>
    <w:rsid w:val="00877425"/>
    <w:rsid w:val="00877FEC"/>
    <w:rsid w:val="00890D0C"/>
    <w:rsid w:val="00891AFD"/>
    <w:rsid w:val="00892B32"/>
    <w:rsid w:val="00896288"/>
    <w:rsid w:val="008A19DD"/>
    <w:rsid w:val="008A1A54"/>
    <w:rsid w:val="008A207B"/>
    <w:rsid w:val="008A343F"/>
    <w:rsid w:val="008A4E4D"/>
    <w:rsid w:val="008B72CD"/>
    <w:rsid w:val="008C6666"/>
    <w:rsid w:val="008C7D71"/>
    <w:rsid w:val="008D2D6C"/>
    <w:rsid w:val="008D4860"/>
    <w:rsid w:val="008F1E5C"/>
    <w:rsid w:val="008F44DD"/>
    <w:rsid w:val="009020EE"/>
    <w:rsid w:val="009028C2"/>
    <w:rsid w:val="009121FD"/>
    <w:rsid w:val="009174F3"/>
    <w:rsid w:val="009179C4"/>
    <w:rsid w:val="00923130"/>
    <w:rsid w:val="00926735"/>
    <w:rsid w:val="00927169"/>
    <w:rsid w:val="00927668"/>
    <w:rsid w:val="00931EF3"/>
    <w:rsid w:val="0093250D"/>
    <w:rsid w:val="00940629"/>
    <w:rsid w:val="009511D7"/>
    <w:rsid w:val="00962492"/>
    <w:rsid w:val="00991ABE"/>
    <w:rsid w:val="00993FA9"/>
    <w:rsid w:val="00994504"/>
    <w:rsid w:val="00996846"/>
    <w:rsid w:val="009A530B"/>
    <w:rsid w:val="009A6A27"/>
    <w:rsid w:val="009B7E08"/>
    <w:rsid w:val="009C34F0"/>
    <w:rsid w:val="009D3510"/>
    <w:rsid w:val="009E3690"/>
    <w:rsid w:val="009E5A78"/>
    <w:rsid w:val="009E6B97"/>
    <w:rsid w:val="009E6D1D"/>
    <w:rsid w:val="009F2AFD"/>
    <w:rsid w:val="009F2FBC"/>
    <w:rsid w:val="00A0248B"/>
    <w:rsid w:val="00A03217"/>
    <w:rsid w:val="00A065AC"/>
    <w:rsid w:val="00A11FCF"/>
    <w:rsid w:val="00A16B33"/>
    <w:rsid w:val="00A336B2"/>
    <w:rsid w:val="00A33D3C"/>
    <w:rsid w:val="00A41E69"/>
    <w:rsid w:val="00A44033"/>
    <w:rsid w:val="00A507FE"/>
    <w:rsid w:val="00A50A7B"/>
    <w:rsid w:val="00A524A6"/>
    <w:rsid w:val="00A526E1"/>
    <w:rsid w:val="00A53570"/>
    <w:rsid w:val="00A60642"/>
    <w:rsid w:val="00A63799"/>
    <w:rsid w:val="00A653BB"/>
    <w:rsid w:val="00A66D69"/>
    <w:rsid w:val="00A92FB1"/>
    <w:rsid w:val="00A94E38"/>
    <w:rsid w:val="00A95008"/>
    <w:rsid w:val="00AA212D"/>
    <w:rsid w:val="00AA427C"/>
    <w:rsid w:val="00AB4691"/>
    <w:rsid w:val="00AC065C"/>
    <w:rsid w:val="00AC19AC"/>
    <w:rsid w:val="00AD0D22"/>
    <w:rsid w:val="00AD5EEE"/>
    <w:rsid w:val="00AF3FDD"/>
    <w:rsid w:val="00AF41D9"/>
    <w:rsid w:val="00B05A1A"/>
    <w:rsid w:val="00B06401"/>
    <w:rsid w:val="00B13880"/>
    <w:rsid w:val="00B21BC1"/>
    <w:rsid w:val="00B26C9F"/>
    <w:rsid w:val="00B354C6"/>
    <w:rsid w:val="00B57F60"/>
    <w:rsid w:val="00B648F2"/>
    <w:rsid w:val="00B65470"/>
    <w:rsid w:val="00B71772"/>
    <w:rsid w:val="00B7530A"/>
    <w:rsid w:val="00B811C0"/>
    <w:rsid w:val="00B83D6F"/>
    <w:rsid w:val="00B90A19"/>
    <w:rsid w:val="00B964F6"/>
    <w:rsid w:val="00BB2C45"/>
    <w:rsid w:val="00BC6AC4"/>
    <w:rsid w:val="00BD305E"/>
    <w:rsid w:val="00BE68C2"/>
    <w:rsid w:val="00C07F53"/>
    <w:rsid w:val="00C13476"/>
    <w:rsid w:val="00C171D1"/>
    <w:rsid w:val="00C179A1"/>
    <w:rsid w:val="00C45C96"/>
    <w:rsid w:val="00C551FE"/>
    <w:rsid w:val="00C6628B"/>
    <w:rsid w:val="00C765F2"/>
    <w:rsid w:val="00C77D26"/>
    <w:rsid w:val="00CA01DA"/>
    <w:rsid w:val="00CA09B2"/>
    <w:rsid w:val="00CB0DE2"/>
    <w:rsid w:val="00CB4739"/>
    <w:rsid w:val="00CC57B1"/>
    <w:rsid w:val="00CE0A3E"/>
    <w:rsid w:val="00CE11FF"/>
    <w:rsid w:val="00CF2DF6"/>
    <w:rsid w:val="00CF55E3"/>
    <w:rsid w:val="00D01ABE"/>
    <w:rsid w:val="00D04B1C"/>
    <w:rsid w:val="00D17461"/>
    <w:rsid w:val="00D30DCB"/>
    <w:rsid w:val="00D363A5"/>
    <w:rsid w:val="00D74719"/>
    <w:rsid w:val="00D8154E"/>
    <w:rsid w:val="00D83C15"/>
    <w:rsid w:val="00D843BF"/>
    <w:rsid w:val="00DA3D2E"/>
    <w:rsid w:val="00DB3B32"/>
    <w:rsid w:val="00DC5A7B"/>
    <w:rsid w:val="00DD36D1"/>
    <w:rsid w:val="00DE0580"/>
    <w:rsid w:val="00DE50D1"/>
    <w:rsid w:val="00DF0BEC"/>
    <w:rsid w:val="00DF422F"/>
    <w:rsid w:val="00DF69BE"/>
    <w:rsid w:val="00E06E01"/>
    <w:rsid w:val="00E3418B"/>
    <w:rsid w:val="00E41DBB"/>
    <w:rsid w:val="00E51DC5"/>
    <w:rsid w:val="00E535E4"/>
    <w:rsid w:val="00E5373E"/>
    <w:rsid w:val="00E6784B"/>
    <w:rsid w:val="00E70D26"/>
    <w:rsid w:val="00E877CD"/>
    <w:rsid w:val="00E94BF3"/>
    <w:rsid w:val="00EA15CB"/>
    <w:rsid w:val="00EA75D9"/>
    <w:rsid w:val="00EB5A27"/>
    <w:rsid w:val="00EC0824"/>
    <w:rsid w:val="00ED1EA9"/>
    <w:rsid w:val="00ED2785"/>
    <w:rsid w:val="00EE42F3"/>
    <w:rsid w:val="00EE5D9E"/>
    <w:rsid w:val="00EF012E"/>
    <w:rsid w:val="00EF6919"/>
    <w:rsid w:val="00F0289C"/>
    <w:rsid w:val="00F160B0"/>
    <w:rsid w:val="00F3115F"/>
    <w:rsid w:val="00F3297F"/>
    <w:rsid w:val="00F3317B"/>
    <w:rsid w:val="00F36336"/>
    <w:rsid w:val="00F4449C"/>
    <w:rsid w:val="00F47571"/>
    <w:rsid w:val="00F54C03"/>
    <w:rsid w:val="00F570DC"/>
    <w:rsid w:val="00F66A94"/>
    <w:rsid w:val="00F708EA"/>
    <w:rsid w:val="00F70A6C"/>
    <w:rsid w:val="00F815C5"/>
    <w:rsid w:val="00F86B10"/>
    <w:rsid w:val="00F91767"/>
    <w:rsid w:val="00F97D19"/>
    <w:rsid w:val="00FA4700"/>
    <w:rsid w:val="00FA567D"/>
    <w:rsid w:val="00FB6ADB"/>
    <w:rsid w:val="00FC05E9"/>
    <w:rsid w:val="00FD2097"/>
    <w:rsid w:val="00FD72DA"/>
    <w:rsid w:val="00FE43FD"/>
    <w:rsid w:val="00FF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DC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C3D52-CC44-B243-B6F7-AE37F9368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\Users\mtk06819\Downloads\802-11-Submission-Portrait (6).dot</Template>
  <TotalTime>126</TotalTime>
  <Pages>8</Pages>
  <Words>1706</Words>
  <Characters>9728</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Emily Qi</dc:creator>
  <cp:keywords>Month Year</cp:keywords>
  <dc:description>John Doe, Some Company</dc:description>
  <cp:lastModifiedBy>SK Yong</cp:lastModifiedBy>
  <cp:revision>11</cp:revision>
  <cp:lastPrinted>2015-06-17T00:57:00Z</cp:lastPrinted>
  <dcterms:created xsi:type="dcterms:W3CDTF">2015-09-15T05:00:00Z</dcterms:created>
  <dcterms:modified xsi:type="dcterms:W3CDTF">2015-09-15T22:30:00Z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1434735378</vt:lpwstr>
  </property>
</Properties>
</file>