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6759DA">
            <w:pPr>
              <w:pStyle w:val="T2"/>
            </w:pPr>
            <w:r>
              <w:t>Resolution</w:t>
            </w:r>
            <w:r w:rsidR="005B0B6E">
              <w:t>s</w:t>
            </w:r>
            <w:r>
              <w:t xml:space="preserve"> </w:t>
            </w:r>
            <w:r w:rsidR="002C1619">
              <w:t xml:space="preserve">for </w:t>
            </w:r>
            <w:r w:rsidR="006759DA">
              <w:t>the CCA zoo i</w:t>
            </w:r>
            <w:r w:rsidR="00E2633B">
              <w:t>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17517E">
              <w:rPr>
                <w:b w:val="0"/>
                <w:sz w:val="20"/>
              </w:rPr>
              <w:t>9</w:t>
            </w:r>
            <w:r w:rsidR="00C048EB">
              <w:rPr>
                <w:b w:val="0"/>
                <w:sz w:val="20"/>
              </w:rPr>
              <w:t>-</w:t>
            </w:r>
            <w:r w:rsidR="0017517E">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55FF37E4" wp14:editId="3B0FF82D">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7F5" w:rsidRDefault="002107F5">
                            <w:pPr>
                              <w:pStyle w:val="T1"/>
                              <w:spacing w:after="120"/>
                            </w:pPr>
                            <w:r>
                              <w:t>Abstract</w:t>
                            </w:r>
                          </w:p>
                          <w:p w:rsidR="002107F5" w:rsidRDefault="002107F5" w:rsidP="003C63B2">
                            <w:pPr>
                              <w:jc w:val="both"/>
                            </w:pPr>
                            <w:r>
                              <w:t>CID 6305 et al.</w:t>
                            </w:r>
                          </w:p>
                          <w:p w:rsidR="002107F5" w:rsidRDefault="002107F5" w:rsidP="006832AA">
                            <w:pPr>
                              <w:jc w:val="both"/>
                            </w:pPr>
                          </w:p>
                          <w:p w:rsidR="002107F5" w:rsidRDefault="002107F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rsidR="002107F5" w:rsidRDefault="002107F5">
                      <w:pPr>
                        <w:pStyle w:val="T1"/>
                        <w:spacing w:after="120"/>
                      </w:pPr>
                      <w:r>
                        <w:t>Abstract</w:t>
                      </w:r>
                    </w:p>
                    <w:p w:rsidR="002107F5" w:rsidRDefault="002107F5" w:rsidP="003C63B2">
                      <w:pPr>
                        <w:jc w:val="both"/>
                      </w:pPr>
                      <w:r>
                        <w:t>CID 6305 et al.</w:t>
                      </w:r>
                    </w:p>
                    <w:p w:rsidR="002107F5" w:rsidRDefault="002107F5" w:rsidP="006832AA">
                      <w:pPr>
                        <w:jc w:val="both"/>
                      </w:pPr>
                    </w:p>
                    <w:p w:rsidR="002107F5" w:rsidRDefault="002107F5">
                      <w:pPr>
                        <w:jc w:val="both"/>
                      </w:pPr>
                    </w:p>
                  </w:txbxContent>
                </v:textbox>
              </v:shape>
            </w:pict>
          </mc:Fallback>
        </mc:AlternateContent>
      </w:r>
    </w:p>
    <w:p w:rsidR="007E0074" w:rsidRDefault="00CA09B2">
      <w:r>
        <w:br w:type="page"/>
      </w:r>
    </w:p>
    <w:tbl>
      <w:tblPr>
        <w:tblStyle w:val="TableGrid"/>
        <w:tblW w:w="0" w:type="auto"/>
        <w:tblLook w:val="04A0" w:firstRow="1" w:lastRow="0" w:firstColumn="1" w:lastColumn="0" w:noHBand="0" w:noVBand="1"/>
      </w:tblPr>
      <w:tblGrid>
        <w:gridCol w:w="1767"/>
        <w:gridCol w:w="4208"/>
        <w:gridCol w:w="3601"/>
      </w:tblGrid>
      <w:tr w:rsidR="007E0074" w:rsidTr="00D61644">
        <w:tc>
          <w:tcPr>
            <w:tcW w:w="1767" w:type="dxa"/>
          </w:tcPr>
          <w:p w:rsidR="007E0074" w:rsidRDefault="007E0074" w:rsidP="002C28D7">
            <w:r>
              <w:lastRenderedPageBreak/>
              <w:t>Identifiers</w:t>
            </w:r>
          </w:p>
        </w:tc>
        <w:tc>
          <w:tcPr>
            <w:tcW w:w="4208" w:type="dxa"/>
          </w:tcPr>
          <w:p w:rsidR="007E0074" w:rsidRDefault="007E0074" w:rsidP="002C28D7">
            <w:r>
              <w:t>Comment</w:t>
            </w:r>
          </w:p>
        </w:tc>
        <w:tc>
          <w:tcPr>
            <w:tcW w:w="3601" w:type="dxa"/>
          </w:tcPr>
          <w:p w:rsidR="007E0074" w:rsidRDefault="007E0074" w:rsidP="002C28D7">
            <w:r>
              <w:t>Proposed change</w:t>
            </w:r>
          </w:p>
        </w:tc>
      </w:tr>
      <w:tr w:rsidR="00640E7E" w:rsidRPr="002C1619" w:rsidTr="00D61644">
        <w:tc>
          <w:tcPr>
            <w:tcW w:w="1767" w:type="dxa"/>
          </w:tcPr>
          <w:p w:rsidR="00640E7E" w:rsidRDefault="00640E7E" w:rsidP="002C28D7">
            <w:r>
              <w:t>CID 6129</w:t>
            </w:r>
          </w:p>
          <w:p w:rsidR="00640E7E" w:rsidRDefault="007E2795" w:rsidP="002C28D7">
            <w:r>
              <w:t>Michael Fischer</w:t>
            </w:r>
          </w:p>
          <w:p w:rsidR="00640E7E" w:rsidRDefault="00640E7E" w:rsidP="002C28D7">
            <w:r>
              <w:t>3.1</w:t>
            </w:r>
          </w:p>
          <w:p w:rsidR="00640E7E" w:rsidRDefault="00640E7E" w:rsidP="002C28D7">
            <w:r>
              <w:t>12.35</w:t>
            </w:r>
          </w:p>
        </w:tc>
        <w:tc>
          <w:tcPr>
            <w:tcW w:w="4208" w:type="dxa"/>
          </w:tcPr>
          <w:p w:rsidR="00640E7E" w:rsidRPr="0091182C" w:rsidRDefault="00640E7E" w:rsidP="002C28D7">
            <w:r w:rsidRPr="00640E7E">
              <w:t>"Carrier sense" is not defined herein</w:t>
            </w:r>
          </w:p>
        </w:tc>
        <w:tc>
          <w:tcPr>
            <w:tcW w:w="3601" w:type="dxa"/>
          </w:tcPr>
          <w:p w:rsidR="00640E7E" w:rsidRPr="0091182C" w:rsidRDefault="00640E7E" w:rsidP="002C28D7">
            <w:r w:rsidRPr="00640E7E">
              <w:t>Either change "carrier sense (CS)" to "clear channel assessment (CCA)" or provide a definition for "carrier sense (CS)"</w:t>
            </w:r>
          </w:p>
        </w:tc>
      </w:tr>
      <w:tr w:rsidR="007E0074" w:rsidRPr="002C1619" w:rsidTr="00D61644">
        <w:tc>
          <w:tcPr>
            <w:tcW w:w="1767" w:type="dxa"/>
          </w:tcPr>
          <w:p w:rsidR="007E0074" w:rsidRDefault="0091182C" w:rsidP="002C28D7">
            <w:r>
              <w:t>CID 6214</w:t>
            </w:r>
          </w:p>
          <w:p w:rsidR="0091182C" w:rsidRDefault="0091182C" w:rsidP="002C28D7">
            <w:r>
              <w:t>Mark RISON</w:t>
            </w:r>
          </w:p>
        </w:tc>
        <w:tc>
          <w:tcPr>
            <w:tcW w:w="4208" w:type="dxa"/>
          </w:tcPr>
          <w:p w:rsidR="007E0074" w:rsidRPr="002C1619" w:rsidRDefault="0091182C" w:rsidP="002C28D7">
            <w:r w:rsidRPr="0091182C">
              <w:t>There are references to "physical carrier sense", "virtual carrier sense" and "physical CS" and "virtual CS" but the terms are never defined</w:t>
            </w:r>
          </w:p>
        </w:tc>
        <w:tc>
          <w:tcPr>
            <w:tcW w:w="3601" w:type="dxa"/>
          </w:tcPr>
          <w:p w:rsidR="007E0074" w:rsidRPr="002C1619" w:rsidRDefault="0091182C" w:rsidP="002C28D7">
            <w:r w:rsidRPr="0091182C">
              <w:t>Define the terms.  Arguably, virtual CS is defined at 1247.61 (though why it is "referred to as the NAV" is unclear -- or maybe virtual CS also includes considering the medium busy for the duration indicated in a received PPDU header?), but physical CS is not well-defined.  1247.57 says each PHY provides the details, but the term is only used at 2280.45 and merely reflects back to the PHY.  Something needs to tie "physical CS" with the zoo of CS/CCA/energy detect/ED/blahblahblahPHYwibblings terminology used in each PHY</w:t>
            </w:r>
          </w:p>
        </w:tc>
      </w:tr>
      <w:tr w:rsidR="00D77C2B" w:rsidRPr="002C1619" w:rsidTr="00D61644">
        <w:tc>
          <w:tcPr>
            <w:tcW w:w="1767" w:type="dxa"/>
          </w:tcPr>
          <w:p w:rsidR="00D77C2B" w:rsidRDefault="00D77C2B" w:rsidP="00D77C2B">
            <w:r>
              <w:t>CID 6215</w:t>
            </w:r>
          </w:p>
          <w:p w:rsidR="00D77C2B" w:rsidRDefault="00D77C2B" w:rsidP="00D77C2B">
            <w:r>
              <w:t>Mark RISON</w:t>
            </w:r>
          </w:p>
        </w:tc>
        <w:tc>
          <w:tcPr>
            <w:tcW w:w="4208" w:type="dxa"/>
          </w:tcPr>
          <w:p w:rsidR="00D77C2B" w:rsidRPr="0091182C" w:rsidRDefault="00D77C2B" w:rsidP="002C28D7">
            <w:r w:rsidRPr="00D77C2B">
              <w:t>Use "CS" rather than "carrier sense" except when defined etc.</w:t>
            </w:r>
          </w:p>
        </w:tc>
        <w:tc>
          <w:tcPr>
            <w:tcW w:w="3601" w:type="dxa"/>
          </w:tcPr>
          <w:p w:rsidR="00D77C2B" w:rsidRPr="0091182C" w:rsidRDefault="00D77C2B" w:rsidP="002C28D7">
            <w:r w:rsidRPr="00D77C2B">
              <w:t>Use "CS" rather than "carrier sense" at 74.14, 833.8, 1239.15, 1664.39, 1664.40, 3187.59 (2x), 860.43, 864.52, 1378.5, 1679.57, 2184.52, 2437.59</w:t>
            </w:r>
          </w:p>
        </w:tc>
      </w:tr>
      <w:tr w:rsidR="00D77C2B" w:rsidRPr="002C1619" w:rsidTr="00D61644">
        <w:tc>
          <w:tcPr>
            <w:tcW w:w="1767" w:type="dxa"/>
          </w:tcPr>
          <w:p w:rsidR="00D77C2B" w:rsidRDefault="00D77C2B" w:rsidP="00D77C2B">
            <w:r>
              <w:t>CID 6216</w:t>
            </w:r>
          </w:p>
          <w:p w:rsidR="00D77C2B" w:rsidRDefault="00D77C2B" w:rsidP="00D77C2B">
            <w:r>
              <w:t>Mark RISON</w:t>
            </w:r>
          </w:p>
        </w:tc>
        <w:tc>
          <w:tcPr>
            <w:tcW w:w="4208" w:type="dxa"/>
          </w:tcPr>
          <w:p w:rsidR="00D77C2B" w:rsidRPr="0091182C" w:rsidRDefault="00D77C2B" w:rsidP="002C28D7">
            <w:r w:rsidRPr="00D77C2B">
              <w:t>The terms PHYCS and PHYED are defined but barely used</w:t>
            </w:r>
          </w:p>
        </w:tc>
        <w:tc>
          <w:tcPr>
            <w:tcW w:w="3601" w:type="dxa"/>
          </w:tcPr>
          <w:p w:rsidR="00D77C2B" w:rsidRPr="0091182C" w:rsidRDefault="00D77C2B" w:rsidP="002C28D7">
            <w:r w:rsidRPr="00D77C2B">
              <w:t>Delete them from subclause 3.4 and replace them in the other locations with their full-fat equivalents, i.e. physical CS and physical ED (4 instances each)</w:t>
            </w:r>
          </w:p>
        </w:tc>
      </w:tr>
      <w:tr w:rsidR="003017A0" w:rsidRPr="002C1619" w:rsidTr="00D61644">
        <w:tc>
          <w:tcPr>
            <w:tcW w:w="1767" w:type="dxa"/>
          </w:tcPr>
          <w:p w:rsidR="003017A0" w:rsidRDefault="003017A0" w:rsidP="00D77C2B">
            <w:r>
              <w:t>CID 6302</w:t>
            </w:r>
          </w:p>
          <w:p w:rsidR="003017A0" w:rsidRDefault="003017A0" w:rsidP="00D77C2B">
            <w:r>
              <w:t>Mark RISON</w:t>
            </w:r>
          </w:p>
        </w:tc>
        <w:tc>
          <w:tcPr>
            <w:tcW w:w="4208" w:type="dxa"/>
          </w:tcPr>
          <w:p w:rsidR="003017A0" w:rsidRPr="00D77C2B" w:rsidRDefault="003017A0" w:rsidP="002C28D7">
            <w:r w:rsidRPr="003017A0">
              <w:t>"is being received at the antenna" -- PPDUs can't be received anywhere else</w:t>
            </w:r>
          </w:p>
        </w:tc>
        <w:tc>
          <w:tcPr>
            <w:tcW w:w="3601" w:type="dxa"/>
          </w:tcPr>
          <w:p w:rsidR="003017A0" w:rsidRPr="00D77C2B" w:rsidRDefault="003017A0" w:rsidP="002C28D7">
            <w:r w:rsidRPr="003017A0">
              <w:t>Delete "at the antenna" in both instances of the cited text</w:t>
            </w:r>
          </w:p>
        </w:tc>
      </w:tr>
      <w:tr w:rsidR="00483D96" w:rsidRPr="002C1619" w:rsidTr="00D61644">
        <w:tc>
          <w:tcPr>
            <w:tcW w:w="1767" w:type="dxa"/>
          </w:tcPr>
          <w:p w:rsidR="00483D96" w:rsidRDefault="00483D96" w:rsidP="00D77C2B">
            <w:r>
              <w:t>CID 6303</w:t>
            </w:r>
          </w:p>
          <w:p w:rsidR="00483D96" w:rsidRDefault="00483D96" w:rsidP="00D77C2B">
            <w:r>
              <w:t>Mark RISON</w:t>
            </w:r>
          </w:p>
          <w:p w:rsidR="00483D96" w:rsidRDefault="00483D96" w:rsidP="00D77C2B">
            <w:r>
              <w:t>17.3.8.5</w:t>
            </w:r>
          </w:p>
          <w:p w:rsidR="00483D96" w:rsidRDefault="00483D96" w:rsidP="00D77C2B">
            <w:r>
              <w:t>2227.34</w:t>
            </w:r>
          </w:p>
        </w:tc>
        <w:tc>
          <w:tcPr>
            <w:tcW w:w="4208" w:type="dxa"/>
          </w:tcPr>
          <w:p w:rsidR="00483D96" w:rsidRPr="00D77C2B" w:rsidRDefault="00483D96" w:rsidP="002C28D7">
            <w:r w:rsidRPr="00483D96">
              <w:t>It says "the timer of CCA Mode 2 shall be overridden by this requirement." but there is no timer in CCA Mode 2 (in fact, there is no CCA Mode 2 in HR/DSSS)</w:t>
            </w:r>
          </w:p>
        </w:tc>
        <w:tc>
          <w:tcPr>
            <w:tcW w:w="3601" w:type="dxa"/>
          </w:tcPr>
          <w:p w:rsidR="00483D96" w:rsidRPr="00D77C2B" w:rsidRDefault="00483D96" w:rsidP="002C28D7">
            <w:r w:rsidRPr="00483D96">
              <w:t>Change "2" to "4" in the cited text</w:t>
            </w:r>
          </w:p>
        </w:tc>
      </w:tr>
      <w:tr w:rsidR="0091182C" w:rsidRPr="002C1619" w:rsidTr="00D61644">
        <w:tc>
          <w:tcPr>
            <w:tcW w:w="1767" w:type="dxa"/>
          </w:tcPr>
          <w:p w:rsidR="0091182C" w:rsidRDefault="0091182C" w:rsidP="002C28D7">
            <w:r>
              <w:t>CID 6305</w:t>
            </w:r>
          </w:p>
          <w:p w:rsidR="0091182C" w:rsidRDefault="0091182C" w:rsidP="002C28D7">
            <w:r>
              <w:t>Mark RISON</w:t>
            </w:r>
          </w:p>
        </w:tc>
        <w:tc>
          <w:tcPr>
            <w:tcW w:w="4208" w:type="dxa"/>
          </w:tcPr>
          <w:p w:rsidR="0091182C" w:rsidRPr="0091182C" w:rsidRDefault="0091182C" w:rsidP="002C28D7">
            <w:r w:rsidRPr="0091182C">
              <w:t>There is a zoo of inconsistent terminology for "carrier sense", whch makes it hard to understand exactly what is meant where and how the various PHYs compare: CS, CCA, CS/CCA, energy detect, ED, PHYED, CCA-ED, CCA Mode 1-5</w:t>
            </w:r>
          </w:p>
        </w:tc>
        <w:tc>
          <w:tcPr>
            <w:tcW w:w="3601" w:type="dxa"/>
          </w:tcPr>
          <w:p w:rsidR="0091182C" w:rsidRPr="0091182C" w:rsidRDefault="0091182C" w:rsidP="002C28D7">
            <w:r w:rsidRPr="0091182C">
              <w:t>First rename CCA-ED to PHYRED (regulatory ED).  Then call the ED which everybody uses PHYED, and the preamble detect PHYPD.  Call the combination of things which yield the PHY part of "carrier sense" PHYCS.  Kill the terms CS, CCA, CS/CCA, CCA Mode, ED.  Make it clear how "I'm currently transmitting" fits into "carrier sense", and whether "I've received the PPDU header so I know how long to consider the medium busy even though the energy has gone away" is considered part of PHYCS or part of MACCS/virtual CS</w:t>
            </w:r>
          </w:p>
        </w:tc>
      </w:tr>
      <w:tr w:rsidR="00D77C2B" w:rsidRPr="002C1619" w:rsidTr="00D61644">
        <w:tc>
          <w:tcPr>
            <w:tcW w:w="1767" w:type="dxa"/>
          </w:tcPr>
          <w:p w:rsidR="00D77C2B" w:rsidRDefault="00D77C2B" w:rsidP="002C28D7">
            <w:r>
              <w:t>CID 6306</w:t>
            </w:r>
          </w:p>
          <w:p w:rsidR="00D77C2B" w:rsidRDefault="00D77C2B" w:rsidP="002C28D7">
            <w:r>
              <w:t>Mark RISON</w:t>
            </w:r>
          </w:p>
        </w:tc>
        <w:tc>
          <w:tcPr>
            <w:tcW w:w="4208" w:type="dxa"/>
          </w:tcPr>
          <w:p w:rsidR="00D77C2B" w:rsidRPr="0091182C" w:rsidRDefault="00D77C2B" w:rsidP="002C28D7">
            <w:r w:rsidRPr="00D77C2B">
              <w:t xml:space="preserve">"CCA-ED" just confuses everyone, because everyone thinks it means CCA using ED, </w:t>
            </w:r>
            <w:r w:rsidRPr="00D77C2B">
              <w:lastRenderedPageBreak/>
              <w:t>when in fact it means some wacko mode of operation in wacky regulatory domains/bands</w:t>
            </w:r>
          </w:p>
        </w:tc>
        <w:tc>
          <w:tcPr>
            <w:tcW w:w="3601" w:type="dxa"/>
          </w:tcPr>
          <w:p w:rsidR="00D77C2B" w:rsidRPr="0091182C" w:rsidRDefault="00D77C2B" w:rsidP="002C28D7">
            <w:r w:rsidRPr="00D77C2B">
              <w:lastRenderedPageBreak/>
              <w:t xml:space="preserve">Rename CCA-ED to something more obscure, so that people can use this </w:t>
            </w:r>
            <w:r w:rsidRPr="00D77C2B">
              <w:lastRenderedPageBreak/>
              <w:t>term for the CCA-ED which is actually used in practice</w:t>
            </w:r>
          </w:p>
        </w:tc>
      </w:tr>
    </w:tbl>
    <w:p w:rsidR="007E0074" w:rsidRDefault="007E0074" w:rsidP="007E0074"/>
    <w:p w:rsidR="007E0074" w:rsidRPr="00F70C97" w:rsidRDefault="007E0074" w:rsidP="007E0074">
      <w:pPr>
        <w:rPr>
          <w:u w:val="single"/>
        </w:rPr>
      </w:pPr>
      <w:r w:rsidRPr="00F70C97">
        <w:rPr>
          <w:u w:val="single"/>
        </w:rPr>
        <w:t>Discussion:</w:t>
      </w:r>
    </w:p>
    <w:p w:rsidR="007E0074" w:rsidRDefault="007E0074" w:rsidP="007E0074"/>
    <w:p w:rsidR="004303FA" w:rsidRDefault="004303FA" w:rsidP="007E0074">
      <w:r w:rsidRPr="008E553E">
        <w:rPr>
          <w:highlight w:val="yellow"/>
        </w:rPr>
        <w:t>[Work in progress!]</w:t>
      </w:r>
    </w:p>
    <w:p w:rsidR="004303FA" w:rsidRDefault="004303FA" w:rsidP="007E0074"/>
    <w:p w:rsidR="0091182C" w:rsidRDefault="0091182C" w:rsidP="007E0074">
      <w:r>
        <w:t>Whereas:</w:t>
      </w:r>
    </w:p>
    <w:p w:rsidR="0091182C" w:rsidRDefault="0091182C" w:rsidP="007E0074"/>
    <w:p w:rsidR="007E0074" w:rsidRDefault="007E0074" w:rsidP="00147B3E">
      <w:pPr>
        <w:pStyle w:val="ListParagraph"/>
        <w:numPr>
          <w:ilvl w:val="0"/>
          <w:numId w:val="29"/>
        </w:numPr>
      </w:pPr>
      <w:r>
        <w:t xml:space="preserve">CS (as in </w:t>
      </w:r>
      <w:r w:rsidR="0009524A">
        <w:t>“</w:t>
      </w:r>
      <w:r>
        <w:t>CSMA/CA</w:t>
      </w:r>
      <w:r w:rsidR="0009524A">
        <w:t>”</w:t>
      </w:r>
      <w:r>
        <w:t>) consists of</w:t>
      </w:r>
      <w:r w:rsidR="0054378C">
        <w:t xml:space="preserve"> the following, where any causes the medium to be considered busy</w:t>
      </w:r>
      <w:r w:rsidR="00147B3E">
        <w:t xml:space="preserve"> (1248.9: “The CS mechanism combines the NAV state and the STA’s transmitter status with physical CS to determine the busy/idle state of the medium”):</w:t>
      </w:r>
    </w:p>
    <w:p w:rsidR="007E0074" w:rsidRDefault="007E0074" w:rsidP="007E0074">
      <w:pPr>
        <w:pStyle w:val="ListParagraph"/>
        <w:numPr>
          <w:ilvl w:val="1"/>
          <w:numId w:val="29"/>
        </w:numPr>
      </w:pPr>
      <w:commentRangeStart w:id="0"/>
      <w:r>
        <w:t>NAV</w:t>
      </w:r>
      <w:commentRangeEnd w:id="0"/>
      <w:r w:rsidR="00673313">
        <w:rPr>
          <w:rStyle w:val="CommentReference"/>
        </w:rPr>
        <w:commentReference w:id="0"/>
      </w:r>
    </w:p>
    <w:p w:rsidR="007E0074" w:rsidRDefault="008679BB" w:rsidP="000C6E75">
      <w:pPr>
        <w:pStyle w:val="ListParagraph"/>
        <w:numPr>
          <w:ilvl w:val="2"/>
          <w:numId w:val="29"/>
        </w:numPr>
      </w:pPr>
      <w:r>
        <w:t>T</w:t>
      </w:r>
      <w:r w:rsidR="007E0074">
        <w:t>he network allocation vector</w:t>
      </w:r>
      <w:r w:rsidR="00415E63">
        <w:t>,</w:t>
      </w:r>
      <w:r w:rsidR="007E0074">
        <w:t xml:space="preserve"> set by Duration fields</w:t>
      </w:r>
      <w:r w:rsidR="000C6E75">
        <w:t xml:space="preserve"> (1247.61: “</w:t>
      </w:r>
      <w:r w:rsidR="000C6E75" w:rsidRPr="000C6E75">
        <w:t>A virtual CS mechanism shall be provided by the MAC. This mechanism is referred to as the NAV.</w:t>
      </w:r>
      <w:r w:rsidR="000C6E75">
        <w:t>”)</w:t>
      </w:r>
    </w:p>
    <w:p w:rsidR="007E0074" w:rsidRDefault="0009524A" w:rsidP="007E0074">
      <w:pPr>
        <w:pStyle w:val="ListParagraph"/>
        <w:numPr>
          <w:ilvl w:val="1"/>
          <w:numId w:val="29"/>
        </w:numPr>
      </w:pPr>
      <w:r>
        <w:t>L</w:t>
      </w:r>
      <w:r w:rsidR="007E0074">
        <w:t>ocal tx in progress</w:t>
      </w:r>
    </w:p>
    <w:p w:rsidR="007E0074" w:rsidRDefault="007E0074" w:rsidP="007E0074">
      <w:pPr>
        <w:pStyle w:val="ListParagraph"/>
        <w:numPr>
          <w:ilvl w:val="2"/>
          <w:numId w:val="29"/>
        </w:numPr>
      </w:pPr>
      <w:r>
        <w:t>Delineated by PHY-TXSTART.request and PHY-TXEND.request</w:t>
      </w:r>
    </w:p>
    <w:p w:rsidR="0054378C" w:rsidRDefault="0054378C" w:rsidP="0054378C">
      <w:pPr>
        <w:pStyle w:val="ListParagraph"/>
        <w:numPr>
          <w:ilvl w:val="1"/>
          <w:numId w:val="29"/>
        </w:numPr>
      </w:pPr>
      <w:r>
        <w:t>CCA</w:t>
      </w:r>
    </w:p>
    <w:p w:rsidR="00147B3E" w:rsidRDefault="00147B3E" w:rsidP="000C6E75">
      <w:pPr>
        <w:pStyle w:val="ListParagraph"/>
        <w:numPr>
          <w:ilvl w:val="2"/>
          <w:numId w:val="29"/>
        </w:numPr>
      </w:pPr>
      <w:r>
        <w:t>Delineated by PHY-CCA.indication (BUSY) and PHY-CCA.indication (IDLE)</w:t>
      </w:r>
      <w:r w:rsidR="000C6E75">
        <w:t xml:space="preserve"> (1247.56: “A physical CS mechanism shall be provided by the PHY. See Clause 7 (PHY service specification) for how this information is conveyed to the MAC. The details of physical CS are provided in the individual PHY specifications.</w:t>
      </w:r>
      <w:r w:rsidR="00FA01C2">
        <w:t>”</w:t>
      </w:r>
      <w:r w:rsidR="000C6E75">
        <w:t>)</w:t>
      </w:r>
    </w:p>
    <w:p w:rsidR="0054378C" w:rsidRDefault="0054378C" w:rsidP="0054378C">
      <w:pPr>
        <w:pStyle w:val="ListParagraph"/>
        <w:numPr>
          <w:ilvl w:val="0"/>
          <w:numId w:val="29"/>
        </w:numPr>
      </w:pPr>
      <w:r>
        <w:t>CCA</w:t>
      </w:r>
      <w:r w:rsidR="007E0074">
        <w:t xml:space="preserve"> c</w:t>
      </w:r>
      <w:r>
        <w:t xml:space="preserve">onsists of one or more of </w:t>
      </w:r>
      <w:r w:rsidR="00147B3E">
        <w:t>the following (depending on the PHY and in some cases on the CCA mode)</w:t>
      </w:r>
      <w:r>
        <w:t xml:space="preserve">, where any causes the medium to be </w:t>
      </w:r>
      <w:r w:rsidR="00147B3E">
        <w:t>indicated as</w:t>
      </w:r>
      <w:r>
        <w:t xml:space="preserve"> busy</w:t>
      </w:r>
      <w:r w:rsidR="0009524A">
        <w:t xml:space="preserve"> (via PHY-CCA.indication)</w:t>
      </w:r>
      <w:r w:rsidR="00147B3E">
        <w:t>:</w:t>
      </w:r>
    </w:p>
    <w:p w:rsidR="003C374B" w:rsidRDefault="0054378C" w:rsidP="0054378C">
      <w:pPr>
        <w:pStyle w:val="ListParagraph"/>
        <w:numPr>
          <w:ilvl w:val="1"/>
          <w:numId w:val="29"/>
        </w:numPr>
      </w:pPr>
      <w:r>
        <w:t>CCA-</w:t>
      </w:r>
      <w:r w:rsidR="007E0074">
        <w:t>ED is energy detect</w:t>
      </w:r>
    </w:p>
    <w:p w:rsidR="007E0074" w:rsidRDefault="003C374B" w:rsidP="002D035B">
      <w:pPr>
        <w:pStyle w:val="ListParagraph"/>
        <w:numPr>
          <w:ilvl w:val="2"/>
          <w:numId w:val="29"/>
        </w:numPr>
      </w:pPr>
      <w:r>
        <w:t xml:space="preserve">This is </w:t>
      </w:r>
      <w:r w:rsidR="007E0074">
        <w:t>typically at 20 dB above the sensitivity</w:t>
      </w:r>
    </w:p>
    <w:p w:rsidR="00415E63" w:rsidRDefault="00415E63" w:rsidP="00415E63">
      <w:pPr>
        <w:pStyle w:val="ListParagraph"/>
        <w:numPr>
          <w:ilvl w:val="1"/>
          <w:numId w:val="29"/>
        </w:numPr>
      </w:pPr>
      <w:r>
        <w:t>CCA-PD is PPDU detect (which holds CCA busy for the duration indicated in the PPDU header)</w:t>
      </w:r>
    </w:p>
    <w:p w:rsidR="00415E63" w:rsidRDefault="00415E63" w:rsidP="00415E63">
      <w:pPr>
        <w:pStyle w:val="ListParagraph"/>
        <w:numPr>
          <w:ilvl w:val="2"/>
          <w:numId w:val="29"/>
        </w:numPr>
      </w:pPr>
      <w:r>
        <w:t>L-SIG TXOP protection relies on this</w:t>
      </w:r>
    </w:p>
    <w:p w:rsidR="00415E63" w:rsidRDefault="00415E63" w:rsidP="00415E63">
      <w:pPr>
        <w:pStyle w:val="ListParagraph"/>
        <w:numPr>
          <w:ilvl w:val="2"/>
          <w:numId w:val="29"/>
        </w:numPr>
      </w:pPr>
      <w:r>
        <w:t>Note PHY-RXSTART.indication and PHY-RXEND.indication are independent of this (e.g. carrier might be lost before the end of the PPDU as indicated in the PPDU header)</w:t>
      </w:r>
    </w:p>
    <w:p w:rsidR="00FC2478" w:rsidRDefault="00FC2478" w:rsidP="00FC2478">
      <w:pPr>
        <w:pStyle w:val="ListParagraph"/>
        <w:numPr>
          <w:ilvl w:val="1"/>
          <w:numId w:val="29"/>
        </w:numPr>
      </w:pPr>
      <w:r>
        <w:t>CCA-SD is signal detect (i.e. detection of symbols generated by a particular PHY)</w:t>
      </w:r>
    </w:p>
    <w:p w:rsidR="00FC2478" w:rsidRPr="002D035B" w:rsidRDefault="00FC2478" w:rsidP="00FC2478">
      <w:pPr>
        <w:pStyle w:val="ListParagraph"/>
        <w:numPr>
          <w:ilvl w:val="2"/>
          <w:numId w:val="29"/>
        </w:numPr>
      </w:pPr>
      <w:r w:rsidRPr="00FC2478">
        <w:t>Note some modes (e.g. “CCA mode 3</w:t>
      </w:r>
      <w:r>
        <w:t>” for DSSS) have an energy threshold too</w:t>
      </w:r>
    </w:p>
    <w:p w:rsidR="002D035B" w:rsidRPr="002D035B" w:rsidRDefault="00415E63" w:rsidP="00415E63">
      <w:pPr>
        <w:pStyle w:val="ListParagraph"/>
        <w:numPr>
          <w:ilvl w:val="2"/>
          <w:numId w:val="29"/>
        </w:numPr>
      </w:pPr>
      <w:r>
        <w:t>Note some modes (e.g. “CCA mode 4” for HR/DSSS) have a timer too</w:t>
      </w:r>
    </w:p>
    <w:p w:rsidR="007E0074" w:rsidRDefault="0054378C" w:rsidP="0054378C">
      <w:pPr>
        <w:pStyle w:val="ListParagraph"/>
        <w:numPr>
          <w:ilvl w:val="1"/>
          <w:numId w:val="29"/>
        </w:numPr>
      </w:pPr>
      <w:r>
        <w:t>CCA-</w:t>
      </w:r>
      <w:r w:rsidR="007E0074">
        <w:t xml:space="preserve">RED is </w:t>
      </w:r>
      <w:r>
        <w:t>regulatory energy detect (only applicable to the 3G6 band in the FCC regulatory domain)</w:t>
      </w:r>
    </w:p>
    <w:p w:rsidR="0054378C" w:rsidRDefault="0054378C" w:rsidP="0054378C">
      <w:pPr>
        <w:pStyle w:val="ListParagraph"/>
        <w:numPr>
          <w:ilvl w:val="1"/>
          <w:numId w:val="29"/>
        </w:numPr>
      </w:pPr>
      <w:r>
        <w:t>CCA-</w:t>
      </w:r>
      <w:r w:rsidR="0009524A">
        <w:t>SC</w:t>
      </w:r>
      <w:r w:rsidR="00A732B7">
        <w:t>S</w:t>
      </w:r>
      <w:r>
        <w:t xml:space="preserve">D is </w:t>
      </w:r>
      <w:r w:rsidR="00A732B7">
        <w:t xml:space="preserve">signal </w:t>
      </w:r>
      <w:r w:rsidR="0009524A">
        <w:t>detect on a non-primary channel (only applicable to the VHT and TVHT PHYs)</w:t>
      </w:r>
    </w:p>
    <w:p w:rsidR="008B5553" w:rsidRPr="002D035B" w:rsidRDefault="008B5553" w:rsidP="008B5553"/>
    <w:p w:rsidR="006C20C2" w:rsidRDefault="006C20C2" w:rsidP="008B5553">
      <w:r>
        <w:t>This is illustrated graphically in the following figure (I am grateful to Guido HIERTZ for the starting design):</w:t>
      </w:r>
    </w:p>
    <w:p w:rsidR="006C20C2" w:rsidRDefault="00AB4D8A" w:rsidP="00AB4D8A">
      <w:pPr>
        <w:jc w:val="center"/>
      </w:pPr>
      <w:r>
        <w:object w:dxaOrig="7209" w:dyaOrig="7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53.45pt" o:ole="">
            <v:imagedata r:id="rId10" o:title=""/>
          </v:shape>
          <o:OLEObject Type="Embed" ProgID="Visio.Drawing.11" ShapeID="_x0000_i1025" DrawAspect="Content" ObjectID="_1503754968" r:id="rId11"/>
        </w:object>
      </w:r>
    </w:p>
    <w:p w:rsidR="006C20C2" w:rsidRDefault="006C20C2" w:rsidP="006C20C2">
      <w:pPr>
        <w:jc w:val="center"/>
      </w:pPr>
    </w:p>
    <w:p w:rsidR="006C20C2" w:rsidRDefault="006C20C2" w:rsidP="008B5553"/>
    <w:p w:rsidR="000858EB" w:rsidRDefault="000858EB" w:rsidP="008B5553">
      <w:r>
        <w:t>Here is the zoo of existing terminology, and how it maps to the terminology above:</w:t>
      </w:r>
    </w:p>
    <w:p w:rsidR="000858EB" w:rsidRDefault="000858EB" w:rsidP="008B5553"/>
    <w:tbl>
      <w:tblPr>
        <w:tblStyle w:val="TableGrid"/>
        <w:tblW w:w="0" w:type="auto"/>
        <w:tblLook w:val="04A0" w:firstRow="1" w:lastRow="0" w:firstColumn="1" w:lastColumn="0" w:noHBand="0" w:noVBand="1"/>
      </w:tblPr>
      <w:tblGrid>
        <w:gridCol w:w="3652"/>
        <w:gridCol w:w="4253"/>
        <w:gridCol w:w="1671"/>
      </w:tblGrid>
      <w:tr w:rsidR="008B5553" w:rsidTr="003E555F">
        <w:tc>
          <w:tcPr>
            <w:tcW w:w="3652" w:type="dxa"/>
          </w:tcPr>
          <w:p w:rsidR="008B5553" w:rsidRDefault="008B5553" w:rsidP="008B5553">
            <w:r>
              <w:t>Term</w:t>
            </w:r>
          </w:p>
        </w:tc>
        <w:tc>
          <w:tcPr>
            <w:tcW w:w="4253" w:type="dxa"/>
          </w:tcPr>
          <w:p w:rsidR="008B5553" w:rsidRDefault="008B5553" w:rsidP="008B5553">
            <w:r>
              <w:t>Location</w:t>
            </w:r>
          </w:p>
        </w:tc>
        <w:tc>
          <w:tcPr>
            <w:tcW w:w="1671" w:type="dxa"/>
          </w:tcPr>
          <w:p w:rsidR="008B5553" w:rsidRDefault="008B5553" w:rsidP="008B5553">
            <w:r>
              <w:t>Meaning</w:t>
            </w:r>
          </w:p>
        </w:tc>
      </w:tr>
      <w:tr w:rsidR="008B5553" w:rsidTr="003E555F">
        <w:tc>
          <w:tcPr>
            <w:tcW w:w="3652" w:type="dxa"/>
          </w:tcPr>
          <w:p w:rsidR="008B5553" w:rsidRDefault="008B5553" w:rsidP="008B5553">
            <w:r>
              <w:t>virtual CS mechanism</w:t>
            </w:r>
          </w:p>
          <w:p w:rsidR="008B5553" w:rsidRDefault="008B5553" w:rsidP="008B5553">
            <w:r>
              <w:t>virtual carrier sense mechanism</w:t>
            </w:r>
          </w:p>
          <w:p w:rsidR="00573B99" w:rsidRDefault="00573B99" w:rsidP="008B5553">
            <w:r>
              <w:t>virtual carrier sense (CS) mechanism</w:t>
            </w:r>
          </w:p>
          <w:p w:rsidR="003E555F" w:rsidRDefault="003E555F" w:rsidP="008B5553">
            <w:r>
              <w:t>virtual carrier sense</w:t>
            </w:r>
          </w:p>
          <w:p w:rsidR="00573B99" w:rsidRDefault="00573B99" w:rsidP="008B5553">
            <w:r>
              <w:t>virtual CS</w:t>
            </w:r>
          </w:p>
          <w:p w:rsidR="00573B99" w:rsidRDefault="00573B99" w:rsidP="008B5553">
            <w:r>
              <w:t>virtual CS indication</w:t>
            </w:r>
          </w:p>
          <w:p w:rsidR="00573B99" w:rsidRDefault="00573B99" w:rsidP="008B5553">
            <w:r w:rsidRPr="00573B99">
              <w:t>virtual CS condition</w:t>
            </w:r>
          </w:p>
        </w:tc>
        <w:tc>
          <w:tcPr>
            <w:tcW w:w="4253" w:type="dxa"/>
          </w:tcPr>
          <w:p w:rsidR="008B5553" w:rsidRDefault="008B5553" w:rsidP="00375A71">
            <w:r>
              <w:t>25.</w:t>
            </w:r>
            <w:r w:rsidR="00F20240">
              <w:t>2</w:t>
            </w:r>
            <w:r>
              <w:t xml:space="preserve">8, </w:t>
            </w:r>
            <w:r w:rsidR="003E555F">
              <w:t xml:space="preserve">74.14, </w:t>
            </w:r>
            <w:r>
              <w:t>1239.15 (obsolete</w:t>
            </w:r>
            <w:r w:rsidR="006D2392">
              <w:t xml:space="preserve"> – PCF</w:t>
            </w:r>
            <w:r>
              <w:t xml:space="preserve">), 1243.14,  </w:t>
            </w:r>
            <w:r w:rsidR="00573B99">
              <w:t xml:space="preserve">1243.17, </w:t>
            </w:r>
            <w:r w:rsidR="001B504A">
              <w:t xml:space="preserve">1246.21, </w:t>
            </w:r>
            <w:r>
              <w:t>1246.24</w:t>
            </w:r>
            <w:r w:rsidR="008E55C9">
              <w:t>, 1247.5, 1247.33</w:t>
            </w:r>
            <w:r>
              <w:t xml:space="preserve">, 1247.61, </w:t>
            </w:r>
            <w:r w:rsidR="00573B99">
              <w:t xml:space="preserve">1248.11, 1248.14, </w:t>
            </w:r>
            <w:r>
              <w:t xml:space="preserve">1252.39, </w:t>
            </w:r>
            <w:r w:rsidR="00573B99" w:rsidRPr="00573B99">
              <w:rPr>
                <w:highlight w:val="yellow"/>
              </w:rPr>
              <w:t>1270.34</w:t>
            </w:r>
            <w:r w:rsidR="00573B99">
              <w:t xml:space="preserve">, 1271.32, </w:t>
            </w:r>
            <w:r w:rsidR="006A71B8">
              <w:t xml:space="preserve">1358.25, 1358.28, 1665.14, </w:t>
            </w:r>
            <w:r w:rsidR="00A76B79">
              <w:t xml:space="preserve">2276.35, </w:t>
            </w:r>
            <w:r w:rsidR="006A71B8">
              <w:t>2977.53</w:t>
            </w:r>
          </w:p>
        </w:tc>
        <w:tc>
          <w:tcPr>
            <w:tcW w:w="1671" w:type="dxa"/>
          </w:tcPr>
          <w:p w:rsidR="008B5553" w:rsidRDefault="0013421A" w:rsidP="008B5553">
            <w:r>
              <w:t>NAV [</w:t>
            </w:r>
            <w:r w:rsidR="008B5553">
              <w:t>only</w:t>
            </w:r>
            <w:r>
              <w:t>]</w:t>
            </w:r>
          </w:p>
        </w:tc>
      </w:tr>
      <w:tr w:rsidR="006A71B8" w:rsidTr="003E555F">
        <w:tc>
          <w:tcPr>
            <w:tcW w:w="3652" w:type="dxa"/>
          </w:tcPr>
          <w:p w:rsidR="003E555F" w:rsidRDefault="003E555F" w:rsidP="003E555F">
            <w:r>
              <w:t>physical or virtual carrier sense</w:t>
            </w:r>
          </w:p>
          <w:p w:rsidR="006A71B8" w:rsidRDefault="003E555F" w:rsidP="003E555F">
            <w:r>
              <w:t>(CS) mechanism</w:t>
            </w:r>
          </w:p>
          <w:p w:rsidR="00573B99" w:rsidRDefault="00573B99" w:rsidP="003E555F">
            <w:r w:rsidRPr="00573B99">
              <w:t>physical or virtual CS mechanism</w:t>
            </w:r>
          </w:p>
          <w:p w:rsidR="00573B99" w:rsidRDefault="00573B99" w:rsidP="003E555F">
            <w:r w:rsidRPr="00573B99">
              <w:t>physical or virtual CS</w:t>
            </w:r>
          </w:p>
          <w:p w:rsidR="003E555F" w:rsidRDefault="003E555F" w:rsidP="003E555F">
            <w:r w:rsidRPr="003E555F">
              <w:t>PHY and virtual CS mechanisms</w:t>
            </w:r>
          </w:p>
          <w:p w:rsidR="003E555F" w:rsidRDefault="003E555F" w:rsidP="003E555F">
            <w:r>
              <w:t>the virtual carrier sense mechanism or</w:t>
            </w:r>
          </w:p>
          <w:p w:rsidR="003E555F" w:rsidRDefault="003E555F" w:rsidP="003E555F">
            <w:r>
              <w:t>the physical carrier sense mechanism</w:t>
            </w:r>
          </w:p>
          <w:p w:rsidR="00573B99" w:rsidRDefault="00573B99" w:rsidP="003E555F">
            <w:r w:rsidRPr="00573B99">
              <w:t>Physical and virtual CS functions</w:t>
            </w:r>
          </w:p>
          <w:p w:rsidR="00573B99" w:rsidRDefault="00573B99" w:rsidP="00573B99">
            <w:r>
              <w:t>the CS function provided by the PHY, the virtual CS function provided by the MAC via the NAV</w:t>
            </w:r>
          </w:p>
          <w:p w:rsidR="008E74C6" w:rsidRDefault="008E74C6" w:rsidP="00573B99">
            <w:r w:rsidRPr="008E74C6">
              <w:t>the NAV and physical CS</w:t>
            </w:r>
          </w:p>
        </w:tc>
        <w:tc>
          <w:tcPr>
            <w:tcW w:w="4253" w:type="dxa"/>
          </w:tcPr>
          <w:p w:rsidR="006A71B8" w:rsidRDefault="003E555F" w:rsidP="008B5553">
            <w:r>
              <w:t xml:space="preserve">833.8, </w:t>
            </w:r>
            <w:r w:rsidR="00573B99">
              <w:t xml:space="preserve">1247.52, </w:t>
            </w:r>
            <w:r w:rsidR="008E74C6">
              <w:t xml:space="preserve">1252.48, </w:t>
            </w:r>
            <w:r>
              <w:t xml:space="preserve">1268.8, </w:t>
            </w:r>
            <w:r w:rsidR="00573B99">
              <w:t xml:space="preserve">1323.24, 1327.36, </w:t>
            </w:r>
            <w:r>
              <w:t xml:space="preserve">1358.24, </w:t>
            </w:r>
            <w:r w:rsidR="00573B99">
              <w:t xml:space="preserve">1358.30, </w:t>
            </w:r>
            <w:r>
              <w:t>1664.39,</w:t>
            </w:r>
            <w:r w:rsidR="00272D9D">
              <w:t xml:space="preserve"> 1700.43,</w:t>
            </w:r>
            <w:r>
              <w:t xml:space="preserve"> 3187.59</w:t>
            </w:r>
          </w:p>
        </w:tc>
        <w:tc>
          <w:tcPr>
            <w:tcW w:w="1671" w:type="dxa"/>
          </w:tcPr>
          <w:p w:rsidR="006A71B8" w:rsidRDefault="003E555F" w:rsidP="008B5553">
            <w:r>
              <w:t>CS mechanism</w:t>
            </w:r>
            <w:r w:rsidR="0013421A">
              <w:t xml:space="preserve"> [</w:t>
            </w:r>
            <w:r>
              <w:t>including “local tx”</w:t>
            </w:r>
            <w:r w:rsidR="0013421A">
              <w:t>]</w:t>
            </w:r>
          </w:p>
        </w:tc>
      </w:tr>
      <w:tr w:rsidR="008B5553" w:rsidTr="003E555F">
        <w:tc>
          <w:tcPr>
            <w:tcW w:w="3652" w:type="dxa"/>
          </w:tcPr>
          <w:p w:rsidR="008B5553" w:rsidRDefault="008B5553" w:rsidP="008B5553">
            <w:r>
              <w:t>physical CS mechanism</w:t>
            </w:r>
          </w:p>
          <w:p w:rsidR="008B5553" w:rsidRDefault="008B5553" w:rsidP="008B5553">
            <w:r>
              <w:lastRenderedPageBreak/>
              <w:t>physical carrier sense mechanism</w:t>
            </w:r>
          </w:p>
          <w:p w:rsidR="006A71B8" w:rsidRDefault="006A71B8" w:rsidP="008B5553">
            <w:r>
              <w:t>physical CS</w:t>
            </w:r>
          </w:p>
        </w:tc>
        <w:tc>
          <w:tcPr>
            <w:tcW w:w="4253" w:type="dxa"/>
          </w:tcPr>
          <w:p w:rsidR="008B5553" w:rsidRDefault="008B5553" w:rsidP="00283805">
            <w:r>
              <w:lastRenderedPageBreak/>
              <w:t xml:space="preserve">1247.56, </w:t>
            </w:r>
            <w:r w:rsidR="00A76B79">
              <w:t xml:space="preserve">1247.57, </w:t>
            </w:r>
            <w:r w:rsidR="006E07A3">
              <w:t xml:space="preserve">1248.9, </w:t>
            </w:r>
            <w:r w:rsidR="008E55C9">
              <w:t xml:space="preserve">1271.4, 1271.13, </w:t>
            </w:r>
            <w:r w:rsidRPr="00283805">
              <w:rPr>
                <w:highlight w:val="yellow"/>
              </w:rPr>
              <w:lastRenderedPageBreak/>
              <w:t>1324.54</w:t>
            </w:r>
            <w:r w:rsidR="006A71B8">
              <w:t>, 2280.45</w:t>
            </w:r>
          </w:p>
        </w:tc>
        <w:tc>
          <w:tcPr>
            <w:tcW w:w="1671" w:type="dxa"/>
          </w:tcPr>
          <w:p w:rsidR="008B5553" w:rsidRDefault="008B5553" w:rsidP="008B5553">
            <w:r>
              <w:lastRenderedPageBreak/>
              <w:t>CCA</w:t>
            </w:r>
          </w:p>
        </w:tc>
      </w:tr>
      <w:tr w:rsidR="006A71B8" w:rsidTr="003E555F">
        <w:tc>
          <w:tcPr>
            <w:tcW w:w="3652" w:type="dxa"/>
          </w:tcPr>
          <w:p w:rsidR="003E555F" w:rsidRDefault="003E555F" w:rsidP="008B5553">
            <w:r>
              <w:lastRenderedPageBreak/>
              <w:t>carrier sense mechanism</w:t>
            </w:r>
          </w:p>
          <w:p w:rsidR="006A71B8" w:rsidRDefault="006A71B8" w:rsidP="008B5553">
            <w:r>
              <w:t>carrier-sense mechanism</w:t>
            </w:r>
            <w:r w:rsidR="003E555F">
              <w:t xml:space="preserve"> [hyphen sic]</w:t>
            </w:r>
          </w:p>
          <w:p w:rsidR="006A71B8" w:rsidRDefault="006A71B8" w:rsidP="008B5553">
            <w:r>
              <w:t>“CS mechanism” [quotes sic]</w:t>
            </w:r>
          </w:p>
        </w:tc>
        <w:tc>
          <w:tcPr>
            <w:tcW w:w="4253" w:type="dxa"/>
          </w:tcPr>
          <w:p w:rsidR="006A71B8" w:rsidRDefault="003E555F" w:rsidP="008B5553">
            <w:r>
              <w:t xml:space="preserve">860.43, 864.52, 1378.5, </w:t>
            </w:r>
            <w:r w:rsidR="006A71B8">
              <w:t>1679.57, 2280.44</w:t>
            </w:r>
          </w:p>
        </w:tc>
        <w:tc>
          <w:tcPr>
            <w:tcW w:w="1671" w:type="dxa"/>
          </w:tcPr>
          <w:p w:rsidR="006A71B8" w:rsidRDefault="006A71B8" w:rsidP="008B5553">
            <w:r>
              <w:t>CS mechanism</w:t>
            </w:r>
          </w:p>
        </w:tc>
      </w:tr>
      <w:tr w:rsidR="00375A71" w:rsidTr="003E555F">
        <w:tc>
          <w:tcPr>
            <w:tcW w:w="3652" w:type="dxa"/>
          </w:tcPr>
          <w:p w:rsidR="00375A71" w:rsidRDefault="00375A71" w:rsidP="008B5553">
            <w:r>
              <w:t>CS function</w:t>
            </w:r>
          </w:p>
        </w:tc>
        <w:tc>
          <w:tcPr>
            <w:tcW w:w="4253" w:type="dxa"/>
          </w:tcPr>
          <w:p w:rsidR="00375A71" w:rsidRDefault="00375A71" w:rsidP="008B5553">
            <w:r>
              <w:t>9 instances</w:t>
            </w:r>
          </w:p>
        </w:tc>
        <w:tc>
          <w:tcPr>
            <w:tcW w:w="1671" w:type="dxa"/>
          </w:tcPr>
          <w:p w:rsidR="00375A71" w:rsidRDefault="00375A71" w:rsidP="008B5553">
            <w:r>
              <w:t>CS mechanism</w:t>
            </w:r>
          </w:p>
        </w:tc>
      </w:tr>
      <w:tr w:rsidR="00406DC7" w:rsidTr="003E555F">
        <w:tc>
          <w:tcPr>
            <w:tcW w:w="3652" w:type="dxa"/>
          </w:tcPr>
          <w:p w:rsidR="00406DC7" w:rsidRDefault="00406DC7" w:rsidP="008B5553">
            <w:r>
              <w:t>CS</w:t>
            </w:r>
          </w:p>
        </w:tc>
        <w:tc>
          <w:tcPr>
            <w:tcW w:w="4253" w:type="dxa"/>
          </w:tcPr>
          <w:p w:rsidR="00406DC7" w:rsidRDefault="00406DC7" w:rsidP="008B5553">
            <w:r>
              <w:t>1398.21</w:t>
            </w:r>
          </w:p>
        </w:tc>
        <w:tc>
          <w:tcPr>
            <w:tcW w:w="1671" w:type="dxa"/>
          </w:tcPr>
          <w:p w:rsidR="00406DC7" w:rsidRDefault="00406DC7" w:rsidP="008B5553">
            <w:r>
              <w:t>CS mechanism</w:t>
            </w:r>
          </w:p>
        </w:tc>
      </w:tr>
      <w:tr w:rsidR="00283805" w:rsidTr="003E555F">
        <w:tc>
          <w:tcPr>
            <w:tcW w:w="3652" w:type="dxa"/>
          </w:tcPr>
          <w:p w:rsidR="00283805" w:rsidRDefault="00283805" w:rsidP="008B5553">
            <w:r>
              <w:t>PHYCS</w:t>
            </w:r>
          </w:p>
          <w:p w:rsidR="00214B1F" w:rsidRDefault="00214B1F" w:rsidP="00214B1F">
            <w:r>
              <w:t>PHY carrier sense (PHYCS)</w:t>
            </w:r>
          </w:p>
        </w:tc>
        <w:tc>
          <w:tcPr>
            <w:tcW w:w="4253" w:type="dxa"/>
          </w:tcPr>
          <w:p w:rsidR="00283805" w:rsidRDefault="00283805" w:rsidP="008B5553">
            <w:r>
              <w:t>56.64, 2184.52, 2184.56, 2211.28, 2211.30</w:t>
            </w:r>
          </w:p>
        </w:tc>
        <w:tc>
          <w:tcPr>
            <w:tcW w:w="1671" w:type="dxa"/>
          </w:tcPr>
          <w:p w:rsidR="00283805" w:rsidRDefault="00283805" w:rsidP="008B5553">
            <w:r>
              <w:t>CCA-PD</w:t>
            </w:r>
          </w:p>
        </w:tc>
      </w:tr>
      <w:tr w:rsidR="00283805" w:rsidTr="003E555F">
        <w:tc>
          <w:tcPr>
            <w:tcW w:w="3652" w:type="dxa"/>
          </w:tcPr>
          <w:p w:rsidR="00283805" w:rsidRDefault="00283805" w:rsidP="008B5553">
            <w:r>
              <w:t>PHYED</w:t>
            </w:r>
          </w:p>
          <w:p w:rsidR="00214B1F" w:rsidRDefault="00214B1F" w:rsidP="008B5553">
            <w:r w:rsidRPr="00214B1F">
              <w:t>PHY energy detection (PHYED)</w:t>
            </w:r>
          </w:p>
        </w:tc>
        <w:tc>
          <w:tcPr>
            <w:tcW w:w="4253" w:type="dxa"/>
          </w:tcPr>
          <w:p w:rsidR="00283805" w:rsidRDefault="00214B1F" w:rsidP="008B5553">
            <w:r>
              <w:t>57.1, 2184.53, 2184.56, 2211.28, 2211.30</w:t>
            </w:r>
          </w:p>
        </w:tc>
        <w:tc>
          <w:tcPr>
            <w:tcW w:w="1671" w:type="dxa"/>
          </w:tcPr>
          <w:p w:rsidR="00283805" w:rsidRDefault="00283805" w:rsidP="008B5553">
            <w:r>
              <w:t>CCA-ED</w:t>
            </w:r>
          </w:p>
        </w:tc>
      </w:tr>
      <w:tr w:rsidR="00283805" w:rsidTr="003E555F">
        <w:tc>
          <w:tcPr>
            <w:tcW w:w="3652" w:type="dxa"/>
          </w:tcPr>
          <w:p w:rsidR="00283805" w:rsidRDefault="00214B1F" w:rsidP="008B5553">
            <w:r w:rsidRPr="00214B1F">
              <w:t>PHY CS/CCA</w:t>
            </w:r>
          </w:p>
          <w:p w:rsidR="008A489F" w:rsidRDefault="008A489F" w:rsidP="008B5553">
            <w:r>
              <w:t>CS/CCA</w:t>
            </w:r>
          </w:p>
          <w:p w:rsidR="00D9670A" w:rsidRDefault="00D9670A" w:rsidP="008B5553">
            <w:r w:rsidRPr="00D9670A">
              <w:t>carrier sense/clear channel assessment (CS/CCA)</w:t>
            </w:r>
          </w:p>
          <w:p w:rsidR="008C00DB" w:rsidRDefault="008C00DB" w:rsidP="008B5553">
            <w:r>
              <w:t>CCA/CS</w:t>
            </w:r>
          </w:p>
        </w:tc>
        <w:tc>
          <w:tcPr>
            <w:tcW w:w="4253" w:type="dxa"/>
          </w:tcPr>
          <w:p w:rsidR="00283805" w:rsidRDefault="00214B1F" w:rsidP="006D2392">
            <w:r>
              <w:t>551.36</w:t>
            </w:r>
            <w:r w:rsidR="008A489F">
              <w:t xml:space="preserve">, 2185.13, </w:t>
            </w:r>
            <w:r w:rsidR="00ED547A">
              <w:t>2212.7</w:t>
            </w:r>
            <w:r w:rsidR="00D9670A">
              <w:t>, 2264.32</w:t>
            </w:r>
            <w:r w:rsidR="00AF614A">
              <w:t xml:space="preserve"> (better to reword </w:t>
            </w:r>
            <w:r w:rsidR="006D2392">
              <w:t xml:space="preserve">to include </w:t>
            </w:r>
            <w:r w:rsidR="00AF614A">
              <w:t>next sentence too</w:t>
            </w:r>
            <w:r w:rsidR="006D2392">
              <w:t>, i.e.</w:t>
            </w:r>
            <w:r w:rsidR="00AF614A">
              <w:t xml:space="preserve"> say something like “including CCA-RED, for operating classes requiring this”)</w:t>
            </w:r>
            <w:r w:rsidR="00383525">
              <w:t>, 2264.39</w:t>
            </w:r>
            <w:r w:rsidR="00B3759B">
              <w:t xml:space="preserve">, 2264.44, 2264.45, </w:t>
            </w:r>
            <w:r w:rsidR="00CF112C">
              <w:t xml:space="preserve">2264.47, </w:t>
            </w:r>
            <w:r w:rsidR="00EB2A3A">
              <w:t xml:space="preserve">2269.10, </w:t>
            </w:r>
            <w:r w:rsidR="00662059">
              <w:t>2271.4</w:t>
            </w:r>
            <w:r w:rsidR="00471347">
              <w:t>, 2373.13</w:t>
            </w:r>
            <w:r w:rsidR="006F2822">
              <w:t xml:space="preserve">, 2374.1, </w:t>
            </w:r>
            <w:r w:rsidR="003D47D5">
              <w:t>2375.4</w:t>
            </w:r>
            <w:r w:rsidR="00D00505">
              <w:t>, 2375.37</w:t>
            </w:r>
            <w:r w:rsidR="00A91B7E">
              <w:t>, 2376.53</w:t>
            </w:r>
            <w:r w:rsidR="00C4441D">
              <w:t xml:space="preserve">, 2445.7, </w:t>
            </w:r>
            <w:r w:rsidR="008C00DB">
              <w:t xml:space="preserve">2447.5, </w:t>
            </w:r>
            <w:r w:rsidR="00A216DB">
              <w:t xml:space="preserve">2562.2, </w:t>
            </w:r>
            <w:r w:rsidR="004D1D56">
              <w:t>2563.3</w:t>
            </w:r>
            <w:r w:rsidR="00B80FDD">
              <w:t>, 3353.22</w:t>
            </w:r>
            <w:r w:rsidR="0084737D">
              <w:t>, 3355.16</w:t>
            </w:r>
          </w:p>
        </w:tc>
        <w:tc>
          <w:tcPr>
            <w:tcW w:w="1671" w:type="dxa"/>
          </w:tcPr>
          <w:p w:rsidR="00283805" w:rsidRDefault="00214B1F" w:rsidP="008B5553">
            <w:r>
              <w:t>CCA</w:t>
            </w:r>
          </w:p>
        </w:tc>
      </w:tr>
      <w:tr w:rsidR="00B80FDD" w:rsidTr="003E555F">
        <w:tc>
          <w:tcPr>
            <w:tcW w:w="3652" w:type="dxa"/>
          </w:tcPr>
          <w:p w:rsidR="00B80FDD" w:rsidRPr="00214B1F" w:rsidRDefault="00B80FDD" w:rsidP="008B5553">
            <w:r>
              <w:t>CS/CCA</w:t>
            </w:r>
          </w:p>
        </w:tc>
        <w:tc>
          <w:tcPr>
            <w:tcW w:w="4253" w:type="dxa"/>
          </w:tcPr>
          <w:p w:rsidR="00B80FDD" w:rsidRDefault="00B80FDD" w:rsidP="008B5553">
            <w:r>
              <w:t>3351.57 (delete the item immediately above)</w:t>
            </w:r>
          </w:p>
        </w:tc>
        <w:tc>
          <w:tcPr>
            <w:tcW w:w="1671" w:type="dxa"/>
          </w:tcPr>
          <w:p w:rsidR="00B80FDD" w:rsidRDefault="00B80FDD" w:rsidP="008B5553">
            <w:r>
              <w:t>CCA including CCA-RED</w:t>
            </w:r>
          </w:p>
        </w:tc>
      </w:tr>
      <w:tr w:rsidR="00214B1F" w:rsidTr="003E555F">
        <w:tc>
          <w:tcPr>
            <w:tcW w:w="3652" w:type="dxa"/>
          </w:tcPr>
          <w:p w:rsidR="00BE0CF0" w:rsidRPr="00214B1F" w:rsidRDefault="00333641" w:rsidP="008B5553">
            <w:r w:rsidRPr="00333641">
              <w:t>code lock</w:t>
            </w:r>
          </w:p>
        </w:tc>
        <w:tc>
          <w:tcPr>
            <w:tcW w:w="4253" w:type="dxa"/>
          </w:tcPr>
          <w:p w:rsidR="00214B1F" w:rsidRDefault="00333641" w:rsidP="0077080A">
            <w:r>
              <w:t>2176.8 (2x)</w:t>
            </w:r>
          </w:p>
        </w:tc>
        <w:tc>
          <w:tcPr>
            <w:tcW w:w="1671" w:type="dxa"/>
          </w:tcPr>
          <w:p w:rsidR="00214B1F" w:rsidRDefault="00333641" w:rsidP="008B5553">
            <w:r>
              <w:rPr>
                <w:highlight w:val="yellow"/>
              </w:rPr>
              <w:t>CCA-</w:t>
            </w:r>
            <w:r w:rsidR="0077080A">
              <w:rPr>
                <w:highlight w:val="yellow"/>
              </w:rPr>
              <w:t>S</w:t>
            </w:r>
            <w:r>
              <w:rPr>
                <w:highlight w:val="yellow"/>
              </w:rPr>
              <w:t>D</w:t>
            </w:r>
            <w:r w:rsidRPr="00333641">
              <w:rPr>
                <w:highlight w:val="yellow"/>
              </w:rPr>
              <w:t>?</w:t>
            </w:r>
          </w:p>
        </w:tc>
      </w:tr>
      <w:tr w:rsidR="00FD7E80" w:rsidTr="003E555F">
        <w:tc>
          <w:tcPr>
            <w:tcW w:w="3652" w:type="dxa"/>
          </w:tcPr>
          <w:p w:rsidR="00FD7E80" w:rsidRDefault="00FD7E80" w:rsidP="00FD7E80">
            <w:r w:rsidRPr="000A6653">
              <w:t>IEEE Std 802.11 DSSS correlation</w:t>
            </w:r>
          </w:p>
          <w:p w:rsidR="00FD7E80" w:rsidRPr="00333641" w:rsidRDefault="00FD7E80" w:rsidP="008B5553"/>
        </w:tc>
        <w:tc>
          <w:tcPr>
            <w:tcW w:w="4253" w:type="dxa"/>
          </w:tcPr>
          <w:p w:rsidR="00FD7E80" w:rsidRDefault="00FD7E80" w:rsidP="008B5553">
            <w:r>
              <w:t>2687.60</w:t>
            </w:r>
          </w:p>
        </w:tc>
        <w:tc>
          <w:tcPr>
            <w:tcW w:w="1671" w:type="dxa"/>
          </w:tcPr>
          <w:p w:rsidR="00FD7E80" w:rsidRDefault="00FD7E80" w:rsidP="008B5553">
            <w:pPr>
              <w:rPr>
                <w:highlight w:val="yellow"/>
              </w:rPr>
            </w:pPr>
            <w:r>
              <w:rPr>
                <w:highlight w:val="yellow"/>
              </w:rPr>
              <w:t>DSSS PPDU detection</w:t>
            </w:r>
          </w:p>
        </w:tc>
      </w:tr>
      <w:tr w:rsidR="00FD7E80" w:rsidTr="003E555F">
        <w:tc>
          <w:tcPr>
            <w:tcW w:w="3652" w:type="dxa"/>
          </w:tcPr>
          <w:p w:rsidR="00FD7E80" w:rsidRDefault="00FD7E80" w:rsidP="00FD7E80">
            <w:r>
              <w:t>CS</w:t>
            </w:r>
          </w:p>
          <w:p w:rsidR="00FD7E80" w:rsidRPr="000A6653" w:rsidRDefault="00FD7E80" w:rsidP="00FD7E80">
            <w:r>
              <w:t>high rate CS</w:t>
            </w:r>
          </w:p>
        </w:tc>
        <w:tc>
          <w:tcPr>
            <w:tcW w:w="4253" w:type="dxa"/>
          </w:tcPr>
          <w:p w:rsidR="00FD7E80" w:rsidRDefault="00FD7E80" w:rsidP="008B5553">
            <w:r>
              <w:t>2717.24, 2717.26</w:t>
            </w:r>
          </w:p>
        </w:tc>
        <w:tc>
          <w:tcPr>
            <w:tcW w:w="1671" w:type="dxa"/>
          </w:tcPr>
          <w:p w:rsidR="00FD7E80" w:rsidRDefault="00FD7E80" w:rsidP="008B5553">
            <w:pPr>
              <w:rPr>
                <w:highlight w:val="yellow"/>
              </w:rPr>
            </w:pPr>
            <w:r>
              <w:rPr>
                <w:highlight w:val="yellow"/>
              </w:rPr>
              <w:t>DSSS and HR/DSSS PPDU detection</w:t>
            </w:r>
          </w:p>
        </w:tc>
      </w:tr>
      <w:tr w:rsidR="00FD7E80" w:rsidTr="003E555F">
        <w:tc>
          <w:tcPr>
            <w:tcW w:w="3652" w:type="dxa"/>
          </w:tcPr>
          <w:p w:rsidR="00FD7E80" w:rsidRDefault="00FD7E80" w:rsidP="00FD7E80">
            <w:r>
              <w:t>CS</w:t>
            </w:r>
          </w:p>
        </w:tc>
        <w:tc>
          <w:tcPr>
            <w:tcW w:w="4253" w:type="dxa"/>
          </w:tcPr>
          <w:p w:rsidR="00FD7E80" w:rsidRDefault="00FD7E80" w:rsidP="008B5553">
            <w:r>
              <w:t>2722.36</w:t>
            </w:r>
          </w:p>
        </w:tc>
        <w:tc>
          <w:tcPr>
            <w:tcW w:w="1671" w:type="dxa"/>
          </w:tcPr>
          <w:p w:rsidR="00FD7E80" w:rsidRDefault="00FD7E80" w:rsidP="00FD7E80">
            <w:pPr>
              <w:rPr>
                <w:highlight w:val="yellow"/>
              </w:rPr>
            </w:pPr>
            <w:r>
              <w:rPr>
                <w:highlight w:val="yellow"/>
              </w:rPr>
              <w:t>DSSS, HR/DSSS  and ERP PPDU detection</w:t>
            </w:r>
          </w:p>
        </w:tc>
      </w:tr>
      <w:tr w:rsidR="00FD7E80" w:rsidTr="003E555F">
        <w:tc>
          <w:tcPr>
            <w:tcW w:w="3652" w:type="dxa"/>
          </w:tcPr>
          <w:p w:rsidR="00FD7E80" w:rsidRDefault="00FD7E80" w:rsidP="00FD7E80">
            <w:r>
              <w:t>carrier sense</w:t>
            </w:r>
          </w:p>
        </w:tc>
        <w:tc>
          <w:tcPr>
            <w:tcW w:w="4253" w:type="dxa"/>
          </w:tcPr>
          <w:p w:rsidR="00FD7E80" w:rsidRDefault="00FD7E80" w:rsidP="008B5553">
            <w:r>
              <w:t xml:space="preserve">3197.37, 3197.38, 3197.61, 3197.62, 3197.63, </w:t>
            </w:r>
            <w:r w:rsidRPr="00FD7E80">
              <w:rPr>
                <w:highlight w:val="yellow"/>
              </w:rPr>
              <w:t>3197.64</w:t>
            </w:r>
            <w:r>
              <w:t xml:space="preserve">, </w:t>
            </w:r>
            <w:r w:rsidR="00E47D0D">
              <w:t>3206.59, 3206.60, 3206.61, 3206.62</w:t>
            </w:r>
          </w:p>
        </w:tc>
        <w:tc>
          <w:tcPr>
            <w:tcW w:w="1671" w:type="dxa"/>
          </w:tcPr>
          <w:p w:rsidR="00FD7E80" w:rsidRDefault="00FD7E80" w:rsidP="00FD7E80">
            <w:pPr>
              <w:rPr>
                <w:highlight w:val="yellow"/>
              </w:rPr>
            </w:pPr>
            <w:r>
              <w:rPr>
                <w:highlight w:val="yellow"/>
              </w:rPr>
              <w:t>PPDU detection</w:t>
            </w:r>
          </w:p>
        </w:tc>
      </w:tr>
      <w:tr w:rsidR="00333641" w:rsidTr="003E555F">
        <w:tc>
          <w:tcPr>
            <w:tcW w:w="3652" w:type="dxa"/>
          </w:tcPr>
          <w:p w:rsidR="00333641" w:rsidRDefault="00333641" w:rsidP="008B5553">
            <w:r w:rsidRPr="00333641">
              <w:t>en</w:t>
            </w:r>
            <w:r>
              <w:t xml:space="preserve">ergy detection (ED) and/or code </w:t>
            </w:r>
            <w:r w:rsidRPr="00333641">
              <w:t>lock</w:t>
            </w:r>
          </w:p>
          <w:p w:rsidR="00333641" w:rsidRPr="00333641" w:rsidRDefault="00333641" w:rsidP="008B5553">
            <w:r w:rsidRPr="00333641">
              <w:t>ED and/or code lock</w:t>
            </w:r>
          </w:p>
        </w:tc>
        <w:tc>
          <w:tcPr>
            <w:tcW w:w="4253" w:type="dxa"/>
          </w:tcPr>
          <w:p w:rsidR="00333641" w:rsidRDefault="00333641" w:rsidP="008B5553">
            <w:r>
              <w:t>2183.61, 2209.61</w:t>
            </w:r>
          </w:p>
        </w:tc>
        <w:tc>
          <w:tcPr>
            <w:tcW w:w="1671" w:type="dxa"/>
          </w:tcPr>
          <w:p w:rsidR="00333641" w:rsidRDefault="00333641" w:rsidP="008B5553">
            <w:pPr>
              <w:rPr>
                <w:highlight w:val="yellow"/>
              </w:rPr>
            </w:pPr>
            <w:r w:rsidRPr="00EA657E">
              <w:rPr>
                <w:highlight w:val="yellow"/>
              </w:rPr>
              <w:t>CCA-ED and/or CCA-</w:t>
            </w:r>
            <w:r w:rsidR="0077080A" w:rsidRPr="00EA657E">
              <w:rPr>
                <w:highlight w:val="yellow"/>
              </w:rPr>
              <w:t>S</w:t>
            </w:r>
            <w:r w:rsidRPr="00EA657E">
              <w:rPr>
                <w:highlight w:val="yellow"/>
              </w:rPr>
              <w:t>D</w:t>
            </w:r>
            <w:r w:rsidR="0077080A" w:rsidRPr="00EA657E">
              <w:rPr>
                <w:highlight w:val="yellow"/>
              </w:rPr>
              <w:t>?</w:t>
            </w:r>
          </w:p>
        </w:tc>
      </w:tr>
      <w:tr w:rsidR="00333641" w:rsidTr="003E555F">
        <w:tc>
          <w:tcPr>
            <w:tcW w:w="3652" w:type="dxa"/>
          </w:tcPr>
          <w:p w:rsidR="00333641" w:rsidRDefault="00333641" w:rsidP="008B5553">
            <w:r w:rsidRPr="00333641">
              <w:t>energy detect</w:t>
            </w:r>
          </w:p>
          <w:p w:rsidR="00925482" w:rsidRDefault="00925482" w:rsidP="008B5553">
            <w:r>
              <w:t>energy</w:t>
            </w:r>
          </w:p>
          <w:p w:rsidR="000120B6" w:rsidRDefault="000120B6" w:rsidP="008B5553">
            <w:r>
              <w:t>Energy</w:t>
            </w:r>
          </w:p>
          <w:p w:rsidR="005520D7" w:rsidRDefault="005520D7" w:rsidP="008B5553">
            <w:r>
              <w:t>Energy Detection</w:t>
            </w:r>
          </w:p>
          <w:p w:rsidR="009939A4" w:rsidRPr="00333641" w:rsidRDefault="009939A4" w:rsidP="008B5553">
            <w:r w:rsidRPr="009939A4">
              <w:t>CCA-ED energy</w:t>
            </w:r>
          </w:p>
        </w:tc>
        <w:tc>
          <w:tcPr>
            <w:tcW w:w="4253" w:type="dxa"/>
          </w:tcPr>
          <w:p w:rsidR="00333641" w:rsidRDefault="00333641" w:rsidP="008B5553">
            <w:r>
              <w:t>2190.18, 2220.47</w:t>
            </w:r>
            <w:r w:rsidR="00D71B85">
              <w:t>, 2265.4, 2554.3, 2628.56</w:t>
            </w:r>
            <w:r w:rsidR="00925482">
              <w:t xml:space="preserve">, </w:t>
            </w:r>
            <w:r w:rsidR="007A686F">
              <w:t xml:space="preserve">2687.58, </w:t>
            </w:r>
            <w:r w:rsidR="009939A4">
              <w:t xml:space="preserve">2697.23, </w:t>
            </w:r>
            <w:r w:rsidR="00925482">
              <w:t>2717.22</w:t>
            </w:r>
            <w:r w:rsidR="00737E2B">
              <w:t>, 2717.26</w:t>
            </w:r>
            <w:r w:rsidR="001C16A0">
              <w:t>, 2722.35</w:t>
            </w:r>
            <w:r w:rsidR="005520D7">
              <w:t>, 3198.11 (also lowercase “Threshold”)</w:t>
            </w:r>
            <w:r w:rsidR="00E47D0D">
              <w:t>, 3205.35 (ditto)</w:t>
            </w:r>
          </w:p>
        </w:tc>
        <w:tc>
          <w:tcPr>
            <w:tcW w:w="1671" w:type="dxa"/>
          </w:tcPr>
          <w:p w:rsidR="00333641" w:rsidRPr="00333641" w:rsidRDefault="00333641" w:rsidP="008B5553">
            <w:r>
              <w:t>ED</w:t>
            </w:r>
          </w:p>
        </w:tc>
      </w:tr>
      <w:tr w:rsidR="00FD7E80" w:rsidTr="003E555F">
        <w:tc>
          <w:tcPr>
            <w:tcW w:w="3652" w:type="dxa"/>
          </w:tcPr>
          <w:p w:rsidR="00FD7E80" w:rsidRPr="00333641" w:rsidRDefault="00FD7E80" w:rsidP="008B5553">
            <w:r>
              <w:t>energy detect</w:t>
            </w:r>
          </w:p>
        </w:tc>
        <w:tc>
          <w:tcPr>
            <w:tcW w:w="4253" w:type="dxa"/>
          </w:tcPr>
          <w:p w:rsidR="00FD7E80" w:rsidRDefault="00FD7E80" w:rsidP="008B5553">
            <w:r>
              <w:t>3197.36, 3197.38, 3197.60, 3197.62, 3197.64</w:t>
            </w:r>
            <w:r w:rsidR="00E47D0D">
              <w:t>, 3206.58, 3206.60, 3206.62</w:t>
            </w:r>
          </w:p>
        </w:tc>
        <w:tc>
          <w:tcPr>
            <w:tcW w:w="1671" w:type="dxa"/>
          </w:tcPr>
          <w:p w:rsidR="00FD7E80" w:rsidRDefault="00FD7E80" w:rsidP="008B5553">
            <w:r>
              <w:t>energy detection</w:t>
            </w:r>
          </w:p>
        </w:tc>
      </w:tr>
      <w:tr w:rsidR="00333641" w:rsidTr="003E555F">
        <w:tc>
          <w:tcPr>
            <w:tcW w:w="3652" w:type="dxa"/>
          </w:tcPr>
          <w:p w:rsidR="00333641" w:rsidRPr="00333641" w:rsidRDefault="00333641" w:rsidP="008B5553">
            <w:r w:rsidRPr="00333641">
              <w:t>energy detect or CS</w:t>
            </w:r>
          </w:p>
        </w:tc>
        <w:tc>
          <w:tcPr>
            <w:tcW w:w="4253" w:type="dxa"/>
          </w:tcPr>
          <w:p w:rsidR="00333641" w:rsidRDefault="00333641" w:rsidP="008B5553">
            <w:r>
              <w:t>2196.18, 2227.19</w:t>
            </w:r>
          </w:p>
        </w:tc>
        <w:tc>
          <w:tcPr>
            <w:tcW w:w="1671" w:type="dxa"/>
          </w:tcPr>
          <w:p w:rsidR="00333641" w:rsidRDefault="00D71B85" w:rsidP="008B5553">
            <w:r>
              <w:t>energy or signal detection</w:t>
            </w:r>
          </w:p>
        </w:tc>
      </w:tr>
      <w:tr w:rsidR="00D71B85" w:rsidTr="003E555F">
        <w:tc>
          <w:tcPr>
            <w:tcW w:w="3652" w:type="dxa"/>
          </w:tcPr>
          <w:p w:rsidR="00D71B85" w:rsidRDefault="00D71B85" w:rsidP="008B5553">
            <w:r w:rsidRPr="00D71B85">
              <w:t>CCA-Energy Detect (CCA-ED)</w:t>
            </w:r>
          </w:p>
          <w:p w:rsidR="00D71B85" w:rsidRDefault="00D71B85" w:rsidP="008B5553">
            <w:r w:rsidRPr="00D71B85">
              <w:t>CCA-ED</w:t>
            </w:r>
            <w:r>
              <w:t xml:space="preserve"> </w:t>
            </w:r>
            <w:r w:rsidR="0048755B">
              <w:t xml:space="preserve">[sometimes </w:t>
            </w:r>
            <w:r w:rsidR="00BB271D">
              <w:t>followed without space</w:t>
            </w:r>
            <w:r w:rsidR="0048755B">
              <w:t xml:space="preserve"> “Behavior” appended</w:t>
            </w:r>
            <w:r w:rsidR="00C1181E">
              <w:t>;</w:t>
            </w:r>
            <w:r w:rsidR="00BB271D">
              <w:t xml:space="preserve"> </w:t>
            </w:r>
            <w:r w:rsidR="00C1181E">
              <w:t>this</w:t>
            </w:r>
            <w:r w:rsidR="00BB271D">
              <w:t xml:space="preserve"> should be preserved</w:t>
            </w:r>
            <w:r w:rsidR="0048755B">
              <w:t>]</w:t>
            </w:r>
          </w:p>
          <w:p w:rsidR="00482476" w:rsidRDefault="00C8287B" w:rsidP="008B5553">
            <w:r>
              <w:t>CCA-Energy Detect</w:t>
            </w:r>
          </w:p>
          <w:p w:rsidR="009E579C" w:rsidRDefault="009E579C" w:rsidP="008B5553">
            <w:r>
              <w:t>CCA-EnergyDetect</w:t>
            </w:r>
          </w:p>
        </w:tc>
        <w:tc>
          <w:tcPr>
            <w:tcW w:w="4253" w:type="dxa"/>
          </w:tcPr>
          <w:p w:rsidR="00D71B85" w:rsidRDefault="00D71B85" w:rsidP="0048755B">
            <w:r>
              <w:t>2264.33</w:t>
            </w:r>
            <w:r w:rsidR="00522288">
              <w:t xml:space="preserve"> (+many others in this subclause)</w:t>
            </w:r>
            <w:r>
              <w:t>, 2265.5, 2368.25 (+5 in next para), 2</w:t>
            </w:r>
            <w:r w:rsidR="005837C1">
              <w:t>5</w:t>
            </w:r>
            <w:r>
              <w:t>53.48 (+in subclause heading and many others in the subclause), 2627.59 (+in subclause heading and many others in the subclause)</w:t>
            </w:r>
            <w:r w:rsidR="00C8287B">
              <w:t xml:space="preserve">, </w:t>
            </w:r>
            <w:r w:rsidR="009939A4">
              <w:t xml:space="preserve">2697.19, </w:t>
            </w:r>
            <w:r w:rsidR="00C8287B">
              <w:t xml:space="preserve">3205.7 (also rename MIB variable + change “that” to “whether”), 3205.20 (ditto; </w:t>
            </w:r>
            <w:r w:rsidR="00C8287B">
              <w:lastRenderedPageBreak/>
              <w:t>also either delete “PHY” or prepend “OFDM”)</w:t>
            </w:r>
            <w:r w:rsidR="00E47D0D">
              <w:t>, 3205.35</w:t>
            </w:r>
            <w:r w:rsidR="00482476">
              <w:t>, 3332.13, 3336.5, 3336.8</w:t>
            </w:r>
            <w:r w:rsidR="0048755B">
              <w:t>, 3339.36, 3339.38, 3339.40, 3347.11, 3347.12, 3347.15</w:t>
            </w:r>
            <w:r w:rsidR="00090495">
              <w:t>, 3351.56</w:t>
            </w:r>
            <w:r w:rsidR="00A82545">
              <w:t>, 3351.63</w:t>
            </w:r>
          </w:p>
        </w:tc>
        <w:tc>
          <w:tcPr>
            <w:tcW w:w="1671" w:type="dxa"/>
          </w:tcPr>
          <w:p w:rsidR="00D71B85" w:rsidRDefault="00D71B85" w:rsidP="008B5553">
            <w:r>
              <w:lastRenderedPageBreak/>
              <w:t>CCA-RED</w:t>
            </w:r>
          </w:p>
        </w:tc>
      </w:tr>
    </w:tbl>
    <w:p w:rsidR="008B5553" w:rsidRDefault="008B5553" w:rsidP="008B5553"/>
    <w:p w:rsidR="00640E7E" w:rsidRDefault="00640E7E" w:rsidP="008B5553">
      <w:r>
        <w:t xml:space="preserve">Adrian STEPHENS notes that IEEE Std 100 </w:t>
      </w:r>
      <w:r w:rsidRPr="00640E7E">
        <w:t xml:space="preserve">defines </w:t>
      </w:r>
      <w:r>
        <w:t>“carrier sense” as: “</w:t>
      </w:r>
      <w:r w:rsidRPr="00640E7E">
        <w:t>In a local area network, an ongoing activity of a data station to detect whether a</w:t>
      </w:r>
      <w:r>
        <w:t>nother station is transmitting.”</w:t>
      </w:r>
    </w:p>
    <w:p w:rsidR="00640E7E" w:rsidRDefault="00640E7E" w:rsidP="008B5553"/>
    <w:p w:rsidR="00B8028D" w:rsidRDefault="00B8028D" w:rsidP="008B5553">
      <w:r>
        <w:t>MIB changes also required:</w:t>
      </w:r>
    </w:p>
    <w:p w:rsidR="00B8028D" w:rsidRDefault="00B8028D" w:rsidP="008B5553"/>
    <w:p w:rsidR="00C85CA5" w:rsidRPr="00310E55" w:rsidRDefault="00C85CA5" w:rsidP="008B5553">
      <w:pPr>
        <w:rPr>
          <w:highlight w:val="yellow"/>
        </w:rPr>
      </w:pPr>
      <w:r w:rsidRPr="00310E55">
        <w:rPr>
          <w:highlight w:val="yellow"/>
        </w:rPr>
        <w:t>dot11EDThreshold: should be stated to be in dBm</w:t>
      </w:r>
      <w:r w:rsidR="00713D0D" w:rsidRPr="00310E55">
        <w:rPr>
          <w:highlight w:val="yellow"/>
        </w:rPr>
        <w:t xml:space="preserve"> with a UNITS</w:t>
      </w:r>
      <w:r w:rsidRPr="00310E55">
        <w:rPr>
          <w:highlight w:val="yellow"/>
        </w:rPr>
        <w:t>, have a sensible range.</w:t>
      </w:r>
    </w:p>
    <w:p w:rsidR="00C85CA5" w:rsidRPr="00310E55" w:rsidRDefault="00C85CA5" w:rsidP="008B5553">
      <w:pPr>
        <w:rPr>
          <w:highlight w:val="yellow"/>
        </w:rPr>
      </w:pPr>
      <w:r w:rsidRPr="00310E55">
        <w:rPr>
          <w:highlight w:val="yellow"/>
        </w:rPr>
        <w:t xml:space="preserve">dot11TIThreshold: should be deleted </w:t>
      </w:r>
      <w:r w:rsidR="00AD566A" w:rsidRPr="00310E55">
        <w:rPr>
          <w:highlight w:val="yellow"/>
        </w:rPr>
        <w:t xml:space="preserve">from C18 and C20 </w:t>
      </w:r>
      <w:r w:rsidRPr="00310E55">
        <w:rPr>
          <w:highlight w:val="yellow"/>
        </w:rPr>
        <w:t>(no apparent connection to anything (TI?)).</w:t>
      </w:r>
    </w:p>
    <w:p w:rsidR="00C85CA5" w:rsidRDefault="00C85CA5" w:rsidP="008B5553">
      <w:r w:rsidRPr="00310E55">
        <w:rPr>
          <w:highlight w:val="yellow"/>
        </w:rPr>
        <w:t xml:space="preserve">dot11OFDMEDThreshold: should be renamed to be dot11OFDMREDThreshold, </w:t>
      </w:r>
      <w:r w:rsidR="00BB2B0F" w:rsidRPr="00310E55">
        <w:rPr>
          <w:highlight w:val="yellow"/>
        </w:rPr>
        <w:t>be stated to be in dBm</w:t>
      </w:r>
      <w:r w:rsidR="00713D0D" w:rsidRPr="00310E55">
        <w:rPr>
          <w:highlight w:val="yellow"/>
        </w:rPr>
        <w:t xml:space="preserve"> with a UNITS</w:t>
      </w:r>
      <w:r w:rsidR="00BB2B0F" w:rsidRPr="00310E55">
        <w:rPr>
          <w:highlight w:val="yellow"/>
        </w:rPr>
        <w:t>, have a sensible range,</w:t>
      </w:r>
      <w:r w:rsidR="00E80FFC" w:rsidRPr="00310E55">
        <w:rPr>
          <w:highlight w:val="yellow"/>
        </w:rPr>
        <w:t xml:space="preserve"> and have a DEFVAL of -72</w:t>
      </w:r>
      <w:r w:rsidR="00BB2B0F" w:rsidRPr="00310E55">
        <w:rPr>
          <w:highlight w:val="yellow"/>
        </w:rPr>
        <w:t>.</w:t>
      </w:r>
    </w:p>
    <w:p w:rsidR="005520D7" w:rsidRDefault="005520D7" w:rsidP="008B5553"/>
    <w:p w:rsidR="000120B6" w:rsidRDefault="00C2206E" w:rsidP="008B5553">
      <w:r>
        <w:rPr>
          <w:highlight w:val="yellow"/>
        </w:rPr>
        <w:t xml:space="preserve">2227.5/6: </w:t>
      </w:r>
      <w:r w:rsidR="00C52508" w:rsidRPr="00C52508">
        <w:rPr>
          <w:highlight w:val="yellow"/>
        </w:rPr>
        <w:t xml:space="preserve">“a high rate PHY signal”; </w:t>
      </w:r>
      <w:r>
        <w:rPr>
          <w:highlight w:val="yellow"/>
        </w:rPr>
        <w:t xml:space="preserve">2227.22: </w:t>
      </w:r>
      <w:r w:rsidR="00F579FD">
        <w:rPr>
          <w:highlight w:val="yellow"/>
        </w:rPr>
        <w:t>“a valid high rate signal”;</w:t>
      </w:r>
      <w:r w:rsidR="00CE7F6A">
        <w:rPr>
          <w:highlight w:val="yellow"/>
        </w:rPr>
        <w:t xml:space="preserve"> </w:t>
      </w:r>
      <w:r>
        <w:rPr>
          <w:highlight w:val="yellow"/>
        </w:rPr>
        <w:t xml:space="preserve">2227.10: </w:t>
      </w:r>
      <w:r w:rsidR="00C52508" w:rsidRPr="00C52508">
        <w:rPr>
          <w:highlight w:val="yellow"/>
        </w:rPr>
        <w:t xml:space="preserve">“a high rate PPDU” – </w:t>
      </w:r>
      <w:r w:rsidR="00E1651A">
        <w:rPr>
          <w:highlight w:val="yellow"/>
        </w:rPr>
        <w:t>all these include</w:t>
      </w:r>
      <w:r w:rsidR="00C52508" w:rsidRPr="00C52508">
        <w:rPr>
          <w:highlight w:val="yellow"/>
        </w:rPr>
        <w:t xml:space="preserve"> a DSSS </w:t>
      </w:r>
      <w:r w:rsidR="00C52508" w:rsidRPr="007A69E5">
        <w:rPr>
          <w:highlight w:val="yellow"/>
        </w:rPr>
        <w:t>signal, right?</w:t>
      </w:r>
      <w:r w:rsidR="007A69E5" w:rsidRPr="007A69E5">
        <w:rPr>
          <w:highlight w:val="yellow"/>
        </w:rPr>
        <w:t xml:space="preserve">  Note also </w:t>
      </w:r>
      <w:r>
        <w:rPr>
          <w:highlight w:val="yellow"/>
        </w:rPr>
        <w:t xml:space="preserve">2227.37: </w:t>
      </w:r>
      <w:r w:rsidR="007A69E5" w:rsidRPr="007A69E5">
        <w:rPr>
          <w:highlight w:val="yellow"/>
        </w:rPr>
        <w:t>“an equivalent High-Rate signal</w:t>
      </w:r>
      <w:r w:rsidR="007A69E5">
        <w:rPr>
          <w:highlight w:val="yellow"/>
        </w:rPr>
        <w:t>” [sic]</w:t>
      </w:r>
    </w:p>
    <w:p w:rsidR="002C0809" w:rsidRDefault="002C0809" w:rsidP="008B5553"/>
    <w:p w:rsidR="002C0809" w:rsidRDefault="002C0809" w:rsidP="008B5553">
      <w:r w:rsidRPr="00016F04">
        <w:rPr>
          <w:highlight w:val="yellow"/>
        </w:rPr>
        <w:t>Make “The 3.65 ms timeout is the duration of the longest possible 5.5 Mb/s PSDU” in 17.3.8.5 a NOTE.  Make the CCA wording consisten</w:t>
      </w:r>
      <w:r w:rsidR="00177BBB" w:rsidRPr="00016F04">
        <w:rPr>
          <w:highlight w:val="yellow"/>
        </w:rPr>
        <w:t>t (at least for DSSS, HR/DSSS and ERP</w:t>
      </w:r>
      <w:r w:rsidRPr="00016F04">
        <w:rPr>
          <w:highlight w:val="yellow"/>
        </w:rPr>
        <w:t>)</w:t>
      </w:r>
      <w:r w:rsidR="004B7AA5">
        <w:rPr>
          <w:highlight w:val="yellow"/>
        </w:rPr>
        <w:t xml:space="preserve"> [ERP]</w:t>
      </w:r>
      <w:r w:rsidRPr="00016F04">
        <w:rPr>
          <w:highlight w:val="yellow"/>
        </w:rPr>
        <w:t xml:space="preserve">.  What does the “only” in </w:t>
      </w:r>
      <w:r w:rsidR="00FA48E5" w:rsidRPr="00016F04">
        <w:rPr>
          <w:highlight w:val="yellow"/>
        </w:rPr>
        <w:t>“</w:t>
      </w:r>
      <w:r w:rsidRPr="00016F04">
        <w:rPr>
          <w:highlight w:val="yellow"/>
        </w:rPr>
        <w:t>report a medium busy condition only upon the detection of a high rate PHY signal” mean?  Either have “at the antenna” everywhere or nowhere, and if present, make it say “at the antenna connector”.</w:t>
      </w:r>
      <w:r w:rsidR="000E0E04" w:rsidRPr="00016F04">
        <w:rPr>
          <w:highlight w:val="yellow"/>
        </w:rPr>
        <w:t xml:space="preserve">  What does </w:t>
      </w:r>
      <w:r w:rsidR="00FA48E5" w:rsidRPr="00016F04">
        <w:rPr>
          <w:highlight w:val="yellow"/>
        </w:rPr>
        <w:t xml:space="preserve">the </w:t>
      </w:r>
      <w:r w:rsidR="000E0E04" w:rsidRPr="00016F04">
        <w:rPr>
          <w:highlight w:val="yellow"/>
        </w:rPr>
        <w:t xml:space="preserve">“true” in “The CCA shall indicate true” </w:t>
      </w:r>
      <w:r w:rsidR="004B7AA5">
        <w:rPr>
          <w:highlight w:val="yellow"/>
        </w:rPr>
        <w:t xml:space="preserve">[ERP] </w:t>
      </w:r>
      <w:r w:rsidR="000E0E04" w:rsidRPr="00016F04">
        <w:rPr>
          <w:highlight w:val="yellow"/>
        </w:rPr>
        <w:t>mean?</w:t>
      </w:r>
      <w:r w:rsidR="00753C05" w:rsidRPr="00016F04">
        <w:rPr>
          <w:highlight w:val="yellow"/>
        </w:rPr>
        <w:t xml:space="preserve">  Make </w:t>
      </w:r>
      <w:r w:rsidR="00753C05" w:rsidRPr="00754932">
        <w:rPr>
          <w:highlight w:val="yellow"/>
        </w:rPr>
        <w:t>sure everywhere includes aCCATime</w:t>
      </w:r>
      <w:r w:rsidR="004B7AA5">
        <w:rPr>
          <w:highlight w:val="yellow"/>
        </w:rPr>
        <w:t xml:space="preserve"> (except maybe (HR/)DSSS since this has grotesque preambles)</w:t>
      </w:r>
      <w:r w:rsidR="00753C05" w:rsidRPr="00754932">
        <w:rPr>
          <w:highlight w:val="yellow"/>
        </w:rPr>
        <w:t>.</w:t>
      </w:r>
      <w:r w:rsidR="00754932" w:rsidRPr="00754932">
        <w:rPr>
          <w:highlight w:val="yellow"/>
        </w:rPr>
        <w:t xml:space="preserve">  “IDLE medium” should be “medium idle condition”</w:t>
      </w:r>
      <w:r w:rsidR="00754932" w:rsidRPr="00CA5D50">
        <w:rPr>
          <w:highlight w:val="yellow"/>
        </w:rPr>
        <w:t>.</w:t>
      </w:r>
      <w:r w:rsidR="00CA5D50" w:rsidRPr="00CA5D50">
        <w:rPr>
          <w:highlight w:val="yellow"/>
        </w:rPr>
        <w:t xml:space="preserve">  “is present at the start of the PHY slot”</w:t>
      </w:r>
      <w:r w:rsidR="004B7AA5">
        <w:rPr>
          <w:highlight w:val="yellow"/>
        </w:rPr>
        <w:t xml:space="preserve"> [ERP]</w:t>
      </w:r>
      <w:r w:rsidR="00CA5D50" w:rsidRPr="00CA5D50">
        <w:rPr>
          <w:highlight w:val="yellow"/>
        </w:rPr>
        <w:t xml:space="preserve"> – the PHY does not have slots, and the only requirement is to detect within aCCATime.</w:t>
      </w:r>
    </w:p>
    <w:p w:rsidR="00AD566A" w:rsidRDefault="00AD566A" w:rsidP="008B5553"/>
    <w:p w:rsidR="00AD566A" w:rsidRDefault="00AD566A" w:rsidP="008B5553">
      <w:r w:rsidRPr="00310E55">
        <w:rPr>
          <w:highlight w:val="yellow"/>
        </w:rPr>
        <w:t>Do we have consensus that DSSS symbol detection is required for CCA Modes 2 and 3, but that only HR/DSSS PPDU (preamble+header) detection is required for CCA Modes 4 and 5?</w:t>
      </w:r>
    </w:p>
    <w:p w:rsidR="004303FA" w:rsidRDefault="004303FA" w:rsidP="004303FA">
      <w:pPr>
        <w:rPr>
          <w:u w:val="single"/>
        </w:rPr>
      </w:pPr>
    </w:p>
    <w:p w:rsidR="004303FA" w:rsidRPr="00FF305B" w:rsidRDefault="004303FA" w:rsidP="004303FA">
      <w:pPr>
        <w:rPr>
          <w:u w:val="single"/>
        </w:rPr>
      </w:pPr>
      <w:r w:rsidRPr="00FF305B">
        <w:rPr>
          <w:u w:val="single"/>
        </w:rPr>
        <w:t xml:space="preserve">Proposed </w:t>
      </w:r>
      <w:r w:rsidR="009A7C10">
        <w:rPr>
          <w:u w:val="single"/>
        </w:rPr>
        <w:t>changes</w:t>
      </w:r>
      <w:r w:rsidRPr="00FF305B">
        <w:rPr>
          <w:u w:val="single"/>
        </w:rPr>
        <w:t>:</w:t>
      </w:r>
    </w:p>
    <w:p w:rsidR="004303FA" w:rsidRDefault="004303FA" w:rsidP="004303FA"/>
    <w:p w:rsidR="007D17C1" w:rsidRDefault="007D17C1" w:rsidP="004303FA">
      <w:r>
        <w:t>Make the following changes:</w:t>
      </w:r>
    </w:p>
    <w:p w:rsidR="007D17C1" w:rsidRDefault="007D17C1" w:rsidP="004303FA"/>
    <w:p w:rsidR="004E5096" w:rsidRPr="004E5096" w:rsidRDefault="004E5096" w:rsidP="004E5096">
      <w:pPr>
        <w:autoSpaceDE w:val="0"/>
        <w:autoSpaceDN w:val="0"/>
        <w:adjustRightInd w:val="0"/>
        <w:rPr>
          <w:rFonts w:ascii="Arial-BoldMT" w:hAnsi="Arial-BoldMT" w:cs="Arial-BoldMT"/>
          <w:b/>
          <w:bCs/>
          <w:szCs w:val="22"/>
          <w:lang w:eastAsia="ja-JP"/>
        </w:rPr>
      </w:pPr>
      <w:r w:rsidRPr="004E5096">
        <w:rPr>
          <w:rFonts w:ascii="Arial-BoldMT" w:hAnsi="Arial-BoldMT" w:cs="Arial-BoldMT"/>
          <w:b/>
          <w:bCs/>
          <w:szCs w:val="22"/>
          <w:lang w:eastAsia="ja-JP"/>
        </w:rPr>
        <w:t>9.3.2.1 CS mechanism</w:t>
      </w:r>
    </w:p>
    <w:p w:rsidR="004E5096" w:rsidRPr="004E5096" w:rsidRDefault="004E5096" w:rsidP="004E5096">
      <w:pPr>
        <w:autoSpaceDE w:val="0"/>
        <w:autoSpaceDN w:val="0"/>
        <w:adjustRightInd w:val="0"/>
        <w:rPr>
          <w:rFonts w:ascii="TimesNewRomanPSMT" w:hAnsi="TimesNewRomanPSMT" w:cs="TimesNewRomanPSMT"/>
          <w:szCs w:val="22"/>
          <w:lang w:eastAsia="ja-JP"/>
        </w:rPr>
      </w:pPr>
    </w:p>
    <w:p w:rsidR="004E5096" w:rsidRPr="009362A7" w:rsidRDefault="004E5096" w:rsidP="004E5096">
      <w:pPr>
        <w:autoSpaceDE w:val="0"/>
        <w:autoSpaceDN w:val="0"/>
        <w:adjustRightInd w:val="0"/>
        <w:rPr>
          <w:rFonts w:ascii="TimesNewRomanPSMT" w:hAnsi="TimesNewRomanPSMT" w:cs="TimesNewRomanPSMT"/>
          <w:szCs w:val="22"/>
          <w:u w:val="single"/>
          <w:lang w:eastAsia="ja-JP"/>
        </w:rPr>
      </w:pPr>
      <w:r w:rsidRPr="00E05B31">
        <w:rPr>
          <w:rFonts w:ascii="TimesNewRomanPSMT" w:hAnsi="TimesNewRomanPSMT" w:cs="TimesNewRomanPSMT"/>
          <w:strike/>
          <w:szCs w:val="22"/>
          <w:lang w:eastAsia="ja-JP"/>
        </w:rPr>
        <w:t>Physical and virtual CS</w:t>
      </w:r>
      <w:r w:rsidR="00E05B31">
        <w:rPr>
          <w:rFonts w:ascii="TimesNewRomanPSMT" w:hAnsi="TimesNewRomanPSMT" w:cs="TimesNewRomanPSMT"/>
          <w:szCs w:val="22"/>
          <w:u w:val="single"/>
          <w:lang w:eastAsia="ja-JP"/>
        </w:rPr>
        <w:t>PHY-based and MAC-based</w:t>
      </w:r>
      <w:r w:rsidRPr="004E5096">
        <w:rPr>
          <w:rFonts w:ascii="TimesNewRomanPSMT" w:hAnsi="TimesNewRomanPSMT" w:cs="TimesNewRomanPSMT"/>
          <w:szCs w:val="22"/>
          <w:lang w:eastAsia="ja-JP"/>
        </w:rPr>
        <w:t xml:space="preserve"> functions are used to determine the state of the medium</w:t>
      </w:r>
      <w:r w:rsidR="00A27B97">
        <w:rPr>
          <w:u w:val="single"/>
        </w:rPr>
        <w:t xml:space="preserve"> (see Figure 9-x)</w:t>
      </w:r>
      <w:r w:rsidRPr="004E5096">
        <w:rPr>
          <w:rFonts w:ascii="TimesNewRomanPSMT" w:hAnsi="TimesNewRomanPSMT" w:cs="TimesNewRomanPSMT"/>
          <w:szCs w:val="22"/>
          <w:lang w:eastAsia="ja-JP"/>
        </w:rPr>
        <w:t>.</w:t>
      </w:r>
      <w:r>
        <w:rPr>
          <w:rFonts w:ascii="TimesNewRomanPSMT" w:hAnsi="TimesNewRomanPSMT" w:cs="TimesNewRomanPSMT"/>
          <w:szCs w:val="22"/>
          <w:lang w:eastAsia="ja-JP"/>
        </w:rPr>
        <w:t xml:space="preserve"> </w:t>
      </w:r>
      <w:commentRangeStart w:id="1"/>
      <w:r w:rsidRPr="00A27B97">
        <w:rPr>
          <w:rFonts w:ascii="TimesNewRomanPSMT" w:hAnsi="TimesNewRomanPSMT" w:cs="TimesNewRomanPSMT"/>
          <w:strike/>
          <w:szCs w:val="22"/>
          <w:lang w:eastAsia="ja-JP"/>
        </w:rPr>
        <w:t>When either function indicates a busy medium, the medium shall be considered busy; otherwise, it shall be considered idle.</w:t>
      </w:r>
      <w:commentRangeEnd w:id="1"/>
      <w:r w:rsidR="00A27B97">
        <w:rPr>
          <w:rStyle w:val="CommentReference"/>
        </w:rPr>
        <w:commentReference w:id="1"/>
      </w:r>
    </w:p>
    <w:p w:rsidR="004E5096" w:rsidRDefault="004E5096" w:rsidP="004E5096">
      <w:pPr>
        <w:autoSpaceDE w:val="0"/>
        <w:autoSpaceDN w:val="0"/>
        <w:adjustRightInd w:val="0"/>
        <w:rPr>
          <w:rFonts w:ascii="TimesNewRomanPSMT" w:hAnsi="TimesNewRomanPSMT" w:cs="TimesNewRomanPSMT"/>
          <w:szCs w:val="22"/>
          <w:lang w:eastAsia="ja-JP"/>
        </w:rPr>
      </w:pPr>
    </w:p>
    <w:p w:rsidR="00DF196D" w:rsidRDefault="00DF196D" w:rsidP="00DF196D">
      <w:pPr>
        <w:autoSpaceDE w:val="0"/>
        <w:autoSpaceDN w:val="0"/>
        <w:adjustRightInd w:val="0"/>
        <w:jc w:val="center"/>
        <w:rPr>
          <w:rFonts w:ascii="TimesNewRomanPSMT" w:hAnsi="TimesNewRomanPSMT" w:cs="TimesNewRomanPSMT"/>
          <w:szCs w:val="22"/>
          <w:lang w:eastAsia="ja-JP"/>
        </w:rPr>
      </w:pPr>
      <w:r>
        <w:object w:dxaOrig="7209" w:dyaOrig="7067">
          <v:shape id="_x0000_i1026" type="#_x0000_t75" style="width:5in;height:353.45pt" o:ole="">
            <v:imagedata r:id="rId10" o:title=""/>
          </v:shape>
          <o:OLEObject Type="Embed" ProgID="Visio.Drawing.11" ShapeID="_x0000_i1026" DrawAspect="Content" ObjectID="_1503754969" r:id="rId12"/>
        </w:object>
      </w:r>
    </w:p>
    <w:p w:rsidR="00DF196D" w:rsidRDefault="00DF196D" w:rsidP="00DF196D">
      <w:pPr>
        <w:autoSpaceDE w:val="0"/>
        <w:autoSpaceDN w:val="0"/>
        <w:adjustRightInd w:val="0"/>
        <w:jc w:val="center"/>
        <w:rPr>
          <w:rFonts w:ascii="TimesNewRomanPSMT" w:hAnsi="TimesNewRomanPSMT" w:cs="TimesNewRomanPSMT"/>
          <w:b/>
          <w:szCs w:val="22"/>
          <w:lang w:eastAsia="ja-JP"/>
        </w:rPr>
      </w:pPr>
    </w:p>
    <w:p w:rsidR="00DF196D" w:rsidRPr="00DF196D" w:rsidRDefault="00DF196D" w:rsidP="00DF196D">
      <w:pPr>
        <w:autoSpaceDE w:val="0"/>
        <w:autoSpaceDN w:val="0"/>
        <w:adjustRightInd w:val="0"/>
        <w:jc w:val="center"/>
        <w:rPr>
          <w:rFonts w:ascii="TimesNewRomanPSMT" w:hAnsi="TimesNewRomanPSMT" w:cs="TimesNewRomanPSMT"/>
          <w:b/>
          <w:szCs w:val="22"/>
          <w:lang w:eastAsia="ja-JP"/>
        </w:rPr>
      </w:pPr>
      <w:r w:rsidRPr="00DF196D">
        <w:rPr>
          <w:rFonts w:ascii="TimesNewRomanPSMT" w:hAnsi="TimesNewRomanPSMT" w:cs="TimesNewRomanPSMT"/>
          <w:b/>
          <w:szCs w:val="22"/>
          <w:lang w:eastAsia="ja-JP"/>
        </w:rPr>
        <w:t>Figure 9-x—The CS mechanism</w:t>
      </w:r>
    </w:p>
    <w:p w:rsidR="00DF196D" w:rsidRPr="004E5096" w:rsidRDefault="00DF196D" w:rsidP="004E5096">
      <w:pPr>
        <w:autoSpaceDE w:val="0"/>
        <w:autoSpaceDN w:val="0"/>
        <w:adjustRightInd w:val="0"/>
        <w:rPr>
          <w:rFonts w:ascii="TimesNewRomanPSMT" w:hAnsi="TimesNewRomanPSMT" w:cs="TimesNewRomanPSMT"/>
          <w:szCs w:val="22"/>
          <w:lang w:eastAsia="ja-JP"/>
        </w:rPr>
      </w:pPr>
    </w:p>
    <w:p w:rsidR="004E5096" w:rsidRPr="004E5096" w:rsidRDefault="004E5096" w:rsidP="004E5096">
      <w:pPr>
        <w:autoSpaceDE w:val="0"/>
        <w:autoSpaceDN w:val="0"/>
        <w:adjustRightInd w:val="0"/>
        <w:rPr>
          <w:rFonts w:ascii="TimesNewRomanPSMT" w:hAnsi="TimesNewRomanPSMT" w:cs="TimesNewRomanPSMT"/>
          <w:szCs w:val="22"/>
          <w:lang w:eastAsia="ja-JP"/>
        </w:rPr>
      </w:pPr>
      <w:r w:rsidRPr="009362A7">
        <w:rPr>
          <w:rFonts w:ascii="TimesNewRomanPSMT" w:hAnsi="TimesNewRomanPSMT" w:cs="TimesNewRomanPSMT"/>
          <w:strike/>
          <w:szCs w:val="22"/>
          <w:lang w:eastAsia="ja-JP"/>
        </w:rPr>
        <w:t xml:space="preserve">A physical CS mechanism shall be provided by the PHY. </w:t>
      </w:r>
      <w:r w:rsidR="009362A7">
        <w:rPr>
          <w:rFonts w:ascii="TimesNewRomanPSMT" w:hAnsi="TimesNewRomanPSMT" w:cs="TimesNewRomanPSMT"/>
          <w:szCs w:val="22"/>
          <w:u w:val="single"/>
          <w:lang w:eastAsia="ja-JP"/>
        </w:rPr>
        <w:t xml:space="preserve">The PHY-based function is referred to as CCA.  </w:t>
      </w:r>
      <w:r w:rsidRPr="004E5096">
        <w:rPr>
          <w:rFonts w:ascii="TimesNewRomanPSMT" w:hAnsi="TimesNewRomanPSMT" w:cs="TimesNewRomanPSMT"/>
          <w:szCs w:val="22"/>
          <w:lang w:eastAsia="ja-JP"/>
        </w:rPr>
        <w:t>See Clause 7 (PHY</w:t>
      </w:r>
      <w:r>
        <w:rPr>
          <w:rFonts w:ascii="TimesNewRomanPSMT" w:hAnsi="TimesNewRomanPSMT" w:cs="TimesNewRomanPSMT"/>
          <w:szCs w:val="22"/>
          <w:lang w:eastAsia="ja-JP"/>
        </w:rPr>
        <w:t xml:space="preserve"> service specification) for how</w:t>
      </w:r>
      <w:r w:rsidRPr="009362A7">
        <w:rPr>
          <w:rFonts w:ascii="TimesNewRomanPSMT" w:hAnsi="TimesNewRomanPSMT" w:cs="TimesNewRomanPSMT"/>
          <w:strike/>
          <w:szCs w:val="22"/>
          <w:lang w:eastAsia="ja-JP"/>
        </w:rPr>
        <w:t xml:space="preserve"> this</w:t>
      </w:r>
      <w:r w:rsidR="009362A7">
        <w:rPr>
          <w:rFonts w:ascii="TimesNewRomanPSMT" w:hAnsi="TimesNewRomanPSMT" w:cs="TimesNewRomanPSMT"/>
          <w:szCs w:val="22"/>
          <w:u w:val="single"/>
          <w:lang w:eastAsia="ja-JP"/>
        </w:rPr>
        <w:t xml:space="preserve"> CCA</w:t>
      </w:r>
      <w:r w:rsidRPr="004E5096">
        <w:rPr>
          <w:rFonts w:ascii="TimesNewRomanPSMT" w:hAnsi="TimesNewRomanPSMT" w:cs="TimesNewRomanPSMT"/>
          <w:szCs w:val="22"/>
          <w:lang w:eastAsia="ja-JP"/>
        </w:rPr>
        <w:t xml:space="preserve"> information is </w:t>
      </w:r>
      <w:r w:rsidRPr="00633A5F">
        <w:rPr>
          <w:rFonts w:ascii="TimesNewRomanPSMT" w:hAnsi="TimesNewRomanPSMT" w:cs="TimesNewRomanPSMT"/>
          <w:strike/>
          <w:szCs w:val="22"/>
          <w:lang w:eastAsia="ja-JP"/>
        </w:rPr>
        <w:t>conveyed</w:t>
      </w:r>
      <w:r w:rsidR="00633A5F">
        <w:rPr>
          <w:rFonts w:ascii="TimesNewRomanPSMT" w:hAnsi="TimesNewRomanPSMT" w:cs="TimesNewRomanPSMT"/>
          <w:szCs w:val="22"/>
          <w:u w:val="single"/>
          <w:lang w:eastAsia="ja-JP"/>
        </w:rPr>
        <w:t>indicated</w:t>
      </w:r>
      <w:r w:rsidRPr="004E5096">
        <w:rPr>
          <w:rFonts w:ascii="TimesNewRomanPSMT" w:hAnsi="TimesNewRomanPSMT" w:cs="TimesNewRomanPSMT"/>
          <w:szCs w:val="22"/>
          <w:lang w:eastAsia="ja-JP"/>
        </w:rPr>
        <w:t xml:space="preserve"> to the MAC. The details of </w:t>
      </w:r>
      <w:r w:rsidRPr="002A5BF5">
        <w:rPr>
          <w:rFonts w:ascii="TimesNewRomanPSMT" w:hAnsi="TimesNewRomanPSMT" w:cs="TimesNewRomanPSMT"/>
          <w:strike/>
          <w:szCs w:val="22"/>
          <w:lang w:eastAsia="ja-JP"/>
        </w:rPr>
        <w:t>physical CS</w:t>
      </w:r>
      <w:r w:rsidR="002A5BF5">
        <w:rPr>
          <w:rFonts w:ascii="TimesNewRomanPSMT" w:hAnsi="TimesNewRomanPSMT" w:cs="TimesNewRomanPSMT"/>
          <w:szCs w:val="22"/>
          <w:u w:val="single"/>
          <w:lang w:eastAsia="ja-JP"/>
        </w:rPr>
        <w:t>CCA</w:t>
      </w:r>
      <w:r w:rsidRPr="004E5096">
        <w:rPr>
          <w:rFonts w:ascii="TimesNewRomanPSMT" w:hAnsi="TimesNewRomanPSMT" w:cs="TimesNewRomanPSMT"/>
          <w:szCs w:val="22"/>
          <w:lang w:eastAsia="ja-JP"/>
        </w:rPr>
        <w:t xml:space="preserve"> are provided in the individual PHY</w:t>
      </w:r>
      <w:r>
        <w:rPr>
          <w:rFonts w:ascii="TimesNewRomanPSMT" w:hAnsi="TimesNewRomanPSMT" w:cs="TimesNewRomanPSMT"/>
          <w:szCs w:val="22"/>
          <w:lang w:eastAsia="ja-JP"/>
        </w:rPr>
        <w:t xml:space="preserve"> </w:t>
      </w:r>
      <w:r w:rsidRPr="004E5096">
        <w:rPr>
          <w:rFonts w:ascii="TimesNewRomanPSMT" w:hAnsi="TimesNewRomanPSMT" w:cs="TimesNewRomanPSMT"/>
          <w:szCs w:val="22"/>
          <w:lang w:eastAsia="ja-JP"/>
        </w:rPr>
        <w:t>specifications</w:t>
      </w:r>
      <w:r w:rsidR="00A27B97">
        <w:rPr>
          <w:rFonts w:ascii="TimesNewRomanPSMT" w:hAnsi="TimesNewRomanPSMT" w:cs="TimesNewRomanPSMT"/>
          <w:szCs w:val="22"/>
          <w:u w:val="single"/>
          <w:lang w:eastAsia="ja-JP"/>
        </w:rPr>
        <w:t>; CCA involves one or more of PPDU detection (CCA-PD), symbol detection (CCA-SD), energy detection (CCA-ED), symbol detection on a secondary channel (CCA-SCSD) and regulatory energy detection (CCA-RED)</w:t>
      </w:r>
      <w:r w:rsidRPr="004E5096">
        <w:rPr>
          <w:rFonts w:ascii="TimesNewRomanPSMT" w:hAnsi="TimesNewRomanPSMT" w:cs="TimesNewRomanPSMT"/>
          <w:szCs w:val="22"/>
          <w:lang w:eastAsia="ja-JP"/>
        </w:rPr>
        <w:t>.</w:t>
      </w:r>
    </w:p>
    <w:p w:rsidR="004E5096" w:rsidRPr="004E5096" w:rsidRDefault="004E5096" w:rsidP="004E5096">
      <w:pPr>
        <w:autoSpaceDE w:val="0"/>
        <w:autoSpaceDN w:val="0"/>
        <w:adjustRightInd w:val="0"/>
        <w:rPr>
          <w:rFonts w:ascii="TimesNewRomanPSMT" w:hAnsi="TimesNewRomanPSMT" w:cs="TimesNewRomanPSMT"/>
          <w:szCs w:val="22"/>
          <w:lang w:eastAsia="ja-JP"/>
        </w:rPr>
      </w:pPr>
    </w:p>
    <w:p w:rsidR="004E5096" w:rsidRPr="004E5096" w:rsidRDefault="004E5096" w:rsidP="004E5096">
      <w:pPr>
        <w:autoSpaceDE w:val="0"/>
        <w:autoSpaceDN w:val="0"/>
        <w:adjustRightInd w:val="0"/>
        <w:rPr>
          <w:rFonts w:ascii="TimesNewRomanPSMT" w:hAnsi="TimesNewRomanPSMT" w:cs="TimesNewRomanPSMT"/>
          <w:szCs w:val="22"/>
          <w:lang w:eastAsia="ja-JP"/>
        </w:rPr>
      </w:pPr>
      <w:r w:rsidRPr="009362A7">
        <w:rPr>
          <w:rFonts w:ascii="TimesNewRomanPSMT" w:hAnsi="TimesNewRomanPSMT" w:cs="TimesNewRomanPSMT"/>
          <w:strike/>
          <w:szCs w:val="22"/>
          <w:lang w:eastAsia="ja-JP"/>
        </w:rPr>
        <w:t>A virtual CS mechanism shall be provided by the MAC. This mechanism</w:t>
      </w:r>
      <w:r w:rsidR="009362A7">
        <w:rPr>
          <w:rFonts w:ascii="TimesNewRomanPSMT" w:hAnsi="TimesNewRomanPSMT" w:cs="TimesNewRomanPSMT"/>
          <w:strike/>
          <w:szCs w:val="22"/>
          <w:lang w:eastAsia="ja-JP"/>
        </w:rPr>
        <w:t xml:space="preserve"> </w:t>
      </w:r>
      <w:r w:rsidR="009362A7">
        <w:rPr>
          <w:rFonts w:ascii="TimesNewRomanPSMT" w:hAnsi="TimesNewRomanPSMT" w:cs="TimesNewRomanPSMT"/>
          <w:szCs w:val="22"/>
          <w:u w:val="single"/>
          <w:lang w:eastAsia="ja-JP"/>
        </w:rPr>
        <w:t xml:space="preserve">One component of the MAC-based function </w:t>
      </w:r>
      <w:r w:rsidRPr="004E5096">
        <w:rPr>
          <w:rFonts w:ascii="TimesNewRomanPSMT" w:hAnsi="TimesNewRomanPSMT" w:cs="TimesNewRomanPSMT"/>
          <w:szCs w:val="22"/>
          <w:lang w:eastAsia="ja-JP"/>
        </w:rPr>
        <w:t xml:space="preserve">is </w:t>
      </w:r>
      <w:r>
        <w:rPr>
          <w:rFonts w:ascii="TimesNewRomanPSMT" w:hAnsi="TimesNewRomanPSMT" w:cs="TimesNewRomanPSMT"/>
          <w:szCs w:val="22"/>
          <w:lang w:eastAsia="ja-JP"/>
        </w:rPr>
        <w:t xml:space="preserve">referred to as the NAV. The NAV </w:t>
      </w:r>
      <w:r w:rsidRPr="004E5096">
        <w:rPr>
          <w:rFonts w:ascii="TimesNewRomanPSMT" w:hAnsi="TimesNewRomanPSMT" w:cs="TimesNewRomanPSMT"/>
          <w:szCs w:val="22"/>
          <w:lang w:eastAsia="ja-JP"/>
        </w:rPr>
        <w:t>maintains a prediction of future traffic on the medium based on duration information that is announced in RTS/CTS frames by non-DMG STAs and RTS/DMG CTS frames by DMG STAs prior to the actual exchange of</w:t>
      </w:r>
      <w:r>
        <w:rPr>
          <w:rFonts w:ascii="TimesNewRomanPSMT" w:hAnsi="TimesNewRomanPSMT" w:cs="TimesNewRomanPSMT"/>
          <w:szCs w:val="22"/>
          <w:lang w:eastAsia="ja-JP"/>
        </w:rPr>
        <w:t xml:space="preserve"> </w:t>
      </w:r>
      <w:r w:rsidRPr="004E5096">
        <w:rPr>
          <w:rFonts w:ascii="TimesNewRomanPSMT" w:hAnsi="TimesNewRomanPSMT" w:cs="TimesNewRomanPSMT"/>
          <w:szCs w:val="22"/>
          <w:lang w:eastAsia="ja-JP"/>
        </w:rPr>
        <w:t>data. The duration information is also available in the MAC headers of all frames sent during the CP other than</w:t>
      </w:r>
      <w:r>
        <w:rPr>
          <w:rFonts w:ascii="TimesNewRomanPSMT" w:hAnsi="TimesNewRomanPSMT" w:cs="TimesNewRomanPSMT"/>
          <w:szCs w:val="22"/>
          <w:lang w:eastAsia="ja-JP"/>
        </w:rPr>
        <w:t xml:space="preserve"> </w:t>
      </w:r>
      <w:r w:rsidRPr="004E5096">
        <w:rPr>
          <w:rFonts w:ascii="TimesNewRomanPSMT" w:hAnsi="TimesNewRomanPSMT" w:cs="TimesNewRomanPSMT"/>
          <w:szCs w:val="22"/>
          <w:lang w:eastAsia="ja-JP"/>
        </w:rPr>
        <w:t>PS-Poll frames, and during the BTI, the A-BFT, the ATI, the CBAP, and the SP. The mechanism for setting the</w:t>
      </w:r>
      <w:r>
        <w:rPr>
          <w:rFonts w:ascii="TimesNewRomanPSMT" w:hAnsi="TimesNewRomanPSMT" w:cs="TimesNewRomanPSMT"/>
          <w:szCs w:val="22"/>
          <w:lang w:eastAsia="ja-JP"/>
        </w:rPr>
        <w:t xml:space="preserve"> </w:t>
      </w:r>
      <w:r w:rsidRPr="004E5096">
        <w:rPr>
          <w:rFonts w:ascii="TimesNewRomanPSMT" w:hAnsi="TimesNewRomanPSMT" w:cs="TimesNewRomanPSMT"/>
          <w:szCs w:val="22"/>
          <w:lang w:eastAsia="ja-JP"/>
        </w:rPr>
        <w:t>NAV using RTS/CTS or RTS/DMG CTS in the DCF is described in 9.3.2.4 (Setting and resetting the NAV),</w:t>
      </w:r>
      <w:r>
        <w:rPr>
          <w:rFonts w:ascii="TimesNewRomanPSMT" w:hAnsi="TimesNewRomanPSMT" w:cs="TimesNewRomanPSMT"/>
          <w:szCs w:val="22"/>
          <w:lang w:eastAsia="ja-JP"/>
        </w:rPr>
        <w:t xml:space="preserve"> </w:t>
      </w:r>
      <w:r w:rsidRPr="004E5096">
        <w:rPr>
          <w:rFonts w:ascii="TimesNewRomanPSMT" w:hAnsi="TimesNewRomanPSMT" w:cs="TimesNewRomanPSMT"/>
          <w:szCs w:val="22"/>
          <w:lang w:eastAsia="ja-JP"/>
        </w:rPr>
        <w:t>use of the NAV in PCF is described in 9.4.3.3 (NAV operation during the CFP), and the use of the NAV in</w:t>
      </w:r>
      <w:r>
        <w:rPr>
          <w:rFonts w:ascii="TimesNewRomanPSMT" w:hAnsi="TimesNewRomanPSMT" w:cs="TimesNewRomanPSMT"/>
          <w:szCs w:val="22"/>
          <w:lang w:eastAsia="ja-JP"/>
        </w:rPr>
        <w:t xml:space="preserve"> </w:t>
      </w:r>
      <w:r w:rsidRPr="004E5096">
        <w:rPr>
          <w:rFonts w:ascii="TimesNewRomanPSMT" w:hAnsi="TimesNewRomanPSMT" w:cs="TimesNewRomanPSMT"/>
          <w:szCs w:val="22"/>
          <w:lang w:eastAsia="ja-JP"/>
        </w:rPr>
        <w:t>HCF is described in 9.22.2.2 (EDCA backoff procedure) and 9.22.3.4 (NAV operation of a TXOP under</w:t>
      </w:r>
      <w:r>
        <w:rPr>
          <w:rFonts w:ascii="TimesNewRomanPSMT" w:hAnsi="TimesNewRomanPSMT" w:cs="TimesNewRomanPSMT"/>
          <w:szCs w:val="22"/>
          <w:lang w:eastAsia="ja-JP"/>
        </w:rPr>
        <w:t xml:space="preserve"> </w:t>
      </w:r>
      <w:r w:rsidRPr="004E5096">
        <w:rPr>
          <w:rFonts w:ascii="TimesNewRomanPSMT" w:hAnsi="TimesNewRomanPSMT" w:cs="TimesNewRomanPSMT"/>
          <w:szCs w:val="22"/>
          <w:lang w:eastAsia="ja-JP"/>
        </w:rPr>
        <w:t>HCCA). Additional details regarding NAV usage and update appear in 9.3.2.5 (RTS/CTS with fragmentation),</w:t>
      </w:r>
      <w:r>
        <w:rPr>
          <w:rFonts w:ascii="TimesNewRomanPSMT" w:hAnsi="TimesNewRomanPSMT" w:cs="TimesNewRomanPSMT"/>
          <w:szCs w:val="22"/>
          <w:lang w:eastAsia="ja-JP"/>
        </w:rPr>
        <w:t xml:space="preserve"> </w:t>
      </w:r>
      <w:r w:rsidRPr="004E5096">
        <w:rPr>
          <w:rFonts w:ascii="TimesNewRomanPSMT" w:hAnsi="TimesNewRomanPSMT" w:cs="TimesNewRomanPSMT"/>
          <w:szCs w:val="22"/>
          <w:lang w:eastAsia="ja-JP"/>
        </w:rPr>
        <w:t>9.3.2.13 (NAV distribution), 9.36.10 (Updating multiple NAV timers), and 9.26 (Protection mechanisms).</w:t>
      </w:r>
      <w:r w:rsidR="00633A5F" w:rsidRPr="00633A5F">
        <w:rPr>
          <w:rFonts w:ascii="TimesNewRomanPSMT" w:hAnsi="TimesNewRomanPSMT" w:cs="TimesNewRomanPSMT"/>
          <w:szCs w:val="22"/>
          <w:u w:val="single"/>
          <w:lang w:eastAsia="ja-JP"/>
        </w:rPr>
        <w:t xml:space="preserve"> The NAV may be thought of as a counter, which counts down to 0 </w:t>
      </w:r>
      <w:commentRangeStart w:id="2"/>
      <w:r w:rsidR="00633A5F" w:rsidRPr="00633A5F">
        <w:rPr>
          <w:rFonts w:ascii="TimesNewRomanPSMT" w:hAnsi="TimesNewRomanPSMT" w:cs="TimesNewRomanPSMT"/>
          <w:szCs w:val="22"/>
          <w:u w:val="single"/>
          <w:lang w:eastAsia="ja-JP"/>
        </w:rPr>
        <w:t>at a uniform rate</w:t>
      </w:r>
      <w:commentRangeEnd w:id="2"/>
      <w:r w:rsidR="006759DA">
        <w:rPr>
          <w:rStyle w:val="CommentReference"/>
        </w:rPr>
        <w:commentReference w:id="2"/>
      </w:r>
      <w:r w:rsidR="00633A5F" w:rsidRPr="00633A5F">
        <w:rPr>
          <w:rFonts w:ascii="TimesNewRomanPSMT" w:hAnsi="TimesNewRomanPSMT" w:cs="TimesNewRomanPSMT"/>
          <w:szCs w:val="22"/>
          <w:u w:val="single"/>
          <w:lang w:eastAsia="ja-JP"/>
        </w:rPr>
        <w:t xml:space="preserve">. When the counter is 0, the indication is that the medium is idle; when the counter is nonzero, the indication is </w:t>
      </w:r>
      <w:r w:rsidR="00633A5F">
        <w:rPr>
          <w:rFonts w:ascii="TimesNewRomanPSMT" w:hAnsi="TimesNewRomanPSMT" w:cs="TimesNewRomanPSMT"/>
          <w:szCs w:val="22"/>
          <w:u w:val="single"/>
          <w:lang w:eastAsia="ja-JP"/>
        </w:rPr>
        <w:t xml:space="preserve">that it is </w:t>
      </w:r>
      <w:r w:rsidR="00633A5F" w:rsidRPr="00633A5F">
        <w:rPr>
          <w:rFonts w:ascii="TimesNewRomanPSMT" w:hAnsi="TimesNewRomanPSMT" w:cs="TimesNewRomanPSMT"/>
          <w:szCs w:val="22"/>
          <w:u w:val="single"/>
          <w:lang w:eastAsia="ja-JP"/>
        </w:rPr>
        <w:t xml:space="preserve">busy. If a DMG STA supports multiple NAV timers as defined in 9.36.10 (Updating multiple NAV timers) and all counters are 0, the indication is that the medium is idle; when at least one of the counters is nonzero, the indication is </w:t>
      </w:r>
      <w:r w:rsidR="00633A5F">
        <w:rPr>
          <w:rFonts w:ascii="TimesNewRomanPSMT" w:hAnsi="TimesNewRomanPSMT" w:cs="TimesNewRomanPSMT"/>
          <w:szCs w:val="22"/>
          <w:u w:val="single"/>
          <w:lang w:eastAsia="ja-JP"/>
        </w:rPr>
        <w:t xml:space="preserve">that it is </w:t>
      </w:r>
      <w:r w:rsidR="00633A5F" w:rsidRPr="00633A5F">
        <w:rPr>
          <w:rFonts w:ascii="TimesNewRomanPSMT" w:hAnsi="TimesNewRomanPSMT" w:cs="TimesNewRomanPSMT"/>
          <w:szCs w:val="22"/>
          <w:u w:val="single"/>
          <w:lang w:eastAsia="ja-JP"/>
        </w:rPr>
        <w:t>busy.</w:t>
      </w:r>
    </w:p>
    <w:p w:rsidR="004E5096" w:rsidRDefault="004E5096" w:rsidP="004E5096">
      <w:pPr>
        <w:autoSpaceDE w:val="0"/>
        <w:autoSpaceDN w:val="0"/>
        <w:adjustRightInd w:val="0"/>
        <w:rPr>
          <w:rFonts w:ascii="TimesNewRomanPSMT" w:hAnsi="TimesNewRomanPSMT" w:cs="TimesNewRomanPSMT"/>
          <w:szCs w:val="22"/>
          <w:u w:val="single"/>
          <w:lang w:eastAsia="ja-JP"/>
        </w:rPr>
      </w:pPr>
    </w:p>
    <w:p w:rsidR="002A5BF5" w:rsidRDefault="002A5BF5" w:rsidP="004E5096">
      <w:pPr>
        <w:autoSpaceDE w:val="0"/>
        <w:autoSpaceDN w:val="0"/>
        <w:adjustRightInd w:val="0"/>
        <w:rPr>
          <w:rFonts w:ascii="TimesNewRomanPSMT" w:hAnsi="TimesNewRomanPSMT" w:cs="TimesNewRomanPSMT"/>
          <w:szCs w:val="22"/>
          <w:u w:val="single"/>
          <w:lang w:eastAsia="ja-JP"/>
        </w:rPr>
      </w:pPr>
      <w:r>
        <w:rPr>
          <w:rFonts w:ascii="TimesNewRomanPSMT" w:hAnsi="TimesNewRomanPSMT" w:cs="TimesNewRomanPSMT"/>
          <w:szCs w:val="22"/>
          <w:u w:val="single"/>
          <w:lang w:eastAsia="ja-JP"/>
        </w:rPr>
        <w:lastRenderedPageBreak/>
        <w:t>The other component of the MAC-based function is the STA’s transmitter status, as delineated by PHY</w:t>
      </w:r>
      <w:r>
        <w:rPr>
          <w:rFonts w:ascii="TimesNewRomanPSMT" w:hAnsi="TimesNewRomanPSMT" w:cs="TimesNewRomanPSMT"/>
          <w:szCs w:val="22"/>
          <w:u w:val="single"/>
          <w:lang w:eastAsia="ja-JP"/>
        </w:rPr>
        <w:noBreakHyphen/>
        <w:t>TXSTART.request and PHY</w:t>
      </w:r>
      <w:r>
        <w:rPr>
          <w:rFonts w:ascii="TimesNewRomanPSMT" w:hAnsi="TimesNewRomanPSMT" w:cs="TimesNewRomanPSMT"/>
          <w:szCs w:val="22"/>
          <w:u w:val="single"/>
          <w:lang w:eastAsia="ja-JP"/>
        </w:rPr>
        <w:noBreakHyphen/>
        <w:t>TXEND</w:t>
      </w:r>
      <w:r w:rsidRPr="00633A5F">
        <w:rPr>
          <w:rFonts w:ascii="TimesNewRomanPSMT" w:hAnsi="TimesNewRomanPSMT" w:cs="TimesNewRomanPSMT"/>
          <w:szCs w:val="22"/>
          <w:u w:val="single"/>
          <w:lang w:eastAsia="ja-JP"/>
        </w:rPr>
        <w:t>.confirm primitives (see Clause 7).</w:t>
      </w:r>
      <w:r w:rsidR="00633A5F" w:rsidRPr="00633A5F">
        <w:rPr>
          <w:rFonts w:ascii="TimesNewRomanPSMT" w:hAnsi="TimesNewRomanPSMT" w:cs="TimesNewRomanPSMT"/>
          <w:szCs w:val="22"/>
          <w:u w:val="single"/>
          <w:lang w:eastAsia="ja-JP"/>
        </w:rPr>
        <w:t xml:space="preserve">  </w:t>
      </w:r>
      <w:r w:rsidR="00633A5F">
        <w:rPr>
          <w:rFonts w:ascii="TimesNewRomanPSMT" w:hAnsi="TimesNewRomanPSMT" w:cs="TimesNewRomanPSMT"/>
          <w:szCs w:val="22"/>
          <w:u w:val="single"/>
          <w:lang w:eastAsia="ja-JP"/>
        </w:rPr>
        <w:t>If the STA is transmitting, the indication is that the medium is busy; otherwise the indication is that it is idle</w:t>
      </w:r>
      <w:r w:rsidR="00633A5F" w:rsidRPr="00633A5F">
        <w:rPr>
          <w:rFonts w:ascii="TimesNewRomanPSMT" w:hAnsi="TimesNewRomanPSMT" w:cs="TimesNewRomanPSMT"/>
          <w:szCs w:val="22"/>
          <w:u w:val="single"/>
          <w:lang w:eastAsia="ja-JP"/>
        </w:rPr>
        <w:t>.</w:t>
      </w:r>
    </w:p>
    <w:p w:rsidR="002A5BF5" w:rsidRPr="002A5BF5" w:rsidRDefault="002A5BF5" w:rsidP="004E5096">
      <w:pPr>
        <w:autoSpaceDE w:val="0"/>
        <w:autoSpaceDN w:val="0"/>
        <w:adjustRightInd w:val="0"/>
        <w:rPr>
          <w:rFonts w:ascii="TimesNewRomanPSMT" w:hAnsi="TimesNewRomanPSMT" w:cs="TimesNewRomanPSMT"/>
          <w:szCs w:val="22"/>
          <w:u w:val="single"/>
          <w:lang w:eastAsia="ja-JP"/>
        </w:rPr>
      </w:pPr>
    </w:p>
    <w:p w:rsidR="004E5096" w:rsidRPr="004E5096" w:rsidRDefault="004E5096" w:rsidP="004E5096">
      <w:pPr>
        <w:autoSpaceDE w:val="0"/>
        <w:autoSpaceDN w:val="0"/>
        <w:adjustRightInd w:val="0"/>
        <w:rPr>
          <w:rFonts w:ascii="TimesNewRomanPSMT" w:hAnsi="TimesNewRomanPSMT" w:cs="TimesNewRomanPSMT"/>
          <w:szCs w:val="22"/>
          <w:lang w:eastAsia="ja-JP"/>
        </w:rPr>
      </w:pPr>
      <w:r w:rsidRPr="004E5096">
        <w:rPr>
          <w:rFonts w:ascii="TimesNewRomanPSMT" w:hAnsi="TimesNewRomanPSMT" w:cs="TimesNewRomanPSMT"/>
          <w:szCs w:val="22"/>
          <w:lang w:eastAsia="ja-JP"/>
        </w:rPr>
        <w:t>The CS mechanism combines the NAV</w:t>
      </w:r>
      <w:r w:rsidRPr="002A5BF5">
        <w:rPr>
          <w:rFonts w:ascii="TimesNewRomanPSMT" w:hAnsi="TimesNewRomanPSMT" w:cs="TimesNewRomanPSMT"/>
          <w:strike/>
          <w:szCs w:val="22"/>
          <w:lang w:eastAsia="ja-JP"/>
        </w:rPr>
        <w:t xml:space="preserve"> state</w:t>
      </w:r>
      <w:r w:rsidR="00633A5F">
        <w:rPr>
          <w:rFonts w:ascii="TimesNewRomanPSMT" w:hAnsi="TimesNewRomanPSMT" w:cs="TimesNewRomanPSMT"/>
          <w:szCs w:val="22"/>
          <w:u w:val="single"/>
          <w:lang w:eastAsia="ja-JP"/>
        </w:rPr>
        <w:t xml:space="preserve"> indication</w:t>
      </w:r>
      <w:r w:rsidRPr="00A27B97">
        <w:rPr>
          <w:rFonts w:ascii="TimesNewRomanPSMT" w:hAnsi="TimesNewRomanPSMT" w:cs="TimesNewRomanPSMT"/>
          <w:strike/>
          <w:szCs w:val="22"/>
          <w:lang w:eastAsia="ja-JP"/>
        </w:rPr>
        <w:t xml:space="preserve"> and</w:t>
      </w:r>
      <w:r w:rsidR="00A27B97">
        <w:rPr>
          <w:rFonts w:ascii="TimesNewRomanPSMT" w:hAnsi="TimesNewRomanPSMT" w:cs="TimesNewRomanPSMT"/>
          <w:szCs w:val="22"/>
          <w:u w:val="single"/>
          <w:lang w:eastAsia="ja-JP"/>
        </w:rPr>
        <w:t>,</w:t>
      </w:r>
      <w:r w:rsidRPr="004E5096">
        <w:rPr>
          <w:rFonts w:ascii="TimesNewRomanPSMT" w:hAnsi="TimesNewRomanPSMT" w:cs="TimesNewRomanPSMT"/>
          <w:szCs w:val="22"/>
          <w:lang w:eastAsia="ja-JP"/>
        </w:rPr>
        <w:t xml:space="preserve"> the </w:t>
      </w:r>
      <w:r w:rsidRPr="00633A5F">
        <w:rPr>
          <w:rFonts w:ascii="TimesNewRomanPSMT" w:hAnsi="TimesNewRomanPSMT" w:cs="TimesNewRomanPSMT"/>
          <w:strike/>
          <w:szCs w:val="22"/>
          <w:lang w:eastAsia="ja-JP"/>
        </w:rPr>
        <w:t xml:space="preserve">STA’s </w:t>
      </w:r>
      <w:r w:rsidRPr="004E5096">
        <w:rPr>
          <w:rFonts w:ascii="TimesNewRomanPSMT" w:hAnsi="TimesNewRomanPSMT" w:cs="TimesNewRomanPSMT"/>
          <w:szCs w:val="22"/>
          <w:lang w:eastAsia="ja-JP"/>
        </w:rPr>
        <w:t>transmitter statu</w:t>
      </w:r>
      <w:r>
        <w:rPr>
          <w:rFonts w:ascii="TimesNewRomanPSMT" w:hAnsi="TimesNewRomanPSMT" w:cs="TimesNewRomanPSMT"/>
          <w:szCs w:val="22"/>
          <w:lang w:eastAsia="ja-JP"/>
        </w:rPr>
        <w:t>s</w:t>
      </w:r>
      <w:r w:rsidR="00633A5F">
        <w:rPr>
          <w:rFonts w:ascii="TimesNewRomanPSMT" w:hAnsi="TimesNewRomanPSMT" w:cs="TimesNewRomanPSMT"/>
          <w:szCs w:val="22"/>
          <w:u w:val="single"/>
          <w:lang w:eastAsia="ja-JP"/>
        </w:rPr>
        <w:t xml:space="preserve"> indication</w:t>
      </w:r>
      <w:r w:rsidRPr="00A27B97">
        <w:rPr>
          <w:rFonts w:ascii="TimesNewRomanPSMT" w:hAnsi="TimesNewRomanPSMT" w:cs="TimesNewRomanPSMT"/>
          <w:strike/>
          <w:szCs w:val="22"/>
          <w:lang w:eastAsia="ja-JP"/>
        </w:rPr>
        <w:t xml:space="preserve"> with</w:t>
      </w:r>
      <w:r w:rsidR="00A27B97">
        <w:rPr>
          <w:rFonts w:ascii="TimesNewRomanPSMT" w:hAnsi="TimesNewRomanPSMT" w:cs="TimesNewRomanPSMT"/>
          <w:szCs w:val="22"/>
          <w:u w:val="single"/>
          <w:lang w:eastAsia="ja-JP"/>
        </w:rPr>
        <w:t>, and</w:t>
      </w:r>
      <w:r>
        <w:rPr>
          <w:rFonts w:ascii="TimesNewRomanPSMT" w:hAnsi="TimesNewRomanPSMT" w:cs="TimesNewRomanPSMT"/>
          <w:szCs w:val="22"/>
          <w:lang w:eastAsia="ja-JP"/>
        </w:rPr>
        <w:t xml:space="preserve"> </w:t>
      </w:r>
      <w:r w:rsidRPr="0043563F">
        <w:rPr>
          <w:rFonts w:ascii="TimesNewRomanPSMT" w:hAnsi="TimesNewRomanPSMT" w:cs="TimesNewRomanPSMT"/>
          <w:strike/>
          <w:szCs w:val="22"/>
          <w:lang w:eastAsia="ja-JP"/>
        </w:rPr>
        <w:t>physical CS</w:t>
      </w:r>
      <w:r w:rsidR="00A27B97">
        <w:rPr>
          <w:rFonts w:ascii="TimesNewRomanPSMT" w:hAnsi="TimesNewRomanPSMT" w:cs="TimesNewRomanPSMT"/>
          <w:szCs w:val="22"/>
          <w:u w:val="single"/>
          <w:lang w:eastAsia="ja-JP"/>
        </w:rPr>
        <w:t>the C</w:t>
      </w:r>
      <w:r w:rsidR="0043563F">
        <w:rPr>
          <w:rFonts w:ascii="TimesNewRomanPSMT" w:hAnsi="TimesNewRomanPSMT" w:cs="TimesNewRomanPSMT"/>
          <w:szCs w:val="22"/>
          <w:u w:val="single"/>
          <w:lang w:eastAsia="ja-JP"/>
        </w:rPr>
        <w:t>CA</w:t>
      </w:r>
      <w:r w:rsidR="00A27B97">
        <w:rPr>
          <w:rFonts w:ascii="TimesNewRomanPSMT" w:hAnsi="TimesNewRomanPSMT" w:cs="TimesNewRomanPSMT"/>
          <w:szCs w:val="22"/>
          <w:u w:val="single"/>
          <w:lang w:eastAsia="ja-JP"/>
        </w:rPr>
        <w:t xml:space="preserve"> indication</w:t>
      </w:r>
      <w:r>
        <w:rPr>
          <w:rFonts w:ascii="TimesNewRomanPSMT" w:hAnsi="TimesNewRomanPSMT" w:cs="TimesNewRomanPSMT"/>
          <w:szCs w:val="22"/>
          <w:lang w:eastAsia="ja-JP"/>
        </w:rPr>
        <w:t xml:space="preserve"> to determine </w:t>
      </w:r>
      <w:r w:rsidRPr="004E5096">
        <w:rPr>
          <w:rFonts w:ascii="TimesNewRomanPSMT" w:hAnsi="TimesNewRomanPSMT" w:cs="TimesNewRomanPSMT"/>
          <w:szCs w:val="22"/>
          <w:lang w:eastAsia="ja-JP"/>
        </w:rPr>
        <w:t>the busy/idle state of the medium.</w:t>
      </w:r>
      <w:r w:rsidR="00A27B97" w:rsidRPr="00A27B97">
        <w:rPr>
          <w:rFonts w:ascii="TimesNewRomanPSMT" w:hAnsi="TimesNewRomanPSMT" w:cs="TimesNewRomanPSMT"/>
          <w:szCs w:val="22"/>
          <w:u w:val="single"/>
          <w:lang w:eastAsia="ja-JP"/>
        </w:rPr>
        <w:t xml:space="preserve"> When any of these indicates busy, the medium shall be considered busy; otherwise, it shall be considered idle.</w:t>
      </w:r>
      <w:commentRangeStart w:id="3"/>
      <w:r w:rsidRPr="00633A5F">
        <w:rPr>
          <w:rFonts w:ascii="TimesNewRomanPSMT" w:hAnsi="TimesNewRomanPSMT" w:cs="TimesNewRomanPSMT"/>
          <w:strike/>
          <w:szCs w:val="22"/>
          <w:lang w:eastAsia="ja-JP"/>
        </w:rPr>
        <w:t xml:space="preserve"> The NAV may be thought of as a counter, which counts down to 0 at a uniform rate. When the counter is 0, the virtual CS indication is that the medium is idle; when the counter is nonzero, the indication is busy. If a DMG STA supports multiple NAV timers as defined in 9.36.10 (Updating multiple NAV timers) and all counters are 0, the virtual CS indication is that the medium is idle; when at least one of the counters is nonzero, the indication is busy.</w:t>
      </w:r>
      <w:commentRangeEnd w:id="3"/>
      <w:r w:rsidR="00633A5F">
        <w:rPr>
          <w:rStyle w:val="CommentReference"/>
        </w:rPr>
        <w:commentReference w:id="3"/>
      </w:r>
      <w:commentRangeStart w:id="4"/>
      <w:r w:rsidRPr="00633A5F">
        <w:rPr>
          <w:rFonts w:ascii="TimesNewRomanPSMT" w:hAnsi="TimesNewRomanPSMT" w:cs="TimesNewRomanPSMT"/>
          <w:strike/>
          <w:szCs w:val="22"/>
          <w:lang w:eastAsia="ja-JP"/>
        </w:rPr>
        <w:t xml:space="preserve"> The medium shall be determined to be busy when the STA is transmitting.</w:t>
      </w:r>
      <w:commentRangeEnd w:id="4"/>
      <w:r w:rsidR="00633A5F">
        <w:rPr>
          <w:rStyle w:val="CommentReference"/>
        </w:rPr>
        <w:commentReference w:id="4"/>
      </w:r>
    </w:p>
    <w:p w:rsidR="004E5096" w:rsidRPr="004E5096" w:rsidRDefault="004E5096" w:rsidP="004E5096">
      <w:pPr>
        <w:autoSpaceDE w:val="0"/>
        <w:autoSpaceDN w:val="0"/>
        <w:adjustRightInd w:val="0"/>
        <w:rPr>
          <w:rFonts w:ascii="TimesNewRomanPSMT" w:hAnsi="TimesNewRomanPSMT" w:cs="TimesNewRomanPSMT"/>
          <w:szCs w:val="22"/>
          <w:lang w:eastAsia="ja-JP"/>
        </w:rPr>
      </w:pPr>
    </w:p>
    <w:p w:rsidR="004E5096" w:rsidRDefault="004E5096" w:rsidP="004E5096">
      <w:pPr>
        <w:rPr>
          <w:rFonts w:ascii="TimesNewRomanPSMT" w:hAnsi="TimesNewRomanPSMT" w:cs="TimesNewRomanPSMT"/>
          <w:szCs w:val="22"/>
          <w:lang w:eastAsia="ja-JP"/>
        </w:rPr>
      </w:pPr>
      <w:r w:rsidRPr="004E5096">
        <w:rPr>
          <w:rFonts w:ascii="TimesNewRomanPSMT" w:hAnsi="TimesNewRomanPSMT" w:cs="TimesNewRomanPSMT"/>
          <w:szCs w:val="22"/>
          <w:lang w:eastAsia="ja-JP"/>
        </w:rPr>
        <w:t>At aRxTxTurnaroundTime + AirDelay + aRxPHYDelay + 10% of aSlotTime after each MAC slot boundary as</w:t>
      </w:r>
      <w:r>
        <w:rPr>
          <w:rFonts w:ascii="TimesNewRomanPSMT" w:hAnsi="TimesNewRomanPSMT" w:cs="TimesNewRomanPSMT"/>
          <w:szCs w:val="22"/>
          <w:lang w:eastAsia="ja-JP"/>
        </w:rPr>
        <w:t xml:space="preserve"> </w:t>
      </w:r>
      <w:r w:rsidRPr="004E5096">
        <w:rPr>
          <w:rFonts w:ascii="TimesNewRomanPSMT" w:hAnsi="TimesNewRomanPSMT" w:cs="TimesNewRomanPSMT"/>
          <w:szCs w:val="22"/>
          <w:lang w:eastAsia="ja-JP"/>
        </w:rPr>
        <w:t>defined in 9.3.7 (DCF timing relations) and 9.22.2.4 (Obtaining an EDCA TXOP), the MAC shall issue a</w:t>
      </w:r>
      <w:r>
        <w:rPr>
          <w:rFonts w:ascii="TimesNewRomanPSMT" w:hAnsi="TimesNewRomanPSMT" w:cs="TimesNewRomanPSMT"/>
          <w:szCs w:val="22"/>
          <w:lang w:eastAsia="ja-JP"/>
        </w:rPr>
        <w:t xml:space="preserve"> </w:t>
      </w:r>
      <w:r w:rsidRPr="004E5096">
        <w:rPr>
          <w:rFonts w:ascii="TimesNewRomanPSMT" w:hAnsi="TimesNewRomanPSMT" w:cs="TimesNewRomanPSMT"/>
          <w:szCs w:val="22"/>
          <w:lang w:eastAsia="ja-JP"/>
        </w:rPr>
        <w:t>PHY-CCARESET.request primitive to the PHY, where AirDelay is aAirPropagationTime indicated in the</w:t>
      </w:r>
      <w:r>
        <w:rPr>
          <w:rFonts w:ascii="TimesNewRomanPSMT" w:hAnsi="TimesNewRomanPSMT" w:cs="TimesNewRomanPSMT"/>
          <w:szCs w:val="22"/>
          <w:lang w:eastAsia="ja-JP"/>
        </w:rPr>
        <w:t xml:space="preserve"> </w:t>
      </w:r>
      <w:r w:rsidRPr="004E5096">
        <w:rPr>
          <w:rFonts w:ascii="TimesNewRomanPSMT" w:hAnsi="TimesNewRomanPSMT" w:cs="TimesNewRomanPSMT"/>
          <w:szCs w:val="22"/>
          <w:lang w:eastAsia="ja-JP"/>
        </w:rPr>
        <w:t>Coverage Class field of the Country element received from the AP of the BSS with which the STA is</w:t>
      </w:r>
      <w:r>
        <w:rPr>
          <w:rFonts w:ascii="TimesNewRomanPSMT" w:hAnsi="TimesNewRomanPSMT" w:cs="TimesNewRomanPSMT"/>
          <w:szCs w:val="22"/>
          <w:lang w:eastAsia="ja-JP"/>
        </w:rPr>
        <w:t xml:space="preserve"> </w:t>
      </w:r>
      <w:r w:rsidRPr="004E5096">
        <w:rPr>
          <w:rFonts w:ascii="TimesNewRomanPSMT" w:hAnsi="TimesNewRomanPSMT" w:cs="TimesNewRomanPSMT"/>
          <w:szCs w:val="22"/>
          <w:lang w:eastAsia="ja-JP"/>
        </w:rPr>
        <w:t>associated or the DO of the IBSS of which the STA is a member or from another mesh STA in the same</w:t>
      </w:r>
      <w:r>
        <w:rPr>
          <w:rFonts w:ascii="TimesNewRomanPSMT" w:hAnsi="TimesNewRomanPSMT" w:cs="TimesNewRomanPSMT"/>
          <w:szCs w:val="22"/>
          <w:lang w:eastAsia="ja-JP"/>
        </w:rPr>
        <w:t xml:space="preserve"> </w:t>
      </w:r>
      <w:r w:rsidRPr="004E5096">
        <w:rPr>
          <w:rFonts w:ascii="TimesNewRomanPSMT" w:hAnsi="TimesNewRomanPSMT" w:cs="TimesNewRomanPSMT"/>
          <w:szCs w:val="22"/>
          <w:lang w:eastAsia="ja-JP"/>
        </w:rPr>
        <w:t>MBSS, or if no Country element has been received from the AP of the BSS with which the STA is associated,</w:t>
      </w:r>
      <w:r>
        <w:rPr>
          <w:rFonts w:ascii="TimesNewRomanPSMT" w:hAnsi="TimesNewRomanPSMT" w:cs="TimesNewRomanPSMT"/>
          <w:szCs w:val="22"/>
          <w:lang w:eastAsia="ja-JP"/>
        </w:rPr>
        <w:t xml:space="preserve"> </w:t>
      </w:r>
      <w:r w:rsidRPr="004E5096">
        <w:rPr>
          <w:rFonts w:ascii="TimesNewRomanPSMT" w:hAnsi="TimesNewRomanPSMT" w:cs="TimesNewRomanPSMT"/>
          <w:szCs w:val="22"/>
          <w:lang w:eastAsia="ja-JP"/>
        </w:rPr>
        <w:t>the value of aAirPropagationTime indicated in the PLME-CHARACTERISTICS.confirm primitive.</w:t>
      </w:r>
    </w:p>
    <w:p w:rsidR="001B504A" w:rsidRDefault="001B504A" w:rsidP="004E5096">
      <w:pPr>
        <w:rPr>
          <w:rFonts w:ascii="TimesNewRomanPSMT" w:hAnsi="TimesNewRomanPSMT" w:cs="TimesNewRomanPSMT"/>
          <w:szCs w:val="22"/>
          <w:lang w:eastAsia="ja-JP"/>
        </w:rPr>
      </w:pPr>
    </w:p>
    <w:p w:rsidR="001B504A" w:rsidRPr="0034331B" w:rsidRDefault="001B504A" w:rsidP="004E5096">
      <w:pPr>
        <w:rPr>
          <w:rFonts w:ascii="Arial-BoldMT" w:hAnsi="Arial-BoldMT" w:cs="Arial-BoldMT"/>
          <w:b/>
          <w:bCs/>
          <w:lang w:eastAsia="ja-JP"/>
        </w:rPr>
      </w:pPr>
      <w:r w:rsidRPr="0034331B">
        <w:rPr>
          <w:rFonts w:ascii="Arial-BoldMT" w:hAnsi="Arial-BoldMT" w:cs="Arial-BoldMT"/>
          <w:b/>
          <w:bCs/>
          <w:lang w:eastAsia="ja-JP"/>
        </w:rPr>
        <w:t>9.2.4.3 HCF controlled channel access (HCCA)</w:t>
      </w:r>
    </w:p>
    <w:p w:rsidR="001B504A" w:rsidRPr="0034331B" w:rsidRDefault="001B504A" w:rsidP="004E5096">
      <w:pPr>
        <w:rPr>
          <w:rFonts w:ascii="Arial-BoldMT" w:hAnsi="Arial-BoldMT" w:cs="Arial-BoldMT"/>
          <w:b/>
          <w:bCs/>
          <w:lang w:eastAsia="ja-JP"/>
        </w:rPr>
      </w:pPr>
    </w:p>
    <w:p w:rsidR="001B504A" w:rsidRPr="0034331B" w:rsidRDefault="001B504A" w:rsidP="004E5096">
      <w:pPr>
        <w:rPr>
          <w:rFonts w:ascii="TimesNewRomanPSMT" w:hAnsi="TimesNewRomanPSMT" w:cs="TimesNewRomanPSMT"/>
          <w:i/>
          <w:lang w:eastAsia="ja-JP"/>
        </w:rPr>
      </w:pPr>
      <w:r w:rsidRPr="0034331B">
        <w:rPr>
          <w:rFonts w:ascii="TimesNewRomanPSMT" w:hAnsi="TimesNewRomanPSMT" w:cs="TimesNewRomanPSMT"/>
          <w:i/>
          <w:lang w:eastAsia="ja-JP"/>
        </w:rPr>
        <w:t>[…]</w:t>
      </w:r>
    </w:p>
    <w:p w:rsidR="001B504A" w:rsidRPr="0034331B" w:rsidRDefault="001B504A" w:rsidP="004E5096">
      <w:pPr>
        <w:rPr>
          <w:rFonts w:ascii="TimesNewRomanPSMT" w:hAnsi="TimesNewRomanPSMT" w:cs="TimesNewRomanPSMT"/>
          <w:i/>
          <w:lang w:eastAsia="ja-JP"/>
        </w:rPr>
      </w:pPr>
    </w:p>
    <w:p w:rsidR="001B504A" w:rsidRPr="0034331B" w:rsidRDefault="001B504A" w:rsidP="004E5096">
      <w:pPr>
        <w:rPr>
          <w:rFonts w:ascii="TimesNewRomanPSMT" w:hAnsi="TimesNewRomanPSMT" w:cs="TimesNewRomanPSMT"/>
          <w:lang w:eastAsia="ja-JP"/>
        </w:rPr>
      </w:pPr>
      <w:r w:rsidRPr="0034331B">
        <w:rPr>
          <w:rFonts w:ascii="TimesNewRomanPSMT" w:hAnsi="TimesNewRomanPSMT" w:cs="TimesNewRomanPSMT"/>
          <w:lang w:eastAsia="ja-JP"/>
        </w:rPr>
        <w:t xml:space="preserve">The HCF protects the transmissions during each CAP using the </w:t>
      </w:r>
      <w:r w:rsidRPr="0034331B">
        <w:rPr>
          <w:rFonts w:ascii="TimesNewRomanPSMT" w:hAnsi="TimesNewRomanPSMT" w:cs="TimesNewRomanPSMT"/>
          <w:strike/>
          <w:lang w:eastAsia="ja-JP"/>
        </w:rPr>
        <w:t>virtual CS mechanism</w:t>
      </w:r>
      <w:r w:rsidR="0034331B">
        <w:rPr>
          <w:rFonts w:ascii="TimesNewRomanPSMT" w:hAnsi="TimesNewRomanPSMT" w:cs="TimesNewRomanPSMT"/>
          <w:u w:val="single"/>
          <w:lang w:eastAsia="ja-JP"/>
        </w:rPr>
        <w:t>NAV</w:t>
      </w:r>
      <w:r w:rsidRPr="0034331B">
        <w:rPr>
          <w:rFonts w:ascii="TimesNewRomanPSMT" w:hAnsi="TimesNewRomanPSMT" w:cs="TimesNewRomanPSMT"/>
          <w:lang w:eastAsia="ja-JP"/>
        </w:rPr>
        <w:t>.</w:t>
      </w:r>
    </w:p>
    <w:p w:rsidR="001B504A" w:rsidRPr="0034331B" w:rsidRDefault="001B504A" w:rsidP="004E5096">
      <w:pPr>
        <w:rPr>
          <w:rFonts w:ascii="TimesNewRomanPSMT" w:hAnsi="TimesNewRomanPSMT" w:cs="TimesNewRomanPSMT"/>
          <w:lang w:eastAsia="ja-JP"/>
        </w:rPr>
      </w:pPr>
    </w:p>
    <w:p w:rsidR="001B504A" w:rsidRPr="0034331B" w:rsidRDefault="001B504A" w:rsidP="001B504A">
      <w:pPr>
        <w:rPr>
          <w:rFonts w:ascii="TimesNewRomanPSMT" w:hAnsi="TimesNewRomanPSMT" w:cs="TimesNewRomanPSMT"/>
          <w:lang w:eastAsia="ja-JP"/>
        </w:rPr>
      </w:pPr>
      <w:r w:rsidRPr="0034331B">
        <w:rPr>
          <w:rFonts w:ascii="TimesNewRomanPSMT" w:hAnsi="TimesNewRomanPSMT" w:cs="TimesNewRomanPSMT"/>
          <w:lang w:eastAsia="ja-JP"/>
        </w:rPr>
        <w:t xml:space="preserve">A STA may initiate multiple frame exchange sequences during a polled TXOP of sufficient duration to perform more than one such sequence. The use of </w:t>
      </w:r>
      <w:r w:rsidRPr="0034331B">
        <w:rPr>
          <w:rFonts w:ascii="TimesNewRomanPSMT" w:hAnsi="TimesNewRomanPSMT" w:cs="TimesNewRomanPSMT"/>
          <w:strike/>
          <w:lang w:eastAsia="ja-JP"/>
        </w:rPr>
        <w:t>virtual CS</w:t>
      </w:r>
      <w:r w:rsidR="0034331B">
        <w:rPr>
          <w:rFonts w:ascii="TimesNewRomanPSMT" w:hAnsi="TimesNewRomanPSMT" w:cs="TimesNewRomanPSMT"/>
          <w:u w:val="single"/>
          <w:lang w:eastAsia="ja-JP"/>
        </w:rPr>
        <w:t>the NAV</w:t>
      </w:r>
      <w:r w:rsidRPr="0034331B">
        <w:rPr>
          <w:rFonts w:ascii="TimesNewRomanPSMT" w:hAnsi="TimesNewRomanPSMT" w:cs="TimesNewRomanPSMT"/>
          <w:lang w:eastAsia="ja-JP"/>
        </w:rPr>
        <w:t xml:space="preserve"> by the HC provides improved protection of the CFP, in addition to the protection provided by having all STAs in the BSA setting their NAVs to dot11CFPMaxDuration at the target beacon transmission time (TBTT) of DTIM Beacon frames.</w:t>
      </w:r>
    </w:p>
    <w:p w:rsidR="001B504A" w:rsidRPr="0034331B" w:rsidRDefault="001B504A" w:rsidP="001B504A">
      <w:pPr>
        <w:rPr>
          <w:rFonts w:ascii="TimesNewRomanPSMT" w:hAnsi="TimesNewRomanPSMT" w:cs="TimesNewRomanPSMT"/>
          <w:lang w:eastAsia="ja-JP"/>
        </w:rPr>
      </w:pPr>
    </w:p>
    <w:p w:rsidR="001B504A" w:rsidRPr="0034331B" w:rsidRDefault="001B504A" w:rsidP="001B504A">
      <w:pPr>
        <w:autoSpaceDE w:val="0"/>
        <w:autoSpaceDN w:val="0"/>
        <w:adjustRightInd w:val="0"/>
        <w:rPr>
          <w:rFonts w:ascii="Arial-BoldMT" w:hAnsi="Arial-BoldMT" w:cs="Arial-BoldMT"/>
          <w:b/>
          <w:bCs/>
          <w:sz w:val="28"/>
          <w:szCs w:val="22"/>
          <w:lang w:eastAsia="ja-JP"/>
        </w:rPr>
      </w:pPr>
      <w:r w:rsidRPr="0034331B">
        <w:rPr>
          <w:rFonts w:ascii="Arial-BoldMT" w:hAnsi="Arial-BoldMT" w:cs="Arial-BoldMT"/>
          <w:b/>
          <w:bCs/>
          <w:sz w:val="28"/>
          <w:szCs w:val="22"/>
          <w:lang w:eastAsia="ja-JP"/>
        </w:rPr>
        <w:t>9.3 DCF</w:t>
      </w:r>
    </w:p>
    <w:p w:rsidR="001B504A" w:rsidRPr="0034331B" w:rsidRDefault="001B504A" w:rsidP="001B504A">
      <w:pPr>
        <w:rPr>
          <w:rFonts w:ascii="Arial-BoldMT" w:hAnsi="Arial-BoldMT" w:cs="Arial-BoldMT"/>
          <w:b/>
          <w:bCs/>
          <w:lang w:eastAsia="ja-JP"/>
        </w:rPr>
      </w:pPr>
    </w:p>
    <w:p w:rsidR="0034331B" w:rsidRPr="0034331B" w:rsidRDefault="001B504A" w:rsidP="0034331B">
      <w:pPr>
        <w:autoSpaceDE w:val="0"/>
        <w:autoSpaceDN w:val="0"/>
        <w:adjustRightInd w:val="0"/>
        <w:rPr>
          <w:rFonts w:ascii="TimesNewRomanPSMT" w:hAnsi="TimesNewRomanPSMT" w:cs="TimesNewRomanPSMT"/>
          <w:i/>
          <w:lang w:eastAsia="ja-JP"/>
        </w:rPr>
      </w:pPr>
      <w:r w:rsidRPr="0034331B">
        <w:rPr>
          <w:rFonts w:ascii="Arial-BoldMT" w:hAnsi="Arial-BoldMT" w:cs="Arial-BoldMT"/>
          <w:b/>
          <w:bCs/>
          <w:lang w:eastAsia="ja-JP"/>
        </w:rPr>
        <w:t>9.3.1 General</w:t>
      </w:r>
    </w:p>
    <w:p w:rsidR="0034331B" w:rsidRDefault="0034331B" w:rsidP="0034331B">
      <w:pPr>
        <w:autoSpaceDE w:val="0"/>
        <w:autoSpaceDN w:val="0"/>
        <w:adjustRightInd w:val="0"/>
        <w:rPr>
          <w:rFonts w:ascii="TimesNewRomanPSMT" w:hAnsi="TimesNewRomanPSMT" w:cs="TimesNewRomanPSMT"/>
          <w:i/>
          <w:lang w:eastAsia="ja-JP"/>
        </w:rPr>
      </w:pPr>
    </w:p>
    <w:p w:rsidR="001B504A" w:rsidRPr="0034331B" w:rsidRDefault="001B504A" w:rsidP="0034331B">
      <w:pPr>
        <w:autoSpaceDE w:val="0"/>
        <w:autoSpaceDN w:val="0"/>
        <w:adjustRightInd w:val="0"/>
        <w:rPr>
          <w:rFonts w:ascii="TimesNewRomanPSMT" w:hAnsi="TimesNewRomanPSMT" w:cs="TimesNewRomanPSMT"/>
          <w:i/>
          <w:lang w:eastAsia="ja-JP"/>
        </w:rPr>
      </w:pPr>
      <w:r w:rsidRPr="0034331B">
        <w:rPr>
          <w:rFonts w:ascii="TimesNewRomanPSMT" w:hAnsi="TimesNewRomanPSMT" w:cs="TimesNewRomanPSMT"/>
          <w:i/>
          <w:lang w:eastAsia="ja-JP"/>
        </w:rPr>
        <w:t>[…]</w:t>
      </w:r>
    </w:p>
    <w:p w:rsidR="001B504A" w:rsidRPr="0034331B" w:rsidRDefault="001B504A" w:rsidP="001B504A">
      <w:pPr>
        <w:autoSpaceDE w:val="0"/>
        <w:autoSpaceDN w:val="0"/>
        <w:adjustRightInd w:val="0"/>
        <w:rPr>
          <w:rFonts w:ascii="TimesNewRomanPSMT" w:hAnsi="TimesNewRomanPSMT" w:cs="TimesNewRomanPSMT"/>
          <w:i/>
          <w:lang w:eastAsia="ja-JP"/>
        </w:rPr>
      </w:pPr>
    </w:p>
    <w:p w:rsidR="00406DC7" w:rsidRDefault="00406DC7" w:rsidP="00406DC7">
      <w:pPr>
        <w:autoSpaceDE w:val="0"/>
        <w:autoSpaceDN w:val="0"/>
        <w:adjustRightInd w:val="0"/>
        <w:rPr>
          <w:rFonts w:ascii="TimesNewRomanPSMT" w:hAnsi="TimesNewRomanPSMT" w:cs="TimesNewRomanPSMT"/>
          <w:lang w:eastAsia="ja-JP"/>
        </w:rPr>
      </w:pPr>
      <w:r w:rsidRPr="00406DC7">
        <w:rPr>
          <w:rFonts w:ascii="TimesNewRomanPSMT" w:hAnsi="TimesNewRomanPSMT" w:cs="TimesNewRomanPSMT"/>
          <w:lang w:eastAsia="ja-JP"/>
        </w:rPr>
        <w:t>The CSMA/CA protocol is designed to reduce the collision probability between multiple STAs accessing a</w:t>
      </w:r>
      <w:r>
        <w:rPr>
          <w:rFonts w:ascii="TimesNewRomanPSMT" w:hAnsi="TimesNewRomanPSMT" w:cs="TimesNewRomanPSMT"/>
          <w:lang w:eastAsia="ja-JP"/>
        </w:rPr>
        <w:t xml:space="preserve"> </w:t>
      </w:r>
      <w:r w:rsidRPr="00406DC7">
        <w:rPr>
          <w:rFonts w:ascii="TimesNewRomanPSMT" w:hAnsi="TimesNewRomanPSMT" w:cs="TimesNewRomanPSMT"/>
          <w:lang w:eastAsia="ja-JP"/>
        </w:rPr>
        <w:t>medium, at the point where collisions would most likely occur. Just after the medium becomes idle following a</w:t>
      </w:r>
      <w:r>
        <w:rPr>
          <w:rFonts w:ascii="TimesNewRomanPSMT" w:hAnsi="TimesNewRomanPSMT" w:cs="TimesNewRomanPSMT"/>
          <w:lang w:eastAsia="ja-JP"/>
        </w:rPr>
        <w:t xml:space="preserve"> </w:t>
      </w:r>
      <w:r w:rsidRPr="00406DC7">
        <w:rPr>
          <w:rFonts w:ascii="TimesNewRomanPSMT" w:hAnsi="TimesNewRomanPSMT" w:cs="TimesNewRomanPSMT"/>
          <w:lang w:eastAsia="ja-JP"/>
        </w:rPr>
        <w:t xml:space="preserve">busy medium (as indicated by the CS </w:t>
      </w:r>
      <w:r w:rsidRPr="00406DC7">
        <w:rPr>
          <w:rFonts w:ascii="TimesNewRomanPSMT" w:hAnsi="TimesNewRomanPSMT" w:cs="TimesNewRomanPSMT"/>
          <w:strike/>
          <w:lang w:eastAsia="ja-JP"/>
        </w:rPr>
        <w:t>function</w:t>
      </w:r>
      <w:r>
        <w:rPr>
          <w:rFonts w:ascii="TimesNewRomanPSMT" w:hAnsi="TimesNewRomanPSMT" w:cs="TimesNewRomanPSMT"/>
          <w:u w:val="single"/>
          <w:lang w:eastAsia="ja-JP"/>
        </w:rPr>
        <w:t>mechanism</w:t>
      </w:r>
      <w:r w:rsidRPr="00406DC7">
        <w:rPr>
          <w:rFonts w:ascii="TimesNewRomanPSMT" w:hAnsi="TimesNewRomanPSMT" w:cs="TimesNewRomanPSMT"/>
          <w:lang w:eastAsia="ja-JP"/>
        </w:rPr>
        <w:t>) is when the highest probability of a collision exists. This is</w:t>
      </w:r>
      <w:r>
        <w:rPr>
          <w:rFonts w:ascii="TimesNewRomanPSMT" w:hAnsi="TimesNewRomanPSMT" w:cs="TimesNewRomanPSMT"/>
          <w:lang w:eastAsia="ja-JP"/>
        </w:rPr>
        <w:t xml:space="preserve"> </w:t>
      </w:r>
      <w:r w:rsidRPr="00406DC7">
        <w:rPr>
          <w:rFonts w:ascii="TimesNewRomanPSMT" w:hAnsi="TimesNewRomanPSMT" w:cs="TimesNewRomanPSMT"/>
          <w:lang w:eastAsia="ja-JP"/>
        </w:rPr>
        <w:t>because multiple STAs could have been waiting for the medium to become availab</w:t>
      </w:r>
      <w:r>
        <w:rPr>
          <w:rFonts w:ascii="TimesNewRomanPSMT" w:hAnsi="TimesNewRomanPSMT" w:cs="TimesNewRomanPSMT"/>
          <w:lang w:eastAsia="ja-JP"/>
        </w:rPr>
        <w:t xml:space="preserve">le again. This is the situation </w:t>
      </w:r>
      <w:r w:rsidRPr="00406DC7">
        <w:rPr>
          <w:rFonts w:ascii="TimesNewRomanPSMT" w:hAnsi="TimesNewRomanPSMT" w:cs="TimesNewRomanPSMT"/>
          <w:lang w:eastAsia="ja-JP"/>
        </w:rPr>
        <w:t>that necessitates a random backoff procedure to resolve medium contention conflicts.</w:t>
      </w:r>
    </w:p>
    <w:p w:rsidR="00406DC7" w:rsidRDefault="00406DC7" w:rsidP="001B504A">
      <w:pPr>
        <w:autoSpaceDE w:val="0"/>
        <w:autoSpaceDN w:val="0"/>
        <w:adjustRightInd w:val="0"/>
        <w:rPr>
          <w:rFonts w:ascii="TimesNewRomanPSMT" w:hAnsi="TimesNewRomanPSMT" w:cs="TimesNewRomanPSMT"/>
          <w:lang w:eastAsia="ja-JP"/>
        </w:rPr>
      </w:pPr>
    </w:p>
    <w:p w:rsidR="00406DC7" w:rsidRPr="0034331B" w:rsidRDefault="00406DC7" w:rsidP="00406DC7">
      <w:pPr>
        <w:autoSpaceDE w:val="0"/>
        <w:autoSpaceDN w:val="0"/>
        <w:adjustRightInd w:val="0"/>
        <w:rPr>
          <w:rFonts w:ascii="TimesNewRomanPSMT" w:hAnsi="TimesNewRomanPSMT" w:cs="TimesNewRomanPSMT"/>
          <w:i/>
          <w:lang w:eastAsia="ja-JP"/>
        </w:rPr>
      </w:pPr>
      <w:r w:rsidRPr="0034331B">
        <w:rPr>
          <w:rFonts w:ascii="TimesNewRomanPSMT" w:hAnsi="TimesNewRomanPSMT" w:cs="TimesNewRomanPSMT"/>
          <w:i/>
          <w:lang w:eastAsia="ja-JP"/>
        </w:rPr>
        <w:t>[…]</w:t>
      </w:r>
    </w:p>
    <w:p w:rsidR="00406DC7" w:rsidRPr="0034331B" w:rsidRDefault="00406DC7" w:rsidP="00406DC7">
      <w:pPr>
        <w:autoSpaceDE w:val="0"/>
        <w:autoSpaceDN w:val="0"/>
        <w:adjustRightInd w:val="0"/>
        <w:rPr>
          <w:rFonts w:ascii="TimesNewRomanPSMT" w:hAnsi="TimesNewRomanPSMT" w:cs="TimesNewRomanPSMT"/>
          <w:i/>
          <w:lang w:eastAsia="ja-JP"/>
        </w:rPr>
      </w:pPr>
    </w:p>
    <w:p w:rsidR="00406DC7" w:rsidRDefault="00406DC7" w:rsidP="00406DC7">
      <w:pPr>
        <w:autoSpaceDE w:val="0"/>
        <w:autoSpaceDN w:val="0"/>
        <w:adjustRightInd w:val="0"/>
        <w:rPr>
          <w:rFonts w:ascii="TimesNewRomanPSMT" w:hAnsi="TimesNewRomanPSMT" w:cs="TimesNewRomanPSMT"/>
          <w:lang w:eastAsia="ja-JP"/>
        </w:rPr>
      </w:pPr>
      <w:r w:rsidRPr="00406DC7">
        <w:rPr>
          <w:rFonts w:ascii="TimesNewRomanPSMT" w:hAnsi="TimesNewRomanPSMT" w:cs="TimesNewRomanPSMT"/>
          <w:lang w:eastAsia="ja-JP"/>
        </w:rPr>
        <w:t xml:space="preserve">The CS </w:t>
      </w:r>
      <w:r w:rsidRPr="00406DC7">
        <w:rPr>
          <w:rFonts w:ascii="TimesNewRomanPSMT" w:hAnsi="TimesNewRomanPSMT" w:cs="TimesNewRomanPSMT"/>
          <w:strike/>
          <w:lang w:eastAsia="ja-JP"/>
        </w:rPr>
        <w:t>function</w:t>
      </w:r>
      <w:r>
        <w:rPr>
          <w:rFonts w:ascii="TimesNewRomanPSMT" w:hAnsi="TimesNewRomanPSMT" w:cs="TimesNewRomanPSMT"/>
          <w:u w:val="single"/>
          <w:lang w:eastAsia="ja-JP"/>
        </w:rPr>
        <w:t>mechanism</w:t>
      </w:r>
      <w:r w:rsidRPr="00406DC7">
        <w:rPr>
          <w:rFonts w:ascii="TimesNewRomanPSMT" w:hAnsi="TimesNewRomanPSMT" w:cs="TimesNewRomanPSMT"/>
          <w:lang w:eastAsia="ja-JP"/>
        </w:rPr>
        <w:t xml:space="preserve"> of a DMG STA might not indicate the medium busy c</w:t>
      </w:r>
      <w:r>
        <w:rPr>
          <w:rFonts w:ascii="TimesNewRomanPSMT" w:hAnsi="TimesNewRomanPSMT" w:cs="TimesNewRomanPSMT"/>
          <w:lang w:eastAsia="ja-JP"/>
        </w:rPr>
        <w:t xml:space="preserve">ondition due to the predominant </w:t>
      </w:r>
      <w:r w:rsidRPr="00406DC7">
        <w:rPr>
          <w:rFonts w:ascii="TimesNewRomanPSMT" w:hAnsi="TimesNewRomanPSMT" w:cs="TimesNewRomanPSMT"/>
          <w:lang w:eastAsia="ja-JP"/>
        </w:rPr>
        <w:t>nature of directional transmissions and receptions. The transmission of a STA might interfere (collide) with</w:t>
      </w:r>
      <w:r>
        <w:rPr>
          <w:rFonts w:ascii="TimesNewRomanPSMT" w:hAnsi="TimesNewRomanPSMT" w:cs="TimesNewRomanPSMT"/>
          <w:lang w:eastAsia="ja-JP"/>
        </w:rPr>
        <w:t xml:space="preserve"> </w:t>
      </w:r>
      <w:r w:rsidRPr="00406DC7">
        <w:rPr>
          <w:rFonts w:ascii="TimesNewRomanPSMT" w:hAnsi="TimesNewRomanPSMT" w:cs="TimesNewRomanPSMT"/>
          <w:lang w:eastAsia="ja-JP"/>
        </w:rPr>
        <w:t xml:space="preserve">the transmission of another STA even though the CS </w:t>
      </w:r>
      <w:r w:rsidRPr="00406DC7">
        <w:rPr>
          <w:rFonts w:ascii="TimesNewRomanPSMT" w:hAnsi="TimesNewRomanPSMT" w:cs="TimesNewRomanPSMT"/>
          <w:strike/>
          <w:lang w:eastAsia="ja-JP"/>
        </w:rPr>
        <w:t>function</w:t>
      </w:r>
      <w:r>
        <w:rPr>
          <w:rFonts w:ascii="TimesNewRomanPSMT" w:hAnsi="TimesNewRomanPSMT" w:cs="TimesNewRomanPSMT"/>
          <w:u w:val="single"/>
          <w:lang w:eastAsia="ja-JP"/>
        </w:rPr>
        <w:t>mechanism</w:t>
      </w:r>
      <w:r w:rsidRPr="00406DC7">
        <w:rPr>
          <w:rFonts w:ascii="TimesNewRomanPSMT" w:hAnsi="TimesNewRomanPSMT" w:cs="TimesNewRomanPSMT"/>
          <w:lang w:eastAsia="ja-JP"/>
        </w:rPr>
        <w:t xml:space="preserve"> at the first STA does not indicate medium</w:t>
      </w:r>
      <w:r>
        <w:rPr>
          <w:rFonts w:ascii="TimesNewRomanPSMT" w:hAnsi="TimesNewRomanPSMT" w:cs="TimesNewRomanPSMT"/>
          <w:lang w:eastAsia="ja-JP"/>
        </w:rPr>
        <w:t xml:space="preserve"> </w:t>
      </w:r>
      <w:r w:rsidRPr="00406DC7">
        <w:rPr>
          <w:rFonts w:ascii="TimesNewRomanPSMT" w:hAnsi="TimesNewRomanPSMT" w:cs="TimesNewRomanPSMT"/>
          <w:lang w:eastAsia="ja-JP"/>
        </w:rPr>
        <w:t>busy. The interference (collision) is identified when the expected response frame is not received. SPSH is</w:t>
      </w:r>
      <w:r>
        <w:rPr>
          <w:rFonts w:ascii="TimesNewRomanPSMT" w:hAnsi="TimesNewRomanPSMT" w:cs="TimesNewRomanPSMT"/>
          <w:lang w:eastAsia="ja-JP"/>
        </w:rPr>
        <w:t xml:space="preserve"> </w:t>
      </w:r>
      <w:r w:rsidRPr="00406DC7">
        <w:rPr>
          <w:rFonts w:ascii="TimesNewRomanPSMT" w:hAnsi="TimesNewRomanPSMT" w:cs="TimesNewRomanPSMT"/>
          <w:lang w:eastAsia="ja-JP"/>
        </w:rPr>
        <w:t>achieved by the proper combination of the STA antenna configuration d</w:t>
      </w:r>
      <w:r>
        <w:rPr>
          <w:rFonts w:ascii="TimesNewRomanPSMT" w:hAnsi="TimesNewRomanPSMT" w:cs="TimesNewRomanPSMT"/>
          <w:lang w:eastAsia="ja-JP"/>
        </w:rPr>
        <w:t xml:space="preserve">uring the media access and data </w:t>
      </w:r>
      <w:r w:rsidRPr="00406DC7">
        <w:rPr>
          <w:rFonts w:ascii="TimesNewRomanPSMT" w:hAnsi="TimesNewRomanPSMT" w:cs="TimesNewRomanPSMT"/>
          <w:lang w:eastAsia="ja-JP"/>
        </w:rPr>
        <w:t>transfer phases.</w:t>
      </w:r>
    </w:p>
    <w:p w:rsidR="00406DC7" w:rsidRDefault="00406DC7" w:rsidP="001B504A">
      <w:pPr>
        <w:autoSpaceDE w:val="0"/>
        <w:autoSpaceDN w:val="0"/>
        <w:adjustRightInd w:val="0"/>
        <w:rPr>
          <w:rFonts w:ascii="TimesNewRomanPSMT" w:hAnsi="TimesNewRomanPSMT" w:cs="TimesNewRomanPSMT"/>
          <w:lang w:eastAsia="ja-JP"/>
        </w:rPr>
      </w:pPr>
    </w:p>
    <w:p w:rsidR="001B504A" w:rsidRPr="0034331B" w:rsidRDefault="001B504A" w:rsidP="001B504A">
      <w:pPr>
        <w:autoSpaceDE w:val="0"/>
        <w:autoSpaceDN w:val="0"/>
        <w:adjustRightInd w:val="0"/>
        <w:rPr>
          <w:rFonts w:ascii="TimesNewRomanPSMT" w:hAnsi="TimesNewRomanPSMT" w:cs="TimesNewRomanPSMT"/>
          <w:lang w:eastAsia="ja-JP"/>
        </w:rPr>
      </w:pPr>
      <w:r w:rsidRPr="0034331B">
        <w:rPr>
          <w:rFonts w:ascii="TimesNewRomanPSMT" w:hAnsi="TimesNewRomanPSMT" w:cs="TimesNewRomanPSMT"/>
          <w:lang w:eastAsia="ja-JP"/>
        </w:rPr>
        <w:lastRenderedPageBreak/>
        <w:t xml:space="preserve">CS shall be performed </w:t>
      </w:r>
      <w:r w:rsidRPr="0034331B">
        <w:rPr>
          <w:rFonts w:ascii="TimesNewRomanPSMT" w:hAnsi="TimesNewRomanPSMT" w:cs="TimesNewRomanPSMT"/>
          <w:strike/>
          <w:lang w:eastAsia="ja-JP"/>
        </w:rPr>
        <w:t xml:space="preserve">both </w:t>
      </w:r>
      <w:r w:rsidRPr="0034331B">
        <w:rPr>
          <w:rFonts w:ascii="TimesNewRomanPSMT" w:hAnsi="TimesNewRomanPSMT" w:cs="TimesNewRomanPSMT"/>
          <w:lang w:eastAsia="ja-JP"/>
        </w:rPr>
        <w:t xml:space="preserve">through </w:t>
      </w:r>
      <w:r w:rsidRPr="0034331B">
        <w:rPr>
          <w:rFonts w:ascii="TimesNewRomanPSMT" w:hAnsi="TimesNewRomanPSMT" w:cs="TimesNewRomanPSMT"/>
          <w:strike/>
          <w:lang w:eastAsia="ja-JP"/>
        </w:rPr>
        <w:t>physical and virtual</w:t>
      </w:r>
      <w:r w:rsidR="0034331B">
        <w:rPr>
          <w:rFonts w:ascii="TimesNewRomanPSMT" w:hAnsi="TimesNewRomanPSMT" w:cs="TimesNewRomanPSMT"/>
          <w:u w:val="single"/>
          <w:lang w:eastAsia="ja-JP"/>
        </w:rPr>
        <w:t>both PHY-based and MAC-based</w:t>
      </w:r>
      <w:r w:rsidRPr="0034331B">
        <w:rPr>
          <w:rFonts w:ascii="TimesNewRomanPSMT" w:hAnsi="TimesNewRomanPSMT" w:cs="TimesNewRomanPSMT"/>
          <w:lang w:eastAsia="ja-JP"/>
        </w:rPr>
        <w:t xml:space="preserve"> mechanisms.</w:t>
      </w:r>
    </w:p>
    <w:p w:rsidR="001B504A" w:rsidRPr="0034331B" w:rsidRDefault="001B504A" w:rsidP="001B504A">
      <w:pPr>
        <w:autoSpaceDE w:val="0"/>
        <w:autoSpaceDN w:val="0"/>
        <w:adjustRightInd w:val="0"/>
        <w:rPr>
          <w:rFonts w:ascii="TimesNewRomanPSMT" w:hAnsi="TimesNewRomanPSMT" w:cs="TimesNewRomanPSMT"/>
          <w:lang w:eastAsia="ja-JP"/>
        </w:rPr>
      </w:pPr>
    </w:p>
    <w:p w:rsidR="001B504A" w:rsidRPr="0034331B" w:rsidRDefault="001B504A" w:rsidP="001B504A">
      <w:pPr>
        <w:rPr>
          <w:rFonts w:ascii="TimesNewRomanPSMT" w:hAnsi="TimesNewRomanPSMT" w:cs="TimesNewRomanPSMT"/>
          <w:lang w:eastAsia="ja-JP"/>
        </w:rPr>
      </w:pPr>
      <w:r w:rsidRPr="0034331B">
        <w:rPr>
          <w:rFonts w:ascii="TimesNewRomanPSMT" w:hAnsi="TimesNewRomanPSMT" w:cs="TimesNewRomanPSMT"/>
          <w:lang w:eastAsia="ja-JP"/>
        </w:rPr>
        <w:t xml:space="preserve">The </w:t>
      </w:r>
      <w:r w:rsidRPr="0034331B">
        <w:rPr>
          <w:rFonts w:ascii="TimesNewRomanPSMT" w:hAnsi="TimesNewRomanPSMT" w:cs="TimesNewRomanPSMT"/>
          <w:strike/>
          <w:lang w:eastAsia="ja-JP"/>
        </w:rPr>
        <w:t>virtual CS</w:t>
      </w:r>
      <w:r w:rsidR="0034331B">
        <w:rPr>
          <w:rFonts w:ascii="TimesNewRomanPSMT" w:hAnsi="TimesNewRomanPSMT" w:cs="TimesNewRomanPSMT"/>
          <w:u w:val="single"/>
          <w:lang w:eastAsia="ja-JP"/>
        </w:rPr>
        <w:t>MAC-based</w:t>
      </w:r>
      <w:r w:rsidRPr="0034331B">
        <w:rPr>
          <w:rFonts w:ascii="TimesNewRomanPSMT" w:hAnsi="TimesNewRomanPSMT" w:cs="TimesNewRomanPSMT"/>
          <w:lang w:eastAsia="ja-JP"/>
        </w:rPr>
        <w:t xml:space="preserve"> mechanism is achieved by distributing reservation information announcing the impending use of the medium. The exchange of RTS and CTS frames prior to the actual Data frame is one means of distribution of this medium reservation information. The RTS and CTS frames contain a Duration field that defines the period of time that the medium is to be reserved to transmit the actual Data frame and the returning Ack frame. A STA receiving either the RTS frame (sent by the originating STA) or the CTS frame (sent by the destination STA) shall process the medium reservation. Thus, a STA might be unable to receive from the originating STA and yet still know about the impending use of the medium to transmit a Data frame.</w:t>
      </w:r>
    </w:p>
    <w:p w:rsidR="001B504A" w:rsidRPr="0034331B" w:rsidRDefault="001B504A" w:rsidP="001B504A">
      <w:pPr>
        <w:rPr>
          <w:rFonts w:ascii="TimesNewRomanPSMT" w:hAnsi="TimesNewRomanPSMT" w:cs="TimesNewRomanPSMT"/>
          <w:lang w:eastAsia="ja-JP"/>
        </w:rPr>
      </w:pPr>
    </w:p>
    <w:p w:rsidR="001B504A" w:rsidRPr="0034331B" w:rsidRDefault="001B504A" w:rsidP="001B504A">
      <w:pPr>
        <w:rPr>
          <w:rFonts w:ascii="TimesNewRomanPSMT" w:hAnsi="TimesNewRomanPSMT" w:cs="TimesNewRomanPSMT"/>
          <w:i/>
          <w:lang w:eastAsia="ja-JP"/>
        </w:rPr>
      </w:pPr>
      <w:r w:rsidRPr="0034331B">
        <w:rPr>
          <w:rFonts w:ascii="TimesNewRomanPSMT" w:hAnsi="TimesNewRomanPSMT" w:cs="TimesNewRomanPSMT"/>
          <w:i/>
          <w:lang w:eastAsia="ja-JP"/>
        </w:rPr>
        <w:t>[…]</w:t>
      </w:r>
    </w:p>
    <w:p w:rsidR="001B504A" w:rsidRPr="0034331B" w:rsidRDefault="001B504A" w:rsidP="001B504A">
      <w:pPr>
        <w:rPr>
          <w:rFonts w:ascii="TimesNewRomanPSMT" w:hAnsi="TimesNewRomanPSMT" w:cs="TimesNewRomanPSMT"/>
          <w:lang w:eastAsia="ja-JP"/>
        </w:rPr>
      </w:pPr>
    </w:p>
    <w:p w:rsidR="001B504A" w:rsidRPr="00406DC7" w:rsidRDefault="001B504A" w:rsidP="001B504A">
      <w:pPr>
        <w:rPr>
          <w:rFonts w:ascii="TimesNewRomanPSMT" w:hAnsi="TimesNewRomanPSMT" w:cs="TimesNewRomanPSMT"/>
          <w:sz w:val="20"/>
          <w:lang w:eastAsia="ja-JP"/>
        </w:rPr>
      </w:pPr>
      <w:r w:rsidRPr="00406DC7">
        <w:rPr>
          <w:rFonts w:ascii="TimesNewRomanPSMT" w:hAnsi="TimesNewRomanPSMT" w:cs="TimesNewRomanPSMT"/>
          <w:sz w:val="20"/>
          <w:lang w:eastAsia="ja-JP"/>
        </w:rPr>
        <w:t xml:space="preserve">NOTE—A STA configured not to initiate the RTS/CTS mechanism updates its </w:t>
      </w:r>
      <w:r w:rsidRPr="00406DC7">
        <w:rPr>
          <w:rFonts w:ascii="TimesNewRomanPSMT" w:hAnsi="TimesNewRomanPSMT" w:cs="TimesNewRomanPSMT"/>
          <w:strike/>
          <w:sz w:val="20"/>
          <w:lang w:eastAsia="ja-JP"/>
        </w:rPr>
        <w:t>virtual CS mechanism</w:t>
      </w:r>
      <w:r w:rsidR="0034331B" w:rsidRPr="00406DC7">
        <w:rPr>
          <w:rFonts w:ascii="TimesNewRomanPSMT" w:hAnsi="TimesNewRomanPSMT" w:cs="TimesNewRomanPSMT"/>
          <w:sz w:val="20"/>
          <w:u w:val="single"/>
          <w:lang w:eastAsia="ja-JP"/>
        </w:rPr>
        <w:t>NAV</w:t>
      </w:r>
      <w:r w:rsidRPr="00406DC7">
        <w:rPr>
          <w:rFonts w:ascii="TimesNewRomanPSMT" w:hAnsi="TimesNewRomanPSMT" w:cs="TimesNewRomanPSMT"/>
          <w:sz w:val="20"/>
          <w:lang w:eastAsia="ja-JP"/>
        </w:rPr>
        <w:t xml:space="preserve"> with the duration information contained in a received RTS or CTS frame, and responds to an RTS frame addressed to it with a CTS frame if permitted by medium access rules.</w:t>
      </w:r>
    </w:p>
    <w:p w:rsidR="001B504A" w:rsidRPr="001B504A" w:rsidRDefault="001B504A" w:rsidP="001B504A">
      <w:pPr>
        <w:rPr>
          <w:rFonts w:ascii="TimesNewRomanPSMT" w:hAnsi="TimesNewRomanPSMT" w:cs="TimesNewRomanPSMT"/>
          <w:lang w:eastAsia="ja-JP"/>
        </w:rPr>
      </w:pPr>
    </w:p>
    <w:p w:rsidR="001B504A" w:rsidRPr="001B504A" w:rsidRDefault="001B504A" w:rsidP="001B504A">
      <w:pPr>
        <w:rPr>
          <w:rFonts w:ascii="TimesNewRomanPSMT" w:hAnsi="TimesNewRomanPSMT" w:cs="TimesNewRomanPSMT"/>
          <w:i/>
          <w:lang w:eastAsia="ja-JP"/>
        </w:rPr>
      </w:pPr>
      <w:r w:rsidRPr="001B504A">
        <w:rPr>
          <w:rFonts w:ascii="TimesNewRomanPSMT" w:hAnsi="TimesNewRomanPSMT" w:cs="TimesNewRomanPSMT"/>
          <w:i/>
          <w:lang w:eastAsia="ja-JP"/>
        </w:rPr>
        <w:t>[…]</w:t>
      </w:r>
    </w:p>
    <w:p w:rsidR="001B504A" w:rsidRPr="001B504A" w:rsidRDefault="001B504A" w:rsidP="001B504A">
      <w:pPr>
        <w:rPr>
          <w:rFonts w:ascii="TimesNewRomanPSMT" w:hAnsi="TimesNewRomanPSMT" w:cs="TimesNewRomanPSMT"/>
          <w:sz w:val="18"/>
          <w:szCs w:val="18"/>
          <w:lang w:eastAsia="ja-JP"/>
        </w:rPr>
      </w:pPr>
    </w:p>
    <w:p w:rsidR="001B504A" w:rsidRDefault="001B504A" w:rsidP="001B504A">
      <w:pPr>
        <w:rPr>
          <w:rFonts w:ascii="TimesNewRomanPSMT" w:hAnsi="TimesNewRomanPSMT" w:cs="TimesNewRomanPSMT"/>
          <w:lang w:eastAsia="ja-JP"/>
        </w:rPr>
      </w:pPr>
      <w:r w:rsidRPr="001B504A">
        <w:rPr>
          <w:rFonts w:ascii="TimesNewRomanPSMT" w:hAnsi="TimesNewRomanPSMT" w:cs="TimesNewRomanPSMT"/>
          <w:lang w:eastAsia="ja-JP"/>
        </w:rPr>
        <w:t xml:space="preserve">To support the proper operation of the RTS/CTS by non-DMG STAs, RTS/DMG CTS by DMG STAs, and the </w:t>
      </w:r>
      <w:r w:rsidRPr="0034331B">
        <w:rPr>
          <w:rFonts w:ascii="TimesNewRomanPSMT" w:hAnsi="TimesNewRomanPSMT" w:cs="TimesNewRomanPSMT"/>
          <w:strike/>
          <w:lang w:eastAsia="ja-JP"/>
        </w:rPr>
        <w:t>virtual CS mechanism</w:t>
      </w:r>
      <w:r w:rsidR="0034331B">
        <w:rPr>
          <w:rFonts w:ascii="TimesNewRomanPSMT" w:hAnsi="TimesNewRomanPSMT" w:cs="TimesNewRomanPSMT"/>
          <w:u w:val="single"/>
          <w:lang w:eastAsia="ja-JP"/>
        </w:rPr>
        <w:t>NAV</w:t>
      </w:r>
      <w:r w:rsidRPr="001B504A">
        <w:rPr>
          <w:rFonts w:ascii="TimesNewRomanPSMT" w:hAnsi="TimesNewRomanPSMT" w:cs="TimesNewRomanPSMT"/>
          <w:lang w:eastAsia="ja-JP"/>
        </w:rPr>
        <w:t>, a non-DMG STA shall be able to interpret Control frames with the Subtype field equal to RTS or CTS, and a DMG STA shall be able to interpret Control frames with the Subtype field equal to RTS or DMG CTS.</w:t>
      </w:r>
    </w:p>
    <w:p w:rsidR="0034331B" w:rsidRDefault="0034331B" w:rsidP="001B504A">
      <w:pPr>
        <w:rPr>
          <w:rFonts w:ascii="TimesNewRomanPSMT" w:hAnsi="TimesNewRomanPSMT" w:cs="TimesNewRomanPSMT"/>
          <w:szCs w:val="22"/>
          <w:lang w:eastAsia="ja-JP"/>
        </w:rPr>
      </w:pPr>
    </w:p>
    <w:p w:rsidR="007871E2" w:rsidRPr="007871E2" w:rsidRDefault="007871E2" w:rsidP="007871E2">
      <w:pPr>
        <w:autoSpaceDE w:val="0"/>
        <w:autoSpaceDN w:val="0"/>
        <w:adjustRightInd w:val="0"/>
        <w:rPr>
          <w:rFonts w:ascii="Arial-BoldMT" w:hAnsi="Arial-BoldMT" w:cs="Arial-BoldMT"/>
          <w:b/>
          <w:bCs/>
          <w:szCs w:val="22"/>
          <w:lang w:eastAsia="ja-JP"/>
        </w:rPr>
      </w:pPr>
      <w:r w:rsidRPr="007871E2">
        <w:rPr>
          <w:rFonts w:ascii="Arial-BoldMT" w:hAnsi="Arial-BoldMT" w:cs="Arial-BoldMT"/>
          <w:b/>
          <w:bCs/>
          <w:szCs w:val="22"/>
          <w:lang w:eastAsia="ja-JP"/>
        </w:rPr>
        <w:t>9.3.2.3.1 General</w:t>
      </w:r>
    </w:p>
    <w:p w:rsidR="007871E2" w:rsidRPr="007871E2" w:rsidRDefault="007871E2" w:rsidP="007871E2">
      <w:pPr>
        <w:autoSpaceDE w:val="0"/>
        <w:autoSpaceDN w:val="0"/>
        <w:adjustRightInd w:val="0"/>
        <w:rPr>
          <w:rFonts w:ascii="TimesNewRomanPSMT" w:hAnsi="TimesNewRomanPSMT" w:cs="TimesNewRomanPSMT"/>
          <w:szCs w:val="22"/>
          <w:lang w:eastAsia="ja-JP"/>
        </w:rPr>
      </w:pPr>
    </w:p>
    <w:p w:rsidR="007871E2" w:rsidRPr="007871E2" w:rsidRDefault="007871E2" w:rsidP="007871E2">
      <w:pPr>
        <w:rPr>
          <w:rFonts w:ascii="TimesNewRomanPSMT" w:hAnsi="TimesNewRomanPSMT" w:cs="TimesNewRomanPSMT"/>
          <w:szCs w:val="22"/>
          <w:lang w:eastAsia="ja-JP"/>
        </w:rPr>
      </w:pPr>
      <w:r w:rsidRPr="007871E2">
        <w:rPr>
          <w:rFonts w:ascii="TimesNewRomanPSMT" w:hAnsi="TimesNewRomanPSMT" w:cs="TimesNewRomanPSMT"/>
          <w:szCs w:val="22"/>
          <w:lang w:eastAsia="ja-JP"/>
        </w:rPr>
        <w:t xml:space="preserve">The time interval between frames is called the IFS. A STA shall determine that the medium is idle through the use of the CS </w:t>
      </w:r>
      <w:r w:rsidRPr="007871E2">
        <w:rPr>
          <w:rFonts w:ascii="TimesNewRomanPSMT" w:hAnsi="TimesNewRomanPSMT" w:cs="TimesNewRomanPSMT"/>
          <w:strike/>
          <w:szCs w:val="22"/>
          <w:lang w:eastAsia="ja-JP"/>
        </w:rPr>
        <w:t>function</w:t>
      </w:r>
      <w:r>
        <w:rPr>
          <w:rFonts w:ascii="TimesNewRomanPSMT" w:hAnsi="TimesNewRomanPSMT" w:cs="TimesNewRomanPSMT"/>
          <w:szCs w:val="22"/>
          <w:u w:val="single"/>
          <w:lang w:eastAsia="ja-JP"/>
        </w:rPr>
        <w:t>mechanism</w:t>
      </w:r>
      <w:r w:rsidRPr="007871E2">
        <w:rPr>
          <w:rFonts w:ascii="TimesNewRomanPSMT" w:hAnsi="TimesNewRomanPSMT" w:cs="TimesNewRomanPSMT"/>
          <w:szCs w:val="22"/>
          <w:lang w:eastAsia="ja-JP"/>
        </w:rPr>
        <w:t xml:space="preserve"> for the interval specified. Ten different IFSs are defined to provide priority levels for access to the wireless medium. Figure 9-4 (Some IFS relationships) shows some of these relationships. All timings are referenced from occurrence of the PHY interface primitives PHY-TXEND.confirm, PHY-TXSTART.confirm, PHY-RXSTART.indication, and PHY-RXEND.indication.</w:t>
      </w:r>
    </w:p>
    <w:p w:rsidR="007871E2" w:rsidRPr="0034331B" w:rsidRDefault="007871E2" w:rsidP="001B504A">
      <w:pPr>
        <w:rPr>
          <w:rFonts w:ascii="TimesNewRomanPSMT" w:hAnsi="TimesNewRomanPSMT" w:cs="TimesNewRomanPSMT"/>
          <w:szCs w:val="22"/>
          <w:lang w:eastAsia="ja-JP"/>
        </w:rPr>
      </w:pPr>
    </w:p>
    <w:p w:rsidR="0034331B" w:rsidRPr="0034331B" w:rsidRDefault="0034331B" w:rsidP="0034331B">
      <w:pPr>
        <w:autoSpaceDE w:val="0"/>
        <w:autoSpaceDN w:val="0"/>
        <w:adjustRightInd w:val="0"/>
        <w:rPr>
          <w:rFonts w:ascii="Arial-BoldMT" w:hAnsi="Arial-BoldMT" w:cs="Arial-BoldMT"/>
          <w:b/>
          <w:bCs/>
          <w:szCs w:val="22"/>
          <w:lang w:eastAsia="ja-JP"/>
        </w:rPr>
      </w:pPr>
      <w:r w:rsidRPr="0034331B">
        <w:rPr>
          <w:rFonts w:ascii="Arial-BoldMT" w:hAnsi="Arial-BoldMT" w:cs="Arial-BoldMT"/>
          <w:b/>
          <w:bCs/>
          <w:szCs w:val="22"/>
          <w:lang w:eastAsia="ja-JP"/>
        </w:rPr>
        <w:t>9.3.2.3.7 EIFS</w:t>
      </w:r>
    </w:p>
    <w:p w:rsidR="0034331B" w:rsidRPr="0034331B" w:rsidRDefault="0034331B" w:rsidP="0034331B">
      <w:pPr>
        <w:autoSpaceDE w:val="0"/>
        <w:autoSpaceDN w:val="0"/>
        <w:adjustRightInd w:val="0"/>
        <w:rPr>
          <w:rFonts w:ascii="Arial-BoldMT" w:hAnsi="Arial-BoldMT" w:cs="Arial-BoldMT"/>
          <w:b/>
          <w:bCs/>
          <w:szCs w:val="22"/>
          <w:lang w:eastAsia="ja-JP"/>
        </w:rPr>
      </w:pPr>
    </w:p>
    <w:p w:rsidR="0034331B" w:rsidRPr="0034331B" w:rsidRDefault="0034331B" w:rsidP="0034331B">
      <w:pPr>
        <w:rPr>
          <w:szCs w:val="22"/>
        </w:rPr>
      </w:pPr>
      <w:r w:rsidRPr="0034331B">
        <w:rPr>
          <w:rFonts w:ascii="TimesNewRomanPSMT" w:hAnsi="TimesNewRomanPSMT" w:cs="TimesNewRomanPSMT"/>
          <w:szCs w:val="22"/>
          <w:lang w:eastAsia="ja-JP"/>
        </w:rPr>
        <w:t xml:space="preserve">A DCF shall use EIFS before transmission, when it determines that the medium is idle following reception of a frame for which the PHY-RXEND.indication primitive contained an error or a frame for which the MAC FCS value was not correct. Similarly, a STA’s EDCA mechanism under HCF shall use the EIFS-DIFS+AIFS[AC] interval. The duration of an EIFS is defined in 9.3.7 (DCF timing relations). The EIFS or EIFS-DIFS+AIFS[AC] interval shall begin following indication by the PHY that the medium is idle after detection of the erroneous frame, without regard to the </w:t>
      </w:r>
      <w:r w:rsidRPr="0034331B">
        <w:rPr>
          <w:rFonts w:ascii="TimesNewRomanPSMT" w:hAnsi="TimesNewRomanPSMT" w:cs="TimesNewRomanPSMT"/>
          <w:strike/>
          <w:szCs w:val="22"/>
          <w:lang w:eastAsia="ja-JP"/>
        </w:rPr>
        <w:t>virtual CS mechanism</w:t>
      </w:r>
      <w:r>
        <w:rPr>
          <w:rFonts w:ascii="TimesNewRomanPSMT" w:hAnsi="TimesNewRomanPSMT" w:cs="TimesNewRomanPSMT"/>
          <w:szCs w:val="22"/>
          <w:u w:val="single"/>
          <w:lang w:eastAsia="ja-JP"/>
        </w:rPr>
        <w:t>NAV</w:t>
      </w:r>
      <w:r w:rsidRPr="0034331B">
        <w:rPr>
          <w:rFonts w:ascii="TimesNewRomanPSMT" w:hAnsi="TimesNewRomanPSMT" w:cs="TimesNewRomanPSMT"/>
          <w:szCs w:val="22"/>
          <w:lang w:eastAsia="ja-JP"/>
        </w:rPr>
        <w:t xml:space="preserve">. The STA shall not begin a transmission until the expiration of the later of the NAV and EIFS or EIFS-DIFS+AIFS[AC]. The EIFS and EIFS-DIFS+AIFS[AC] are defined to provide enough time for another STA to acknowledge what was, to this STA, an incorrectly received frame before this STA commences transmission. Reception of an error-free frame during the EIFS or EIFS-DIFS+AIFS[AC] resynchronizes the STA to the actual busy/idle state of the medium, so the EIFS or EIFS-DIFS+AIFS[AC] is terminated and medium access (using DIFS or AIFS as appropriate and, if necessary, backoff) continues following reception of that frame. At the expiration or termination of the EIFS or EIFS-DIFS+AIFS[AC], the STA reverts to the </w:t>
      </w:r>
      <w:r w:rsidRPr="007C07D0">
        <w:rPr>
          <w:rFonts w:ascii="TimesNewRomanPSMT" w:hAnsi="TimesNewRomanPSMT" w:cs="TimesNewRomanPSMT"/>
          <w:strike/>
          <w:szCs w:val="22"/>
          <w:lang w:eastAsia="ja-JP"/>
        </w:rPr>
        <w:t xml:space="preserve">NAV and physical </w:t>
      </w:r>
      <w:r w:rsidRPr="0034331B">
        <w:rPr>
          <w:rFonts w:ascii="TimesNewRomanPSMT" w:hAnsi="TimesNewRomanPSMT" w:cs="TimesNewRomanPSMT"/>
          <w:szCs w:val="22"/>
          <w:lang w:eastAsia="ja-JP"/>
        </w:rPr>
        <w:t>CS</w:t>
      </w:r>
      <w:r w:rsidR="007C07D0">
        <w:rPr>
          <w:rFonts w:ascii="TimesNewRomanPSMT" w:hAnsi="TimesNewRomanPSMT" w:cs="TimesNewRomanPSMT"/>
          <w:szCs w:val="22"/>
          <w:u w:val="single"/>
          <w:lang w:eastAsia="ja-JP"/>
        </w:rPr>
        <w:t xml:space="preserve"> mechanism</w:t>
      </w:r>
      <w:r w:rsidRPr="0034331B">
        <w:rPr>
          <w:rFonts w:ascii="TimesNewRomanPSMT" w:hAnsi="TimesNewRomanPSMT" w:cs="TimesNewRomanPSMT"/>
          <w:szCs w:val="22"/>
          <w:lang w:eastAsia="ja-JP"/>
        </w:rPr>
        <w:t xml:space="preserve"> to control access to the medium.</w:t>
      </w:r>
    </w:p>
    <w:p w:rsidR="001B504A" w:rsidRPr="007C07D0" w:rsidRDefault="001B504A" w:rsidP="004303FA">
      <w:pPr>
        <w:rPr>
          <w:szCs w:val="22"/>
        </w:rPr>
      </w:pPr>
    </w:p>
    <w:p w:rsidR="007C07D0" w:rsidRPr="007C07D0" w:rsidRDefault="007C07D0" w:rsidP="007C07D0">
      <w:pPr>
        <w:autoSpaceDE w:val="0"/>
        <w:autoSpaceDN w:val="0"/>
        <w:adjustRightInd w:val="0"/>
        <w:rPr>
          <w:rFonts w:ascii="Arial-BoldMT" w:hAnsi="Arial-BoldMT" w:cs="Arial-BoldMT"/>
          <w:b/>
          <w:bCs/>
          <w:szCs w:val="22"/>
          <w:lang w:eastAsia="ja-JP"/>
        </w:rPr>
      </w:pPr>
      <w:r w:rsidRPr="007C07D0">
        <w:rPr>
          <w:rFonts w:ascii="Arial-BoldMT" w:hAnsi="Arial-BoldMT" w:cs="Arial-BoldMT"/>
          <w:b/>
          <w:bCs/>
          <w:szCs w:val="22"/>
          <w:lang w:eastAsia="ja-JP"/>
        </w:rPr>
        <w:t>9.3.4.3 Backoff procedure for DCF</w:t>
      </w:r>
    </w:p>
    <w:p w:rsidR="007C07D0" w:rsidRPr="007C07D0" w:rsidRDefault="007C07D0" w:rsidP="007C07D0">
      <w:pPr>
        <w:autoSpaceDE w:val="0"/>
        <w:autoSpaceDN w:val="0"/>
        <w:adjustRightInd w:val="0"/>
        <w:rPr>
          <w:rFonts w:ascii="TimesNewRomanPSMT" w:hAnsi="TimesNewRomanPSMT" w:cs="TimesNewRomanPSMT"/>
          <w:szCs w:val="22"/>
          <w:lang w:eastAsia="ja-JP"/>
        </w:rPr>
      </w:pPr>
    </w:p>
    <w:p w:rsidR="007C07D0" w:rsidRPr="007C07D0" w:rsidRDefault="007C07D0" w:rsidP="007C07D0">
      <w:pPr>
        <w:autoSpaceDE w:val="0"/>
        <w:autoSpaceDN w:val="0"/>
        <w:adjustRightInd w:val="0"/>
        <w:rPr>
          <w:rFonts w:ascii="TimesNewRomanPSMT" w:hAnsi="TimesNewRomanPSMT" w:cs="TimesNewRomanPSMT"/>
          <w:szCs w:val="22"/>
          <w:lang w:eastAsia="ja-JP"/>
        </w:rPr>
      </w:pPr>
      <w:r w:rsidRPr="007C07D0">
        <w:rPr>
          <w:rFonts w:ascii="TimesNewRomanPSMT" w:hAnsi="TimesNewRomanPSMT" w:cs="TimesNewRomanPSMT"/>
          <w:szCs w:val="22"/>
          <w:lang w:eastAsia="ja-JP"/>
        </w:rPr>
        <w:t>This subclause describes backoff procedure that is to be invoked when DCF is used. For the backoff procedure when EDCA is used, see 9.22.2.10 (Retransmit procedures).</w:t>
      </w:r>
    </w:p>
    <w:p w:rsidR="007C07D0" w:rsidRPr="007C07D0" w:rsidRDefault="007C07D0" w:rsidP="007C07D0">
      <w:pPr>
        <w:autoSpaceDE w:val="0"/>
        <w:autoSpaceDN w:val="0"/>
        <w:adjustRightInd w:val="0"/>
        <w:rPr>
          <w:rFonts w:ascii="TimesNewRomanPSMT" w:hAnsi="TimesNewRomanPSMT" w:cs="TimesNewRomanPSMT"/>
          <w:szCs w:val="22"/>
          <w:lang w:eastAsia="ja-JP"/>
        </w:rPr>
      </w:pPr>
    </w:p>
    <w:p w:rsidR="007C07D0" w:rsidRDefault="007C07D0" w:rsidP="007C07D0">
      <w:pPr>
        <w:rPr>
          <w:rFonts w:ascii="TimesNewRomanPSMT" w:hAnsi="TimesNewRomanPSMT" w:cs="TimesNewRomanPSMT"/>
          <w:szCs w:val="22"/>
          <w:lang w:eastAsia="ja-JP"/>
        </w:rPr>
      </w:pPr>
      <w:r w:rsidRPr="007C07D0">
        <w:rPr>
          <w:rFonts w:ascii="TimesNewRomanPSMT" w:hAnsi="TimesNewRomanPSMT" w:cs="TimesNewRomanPSMT"/>
          <w:szCs w:val="22"/>
          <w:lang w:eastAsia="ja-JP"/>
        </w:rPr>
        <w:t xml:space="preserve">A STA shall invoke the backoff procedure to transfer a frame when finding the medium busy as indicated by </w:t>
      </w:r>
      <w:r w:rsidRPr="007C07D0">
        <w:rPr>
          <w:rFonts w:ascii="TimesNewRomanPSMT" w:hAnsi="TimesNewRomanPSMT" w:cs="TimesNewRomanPSMT"/>
          <w:strike/>
          <w:szCs w:val="22"/>
          <w:lang w:eastAsia="ja-JP"/>
        </w:rPr>
        <w:t xml:space="preserve">either </w:t>
      </w:r>
      <w:r w:rsidRPr="007C07D0">
        <w:rPr>
          <w:rFonts w:ascii="TimesNewRomanPSMT" w:hAnsi="TimesNewRomanPSMT" w:cs="TimesNewRomanPSMT"/>
          <w:szCs w:val="22"/>
          <w:lang w:eastAsia="ja-JP"/>
        </w:rPr>
        <w:t xml:space="preserve">the </w:t>
      </w:r>
      <w:r w:rsidRPr="007C07D0">
        <w:rPr>
          <w:rFonts w:ascii="TimesNewRomanPSMT" w:hAnsi="TimesNewRomanPSMT" w:cs="TimesNewRomanPSMT"/>
          <w:strike/>
          <w:szCs w:val="22"/>
          <w:lang w:eastAsia="ja-JP"/>
        </w:rPr>
        <w:t xml:space="preserve">physical or virtual </w:t>
      </w:r>
      <w:r w:rsidRPr="007C07D0">
        <w:rPr>
          <w:rFonts w:ascii="TimesNewRomanPSMT" w:hAnsi="TimesNewRomanPSMT" w:cs="TimesNewRomanPSMT"/>
          <w:szCs w:val="22"/>
          <w:lang w:eastAsia="ja-JP"/>
        </w:rPr>
        <w:t xml:space="preserve">CS mechanism (see Figure 9-15 (Backoff procedure)). A transmitting STA shall </w:t>
      </w:r>
      <w:r w:rsidRPr="007C07D0">
        <w:rPr>
          <w:rFonts w:ascii="TimesNewRomanPSMT" w:hAnsi="TimesNewRomanPSMT" w:cs="TimesNewRomanPSMT"/>
          <w:szCs w:val="22"/>
          <w:lang w:eastAsia="ja-JP"/>
        </w:rPr>
        <w:lastRenderedPageBreak/>
        <w:t>invoke the backoff procedure when the STA infers a failed transmission as defined in 9.3.2.7 (CTS and DMG CTS procedure) or 9.3.2.9 (Ack procedure).</w:t>
      </w:r>
    </w:p>
    <w:p w:rsidR="007C07D0" w:rsidRDefault="007C07D0" w:rsidP="007C07D0">
      <w:pPr>
        <w:rPr>
          <w:rFonts w:ascii="TimesNewRomanPSMT" w:hAnsi="TimesNewRomanPSMT" w:cs="TimesNewRomanPSMT"/>
          <w:szCs w:val="22"/>
          <w:lang w:eastAsia="ja-JP"/>
        </w:rPr>
      </w:pPr>
    </w:p>
    <w:p w:rsidR="007C07D0" w:rsidRDefault="007C07D0" w:rsidP="007C07D0">
      <w:pPr>
        <w:rPr>
          <w:rFonts w:ascii="TimesNewRomanPSMT" w:hAnsi="TimesNewRomanPSMT" w:cs="TimesNewRomanPSMT"/>
          <w:szCs w:val="22"/>
          <w:lang w:eastAsia="ja-JP"/>
        </w:rPr>
      </w:pPr>
      <w:r w:rsidRPr="007C07D0">
        <w:rPr>
          <w:rFonts w:ascii="TimesNewRomanPSMT" w:hAnsi="TimesNewRomanPSMT" w:cs="TimesNewRomanPSMT"/>
          <w:szCs w:val="22"/>
          <w:highlight w:val="yellow"/>
          <w:lang w:eastAsia="ja-JP"/>
        </w:rPr>
        <w:t>[Figure 9-17 on page 1270 has “Virtual CS=busy” and “CS=busy”?  Do these both refer to NAV only?</w:t>
      </w:r>
      <w:r w:rsidR="007D17C1">
        <w:rPr>
          <w:rFonts w:ascii="TimesNewRomanPSMT" w:hAnsi="TimesNewRomanPSMT" w:cs="TimesNewRomanPSMT"/>
          <w:szCs w:val="22"/>
          <w:highlight w:val="yellow"/>
          <w:lang w:eastAsia="ja-JP"/>
        </w:rPr>
        <w:t xml:space="preserve">  The text below, in fact, suggests the first is the CS mechanism in general, but the latter is just CCA.</w:t>
      </w:r>
      <w:r w:rsidR="001B0633">
        <w:rPr>
          <w:rFonts w:ascii="TimesNewRomanPSMT" w:hAnsi="TimesNewRomanPSMT" w:cs="TimesNewRomanPSMT"/>
          <w:szCs w:val="22"/>
          <w:highlight w:val="yellow"/>
          <w:lang w:eastAsia="ja-JP"/>
        </w:rPr>
        <w:t xml:space="preserve">  (I have no idea why this stuff is buried in a subclause about the DCF anyway.)</w:t>
      </w:r>
      <w:r w:rsidRPr="007C07D0">
        <w:rPr>
          <w:rFonts w:ascii="TimesNewRomanPSMT" w:hAnsi="TimesNewRomanPSMT" w:cs="TimesNewRomanPSMT"/>
          <w:szCs w:val="22"/>
          <w:highlight w:val="yellow"/>
          <w:lang w:eastAsia="ja-JP"/>
        </w:rPr>
        <w:t>]</w:t>
      </w:r>
    </w:p>
    <w:p w:rsidR="007C07D0" w:rsidRDefault="007C07D0" w:rsidP="007C07D0">
      <w:pPr>
        <w:rPr>
          <w:rFonts w:ascii="TimesNewRomanPSMT" w:hAnsi="TimesNewRomanPSMT" w:cs="TimesNewRomanPSMT"/>
          <w:szCs w:val="22"/>
          <w:lang w:eastAsia="ja-JP"/>
        </w:rPr>
      </w:pPr>
    </w:p>
    <w:p w:rsidR="007C07D0" w:rsidRDefault="007C07D0" w:rsidP="007C07D0">
      <w:pPr>
        <w:rPr>
          <w:szCs w:val="22"/>
        </w:rPr>
      </w:pPr>
      <w:r w:rsidRPr="007C07D0">
        <w:rPr>
          <w:szCs w:val="22"/>
        </w:rPr>
        <w:t xml:space="preserve">STA B receives the frame transmitted by STA A (to STA E), and </w:t>
      </w:r>
      <w:r w:rsidR="00D25244">
        <w:rPr>
          <w:szCs w:val="22"/>
          <w:u w:val="single"/>
        </w:rPr>
        <w:t xml:space="preserve">the </w:t>
      </w:r>
      <w:r w:rsidRPr="007C07D0">
        <w:rPr>
          <w:szCs w:val="22"/>
        </w:rPr>
        <w:t>CS</w:t>
      </w:r>
      <w:r w:rsidR="00D25244">
        <w:rPr>
          <w:szCs w:val="22"/>
          <w:u w:val="single"/>
        </w:rPr>
        <w:t xml:space="preserve"> mechanism</w:t>
      </w:r>
      <w:r w:rsidRPr="00D25244">
        <w:rPr>
          <w:strike/>
          <w:szCs w:val="22"/>
        </w:rPr>
        <w:t xml:space="preserve"> (physical and virtual)</w:t>
      </w:r>
      <w:r w:rsidRPr="007C07D0">
        <w:rPr>
          <w:szCs w:val="22"/>
        </w:rPr>
        <w:t xml:space="preserve"> in STA B</w:t>
      </w:r>
      <w:r>
        <w:rPr>
          <w:szCs w:val="22"/>
        </w:rPr>
        <w:t xml:space="preserve"> </w:t>
      </w:r>
      <w:r w:rsidRPr="007C07D0">
        <w:rPr>
          <w:szCs w:val="22"/>
        </w:rPr>
        <w:t>indicates a busy medium during the exchange between STA A and STA E.</w:t>
      </w:r>
    </w:p>
    <w:p w:rsidR="007C07D0" w:rsidRDefault="007C07D0" w:rsidP="007C07D0">
      <w:pPr>
        <w:rPr>
          <w:szCs w:val="22"/>
        </w:rPr>
      </w:pPr>
    </w:p>
    <w:p w:rsidR="007C07D0" w:rsidRDefault="007C07D0" w:rsidP="007C07D0">
      <w:pPr>
        <w:rPr>
          <w:szCs w:val="22"/>
        </w:rPr>
      </w:pPr>
      <w:r w:rsidRPr="007C07D0">
        <w:rPr>
          <w:szCs w:val="22"/>
        </w:rPr>
        <w:t>STA D is not able to receive the frame transmitted by STA A or the response transmitted by STA E; hence</w:t>
      </w:r>
      <w:r>
        <w:rPr>
          <w:szCs w:val="22"/>
        </w:rPr>
        <w:t xml:space="preserve"> </w:t>
      </w:r>
      <w:r w:rsidR="00D25244">
        <w:rPr>
          <w:szCs w:val="22"/>
          <w:u w:val="single"/>
        </w:rPr>
        <w:t xml:space="preserve">the </w:t>
      </w:r>
      <w:r w:rsidRPr="007C07D0">
        <w:rPr>
          <w:szCs w:val="22"/>
        </w:rPr>
        <w:t>CS</w:t>
      </w:r>
      <w:r w:rsidR="00D25244">
        <w:rPr>
          <w:szCs w:val="22"/>
          <w:u w:val="single"/>
        </w:rPr>
        <w:t xml:space="preserve"> mechanism</w:t>
      </w:r>
      <w:r w:rsidRPr="007C07D0">
        <w:rPr>
          <w:szCs w:val="22"/>
        </w:rPr>
        <w:t xml:space="preserve"> in STA D indicates </w:t>
      </w:r>
      <w:r w:rsidRPr="00C91E66">
        <w:rPr>
          <w:strike/>
          <w:szCs w:val="22"/>
        </w:rPr>
        <w:t>IDLE</w:t>
      </w:r>
      <w:r w:rsidR="00C91E66">
        <w:rPr>
          <w:szCs w:val="22"/>
          <w:u w:val="single"/>
        </w:rPr>
        <w:t>idle</w:t>
      </w:r>
      <w:r w:rsidRPr="007C07D0">
        <w:rPr>
          <w:szCs w:val="22"/>
        </w:rPr>
        <w:t xml:space="preserve"> for the duration of the exchange between STA A and STA E.</w:t>
      </w:r>
    </w:p>
    <w:p w:rsidR="007C07D0" w:rsidRPr="007C07D0" w:rsidRDefault="007C07D0" w:rsidP="007C07D0">
      <w:pPr>
        <w:rPr>
          <w:szCs w:val="22"/>
        </w:rPr>
      </w:pPr>
    </w:p>
    <w:p w:rsidR="007C07D0" w:rsidRPr="007C07D0" w:rsidRDefault="007C07D0" w:rsidP="007C07D0">
      <w:pPr>
        <w:rPr>
          <w:szCs w:val="22"/>
        </w:rPr>
      </w:pPr>
      <w:r w:rsidRPr="007C07D0">
        <w:rPr>
          <w:szCs w:val="22"/>
        </w:rPr>
        <w:t xml:space="preserve">The </w:t>
      </w:r>
      <w:r w:rsidRPr="00D25244">
        <w:rPr>
          <w:strike/>
          <w:szCs w:val="22"/>
        </w:rPr>
        <w:t>physical CS function</w:t>
      </w:r>
      <w:r w:rsidR="00D25244">
        <w:rPr>
          <w:szCs w:val="22"/>
          <w:u w:val="single"/>
        </w:rPr>
        <w:t>CCA</w:t>
      </w:r>
      <w:r w:rsidRPr="007C07D0">
        <w:rPr>
          <w:szCs w:val="22"/>
        </w:rPr>
        <w:t xml:space="preserve"> of STA C indicates a medium busy condition when it receives the response sent by</w:t>
      </w:r>
      <w:r>
        <w:rPr>
          <w:szCs w:val="22"/>
        </w:rPr>
        <w:t xml:space="preserve"> </w:t>
      </w:r>
      <w:r w:rsidRPr="007C07D0">
        <w:rPr>
          <w:szCs w:val="22"/>
        </w:rPr>
        <w:t>STA E, but indicates an idle medium condition during the transmission from STA A.</w:t>
      </w:r>
    </w:p>
    <w:p w:rsidR="007C07D0" w:rsidRDefault="007C07D0" w:rsidP="007C07D0">
      <w:pPr>
        <w:rPr>
          <w:szCs w:val="22"/>
        </w:rPr>
      </w:pPr>
    </w:p>
    <w:p w:rsidR="007C07D0" w:rsidRPr="007C07D0" w:rsidRDefault="007C07D0" w:rsidP="007C07D0">
      <w:pPr>
        <w:rPr>
          <w:szCs w:val="22"/>
        </w:rPr>
      </w:pPr>
      <w:r w:rsidRPr="007C07D0">
        <w:rPr>
          <w:szCs w:val="22"/>
        </w:rPr>
        <w:t>STA A and STA E (which are directly involved in the frame exchange), STA B (which received the frame</w:t>
      </w:r>
      <w:r>
        <w:rPr>
          <w:szCs w:val="22"/>
        </w:rPr>
        <w:t xml:space="preserve"> </w:t>
      </w:r>
      <w:r w:rsidRPr="007C07D0">
        <w:rPr>
          <w:szCs w:val="22"/>
        </w:rPr>
        <w:t>sent by STA A), and STA C (which received the response sent by STA E) are synchronized at point A,</w:t>
      </w:r>
      <w:r>
        <w:rPr>
          <w:szCs w:val="22"/>
        </w:rPr>
        <w:t xml:space="preserve"> </w:t>
      </w:r>
      <w:r w:rsidRPr="007C07D0">
        <w:rPr>
          <w:szCs w:val="22"/>
        </w:rPr>
        <w:t>where the transaction between STA A and STA E completes.</w:t>
      </w:r>
    </w:p>
    <w:p w:rsidR="007C07D0" w:rsidRDefault="007C07D0" w:rsidP="007C07D0">
      <w:pPr>
        <w:rPr>
          <w:szCs w:val="22"/>
        </w:rPr>
      </w:pPr>
    </w:p>
    <w:p w:rsidR="007C07D0" w:rsidRPr="007C07D0" w:rsidRDefault="007C07D0" w:rsidP="007C07D0">
      <w:pPr>
        <w:rPr>
          <w:szCs w:val="22"/>
        </w:rPr>
      </w:pPr>
      <w:r w:rsidRPr="007C07D0">
        <w:rPr>
          <w:szCs w:val="22"/>
        </w:rPr>
        <w:t xml:space="preserve">Since STA D cannot hear the directional transmissions from either STA A or STA C, its </w:t>
      </w:r>
      <w:r w:rsidRPr="00D25244">
        <w:rPr>
          <w:strike/>
          <w:szCs w:val="22"/>
        </w:rPr>
        <w:t>physical CS</w:t>
      </w:r>
      <w:r w:rsidR="00D25244">
        <w:rPr>
          <w:szCs w:val="22"/>
          <w:u w:val="single"/>
        </w:rPr>
        <w:t>CCA</w:t>
      </w:r>
      <w:r>
        <w:rPr>
          <w:szCs w:val="22"/>
        </w:rPr>
        <w:t xml:space="preserve"> </w:t>
      </w:r>
      <w:r w:rsidRPr="007C07D0">
        <w:rPr>
          <w:szCs w:val="22"/>
        </w:rPr>
        <w:t>indicates an idle medium condition for the duration of the frame exchange, enabling a frame exchange with</w:t>
      </w:r>
      <w:r>
        <w:rPr>
          <w:szCs w:val="22"/>
        </w:rPr>
        <w:t xml:space="preserve"> </w:t>
      </w:r>
      <w:r w:rsidRPr="007C07D0">
        <w:rPr>
          <w:szCs w:val="22"/>
        </w:rPr>
        <w:t>STA B at the same time as the frame exchange between STA A and STA E. This is an example of SPSH.</w:t>
      </w:r>
    </w:p>
    <w:p w:rsidR="007C07D0" w:rsidRDefault="007C07D0" w:rsidP="007C07D0">
      <w:pPr>
        <w:rPr>
          <w:szCs w:val="22"/>
        </w:rPr>
      </w:pPr>
    </w:p>
    <w:p w:rsidR="007C07D0" w:rsidRPr="007C07D0" w:rsidRDefault="007C07D0" w:rsidP="007C07D0">
      <w:pPr>
        <w:rPr>
          <w:szCs w:val="22"/>
        </w:rPr>
      </w:pPr>
      <w:r w:rsidRPr="007C07D0">
        <w:rPr>
          <w:szCs w:val="22"/>
        </w:rPr>
        <w:t>Because STA C is unaware of the transmission of the frame from STA A to STA E, STA C transmits an</w:t>
      </w:r>
      <w:r>
        <w:rPr>
          <w:szCs w:val="22"/>
        </w:rPr>
        <w:t xml:space="preserve"> </w:t>
      </w:r>
      <w:r w:rsidRPr="007C07D0">
        <w:rPr>
          <w:szCs w:val="22"/>
        </w:rPr>
        <w:t>RTS to STA B. But STA C does not receive a DMG CTS from STA B since the CS</w:t>
      </w:r>
      <w:r w:rsidR="00D25244">
        <w:rPr>
          <w:szCs w:val="22"/>
          <w:u w:val="single"/>
        </w:rPr>
        <w:t xml:space="preserve"> mechanism</w:t>
      </w:r>
      <w:r w:rsidRPr="007C07D0">
        <w:rPr>
          <w:szCs w:val="22"/>
        </w:rPr>
        <w:t xml:space="preserve"> at STA B </w:t>
      </w:r>
      <w:r w:rsidRPr="00D25244">
        <w:rPr>
          <w:strike/>
          <w:szCs w:val="22"/>
        </w:rPr>
        <w:t>is</w:t>
      </w:r>
      <w:r w:rsidR="00D25244">
        <w:rPr>
          <w:szCs w:val="22"/>
          <w:u w:val="single"/>
        </w:rPr>
        <w:t>indicates</w:t>
      </w:r>
      <w:r w:rsidRPr="007C07D0">
        <w:rPr>
          <w:szCs w:val="22"/>
        </w:rPr>
        <w:t xml:space="preserve"> busy when</w:t>
      </w:r>
      <w:r>
        <w:rPr>
          <w:szCs w:val="22"/>
        </w:rPr>
        <w:t xml:space="preserve"> </w:t>
      </w:r>
      <w:r w:rsidRPr="007C07D0">
        <w:rPr>
          <w:szCs w:val="22"/>
        </w:rPr>
        <w:t>STA B receives the RTS from the STA C. This causes STA C to retry the RTS transmission following the</w:t>
      </w:r>
      <w:r>
        <w:rPr>
          <w:szCs w:val="22"/>
        </w:rPr>
        <w:t xml:space="preserve"> </w:t>
      </w:r>
      <w:r w:rsidRPr="007C07D0">
        <w:rPr>
          <w:szCs w:val="22"/>
        </w:rPr>
        <w:t>expiration of a backoff count, which occurs after the completion of the exchange between STA A and</w:t>
      </w:r>
      <w:r>
        <w:rPr>
          <w:szCs w:val="22"/>
        </w:rPr>
        <w:t xml:space="preserve"> </w:t>
      </w:r>
      <w:r w:rsidRPr="007C07D0">
        <w:rPr>
          <w:szCs w:val="22"/>
        </w:rPr>
        <w:t>STA E.</w:t>
      </w:r>
    </w:p>
    <w:p w:rsidR="007C07D0" w:rsidRDefault="007C07D0" w:rsidP="004303FA">
      <w:pPr>
        <w:rPr>
          <w:szCs w:val="22"/>
        </w:rPr>
      </w:pPr>
    </w:p>
    <w:p w:rsidR="00C91E66" w:rsidRPr="00C91E66" w:rsidRDefault="00C91E66" w:rsidP="00C91E66">
      <w:pPr>
        <w:autoSpaceDE w:val="0"/>
        <w:autoSpaceDN w:val="0"/>
        <w:adjustRightInd w:val="0"/>
        <w:rPr>
          <w:rFonts w:ascii="Arial-BoldMT" w:hAnsi="Arial-BoldMT" w:cs="Arial-BoldMT"/>
          <w:b/>
          <w:bCs/>
          <w:szCs w:val="22"/>
          <w:lang w:eastAsia="ja-JP"/>
        </w:rPr>
      </w:pPr>
      <w:r w:rsidRPr="00C91E66">
        <w:rPr>
          <w:rFonts w:ascii="Arial-BoldMT" w:hAnsi="Arial-BoldMT" w:cs="Arial-BoldMT"/>
          <w:b/>
          <w:bCs/>
          <w:szCs w:val="22"/>
          <w:lang w:eastAsia="ja-JP"/>
        </w:rPr>
        <w:t>9.3.4.4 Recovery procedures and retransmit limits</w:t>
      </w:r>
    </w:p>
    <w:p w:rsidR="00C91E66" w:rsidRPr="00C91E66" w:rsidRDefault="00C91E66" w:rsidP="00C91E66">
      <w:pPr>
        <w:autoSpaceDE w:val="0"/>
        <w:autoSpaceDN w:val="0"/>
        <w:adjustRightInd w:val="0"/>
        <w:rPr>
          <w:rFonts w:ascii="TimesNewRomanPSMT" w:hAnsi="TimesNewRomanPSMT" w:cs="TimesNewRomanPSMT"/>
          <w:szCs w:val="22"/>
          <w:lang w:eastAsia="ja-JP"/>
        </w:rPr>
      </w:pPr>
    </w:p>
    <w:p w:rsidR="00C91E66" w:rsidRPr="00C91E66" w:rsidRDefault="00C91E66" w:rsidP="00C91E66">
      <w:pPr>
        <w:rPr>
          <w:szCs w:val="22"/>
        </w:rPr>
      </w:pPr>
      <w:r w:rsidRPr="00C91E66">
        <w:rPr>
          <w:rFonts w:ascii="TimesNewRomanPSMT" w:hAnsi="TimesNewRomanPSMT" w:cs="TimesNewRomanPSMT"/>
          <w:szCs w:val="22"/>
          <w:lang w:eastAsia="ja-JP"/>
        </w:rPr>
        <w:t>Under DCF, error recovery is always the responsibility of the STA that initiates a frame exchange sequence (described in Annex G). Many circumstances may cause an error to occur that requires recovery. For example, the CTS frame might not be returned after an RTS frame is transmitted. This may happen due to a collision with another transmission, due to interference in the channel during the RTS or CTS frame, or because the STA receiving the RTS frame has a</w:t>
      </w:r>
      <w:r w:rsidRPr="00C91E66">
        <w:rPr>
          <w:rFonts w:ascii="TimesNewRomanPSMT" w:hAnsi="TimesNewRomanPSMT" w:cs="TimesNewRomanPSMT"/>
          <w:szCs w:val="22"/>
          <w:u w:val="single"/>
          <w:lang w:eastAsia="ja-JP"/>
        </w:rPr>
        <w:t xml:space="preserve"> NAV</w:t>
      </w:r>
      <w:r w:rsidRPr="00C91E66">
        <w:rPr>
          <w:rFonts w:ascii="TimesNewRomanPSMT" w:hAnsi="TimesNewRomanPSMT" w:cs="TimesNewRomanPSMT"/>
          <w:strike/>
          <w:szCs w:val="22"/>
          <w:lang w:eastAsia="ja-JP"/>
        </w:rPr>
        <w:t>n active virtual CS condition</w:t>
      </w:r>
      <w:r w:rsidRPr="00C91E66">
        <w:rPr>
          <w:rFonts w:ascii="TimesNewRomanPSMT" w:hAnsi="TimesNewRomanPSMT" w:cs="TimesNewRomanPSMT"/>
          <w:szCs w:val="22"/>
          <w:lang w:eastAsia="ja-JP"/>
        </w:rPr>
        <w:t xml:space="preserve"> </w:t>
      </w:r>
      <w:r w:rsidRPr="00C91E66">
        <w:rPr>
          <w:rFonts w:ascii="TimesNewRomanPSMT" w:hAnsi="TimesNewRomanPSMT" w:cs="TimesNewRomanPSMT"/>
          <w:strike/>
          <w:szCs w:val="22"/>
          <w:lang w:eastAsia="ja-JP"/>
        </w:rPr>
        <w:t>(</w:t>
      </w:r>
      <w:r w:rsidRPr="00C91E66">
        <w:rPr>
          <w:rFonts w:ascii="TimesNewRomanPSMT" w:hAnsi="TimesNewRomanPSMT" w:cs="TimesNewRomanPSMT"/>
          <w:szCs w:val="22"/>
          <w:lang w:eastAsia="ja-JP"/>
        </w:rPr>
        <w:t>indicating a busy medium</w:t>
      </w:r>
      <w:r w:rsidRPr="00C91E66">
        <w:rPr>
          <w:rFonts w:ascii="TimesNewRomanPSMT" w:hAnsi="TimesNewRomanPSMT" w:cs="TimesNewRomanPSMT"/>
          <w:strike/>
          <w:szCs w:val="22"/>
          <w:lang w:eastAsia="ja-JP"/>
        </w:rPr>
        <w:t xml:space="preserve"> time period)</w:t>
      </w:r>
      <w:r w:rsidRPr="00C91E66">
        <w:rPr>
          <w:rFonts w:ascii="TimesNewRomanPSMT" w:hAnsi="TimesNewRomanPSMT" w:cs="TimesNewRomanPSMT"/>
          <w:szCs w:val="22"/>
          <w:lang w:eastAsia="ja-JP"/>
        </w:rPr>
        <w:t>.</w:t>
      </w:r>
    </w:p>
    <w:p w:rsidR="00C91E66" w:rsidRDefault="00C91E66" w:rsidP="004303FA">
      <w:pPr>
        <w:rPr>
          <w:szCs w:val="22"/>
        </w:rPr>
      </w:pPr>
    </w:p>
    <w:p w:rsidR="00C91E66" w:rsidRPr="00C91E66" w:rsidRDefault="00C91E66" w:rsidP="004303FA">
      <w:pPr>
        <w:rPr>
          <w:rFonts w:ascii="Arial-BoldMT" w:hAnsi="Arial-BoldMT" w:cs="Arial-BoldMT"/>
          <w:b/>
          <w:bCs/>
          <w:szCs w:val="22"/>
          <w:lang w:eastAsia="ja-JP"/>
        </w:rPr>
      </w:pPr>
      <w:r w:rsidRPr="00C91E66">
        <w:rPr>
          <w:rFonts w:ascii="Arial-BoldMT" w:hAnsi="Arial-BoldMT" w:cs="Arial-BoldMT"/>
          <w:b/>
          <w:bCs/>
          <w:szCs w:val="22"/>
          <w:lang w:eastAsia="ja-JP"/>
        </w:rPr>
        <w:t>9.22.2.2 EDCA backoff procedure</w:t>
      </w:r>
    </w:p>
    <w:p w:rsidR="00C91E66" w:rsidRPr="00C91E66" w:rsidRDefault="00C91E66" w:rsidP="004303FA">
      <w:pPr>
        <w:rPr>
          <w:rFonts w:ascii="Arial-BoldMT" w:hAnsi="Arial-BoldMT" w:cs="Arial-BoldMT"/>
          <w:b/>
          <w:bCs/>
          <w:szCs w:val="22"/>
          <w:lang w:eastAsia="ja-JP"/>
        </w:rPr>
      </w:pPr>
    </w:p>
    <w:p w:rsidR="00C91E66" w:rsidRPr="00C91E66" w:rsidRDefault="00C91E66" w:rsidP="00C91E66">
      <w:pPr>
        <w:rPr>
          <w:rFonts w:ascii="TimesNewRomanPSMT" w:hAnsi="TimesNewRomanPSMT" w:cs="TimesNewRomanPSMT"/>
          <w:i/>
          <w:lang w:eastAsia="ja-JP"/>
        </w:rPr>
      </w:pPr>
      <w:r w:rsidRPr="00C91E66">
        <w:rPr>
          <w:rFonts w:ascii="TimesNewRomanPSMT" w:hAnsi="TimesNewRomanPSMT" w:cs="TimesNewRomanPSMT"/>
          <w:i/>
          <w:lang w:eastAsia="ja-JP"/>
        </w:rPr>
        <w:t>[…]</w:t>
      </w:r>
    </w:p>
    <w:p w:rsidR="00C91E66" w:rsidRDefault="00C91E66" w:rsidP="00C91E66">
      <w:pPr>
        <w:autoSpaceDE w:val="0"/>
        <w:autoSpaceDN w:val="0"/>
        <w:adjustRightInd w:val="0"/>
        <w:rPr>
          <w:rFonts w:ascii="TimesNewRomanPSMT" w:hAnsi="TimesNewRomanPSMT" w:cs="TimesNewRomanPSMT"/>
          <w:szCs w:val="22"/>
          <w:lang w:eastAsia="ja-JP"/>
        </w:rPr>
      </w:pPr>
    </w:p>
    <w:p w:rsidR="00C91E66" w:rsidRPr="00C91E66" w:rsidRDefault="00C91E66" w:rsidP="00C91E66">
      <w:pPr>
        <w:autoSpaceDE w:val="0"/>
        <w:autoSpaceDN w:val="0"/>
        <w:adjustRightInd w:val="0"/>
        <w:rPr>
          <w:rFonts w:ascii="TimesNewRomanPSMT" w:hAnsi="TimesNewRomanPSMT" w:cs="TimesNewRomanPSMT"/>
          <w:szCs w:val="22"/>
          <w:lang w:eastAsia="ja-JP"/>
        </w:rPr>
      </w:pPr>
      <w:r w:rsidRPr="00C91E66">
        <w:rPr>
          <w:rFonts w:ascii="TimesNewRomanPSMT" w:hAnsi="TimesNewRomanPSMT" w:cs="TimesNewRomanPSMT"/>
          <w:szCs w:val="22"/>
          <w:lang w:eastAsia="ja-JP"/>
        </w:rPr>
        <w:t>The backoff procedure shall be invoked by an EDCAF when any of the following events occurs:</w:t>
      </w:r>
    </w:p>
    <w:p w:rsidR="00C91E66" w:rsidRDefault="00C91E66" w:rsidP="00C91E66">
      <w:pPr>
        <w:rPr>
          <w:rFonts w:ascii="TimesNewRomanPSMT" w:hAnsi="TimesNewRomanPSMT" w:cs="TimesNewRomanPSMT"/>
          <w:szCs w:val="22"/>
          <w:lang w:eastAsia="ja-JP"/>
        </w:rPr>
      </w:pPr>
    </w:p>
    <w:p w:rsidR="00C91E66" w:rsidRPr="00C91E66" w:rsidRDefault="00C91E66" w:rsidP="00C91E66">
      <w:pPr>
        <w:rPr>
          <w:szCs w:val="22"/>
        </w:rPr>
      </w:pPr>
      <w:r w:rsidRPr="00C91E66">
        <w:rPr>
          <w:rFonts w:ascii="TimesNewRomanPSMT" w:hAnsi="TimesNewRomanPSMT" w:cs="TimesNewRomanPSMT"/>
          <w:szCs w:val="22"/>
          <w:lang w:eastAsia="ja-JP"/>
        </w:rPr>
        <w:t>a) An MA-UNITDATA.request primitive is received that causes a fram</w:t>
      </w:r>
      <w:r>
        <w:rPr>
          <w:rFonts w:ascii="TimesNewRomanPSMT" w:hAnsi="TimesNewRomanPSMT" w:cs="TimesNewRomanPSMT"/>
          <w:szCs w:val="22"/>
          <w:lang w:eastAsia="ja-JP"/>
        </w:rPr>
        <w:t xml:space="preserve">e with that AC to be queued for </w:t>
      </w:r>
      <w:r w:rsidRPr="00C91E66">
        <w:rPr>
          <w:rFonts w:ascii="TimesNewRomanPSMT" w:hAnsi="TimesNewRomanPSMT" w:cs="TimesNewRomanPSMT"/>
          <w:szCs w:val="22"/>
          <w:lang w:eastAsia="ja-JP"/>
        </w:rPr>
        <w:t>transmission such that one of the transmit queues associated with that AC has now become non</w:t>
      </w:r>
      <w:r>
        <w:rPr>
          <w:rFonts w:ascii="TimesNewRomanPSMT" w:hAnsi="TimesNewRomanPSMT" w:cs="TimesNewRomanPSMT"/>
          <w:szCs w:val="22"/>
          <w:lang w:eastAsia="ja-JP"/>
        </w:rPr>
        <w:t>-</w:t>
      </w:r>
      <w:r w:rsidRPr="00C91E66">
        <w:rPr>
          <w:rFonts w:ascii="TimesNewRomanPSMT" w:hAnsi="TimesNewRomanPSMT" w:cs="TimesNewRomanPSMT"/>
          <w:szCs w:val="22"/>
          <w:lang w:eastAsia="ja-JP"/>
        </w:rPr>
        <w:t>empty</w:t>
      </w:r>
      <w:r>
        <w:rPr>
          <w:rFonts w:ascii="TimesNewRomanPSMT" w:hAnsi="TimesNewRomanPSMT" w:cs="TimesNewRomanPSMT"/>
          <w:szCs w:val="22"/>
          <w:lang w:eastAsia="ja-JP"/>
        </w:rPr>
        <w:t xml:space="preserve"> </w:t>
      </w:r>
      <w:r w:rsidRPr="00C91E66">
        <w:rPr>
          <w:rFonts w:ascii="TimesNewRomanPSMT" w:hAnsi="TimesNewRomanPSMT" w:cs="TimesNewRomanPSMT"/>
          <w:szCs w:val="22"/>
          <w:lang w:eastAsia="ja-JP"/>
        </w:rPr>
        <w:t>and any other transmit queues associated with that AC are empty, the medium is busy on the</w:t>
      </w:r>
      <w:r>
        <w:rPr>
          <w:rFonts w:ascii="TimesNewRomanPSMT" w:hAnsi="TimesNewRomanPSMT" w:cs="TimesNewRomanPSMT"/>
          <w:szCs w:val="22"/>
          <w:lang w:eastAsia="ja-JP"/>
        </w:rPr>
        <w:t xml:space="preserve"> </w:t>
      </w:r>
      <w:r w:rsidRPr="00C91E66">
        <w:rPr>
          <w:rFonts w:ascii="TimesNewRomanPSMT" w:hAnsi="TimesNewRomanPSMT" w:cs="TimesNewRomanPSMT"/>
          <w:szCs w:val="22"/>
          <w:lang w:eastAsia="ja-JP"/>
        </w:rPr>
        <w:t xml:space="preserve">primary channel as indicated by </w:t>
      </w:r>
      <w:r w:rsidRPr="00C91E66">
        <w:rPr>
          <w:rFonts w:ascii="TimesNewRomanPSMT" w:hAnsi="TimesNewRomanPSMT" w:cs="TimesNewRomanPSMT"/>
          <w:strike/>
          <w:szCs w:val="22"/>
          <w:lang w:eastAsia="ja-JP"/>
        </w:rPr>
        <w:t>either physical or virtual</w:t>
      </w:r>
      <w:r>
        <w:rPr>
          <w:rFonts w:ascii="TimesNewRomanPSMT" w:hAnsi="TimesNewRomanPSMT" w:cs="TimesNewRomanPSMT"/>
          <w:szCs w:val="22"/>
          <w:u w:val="single"/>
          <w:lang w:eastAsia="ja-JP"/>
        </w:rPr>
        <w:t>the</w:t>
      </w:r>
      <w:r w:rsidRPr="00C91E66">
        <w:rPr>
          <w:rFonts w:ascii="TimesNewRomanPSMT" w:hAnsi="TimesNewRomanPSMT" w:cs="TimesNewRomanPSMT"/>
          <w:szCs w:val="22"/>
          <w:lang w:eastAsia="ja-JP"/>
        </w:rPr>
        <w:t xml:space="preserve"> CS</w:t>
      </w:r>
      <w:r>
        <w:rPr>
          <w:rFonts w:ascii="TimesNewRomanPSMT" w:hAnsi="TimesNewRomanPSMT" w:cs="TimesNewRomanPSMT"/>
          <w:szCs w:val="22"/>
          <w:u w:val="single"/>
          <w:lang w:eastAsia="ja-JP"/>
        </w:rPr>
        <w:t xml:space="preserve"> mechanism</w:t>
      </w:r>
      <w:r w:rsidRPr="00C91E66">
        <w:rPr>
          <w:rFonts w:ascii="TimesNewRomanPSMT" w:hAnsi="TimesNewRomanPSMT" w:cs="TimesNewRomanPSMT"/>
          <w:szCs w:val="22"/>
          <w:lang w:eastAsia="ja-JP"/>
        </w:rPr>
        <w:t>, and the backoff timer has a value of 0</w:t>
      </w:r>
      <w:r>
        <w:rPr>
          <w:rFonts w:ascii="TimesNewRomanPSMT" w:hAnsi="TimesNewRomanPSMT" w:cs="TimesNewRomanPSMT"/>
          <w:szCs w:val="22"/>
          <w:lang w:eastAsia="ja-JP"/>
        </w:rPr>
        <w:t xml:space="preserve"> </w:t>
      </w:r>
      <w:r w:rsidRPr="00C91E66">
        <w:rPr>
          <w:rFonts w:ascii="TimesNewRomanPSMT" w:hAnsi="TimesNewRomanPSMT" w:cs="TimesNewRomanPSMT"/>
          <w:szCs w:val="22"/>
          <w:lang w:eastAsia="ja-JP"/>
        </w:rPr>
        <w:t>for that AC.</w:t>
      </w:r>
    </w:p>
    <w:p w:rsidR="00C91E66" w:rsidRDefault="00C91E66" w:rsidP="004303FA">
      <w:pPr>
        <w:rPr>
          <w:szCs w:val="22"/>
        </w:rPr>
      </w:pPr>
    </w:p>
    <w:p w:rsidR="003A51EF" w:rsidRPr="003A51EF" w:rsidRDefault="003A51EF" w:rsidP="004303FA">
      <w:pPr>
        <w:rPr>
          <w:rFonts w:ascii="Arial-BoldMT" w:hAnsi="Arial-BoldMT" w:cs="Arial-BoldMT"/>
          <w:b/>
          <w:bCs/>
          <w:szCs w:val="22"/>
          <w:lang w:eastAsia="ja-JP"/>
        </w:rPr>
      </w:pPr>
      <w:r w:rsidRPr="003A51EF">
        <w:rPr>
          <w:rFonts w:ascii="Arial-BoldMT" w:hAnsi="Arial-BoldMT" w:cs="Arial-BoldMT"/>
          <w:b/>
          <w:bCs/>
          <w:szCs w:val="22"/>
          <w:lang w:eastAsia="ja-JP"/>
        </w:rPr>
        <w:t>9.22.2.4 Obtaining an EDCA TXOP</w:t>
      </w:r>
    </w:p>
    <w:p w:rsidR="003A51EF" w:rsidRPr="003A51EF" w:rsidRDefault="003A51EF" w:rsidP="004303FA">
      <w:pPr>
        <w:rPr>
          <w:rFonts w:ascii="Arial-BoldMT" w:hAnsi="Arial-BoldMT" w:cs="Arial-BoldMT"/>
          <w:b/>
          <w:bCs/>
          <w:szCs w:val="22"/>
          <w:lang w:eastAsia="ja-JP"/>
        </w:rPr>
      </w:pPr>
    </w:p>
    <w:p w:rsidR="003A51EF" w:rsidRPr="00C91E66" w:rsidRDefault="003A51EF" w:rsidP="003A51EF">
      <w:pPr>
        <w:rPr>
          <w:rFonts w:ascii="TimesNewRomanPSMT" w:hAnsi="TimesNewRomanPSMT" w:cs="TimesNewRomanPSMT"/>
          <w:i/>
          <w:lang w:eastAsia="ja-JP"/>
        </w:rPr>
      </w:pPr>
      <w:r w:rsidRPr="00C91E66">
        <w:rPr>
          <w:rFonts w:ascii="TimesNewRomanPSMT" w:hAnsi="TimesNewRomanPSMT" w:cs="TimesNewRomanPSMT"/>
          <w:i/>
          <w:lang w:eastAsia="ja-JP"/>
        </w:rPr>
        <w:t>[…]</w:t>
      </w:r>
    </w:p>
    <w:p w:rsidR="003A51EF" w:rsidRDefault="003A51EF" w:rsidP="003A51EF">
      <w:pPr>
        <w:autoSpaceDE w:val="0"/>
        <w:autoSpaceDN w:val="0"/>
        <w:adjustRightInd w:val="0"/>
        <w:rPr>
          <w:rFonts w:ascii="TimesNewRomanPSMT" w:hAnsi="TimesNewRomanPSMT" w:cs="TimesNewRomanPSMT"/>
          <w:szCs w:val="22"/>
          <w:lang w:eastAsia="ja-JP"/>
        </w:rPr>
      </w:pPr>
    </w:p>
    <w:p w:rsidR="003A51EF" w:rsidRDefault="003A51EF" w:rsidP="003A51EF">
      <w:pPr>
        <w:rPr>
          <w:rFonts w:ascii="TimesNewRomanPSMT" w:hAnsi="TimesNewRomanPSMT" w:cs="TimesNewRomanPSMT"/>
          <w:szCs w:val="22"/>
          <w:lang w:eastAsia="ja-JP"/>
        </w:rPr>
      </w:pPr>
      <w:r w:rsidRPr="003A51EF">
        <w:rPr>
          <w:rFonts w:ascii="TimesNewRomanPSMT" w:hAnsi="TimesNewRomanPSMT" w:cs="TimesNewRomanPSMT"/>
          <w:szCs w:val="22"/>
          <w:lang w:eastAsia="ja-JP"/>
        </w:rPr>
        <w:t>EDCAF operations shall be performed at slot boundaries, defined as follows on the primary channel, for each</w:t>
      </w:r>
      <w:r>
        <w:rPr>
          <w:rFonts w:ascii="TimesNewRomanPSMT" w:hAnsi="TimesNewRomanPSMT" w:cs="TimesNewRomanPSMT"/>
          <w:szCs w:val="22"/>
          <w:lang w:eastAsia="ja-JP"/>
        </w:rPr>
        <w:t xml:space="preserve"> </w:t>
      </w:r>
      <w:r w:rsidRPr="003A51EF">
        <w:rPr>
          <w:rFonts w:ascii="TimesNewRomanPSMT" w:hAnsi="TimesNewRomanPSMT" w:cs="TimesNewRomanPSMT"/>
          <w:szCs w:val="22"/>
          <w:lang w:eastAsia="ja-JP"/>
        </w:rPr>
        <w:t>EDCAF:</w:t>
      </w:r>
    </w:p>
    <w:p w:rsidR="003A51EF" w:rsidRDefault="003A51EF" w:rsidP="003A51EF">
      <w:pPr>
        <w:rPr>
          <w:rFonts w:ascii="TimesNewRomanPSMT" w:hAnsi="TimesNewRomanPSMT" w:cs="TimesNewRomanPSMT"/>
          <w:szCs w:val="22"/>
          <w:lang w:eastAsia="ja-JP"/>
        </w:rPr>
      </w:pPr>
    </w:p>
    <w:p w:rsidR="003A51EF" w:rsidRDefault="003A51EF" w:rsidP="003A51EF">
      <w:pPr>
        <w:rPr>
          <w:rFonts w:ascii="TimesNewRomanPSMT" w:hAnsi="TimesNewRomanPSMT" w:cs="TimesNewRomanPSMT"/>
          <w:szCs w:val="22"/>
          <w:lang w:eastAsia="ja-JP"/>
        </w:rPr>
      </w:pPr>
      <w:r w:rsidRPr="003A51EF">
        <w:rPr>
          <w:rFonts w:ascii="TimesNewRomanPSMT" w:hAnsi="TimesNewRomanPSMT" w:cs="TimesNewRomanPSMT"/>
          <w:szCs w:val="22"/>
          <w:lang w:eastAsia="ja-JP"/>
        </w:rPr>
        <w:t>a) Following AIFSN[AC] × aSlotTime – aRxTxTurnaroundTime of idle medium after SIFS (not</w:t>
      </w:r>
      <w:r>
        <w:rPr>
          <w:rFonts w:ascii="TimesNewRomanPSMT" w:hAnsi="TimesNewRomanPSMT" w:cs="TimesNewRomanPSMT"/>
          <w:szCs w:val="22"/>
          <w:lang w:eastAsia="ja-JP"/>
        </w:rPr>
        <w:t xml:space="preserve"> </w:t>
      </w:r>
      <w:r w:rsidRPr="003A51EF">
        <w:rPr>
          <w:rFonts w:ascii="TimesNewRomanPSMT" w:hAnsi="TimesNewRomanPSMT" w:cs="TimesNewRomanPSMT"/>
          <w:szCs w:val="22"/>
          <w:lang w:eastAsia="ja-JP"/>
        </w:rPr>
        <w:t xml:space="preserve">necessarily idle medium during the SIFS) after the last </w:t>
      </w:r>
      <w:commentRangeStart w:id="5"/>
      <w:r w:rsidRPr="003A51EF">
        <w:rPr>
          <w:rFonts w:ascii="TimesNewRomanPSMT" w:hAnsi="TimesNewRomanPSMT" w:cs="TimesNewRomanPSMT"/>
          <w:szCs w:val="22"/>
          <w:lang w:eastAsia="ja-JP"/>
        </w:rPr>
        <w:t>busy med</w:t>
      </w:r>
      <w:r>
        <w:rPr>
          <w:rFonts w:ascii="TimesNewRomanPSMT" w:hAnsi="TimesNewRomanPSMT" w:cs="TimesNewRomanPSMT"/>
          <w:szCs w:val="22"/>
          <w:lang w:eastAsia="ja-JP"/>
        </w:rPr>
        <w:t>ium on the antenna</w:t>
      </w:r>
      <w:commentRangeEnd w:id="5"/>
      <w:r>
        <w:rPr>
          <w:rStyle w:val="CommentReference"/>
        </w:rPr>
        <w:commentReference w:id="5"/>
      </w:r>
      <w:r>
        <w:rPr>
          <w:rFonts w:ascii="TimesNewRomanPSMT" w:hAnsi="TimesNewRomanPSMT" w:cs="TimesNewRomanPSMT"/>
          <w:szCs w:val="22"/>
          <w:lang w:eastAsia="ja-JP"/>
        </w:rPr>
        <w:t xml:space="preserve"> that was the </w:t>
      </w:r>
      <w:r w:rsidRPr="003A51EF">
        <w:rPr>
          <w:rFonts w:ascii="TimesNewRomanPSMT" w:hAnsi="TimesNewRomanPSMT" w:cs="TimesNewRomanPSMT"/>
          <w:szCs w:val="22"/>
          <w:lang w:eastAsia="ja-JP"/>
        </w:rPr>
        <w:t>result of a reception of a frame with a correct FCS.</w:t>
      </w:r>
    </w:p>
    <w:p w:rsidR="003A51EF" w:rsidRDefault="003A51EF" w:rsidP="003A51EF">
      <w:pPr>
        <w:rPr>
          <w:rFonts w:ascii="TimesNewRomanPSMT" w:hAnsi="TimesNewRomanPSMT" w:cs="TimesNewRomanPSMT"/>
          <w:szCs w:val="22"/>
          <w:lang w:eastAsia="ja-JP"/>
        </w:rPr>
      </w:pPr>
    </w:p>
    <w:p w:rsidR="003A51EF" w:rsidRPr="003A51EF" w:rsidRDefault="003A51EF" w:rsidP="003A51EF">
      <w:pPr>
        <w:rPr>
          <w:szCs w:val="22"/>
        </w:rPr>
      </w:pPr>
      <w:r w:rsidRPr="003A51EF">
        <w:rPr>
          <w:rFonts w:ascii="TimesNewRomanPSMT" w:hAnsi="TimesNewRomanPSMT" w:cs="TimesNewRomanPSMT"/>
          <w:szCs w:val="22"/>
          <w:lang w:eastAsia="ja-JP"/>
        </w:rPr>
        <w:t xml:space="preserve">b) Following EIFS – DIFS + AIFSN[AC] × aSlotTime + aSIFSTime – aRxTxTurnaroundTime of idle medium after the last indicated busy medium as determined by </w:t>
      </w:r>
      <w:r w:rsidRPr="003A51EF">
        <w:rPr>
          <w:rFonts w:ascii="TimesNewRomanPSMT" w:hAnsi="TimesNewRomanPSMT" w:cs="TimesNewRomanPSMT"/>
          <w:strike/>
          <w:szCs w:val="22"/>
          <w:highlight w:val="yellow"/>
          <w:lang w:eastAsia="ja-JP"/>
        </w:rPr>
        <w:t>the physical CS mechanism</w:t>
      </w:r>
      <w:r w:rsidRPr="003A51EF">
        <w:rPr>
          <w:rFonts w:ascii="TimesNewRomanPSMT" w:hAnsi="TimesNewRomanPSMT" w:cs="TimesNewRomanPSMT"/>
          <w:szCs w:val="22"/>
          <w:highlight w:val="yellow"/>
          <w:u w:val="single"/>
          <w:lang w:eastAsia="ja-JP"/>
        </w:rPr>
        <w:t>CCA</w:t>
      </w:r>
      <w:r w:rsidRPr="003A51EF">
        <w:rPr>
          <w:rFonts w:ascii="TimesNewRomanPSMT" w:hAnsi="TimesNewRomanPSMT" w:cs="TimesNewRomanPSMT"/>
          <w:szCs w:val="22"/>
          <w:lang w:eastAsia="ja-JP"/>
        </w:rPr>
        <w:t xml:space="preserve"> that was the result of a frame reception that has resulted in FCS error, or PHY-RXEND.indication (RXERROR) primitive where the value of RXERROR is not NoError.</w:t>
      </w:r>
    </w:p>
    <w:p w:rsidR="003A51EF" w:rsidRDefault="003A51EF" w:rsidP="003A51EF">
      <w:pPr>
        <w:rPr>
          <w:rFonts w:ascii="TimesNewRomanPSMT" w:hAnsi="TimesNewRomanPSMT" w:cs="TimesNewRomanPSMT"/>
          <w:i/>
          <w:lang w:eastAsia="ja-JP"/>
        </w:rPr>
      </w:pPr>
    </w:p>
    <w:p w:rsidR="003A51EF" w:rsidRPr="00C91E66" w:rsidRDefault="003A51EF" w:rsidP="003A51EF">
      <w:pPr>
        <w:rPr>
          <w:rFonts w:ascii="TimesNewRomanPSMT" w:hAnsi="TimesNewRomanPSMT" w:cs="TimesNewRomanPSMT"/>
          <w:i/>
          <w:lang w:eastAsia="ja-JP"/>
        </w:rPr>
      </w:pPr>
      <w:r w:rsidRPr="00C91E66">
        <w:rPr>
          <w:rFonts w:ascii="TimesNewRomanPSMT" w:hAnsi="TimesNewRomanPSMT" w:cs="TimesNewRomanPSMT"/>
          <w:i/>
          <w:lang w:eastAsia="ja-JP"/>
        </w:rPr>
        <w:t>[…]</w:t>
      </w:r>
    </w:p>
    <w:p w:rsidR="003A51EF" w:rsidRDefault="003A51EF" w:rsidP="003A51EF">
      <w:pPr>
        <w:autoSpaceDE w:val="0"/>
        <w:autoSpaceDN w:val="0"/>
        <w:adjustRightInd w:val="0"/>
        <w:rPr>
          <w:rFonts w:ascii="TimesNewRomanPSMT" w:hAnsi="TimesNewRomanPSMT" w:cs="TimesNewRomanPSMT"/>
          <w:szCs w:val="22"/>
          <w:lang w:eastAsia="ja-JP"/>
        </w:rPr>
      </w:pPr>
    </w:p>
    <w:p w:rsidR="003A51EF" w:rsidRDefault="003A51EF" w:rsidP="003A51EF">
      <w:pPr>
        <w:autoSpaceDE w:val="0"/>
        <w:autoSpaceDN w:val="0"/>
        <w:adjustRightInd w:val="0"/>
        <w:rPr>
          <w:rFonts w:ascii="TimesNewRomanPSMT" w:hAnsi="TimesNewRomanPSMT" w:cs="TimesNewRomanPSMT"/>
          <w:szCs w:val="22"/>
          <w:lang w:eastAsia="ja-JP"/>
        </w:rPr>
      </w:pPr>
      <w:r w:rsidRPr="003A51EF">
        <w:rPr>
          <w:rFonts w:ascii="TimesNewRomanPSMT" w:hAnsi="TimesNewRomanPSMT" w:cs="TimesNewRomanPSMT"/>
          <w:szCs w:val="22"/>
          <w:lang w:eastAsia="ja-JP"/>
        </w:rPr>
        <w:t>d) Following AIFSN[AC] × aSlotTime – aRxTxTurnaroundTime of idle medium after SIFS (not</w:t>
      </w:r>
      <w:r>
        <w:rPr>
          <w:rFonts w:ascii="TimesNewRomanPSMT" w:hAnsi="TimesNewRomanPSMT" w:cs="TimesNewRomanPSMT"/>
          <w:szCs w:val="22"/>
          <w:lang w:eastAsia="ja-JP"/>
        </w:rPr>
        <w:t xml:space="preserve"> </w:t>
      </w:r>
      <w:r w:rsidRPr="003A51EF">
        <w:rPr>
          <w:rFonts w:ascii="TimesNewRomanPSMT" w:hAnsi="TimesNewRomanPSMT" w:cs="TimesNewRomanPSMT"/>
          <w:szCs w:val="22"/>
          <w:lang w:eastAsia="ja-JP"/>
        </w:rPr>
        <w:t xml:space="preserve">necessarily medium idle during the SIFS) after the last </w:t>
      </w:r>
      <w:commentRangeStart w:id="6"/>
      <w:r w:rsidRPr="003A51EF">
        <w:rPr>
          <w:rFonts w:ascii="TimesNewRomanPSMT" w:hAnsi="TimesNewRomanPSMT" w:cs="TimesNewRomanPSMT"/>
          <w:szCs w:val="22"/>
          <w:lang w:eastAsia="ja-JP"/>
        </w:rPr>
        <w:t>busy medium on the antenna</w:t>
      </w:r>
      <w:commentRangeEnd w:id="6"/>
      <w:r>
        <w:rPr>
          <w:rStyle w:val="CommentReference"/>
        </w:rPr>
        <w:commentReference w:id="6"/>
      </w:r>
      <w:r w:rsidRPr="003A51EF">
        <w:rPr>
          <w:rFonts w:ascii="TimesNewRomanPSMT" w:hAnsi="TimesNewRomanPSMT" w:cs="TimesNewRomanPSMT"/>
          <w:szCs w:val="22"/>
          <w:lang w:eastAsia="ja-JP"/>
        </w:rPr>
        <w:t xml:space="preserve"> that was the</w:t>
      </w:r>
      <w:r>
        <w:rPr>
          <w:rFonts w:ascii="TimesNewRomanPSMT" w:hAnsi="TimesNewRomanPSMT" w:cs="TimesNewRomanPSMT"/>
          <w:szCs w:val="22"/>
          <w:lang w:eastAsia="ja-JP"/>
        </w:rPr>
        <w:t xml:space="preserve"> </w:t>
      </w:r>
      <w:r w:rsidRPr="003A51EF">
        <w:rPr>
          <w:rFonts w:ascii="TimesNewRomanPSMT" w:hAnsi="TimesNewRomanPSMT" w:cs="TimesNewRomanPSMT"/>
          <w:szCs w:val="22"/>
          <w:lang w:eastAsia="ja-JP"/>
        </w:rPr>
        <w:t>result of a transmission of a frame for any EDCAF and which did not require an acknowledgment.</w:t>
      </w:r>
    </w:p>
    <w:p w:rsidR="003A51EF" w:rsidRPr="003A51EF" w:rsidRDefault="003A51EF" w:rsidP="003A51EF">
      <w:pPr>
        <w:autoSpaceDE w:val="0"/>
        <w:autoSpaceDN w:val="0"/>
        <w:adjustRightInd w:val="0"/>
        <w:rPr>
          <w:rFonts w:ascii="TimesNewRomanPSMT" w:hAnsi="TimesNewRomanPSMT" w:cs="TimesNewRomanPSMT"/>
          <w:szCs w:val="22"/>
          <w:lang w:eastAsia="ja-JP"/>
        </w:rPr>
      </w:pPr>
    </w:p>
    <w:p w:rsidR="003A51EF" w:rsidRPr="003A51EF" w:rsidRDefault="003A51EF" w:rsidP="003A51EF">
      <w:pPr>
        <w:autoSpaceDE w:val="0"/>
        <w:autoSpaceDN w:val="0"/>
        <w:adjustRightInd w:val="0"/>
        <w:rPr>
          <w:rFonts w:ascii="TimesNewRomanPSMT" w:hAnsi="TimesNewRomanPSMT" w:cs="TimesNewRomanPSMT"/>
          <w:szCs w:val="22"/>
          <w:lang w:eastAsia="ja-JP"/>
        </w:rPr>
      </w:pPr>
      <w:r w:rsidRPr="003A51EF">
        <w:rPr>
          <w:rFonts w:ascii="TimesNewRomanPSMT" w:hAnsi="TimesNewRomanPSMT" w:cs="TimesNewRomanPSMT"/>
          <w:szCs w:val="22"/>
          <w:lang w:eastAsia="ja-JP"/>
        </w:rPr>
        <w:t>e) Following AIFSN[AC] × aSlotTime + aSIFSTime – aRxTxTurnaroundTime of idle medium after</w:t>
      </w:r>
      <w:r>
        <w:rPr>
          <w:rFonts w:ascii="TimesNewRomanPSMT" w:hAnsi="TimesNewRomanPSMT" w:cs="TimesNewRomanPSMT"/>
          <w:szCs w:val="22"/>
          <w:lang w:eastAsia="ja-JP"/>
        </w:rPr>
        <w:t xml:space="preserve"> </w:t>
      </w:r>
      <w:r w:rsidRPr="003A51EF">
        <w:rPr>
          <w:rFonts w:ascii="TimesNewRomanPSMT" w:hAnsi="TimesNewRomanPSMT" w:cs="TimesNewRomanPSMT"/>
          <w:szCs w:val="22"/>
          <w:lang w:eastAsia="ja-JP"/>
        </w:rPr>
        <w:t>the last indicated idle medium as indicated by the CS mechanism that is not covered by a) to d).</w:t>
      </w:r>
    </w:p>
    <w:p w:rsidR="003A51EF" w:rsidRDefault="003A51EF" w:rsidP="003A51EF">
      <w:pPr>
        <w:autoSpaceDE w:val="0"/>
        <w:autoSpaceDN w:val="0"/>
        <w:adjustRightInd w:val="0"/>
        <w:rPr>
          <w:rFonts w:ascii="TimesNewRomanPSMT" w:hAnsi="TimesNewRomanPSMT" w:cs="TimesNewRomanPSMT"/>
          <w:szCs w:val="22"/>
          <w:lang w:eastAsia="ja-JP"/>
        </w:rPr>
      </w:pPr>
    </w:p>
    <w:p w:rsidR="003A51EF" w:rsidRDefault="003A51EF" w:rsidP="003A51EF">
      <w:pPr>
        <w:autoSpaceDE w:val="0"/>
        <w:autoSpaceDN w:val="0"/>
        <w:adjustRightInd w:val="0"/>
        <w:rPr>
          <w:rFonts w:ascii="TimesNewRomanPSMT" w:hAnsi="TimesNewRomanPSMT" w:cs="TimesNewRomanPSMT"/>
          <w:szCs w:val="22"/>
          <w:lang w:eastAsia="ja-JP"/>
        </w:rPr>
      </w:pPr>
      <w:r w:rsidRPr="003A51EF">
        <w:rPr>
          <w:rFonts w:ascii="TimesNewRomanPSMT" w:hAnsi="TimesNewRomanPSMT" w:cs="TimesNewRomanPSMT"/>
          <w:szCs w:val="22"/>
          <w:lang w:eastAsia="ja-JP"/>
        </w:rPr>
        <w:t>f) Following aSlotTime of idle medium, which occurs immediately after any of these conditions, a) to</w:t>
      </w:r>
      <w:r>
        <w:rPr>
          <w:rFonts w:ascii="TimesNewRomanPSMT" w:hAnsi="TimesNewRomanPSMT" w:cs="TimesNewRomanPSMT"/>
          <w:szCs w:val="22"/>
          <w:lang w:eastAsia="ja-JP"/>
        </w:rPr>
        <w:t xml:space="preserve"> </w:t>
      </w:r>
      <w:r w:rsidRPr="003A51EF">
        <w:rPr>
          <w:rFonts w:ascii="TimesNewRomanPSMT" w:hAnsi="TimesNewRomanPSMT" w:cs="TimesNewRomanPSMT"/>
          <w:szCs w:val="22"/>
          <w:lang w:eastAsia="ja-JP"/>
        </w:rPr>
        <w:t>f), is met for the EDCAF.</w:t>
      </w:r>
    </w:p>
    <w:p w:rsidR="003A51EF" w:rsidRDefault="003A51EF" w:rsidP="004303FA">
      <w:pPr>
        <w:rPr>
          <w:szCs w:val="22"/>
        </w:rPr>
      </w:pPr>
    </w:p>
    <w:p w:rsidR="00C91E66" w:rsidRPr="00C91E66" w:rsidRDefault="00C91E66" w:rsidP="004303FA">
      <w:pPr>
        <w:rPr>
          <w:rFonts w:ascii="Arial-BoldMT" w:hAnsi="Arial-BoldMT" w:cs="Arial-BoldMT"/>
          <w:b/>
          <w:bCs/>
          <w:lang w:eastAsia="ja-JP"/>
        </w:rPr>
      </w:pPr>
      <w:r w:rsidRPr="00C91E66">
        <w:rPr>
          <w:rFonts w:ascii="Arial-BoldMT" w:hAnsi="Arial-BoldMT" w:cs="Arial-BoldMT"/>
          <w:b/>
          <w:bCs/>
          <w:lang w:eastAsia="ja-JP"/>
        </w:rPr>
        <w:t>9.22.2.5 EDCA channel access in a VHT or TVHT BSS</w:t>
      </w:r>
    </w:p>
    <w:p w:rsidR="00C91E66" w:rsidRDefault="00C91E66" w:rsidP="004303FA">
      <w:pPr>
        <w:rPr>
          <w:rFonts w:ascii="Arial-BoldMT" w:hAnsi="Arial-BoldMT" w:cs="Arial-BoldMT"/>
          <w:b/>
          <w:bCs/>
          <w:lang w:eastAsia="ja-JP"/>
        </w:rPr>
      </w:pPr>
    </w:p>
    <w:p w:rsidR="00C91E66" w:rsidRPr="00C91E66" w:rsidRDefault="00C91E66" w:rsidP="00C91E66">
      <w:pPr>
        <w:rPr>
          <w:rFonts w:ascii="TimesNewRomanPSMT" w:hAnsi="TimesNewRomanPSMT" w:cs="TimesNewRomanPSMT"/>
          <w:i/>
          <w:lang w:eastAsia="ja-JP"/>
        </w:rPr>
      </w:pPr>
      <w:r w:rsidRPr="00C91E66">
        <w:rPr>
          <w:rFonts w:ascii="TimesNewRomanPSMT" w:hAnsi="TimesNewRomanPSMT" w:cs="TimesNewRomanPSMT"/>
          <w:i/>
          <w:lang w:eastAsia="ja-JP"/>
        </w:rPr>
        <w:t>[…]</w:t>
      </w:r>
    </w:p>
    <w:p w:rsidR="00C91E66" w:rsidRDefault="00C91E66" w:rsidP="00C91E66">
      <w:pPr>
        <w:rPr>
          <w:rFonts w:ascii="TimesNewRomanPSMT" w:hAnsi="TimesNewRomanPSMT" w:cs="TimesNewRomanPSMT"/>
          <w:lang w:eastAsia="ja-JP"/>
        </w:rPr>
      </w:pPr>
    </w:p>
    <w:p w:rsidR="00C91E66" w:rsidRPr="00C91E66" w:rsidRDefault="00C91E66" w:rsidP="00C91E66">
      <w:pPr>
        <w:rPr>
          <w:sz w:val="28"/>
          <w:szCs w:val="22"/>
        </w:rPr>
      </w:pPr>
      <w:r w:rsidRPr="00C91E66">
        <w:rPr>
          <w:rFonts w:ascii="TimesNewRomanPSMT" w:hAnsi="TimesNewRomanPSMT" w:cs="TimesNewRomanPSMT"/>
          <w:lang w:eastAsia="ja-JP"/>
        </w:rPr>
        <w:t>e) Restart the channel access attempt by invoking the backoff proced</w:t>
      </w:r>
      <w:r>
        <w:rPr>
          <w:rFonts w:ascii="TimesNewRomanPSMT" w:hAnsi="TimesNewRomanPSMT" w:cs="TimesNewRomanPSMT"/>
          <w:lang w:eastAsia="ja-JP"/>
        </w:rPr>
        <w:t xml:space="preserve">ure as specified in 9.22.2 (HCF </w:t>
      </w:r>
      <w:r w:rsidRPr="00C91E66">
        <w:rPr>
          <w:rFonts w:ascii="TimesNewRomanPSMT" w:hAnsi="TimesNewRomanPSMT" w:cs="TimesNewRomanPSMT"/>
          <w:lang w:eastAsia="ja-JP"/>
        </w:rPr>
        <w:t>contention based channel access (EDCA)) as though the medium is busy on the primary channel as</w:t>
      </w:r>
      <w:r>
        <w:rPr>
          <w:rFonts w:ascii="TimesNewRomanPSMT" w:hAnsi="TimesNewRomanPSMT" w:cs="TimesNewRomanPSMT"/>
          <w:lang w:eastAsia="ja-JP"/>
        </w:rPr>
        <w:t xml:space="preserve"> </w:t>
      </w:r>
      <w:r w:rsidRPr="00C91E66">
        <w:rPr>
          <w:rFonts w:ascii="TimesNewRomanPSMT" w:hAnsi="TimesNewRomanPSMT" w:cs="TimesNewRomanPSMT"/>
          <w:lang w:eastAsia="ja-JP"/>
        </w:rPr>
        <w:t xml:space="preserve">indicated by </w:t>
      </w:r>
      <w:r w:rsidRPr="00C91E66">
        <w:rPr>
          <w:rFonts w:ascii="TimesNewRomanPSMT" w:hAnsi="TimesNewRomanPSMT" w:cs="TimesNewRomanPSMT"/>
          <w:strike/>
          <w:lang w:eastAsia="ja-JP"/>
        </w:rPr>
        <w:t>either physical or virtual</w:t>
      </w:r>
      <w:r>
        <w:rPr>
          <w:rFonts w:ascii="TimesNewRomanPSMT" w:hAnsi="TimesNewRomanPSMT" w:cs="TimesNewRomanPSMT"/>
          <w:u w:val="single"/>
          <w:lang w:eastAsia="ja-JP"/>
        </w:rPr>
        <w:t>the</w:t>
      </w:r>
      <w:r w:rsidRPr="00C91E66">
        <w:rPr>
          <w:rFonts w:ascii="TimesNewRomanPSMT" w:hAnsi="TimesNewRomanPSMT" w:cs="TimesNewRomanPSMT"/>
          <w:lang w:eastAsia="ja-JP"/>
        </w:rPr>
        <w:t xml:space="preserve"> CS</w:t>
      </w:r>
      <w:r>
        <w:rPr>
          <w:rFonts w:ascii="TimesNewRomanPSMT" w:hAnsi="TimesNewRomanPSMT" w:cs="TimesNewRomanPSMT"/>
          <w:u w:val="single"/>
          <w:lang w:eastAsia="ja-JP"/>
        </w:rPr>
        <w:t xml:space="preserve"> mechanism</w:t>
      </w:r>
      <w:r w:rsidRPr="00C91E66">
        <w:rPr>
          <w:rFonts w:ascii="TimesNewRomanPSMT" w:hAnsi="TimesNewRomanPSMT" w:cs="TimesNewRomanPSMT"/>
          <w:lang w:eastAsia="ja-JP"/>
        </w:rPr>
        <w:t xml:space="preserve"> and the backoff timer has a value of 0.</w:t>
      </w:r>
    </w:p>
    <w:p w:rsidR="00C91E66" w:rsidRDefault="00C91E66" w:rsidP="004303FA">
      <w:pPr>
        <w:rPr>
          <w:szCs w:val="22"/>
        </w:rPr>
      </w:pPr>
    </w:p>
    <w:p w:rsidR="00C91E66" w:rsidRPr="00375A71" w:rsidRDefault="00C91E66" w:rsidP="00C91E66">
      <w:pPr>
        <w:autoSpaceDE w:val="0"/>
        <w:autoSpaceDN w:val="0"/>
        <w:adjustRightInd w:val="0"/>
        <w:rPr>
          <w:rFonts w:ascii="Arial-BoldMT" w:hAnsi="Arial-BoldMT" w:cs="Arial-BoldMT"/>
          <w:b/>
          <w:bCs/>
          <w:szCs w:val="22"/>
          <w:lang w:eastAsia="ja-JP"/>
        </w:rPr>
      </w:pPr>
      <w:r w:rsidRPr="00375A71">
        <w:rPr>
          <w:rFonts w:ascii="Arial-BoldMT" w:hAnsi="Arial-BoldMT" w:cs="Arial-BoldMT"/>
          <w:b/>
          <w:bCs/>
          <w:szCs w:val="22"/>
          <w:lang w:eastAsia="ja-JP"/>
        </w:rPr>
        <w:t>9.23.3.9.2 Access during an MCCAOP by mesh STAs that are not the MCCAOP owner</w:t>
      </w:r>
    </w:p>
    <w:p w:rsidR="00C91E66" w:rsidRPr="00375A71" w:rsidRDefault="00C91E66" w:rsidP="00C91E66">
      <w:pPr>
        <w:autoSpaceDE w:val="0"/>
        <w:autoSpaceDN w:val="0"/>
        <w:adjustRightInd w:val="0"/>
        <w:rPr>
          <w:rFonts w:ascii="Arial-BoldMT" w:hAnsi="Arial-BoldMT" w:cs="Arial-BoldMT"/>
          <w:b/>
          <w:bCs/>
          <w:szCs w:val="22"/>
          <w:lang w:eastAsia="ja-JP"/>
        </w:rPr>
      </w:pPr>
    </w:p>
    <w:p w:rsidR="00C91E66" w:rsidRDefault="00C91E66" w:rsidP="00C91E66">
      <w:pPr>
        <w:autoSpaceDE w:val="0"/>
        <w:autoSpaceDN w:val="0"/>
        <w:adjustRightInd w:val="0"/>
        <w:rPr>
          <w:rFonts w:ascii="TimesNewRomanPSMT" w:hAnsi="TimesNewRomanPSMT" w:cs="TimesNewRomanPSMT"/>
          <w:szCs w:val="22"/>
          <w:lang w:eastAsia="ja-JP"/>
        </w:rPr>
      </w:pPr>
      <w:r w:rsidRPr="00375A71">
        <w:rPr>
          <w:rFonts w:ascii="TimesNewRomanPSMT" w:hAnsi="TimesNewRomanPSMT" w:cs="TimesNewRomanPSMT"/>
          <w:szCs w:val="22"/>
          <w:lang w:eastAsia="ja-JP"/>
        </w:rPr>
        <w:t xml:space="preserve">The MAC of a mesh STA with dot11MCCAActivated is true shall provide a Reservation Allocation Vector (RAV) mechanism to indicate a busy medium from the start of an MCCAOP corresponding to a reservation in its interference periods until the receipt of a frame transmitted by either the MCCAOP owner or the MCCAOP responder. The RAV mechanism is provided in addition to the </w:t>
      </w:r>
      <w:r w:rsidRPr="003A51EF">
        <w:rPr>
          <w:rFonts w:ascii="TimesNewRomanPSMT" w:hAnsi="TimesNewRomanPSMT" w:cs="TimesNewRomanPSMT"/>
          <w:strike/>
          <w:szCs w:val="22"/>
          <w:lang w:eastAsia="ja-JP"/>
        </w:rPr>
        <w:t xml:space="preserve">PHY and virtual </w:t>
      </w:r>
      <w:r w:rsidRPr="00375A71">
        <w:rPr>
          <w:rFonts w:ascii="TimesNewRomanPSMT" w:hAnsi="TimesNewRomanPSMT" w:cs="TimesNewRomanPSMT"/>
          <w:szCs w:val="22"/>
          <w:lang w:eastAsia="ja-JP"/>
        </w:rPr>
        <w:t>CS mechanism</w:t>
      </w:r>
      <w:r w:rsidRPr="003A51EF">
        <w:rPr>
          <w:rFonts w:ascii="TimesNewRomanPSMT" w:hAnsi="TimesNewRomanPSMT" w:cs="TimesNewRomanPSMT"/>
          <w:strike/>
          <w:szCs w:val="22"/>
          <w:highlight w:val="cyan"/>
          <w:lang w:eastAsia="ja-JP"/>
        </w:rPr>
        <w:t>s</w:t>
      </w:r>
      <w:r w:rsidRPr="00375A71">
        <w:rPr>
          <w:rFonts w:ascii="TimesNewRomanPSMT" w:hAnsi="TimesNewRomanPSMT" w:cs="TimesNewRomanPSMT"/>
          <w:szCs w:val="22"/>
          <w:lang w:eastAsia="ja-JP"/>
        </w:rPr>
        <w:t xml:space="preserve"> described in 9.3.2.1 (CS mechanism). It is different from the </w:t>
      </w:r>
      <w:r w:rsidRPr="003A51EF">
        <w:rPr>
          <w:rFonts w:ascii="TimesNewRomanPSMT" w:hAnsi="TimesNewRomanPSMT" w:cs="TimesNewRomanPSMT"/>
          <w:strike/>
          <w:szCs w:val="22"/>
          <w:lang w:eastAsia="ja-JP"/>
        </w:rPr>
        <w:t>virtual CS mechanism</w:t>
      </w:r>
      <w:r w:rsidR="00375A71">
        <w:rPr>
          <w:rFonts w:ascii="TimesNewRomanPSMT" w:hAnsi="TimesNewRomanPSMT" w:cs="TimesNewRomanPSMT"/>
          <w:szCs w:val="22"/>
          <w:u w:val="single"/>
          <w:lang w:eastAsia="ja-JP"/>
        </w:rPr>
        <w:t>NAV</w:t>
      </w:r>
      <w:r w:rsidRPr="00375A71">
        <w:rPr>
          <w:rFonts w:ascii="TimesNewRomanPSMT" w:hAnsi="TimesNewRomanPSMT" w:cs="TimesNewRomanPSMT"/>
          <w:szCs w:val="22"/>
          <w:lang w:eastAsia="ja-JP"/>
        </w:rPr>
        <w:t xml:space="preserve"> in two aspects. Firstly, a mesh STA might be neighbor to multiple ongoing MCCAOPs corresponding to different reservations and the regular NAV setting and updating rules do not suffice to prevent interference during these reservations. Secondly, the </w:t>
      </w:r>
      <w:r w:rsidRPr="003A51EF">
        <w:rPr>
          <w:rFonts w:ascii="TimesNewRomanPSMT" w:hAnsi="TimesNewRomanPSMT" w:cs="TimesNewRomanPSMT"/>
          <w:strike/>
          <w:szCs w:val="22"/>
          <w:lang w:eastAsia="ja-JP"/>
        </w:rPr>
        <w:t>virtual CS mechanism</w:t>
      </w:r>
      <w:r w:rsidR="00375A71">
        <w:rPr>
          <w:rFonts w:ascii="TimesNewRomanPSMT" w:hAnsi="TimesNewRomanPSMT" w:cs="TimesNewRomanPSMT"/>
          <w:szCs w:val="22"/>
          <w:u w:val="single"/>
          <w:lang w:eastAsia="ja-JP"/>
        </w:rPr>
        <w:t>NAV</w:t>
      </w:r>
      <w:r w:rsidRPr="00375A71">
        <w:rPr>
          <w:rFonts w:ascii="TimesNewRomanPSMT" w:hAnsi="TimesNewRomanPSMT" w:cs="TimesNewRomanPSMT"/>
          <w:szCs w:val="22"/>
          <w:lang w:eastAsia="ja-JP"/>
        </w:rPr>
        <w:t xml:space="preserve"> is set immediately upon receipt of a frame, whereas the RAV mechanism is based on reservation frames received at some earlier time instant. When either the </w:t>
      </w:r>
      <w:r w:rsidRPr="003A51EF">
        <w:rPr>
          <w:rFonts w:ascii="TimesNewRomanPSMT" w:hAnsi="TimesNewRomanPSMT" w:cs="TimesNewRomanPSMT"/>
          <w:strike/>
          <w:szCs w:val="22"/>
          <w:lang w:eastAsia="ja-JP"/>
        </w:rPr>
        <w:t>CS function provided by the PHY, the virtual CS function provided by the MAC via the NAV,</w:t>
      </w:r>
      <w:r w:rsidR="00375A71">
        <w:rPr>
          <w:rFonts w:ascii="TimesNewRomanPSMT" w:hAnsi="TimesNewRomanPSMT" w:cs="TimesNewRomanPSMT"/>
          <w:szCs w:val="22"/>
          <w:u w:val="single"/>
          <w:lang w:eastAsia="ja-JP"/>
        </w:rPr>
        <w:t>CS mechanism</w:t>
      </w:r>
      <w:r w:rsidRPr="00375A71">
        <w:rPr>
          <w:rFonts w:ascii="TimesNewRomanPSMT" w:hAnsi="TimesNewRomanPSMT" w:cs="TimesNewRomanPSMT"/>
          <w:szCs w:val="22"/>
          <w:lang w:eastAsia="ja-JP"/>
        </w:rPr>
        <w:t xml:space="preserve"> or the RAV mechanism indicate a busy medium during an MCCAOP for which the mesh STA is neither the MCCAOP owner nor the MCCAOP responder, the medium shall be considered busy; otherwise, it shall be considered idle.</w:t>
      </w:r>
    </w:p>
    <w:p w:rsidR="003A51EF" w:rsidRDefault="003A51EF" w:rsidP="00C91E66">
      <w:pPr>
        <w:autoSpaceDE w:val="0"/>
        <w:autoSpaceDN w:val="0"/>
        <w:adjustRightInd w:val="0"/>
        <w:rPr>
          <w:rFonts w:ascii="TimesNewRomanPSMT" w:hAnsi="TimesNewRomanPSMT" w:cs="TimesNewRomanPSMT"/>
          <w:szCs w:val="22"/>
          <w:lang w:eastAsia="ja-JP"/>
        </w:rPr>
      </w:pPr>
    </w:p>
    <w:p w:rsidR="003A51EF" w:rsidRPr="003A51EF" w:rsidRDefault="003A51EF" w:rsidP="00C91E66">
      <w:pPr>
        <w:autoSpaceDE w:val="0"/>
        <w:autoSpaceDN w:val="0"/>
        <w:adjustRightInd w:val="0"/>
        <w:rPr>
          <w:rFonts w:ascii="Arial-BoldMT" w:hAnsi="Arial-BoldMT" w:cs="Arial-BoldMT"/>
          <w:b/>
          <w:bCs/>
          <w:szCs w:val="22"/>
          <w:lang w:eastAsia="ja-JP"/>
        </w:rPr>
      </w:pPr>
      <w:r w:rsidRPr="003A51EF">
        <w:rPr>
          <w:rFonts w:ascii="Arial-BoldMT" w:hAnsi="Arial-BoldMT" w:cs="Arial-BoldMT"/>
          <w:b/>
          <w:bCs/>
          <w:szCs w:val="22"/>
          <w:lang w:eastAsia="ja-JP"/>
        </w:rPr>
        <w:t>9.24.10.3 GCR block ack BlockAckReq and BlockAck frame exchanges</w:t>
      </w:r>
    </w:p>
    <w:p w:rsidR="003A51EF" w:rsidRPr="003A51EF" w:rsidRDefault="003A51EF" w:rsidP="00C91E66">
      <w:pPr>
        <w:autoSpaceDE w:val="0"/>
        <w:autoSpaceDN w:val="0"/>
        <w:adjustRightInd w:val="0"/>
        <w:rPr>
          <w:rFonts w:ascii="Arial-BoldMT" w:hAnsi="Arial-BoldMT" w:cs="Arial-BoldMT"/>
          <w:b/>
          <w:bCs/>
          <w:szCs w:val="22"/>
          <w:lang w:eastAsia="ja-JP"/>
        </w:rPr>
      </w:pPr>
    </w:p>
    <w:p w:rsidR="003A51EF" w:rsidRPr="00C91E66" w:rsidRDefault="003A51EF" w:rsidP="003A51EF">
      <w:pPr>
        <w:rPr>
          <w:rFonts w:ascii="TimesNewRomanPSMT" w:hAnsi="TimesNewRomanPSMT" w:cs="TimesNewRomanPSMT"/>
          <w:i/>
          <w:lang w:eastAsia="ja-JP"/>
        </w:rPr>
      </w:pPr>
      <w:r w:rsidRPr="00C91E66">
        <w:rPr>
          <w:rFonts w:ascii="TimesNewRomanPSMT" w:hAnsi="TimesNewRomanPSMT" w:cs="TimesNewRomanPSMT"/>
          <w:i/>
          <w:lang w:eastAsia="ja-JP"/>
        </w:rPr>
        <w:t>[…]</w:t>
      </w:r>
    </w:p>
    <w:p w:rsidR="003A51EF" w:rsidRDefault="003A51EF" w:rsidP="003A51EF">
      <w:pPr>
        <w:rPr>
          <w:rFonts w:ascii="TimesNewRomanPSMT" w:hAnsi="TimesNewRomanPSMT" w:cs="TimesNewRomanPSMT"/>
          <w:lang w:eastAsia="ja-JP"/>
        </w:rPr>
      </w:pPr>
    </w:p>
    <w:p w:rsidR="003A51EF" w:rsidRPr="003A51EF" w:rsidRDefault="003A51EF" w:rsidP="003A51EF">
      <w:pPr>
        <w:autoSpaceDE w:val="0"/>
        <w:autoSpaceDN w:val="0"/>
        <w:adjustRightInd w:val="0"/>
        <w:rPr>
          <w:rFonts w:ascii="TimesNewRomanPSMT" w:hAnsi="TimesNewRomanPSMT" w:cs="TimesNewRomanPSMT"/>
          <w:szCs w:val="22"/>
          <w:lang w:eastAsia="ja-JP"/>
        </w:rPr>
      </w:pPr>
      <w:r w:rsidRPr="003A51EF">
        <w:rPr>
          <w:rFonts w:ascii="TimesNewRomanPSMT" w:hAnsi="TimesNewRomanPSMT" w:cs="TimesNewRomanPSMT"/>
          <w:szCs w:val="22"/>
          <w:lang w:eastAsia="ja-JP"/>
        </w:rPr>
        <w:t xml:space="preserve">— The </w:t>
      </w:r>
      <w:r w:rsidRPr="003A51EF">
        <w:rPr>
          <w:rFonts w:ascii="TimesNewRomanPSMT" w:hAnsi="TimesNewRomanPSMT" w:cs="TimesNewRomanPSMT"/>
          <w:strike/>
          <w:szCs w:val="22"/>
          <w:lang w:eastAsia="ja-JP"/>
        </w:rPr>
        <w:t>carrier sense</w:t>
      </w:r>
      <w:r>
        <w:rPr>
          <w:rFonts w:ascii="TimesNewRomanPSMT" w:hAnsi="TimesNewRomanPSMT" w:cs="TimesNewRomanPSMT"/>
          <w:szCs w:val="22"/>
          <w:u w:val="single"/>
          <w:lang w:eastAsia="ja-JP"/>
        </w:rPr>
        <w:t>CS</w:t>
      </w:r>
      <w:r w:rsidRPr="003A51EF">
        <w:rPr>
          <w:rFonts w:ascii="TimesNewRomanPSMT" w:hAnsi="TimesNewRomanPSMT" w:cs="TimesNewRomanPSMT"/>
          <w:szCs w:val="22"/>
          <w:lang w:eastAsia="ja-JP"/>
        </w:rPr>
        <w:t xml:space="preserve"> mechanism (see 9.3.2.1 (CS mechanism)) indicates that the medium is idle at the TxPIFS slot boundary (defined in 9.3.7 (DCF timing relations)) after the expected start of a BlockAck frame, and</w:t>
      </w:r>
    </w:p>
    <w:p w:rsidR="00C91E66" w:rsidRDefault="00C91E66" w:rsidP="004303FA">
      <w:pPr>
        <w:rPr>
          <w:szCs w:val="22"/>
        </w:rPr>
      </w:pPr>
    </w:p>
    <w:p w:rsidR="00406DC7" w:rsidRPr="003A51EF" w:rsidRDefault="00406DC7" w:rsidP="00406DC7">
      <w:pPr>
        <w:autoSpaceDE w:val="0"/>
        <w:autoSpaceDN w:val="0"/>
        <w:adjustRightInd w:val="0"/>
        <w:rPr>
          <w:rFonts w:ascii="Arial-BoldMT" w:hAnsi="Arial-BoldMT" w:cs="Arial-BoldMT"/>
          <w:b/>
          <w:bCs/>
          <w:szCs w:val="22"/>
          <w:lang w:eastAsia="ja-JP"/>
        </w:rPr>
      </w:pPr>
      <w:r w:rsidRPr="00406DC7">
        <w:rPr>
          <w:rFonts w:ascii="Arial-BoldMT" w:hAnsi="Arial-BoldMT" w:cs="Arial-BoldMT"/>
          <w:b/>
          <w:bCs/>
          <w:szCs w:val="22"/>
          <w:lang w:eastAsia="ja-JP"/>
        </w:rPr>
        <w:t>9.28.3 Rules for RD initiator</w:t>
      </w:r>
    </w:p>
    <w:p w:rsidR="00406DC7" w:rsidRPr="003A51EF" w:rsidRDefault="00406DC7" w:rsidP="00406DC7">
      <w:pPr>
        <w:autoSpaceDE w:val="0"/>
        <w:autoSpaceDN w:val="0"/>
        <w:adjustRightInd w:val="0"/>
        <w:rPr>
          <w:rFonts w:ascii="Arial-BoldMT" w:hAnsi="Arial-BoldMT" w:cs="Arial-BoldMT"/>
          <w:b/>
          <w:bCs/>
          <w:szCs w:val="22"/>
          <w:lang w:eastAsia="ja-JP"/>
        </w:rPr>
      </w:pPr>
    </w:p>
    <w:p w:rsidR="00406DC7" w:rsidRPr="00C91E66" w:rsidRDefault="00406DC7" w:rsidP="00406DC7">
      <w:pPr>
        <w:rPr>
          <w:rFonts w:ascii="TimesNewRomanPSMT" w:hAnsi="TimesNewRomanPSMT" w:cs="TimesNewRomanPSMT"/>
          <w:i/>
          <w:lang w:eastAsia="ja-JP"/>
        </w:rPr>
      </w:pPr>
      <w:r w:rsidRPr="00C91E66">
        <w:rPr>
          <w:rFonts w:ascii="TimesNewRomanPSMT" w:hAnsi="TimesNewRomanPSMT" w:cs="TimesNewRomanPSMT"/>
          <w:i/>
          <w:lang w:eastAsia="ja-JP"/>
        </w:rPr>
        <w:lastRenderedPageBreak/>
        <w:t>[…]</w:t>
      </w:r>
    </w:p>
    <w:p w:rsidR="00406DC7" w:rsidRDefault="00406DC7" w:rsidP="00406DC7">
      <w:pPr>
        <w:rPr>
          <w:rFonts w:ascii="TimesNewRomanPSMT" w:hAnsi="TimesNewRomanPSMT" w:cs="TimesNewRomanPSMT"/>
          <w:lang w:eastAsia="ja-JP"/>
        </w:rPr>
      </w:pPr>
    </w:p>
    <w:p w:rsidR="00406DC7" w:rsidRPr="00406DC7" w:rsidRDefault="00406DC7" w:rsidP="00406DC7">
      <w:pPr>
        <w:rPr>
          <w:sz w:val="20"/>
        </w:rPr>
      </w:pPr>
      <w:r w:rsidRPr="00406DC7">
        <w:rPr>
          <w:rFonts w:ascii="TimesNewRomanPSMT" w:hAnsi="TimesNewRomanPSMT" w:cs="TimesNewRomanPSMT"/>
          <w:sz w:val="20"/>
          <w:lang w:eastAsia="ja-JP"/>
        </w:rPr>
        <w:t>NOTE 5—After transmitting a PPDU containing an RDG, if the response is corrupted so that the state of the RDG/More PPDU subfield is unknown, the RD initiator of the RD exchange is not allowed to transmit after a SIFS. Transmission can occur a PIFS after</w:t>
      </w:r>
      <w:r w:rsidRPr="00406DC7">
        <w:rPr>
          <w:rFonts w:ascii="TimesNewRomanPSMT" w:hAnsi="TimesNewRomanPSMT" w:cs="TimesNewRomanPSMT"/>
          <w:strike/>
          <w:sz w:val="20"/>
          <w:lang w:eastAsia="ja-JP"/>
        </w:rPr>
        <w:t xml:space="preserve"> </w:t>
      </w:r>
      <w:r w:rsidRPr="00406DC7">
        <w:rPr>
          <w:rFonts w:ascii="TimesNewRomanPSMT" w:hAnsi="TimesNewRomanPSMT" w:cs="TimesNewRomanPSMT"/>
          <w:strike/>
          <w:sz w:val="20"/>
          <w:highlight w:val="yellow"/>
          <w:lang w:eastAsia="ja-JP"/>
        </w:rPr>
        <w:t>deassertion of CS</w:t>
      </w:r>
      <w:r w:rsidRPr="00406DC7">
        <w:rPr>
          <w:rFonts w:ascii="TimesNewRomanPSMT" w:hAnsi="TimesNewRomanPSMT" w:cs="TimesNewRomanPSMT"/>
          <w:sz w:val="20"/>
          <w:highlight w:val="yellow"/>
          <w:u w:val="single"/>
          <w:lang w:eastAsia="ja-JP"/>
        </w:rPr>
        <w:t xml:space="preserve"> the CS mechanism indicates idle</w:t>
      </w:r>
      <w:r w:rsidRPr="00406DC7">
        <w:rPr>
          <w:rFonts w:ascii="TimesNewRomanPSMT" w:hAnsi="TimesNewRomanPSMT" w:cs="TimesNewRomanPSMT"/>
          <w:sz w:val="20"/>
          <w:lang w:eastAsia="ja-JP"/>
        </w:rPr>
        <w:t>.</w:t>
      </w:r>
    </w:p>
    <w:p w:rsidR="00406DC7" w:rsidRDefault="00406DC7" w:rsidP="004303FA">
      <w:pPr>
        <w:rPr>
          <w:szCs w:val="22"/>
        </w:rPr>
      </w:pPr>
    </w:p>
    <w:p w:rsidR="00A34437" w:rsidRPr="003A51EF" w:rsidRDefault="00A34437" w:rsidP="00A34437">
      <w:pPr>
        <w:autoSpaceDE w:val="0"/>
        <w:autoSpaceDN w:val="0"/>
        <w:adjustRightInd w:val="0"/>
        <w:rPr>
          <w:rFonts w:ascii="Arial-BoldMT" w:hAnsi="Arial-BoldMT" w:cs="Arial-BoldMT"/>
          <w:b/>
          <w:bCs/>
          <w:szCs w:val="22"/>
          <w:lang w:eastAsia="ja-JP"/>
        </w:rPr>
      </w:pPr>
      <w:r w:rsidRPr="00A34437">
        <w:rPr>
          <w:rFonts w:ascii="Arial-BoldMT" w:hAnsi="Arial-BoldMT" w:cs="Arial-BoldMT"/>
          <w:b/>
          <w:bCs/>
          <w:szCs w:val="22"/>
          <w:lang w:eastAsia="ja-JP"/>
        </w:rPr>
        <w:t>9.38.5.2 Operation during the A-BFT</w:t>
      </w:r>
    </w:p>
    <w:p w:rsidR="00A34437" w:rsidRPr="003A51EF" w:rsidRDefault="00A34437" w:rsidP="00A34437">
      <w:pPr>
        <w:autoSpaceDE w:val="0"/>
        <w:autoSpaceDN w:val="0"/>
        <w:adjustRightInd w:val="0"/>
        <w:rPr>
          <w:rFonts w:ascii="Arial-BoldMT" w:hAnsi="Arial-BoldMT" w:cs="Arial-BoldMT"/>
          <w:b/>
          <w:bCs/>
          <w:szCs w:val="22"/>
          <w:lang w:eastAsia="ja-JP"/>
        </w:rPr>
      </w:pPr>
    </w:p>
    <w:p w:rsidR="00A34437" w:rsidRPr="00C91E66" w:rsidRDefault="00A34437" w:rsidP="00A34437">
      <w:pPr>
        <w:rPr>
          <w:rFonts w:ascii="TimesNewRomanPSMT" w:hAnsi="TimesNewRomanPSMT" w:cs="TimesNewRomanPSMT"/>
          <w:i/>
          <w:lang w:eastAsia="ja-JP"/>
        </w:rPr>
      </w:pPr>
      <w:r w:rsidRPr="00C91E66">
        <w:rPr>
          <w:rFonts w:ascii="TimesNewRomanPSMT" w:hAnsi="TimesNewRomanPSMT" w:cs="TimesNewRomanPSMT"/>
          <w:i/>
          <w:lang w:eastAsia="ja-JP"/>
        </w:rPr>
        <w:t>[…]</w:t>
      </w:r>
    </w:p>
    <w:p w:rsidR="00A34437" w:rsidRDefault="00A34437" w:rsidP="00A34437">
      <w:pPr>
        <w:rPr>
          <w:rFonts w:ascii="TimesNewRomanPSMT" w:hAnsi="TimesNewRomanPSMT" w:cs="TimesNewRomanPSMT"/>
          <w:lang w:eastAsia="ja-JP"/>
        </w:rPr>
      </w:pPr>
    </w:p>
    <w:p w:rsidR="00A34437" w:rsidRDefault="00A34437" w:rsidP="00A34437">
      <w:pPr>
        <w:rPr>
          <w:szCs w:val="22"/>
        </w:rPr>
      </w:pPr>
      <w:r w:rsidRPr="00A34437">
        <w:rPr>
          <w:szCs w:val="22"/>
        </w:rPr>
        <w:t>The responder shall decrement the backoff count by one at the end of each SSW slot, even if the CS</w:t>
      </w:r>
      <w:r>
        <w:rPr>
          <w:szCs w:val="22"/>
        </w:rPr>
        <w:t xml:space="preserve"> </w:t>
      </w:r>
      <w:r w:rsidRPr="00A34437">
        <w:rPr>
          <w:strike/>
          <w:szCs w:val="22"/>
        </w:rPr>
        <w:t>function</w:t>
      </w:r>
      <w:r>
        <w:rPr>
          <w:szCs w:val="22"/>
          <w:u w:val="single"/>
        </w:rPr>
        <w:t>mechanism</w:t>
      </w:r>
      <w:r w:rsidRPr="00A34437">
        <w:rPr>
          <w:szCs w:val="22"/>
        </w:rPr>
        <w:t xml:space="preserve"> at the responder indicates the medium busy condition for that SSW slot.</w:t>
      </w:r>
    </w:p>
    <w:p w:rsidR="00A34437" w:rsidRDefault="00A34437" w:rsidP="004303FA">
      <w:pPr>
        <w:rPr>
          <w:szCs w:val="22"/>
        </w:rPr>
      </w:pPr>
    </w:p>
    <w:p w:rsidR="00780AD1" w:rsidRPr="00C91E66" w:rsidRDefault="00780AD1" w:rsidP="00780AD1">
      <w:pPr>
        <w:rPr>
          <w:rFonts w:ascii="TimesNewRomanPSMT" w:hAnsi="TimesNewRomanPSMT" w:cs="TimesNewRomanPSMT"/>
          <w:i/>
          <w:lang w:eastAsia="ja-JP"/>
        </w:rPr>
      </w:pPr>
      <w:r w:rsidRPr="00C91E66">
        <w:rPr>
          <w:rFonts w:ascii="TimesNewRomanPSMT" w:hAnsi="TimesNewRomanPSMT" w:cs="TimesNewRomanPSMT"/>
          <w:i/>
          <w:lang w:eastAsia="ja-JP"/>
        </w:rPr>
        <w:t>[…]</w:t>
      </w:r>
    </w:p>
    <w:p w:rsidR="00780AD1" w:rsidRDefault="00780AD1" w:rsidP="00780AD1">
      <w:pPr>
        <w:rPr>
          <w:rFonts w:ascii="TimesNewRomanPSMT" w:hAnsi="TimesNewRomanPSMT" w:cs="TimesNewRomanPSMT"/>
          <w:lang w:eastAsia="ja-JP"/>
        </w:rPr>
      </w:pPr>
    </w:p>
    <w:p w:rsidR="00780AD1" w:rsidRDefault="00780AD1" w:rsidP="00780AD1">
      <w:pPr>
        <w:rPr>
          <w:szCs w:val="22"/>
        </w:rPr>
      </w:pPr>
      <w:r w:rsidRPr="00780AD1">
        <w:rPr>
          <w:szCs w:val="22"/>
        </w:rPr>
        <w:t>The responder shall decrement the backoff count</w:t>
      </w:r>
      <w:r>
        <w:rPr>
          <w:szCs w:val="22"/>
        </w:rPr>
        <w:t xml:space="preserve"> </w:t>
      </w:r>
      <w:r w:rsidRPr="00780AD1">
        <w:rPr>
          <w:szCs w:val="22"/>
        </w:rPr>
        <w:t xml:space="preserve">by one at the end of each SSW slot, even if the CS </w:t>
      </w:r>
      <w:r w:rsidRPr="00780AD1">
        <w:rPr>
          <w:strike/>
          <w:szCs w:val="22"/>
        </w:rPr>
        <w:t>function</w:t>
      </w:r>
      <w:r>
        <w:rPr>
          <w:szCs w:val="22"/>
          <w:u w:val="single"/>
        </w:rPr>
        <w:t>mechanism</w:t>
      </w:r>
      <w:r w:rsidRPr="00780AD1">
        <w:rPr>
          <w:szCs w:val="22"/>
        </w:rPr>
        <w:t xml:space="preserve"> at the responder indicates the medium busy</w:t>
      </w:r>
      <w:r>
        <w:rPr>
          <w:szCs w:val="22"/>
        </w:rPr>
        <w:t xml:space="preserve"> </w:t>
      </w:r>
      <w:r w:rsidRPr="00780AD1">
        <w:rPr>
          <w:szCs w:val="22"/>
        </w:rPr>
        <w:t>condition for that SSW slot.</w:t>
      </w:r>
    </w:p>
    <w:p w:rsidR="00780AD1" w:rsidRDefault="00780AD1" w:rsidP="004303FA">
      <w:pPr>
        <w:rPr>
          <w:szCs w:val="22"/>
        </w:rPr>
      </w:pPr>
    </w:p>
    <w:p w:rsidR="00CF6800" w:rsidRPr="003A51EF" w:rsidRDefault="00CF6800" w:rsidP="00CF6800">
      <w:pPr>
        <w:rPr>
          <w:szCs w:val="22"/>
        </w:rPr>
      </w:pPr>
      <w:r>
        <w:rPr>
          <w:rFonts w:ascii="Arial-BoldMT" w:hAnsi="Arial-BoldMT" w:cs="Arial-BoldMT"/>
          <w:b/>
          <w:bCs/>
          <w:szCs w:val="22"/>
          <w:lang w:eastAsia="ja-JP"/>
        </w:rPr>
        <w:t>10.11.9.3</w:t>
      </w:r>
      <w:r w:rsidRPr="003A51EF">
        <w:rPr>
          <w:rFonts w:ascii="Arial-BoldMT" w:hAnsi="Arial-BoldMT" w:cs="Arial-BoldMT"/>
          <w:b/>
          <w:bCs/>
          <w:szCs w:val="22"/>
          <w:lang w:eastAsia="ja-JP"/>
        </w:rPr>
        <w:t xml:space="preserve"> </w:t>
      </w:r>
      <w:r>
        <w:rPr>
          <w:rFonts w:ascii="Arial-BoldMT" w:hAnsi="Arial-BoldMT" w:cs="Arial-BoldMT"/>
          <w:b/>
          <w:bCs/>
          <w:szCs w:val="22"/>
          <w:lang w:eastAsia="ja-JP"/>
        </w:rPr>
        <w:t>Channel Load</w:t>
      </w:r>
      <w:r w:rsidRPr="003A51EF">
        <w:rPr>
          <w:rFonts w:ascii="Arial-BoldMT" w:hAnsi="Arial-BoldMT" w:cs="Arial-BoldMT"/>
          <w:b/>
          <w:bCs/>
          <w:szCs w:val="22"/>
          <w:lang w:eastAsia="ja-JP"/>
        </w:rPr>
        <w:t xml:space="preserve"> report</w:t>
      </w:r>
    </w:p>
    <w:p w:rsidR="00CF6800" w:rsidRPr="003A51EF" w:rsidRDefault="00CF6800" w:rsidP="00CF6800">
      <w:pPr>
        <w:rPr>
          <w:szCs w:val="22"/>
        </w:rPr>
      </w:pPr>
    </w:p>
    <w:p w:rsidR="00CF6800" w:rsidRDefault="00CF6800" w:rsidP="00CF6800">
      <w:pPr>
        <w:rPr>
          <w:rFonts w:ascii="TimesNewRomanPSMT" w:hAnsi="TimesNewRomanPSMT" w:cs="TimesNewRomanPSMT"/>
          <w:lang w:eastAsia="ja-JP"/>
        </w:rPr>
      </w:pPr>
      <w:r w:rsidRPr="00CF6800">
        <w:rPr>
          <w:rFonts w:ascii="TimesNewRomanPSMT" w:hAnsi="TimesNewRomanPSMT" w:cs="TimesNewRomanPSMT"/>
          <w:lang w:eastAsia="ja-JP"/>
        </w:rPr>
        <w:t>If dot11RMChannelLoadMeasurementActivated is true and a station accepts a Channel Load request, it</w:t>
      </w:r>
      <w:r>
        <w:rPr>
          <w:rFonts w:ascii="TimesNewRomanPSMT" w:hAnsi="TimesNewRomanPSMT" w:cs="TimesNewRomanPSMT"/>
          <w:lang w:eastAsia="ja-JP"/>
        </w:rPr>
        <w:t xml:space="preserve"> </w:t>
      </w:r>
      <w:r w:rsidRPr="00CF6800">
        <w:rPr>
          <w:rFonts w:ascii="TimesNewRomanPSMT" w:hAnsi="TimesNewRomanPSMT" w:cs="TimesNewRomanPSMT"/>
          <w:lang w:eastAsia="ja-JP"/>
        </w:rPr>
        <w:t>shall respond with a Radio Measurement Report frame containing one Measurement (Channel Load) Report</w:t>
      </w:r>
      <w:r>
        <w:rPr>
          <w:rFonts w:ascii="TimesNewRomanPSMT" w:hAnsi="TimesNewRomanPSMT" w:cs="TimesNewRomanPSMT"/>
          <w:lang w:eastAsia="ja-JP"/>
        </w:rPr>
        <w:t xml:space="preserve"> </w:t>
      </w:r>
      <w:r w:rsidRPr="00CF6800">
        <w:rPr>
          <w:rFonts w:ascii="TimesNewRomanPSMT" w:hAnsi="TimesNewRomanPSMT" w:cs="TimesNewRomanPSMT"/>
          <w:lang w:eastAsia="ja-JP"/>
        </w:rPr>
        <w:t>element. The Channel Load field is defined as the percentage of time, linearly scaled with 255 representing</w:t>
      </w:r>
      <w:r>
        <w:rPr>
          <w:rFonts w:ascii="TimesNewRomanPSMT" w:hAnsi="TimesNewRomanPSMT" w:cs="TimesNewRomanPSMT"/>
          <w:lang w:eastAsia="ja-JP"/>
        </w:rPr>
        <w:t xml:space="preserve"> </w:t>
      </w:r>
      <w:r w:rsidRPr="00CF6800">
        <w:rPr>
          <w:rFonts w:ascii="TimesNewRomanPSMT" w:hAnsi="TimesNewRomanPSMT" w:cs="TimesNewRomanPSMT"/>
          <w:lang w:eastAsia="ja-JP"/>
        </w:rPr>
        <w:t xml:space="preserve">100%, the STA sensed the medium was busy, as indicated by </w:t>
      </w:r>
      <w:r w:rsidRPr="00CF6800">
        <w:rPr>
          <w:rFonts w:ascii="TimesNewRomanPSMT" w:hAnsi="TimesNewRomanPSMT" w:cs="TimesNewRomanPSMT"/>
          <w:strike/>
          <w:lang w:eastAsia="ja-JP"/>
        </w:rPr>
        <w:t xml:space="preserve">either the virtual carrier sense mechanism or the physical carrier sense mechanism over the requested channel width (together referred to as </w:t>
      </w:r>
      <w:r w:rsidRPr="00CF6800">
        <w:rPr>
          <w:rFonts w:ascii="TimesNewRomanPSMT" w:hAnsi="TimesNewRomanPSMT" w:cs="TimesNewRomanPSMT"/>
          <w:lang w:eastAsia="ja-JP"/>
        </w:rPr>
        <w:t>the CS</w:t>
      </w:r>
      <w:r>
        <w:rPr>
          <w:rFonts w:ascii="TimesNewRomanPSMT" w:hAnsi="TimesNewRomanPSMT" w:cs="TimesNewRomanPSMT"/>
          <w:lang w:eastAsia="ja-JP"/>
        </w:rPr>
        <w:t xml:space="preserve"> </w:t>
      </w:r>
      <w:r w:rsidRPr="00CF6800">
        <w:rPr>
          <w:rFonts w:ascii="TimesNewRomanPSMT" w:hAnsi="TimesNewRomanPSMT" w:cs="TimesNewRomanPSMT"/>
          <w:lang w:eastAsia="ja-JP"/>
        </w:rPr>
        <w:t>mechanism</w:t>
      </w:r>
      <w:r w:rsidR="00A1209F">
        <w:rPr>
          <w:rFonts w:ascii="TimesNewRomanPSMT" w:hAnsi="TimesNewRomanPSMT" w:cs="TimesNewRomanPSMT"/>
          <w:u w:val="single"/>
          <w:lang w:eastAsia="ja-JP"/>
        </w:rPr>
        <w:t xml:space="preserve"> </w:t>
      </w:r>
      <w:r w:rsidR="00A1209F" w:rsidRPr="00A1209F">
        <w:rPr>
          <w:rFonts w:ascii="TimesNewRomanPSMT" w:hAnsi="TimesNewRomanPSMT" w:cs="TimesNewRomanPSMT"/>
          <w:highlight w:val="yellow"/>
          <w:u w:val="single"/>
          <w:lang w:eastAsia="ja-JP"/>
        </w:rPr>
        <w:t>over the requested channel width</w:t>
      </w:r>
      <w:r w:rsidRPr="00CF6800">
        <w:rPr>
          <w:rFonts w:ascii="TimesNewRomanPSMT" w:hAnsi="TimesNewRomanPSMT" w:cs="TimesNewRomanPSMT"/>
          <w:strike/>
          <w:highlight w:val="cyan"/>
          <w:lang w:eastAsia="ja-JP"/>
        </w:rPr>
        <w:t>)</w:t>
      </w:r>
      <w:r w:rsidRPr="00CF6800">
        <w:rPr>
          <w:rFonts w:ascii="TimesNewRomanPSMT" w:hAnsi="TimesNewRomanPSMT" w:cs="TimesNewRomanPSMT"/>
          <w:lang w:eastAsia="ja-JP"/>
        </w:rPr>
        <w:t>.</w:t>
      </w:r>
    </w:p>
    <w:p w:rsidR="00CF6800" w:rsidRDefault="00CF6800" w:rsidP="00CF6800">
      <w:pPr>
        <w:rPr>
          <w:rFonts w:ascii="TimesNewRomanPSMT" w:hAnsi="TimesNewRomanPSMT" w:cs="TimesNewRomanPSMT"/>
          <w:lang w:eastAsia="ja-JP"/>
        </w:rPr>
      </w:pPr>
    </w:p>
    <w:p w:rsidR="003A51EF" w:rsidRPr="003A51EF" w:rsidRDefault="003A51EF" w:rsidP="004303FA">
      <w:pPr>
        <w:rPr>
          <w:szCs w:val="22"/>
        </w:rPr>
      </w:pPr>
      <w:r w:rsidRPr="003A51EF">
        <w:rPr>
          <w:rFonts w:ascii="Arial-BoldMT" w:hAnsi="Arial-BoldMT" w:cs="Arial-BoldMT"/>
          <w:b/>
          <w:bCs/>
          <w:szCs w:val="22"/>
          <w:lang w:eastAsia="ja-JP"/>
        </w:rPr>
        <w:t>10.11.9.4 Noise Histogram report</w:t>
      </w:r>
    </w:p>
    <w:p w:rsidR="003A51EF" w:rsidRPr="003A51EF" w:rsidRDefault="003A51EF" w:rsidP="004303FA">
      <w:pPr>
        <w:rPr>
          <w:szCs w:val="22"/>
        </w:rPr>
      </w:pPr>
    </w:p>
    <w:p w:rsidR="003A51EF" w:rsidRPr="00C91E66" w:rsidRDefault="003A51EF" w:rsidP="003A51EF">
      <w:pPr>
        <w:rPr>
          <w:rFonts w:ascii="TimesNewRomanPSMT" w:hAnsi="TimesNewRomanPSMT" w:cs="TimesNewRomanPSMT"/>
          <w:i/>
          <w:lang w:eastAsia="ja-JP"/>
        </w:rPr>
      </w:pPr>
      <w:r w:rsidRPr="00C91E66">
        <w:rPr>
          <w:rFonts w:ascii="TimesNewRomanPSMT" w:hAnsi="TimesNewRomanPSMT" w:cs="TimesNewRomanPSMT"/>
          <w:i/>
          <w:lang w:eastAsia="ja-JP"/>
        </w:rPr>
        <w:t>[…]</w:t>
      </w:r>
    </w:p>
    <w:p w:rsidR="003A51EF" w:rsidRDefault="003A51EF" w:rsidP="003A51EF">
      <w:pPr>
        <w:rPr>
          <w:rFonts w:ascii="TimesNewRomanPSMT" w:hAnsi="TimesNewRomanPSMT" w:cs="TimesNewRomanPSMT"/>
          <w:lang w:eastAsia="ja-JP"/>
        </w:rPr>
      </w:pPr>
    </w:p>
    <w:p w:rsidR="003A51EF" w:rsidRPr="003A51EF" w:rsidRDefault="003A51EF" w:rsidP="003A51EF">
      <w:pPr>
        <w:rPr>
          <w:szCs w:val="22"/>
        </w:rPr>
      </w:pPr>
      <w:r w:rsidRPr="003A51EF">
        <w:rPr>
          <w:rFonts w:ascii="TimesNewRomanPSMT" w:hAnsi="TimesNewRomanPSMT" w:cs="TimesNewRomanPSMT"/>
          <w:szCs w:val="22"/>
          <w:lang w:eastAsia="ja-JP"/>
        </w:rPr>
        <w:t>To compute the IPI densities, the STA shall measure the IPI in the specified channel at the specified channel width as a function of time over the measurement duration when NAV is equal to 0</w:t>
      </w:r>
      <w:r w:rsidRPr="003A51EF">
        <w:rPr>
          <w:rFonts w:ascii="TimesNewRomanPSMT" w:hAnsi="TimesNewRomanPSMT" w:cs="TimesNewRomanPSMT"/>
          <w:strike/>
          <w:szCs w:val="22"/>
          <w:lang w:eastAsia="ja-JP"/>
        </w:rPr>
        <w:t xml:space="preserve"> (when virtual CS mechanism indicates idle channel)</w:t>
      </w:r>
      <w:r w:rsidRPr="003A51EF">
        <w:rPr>
          <w:rFonts w:ascii="TimesNewRomanPSMT" w:hAnsi="TimesNewRomanPSMT" w:cs="TimesNewRomanPSMT"/>
          <w:szCs w:val="22"/>
          <w:lang w:eastAsia="ja-JP"/>
        </w:rPr>
        <w:t xml:space="preserve"> except during frame transmission or reception.</w:t>
      </w:r>
    </w:p>
    <w:p w:rsidR="003A51EF" w:rsidRDefault="003A51EF" w:rsidP="004303FA">
      <w:pPr>
        <w:rPr>
          <w:szCs w:val="22"/>
        </w:rPr>
      </w:pPr>
    </w:p>
    <w:p w:rsidR="00CF6800" w:rsidRPr="003A51EF" w:rsidRDefault="00CF6800" w:rsidP="00CF6800">
      <w:pPr>
        <w:rPr>
          <w:szCs w:val="22"/>
        </w:rPr>
      </w:pPr>
      <w:r w:rsidRPr="00CF6800">
        <w:rPr>
          <w:rFonts w:ascii="Arial-BoldMT" w:hAnsi="Arial-BoldMT" w:cs="Arial-BoldMT"/>
          <w:b/>
          <w:bCs/>
          <w:szCs w:val="22"/>
          <w:lang w:eastAsia="ja-JP"/>
        </w:rPr>
        <w:t>10.11.15.2 Measurement Pilot frame generation by an AP</w:t>
      </w:r>
    </w:p>
    <w:p w:rsidR="00CF6800" w:rsidRPr="003A51EF" w:rsidRDefault="00CF6800" w:rsidP="00CF6800">
      <w:pPr>
        <w:rPr>
          <w:szCs w:val="22"/>
        </w:rPr>
      </w:pPr>
    </w:p>
    <w:p w:rsidR="00CF6800" w:rsidRPr="00C91E66" w:rsidRDefault="00CF6800" w:rsidP="00CF6800">
      <w:pPr>
        <w:rPr>
          <w:rFonts w:ascii="TimesNewRomanPSMT" w:hAnsi="TimesNewRomanPSMT" w:cs="TimesNewRomanPSMT"/>
          <w:i/>
          <w:lang w:eastAsia="ja-JP"/>
        </w:rPr>
      </w:pPr>
      <w:r w:rsidRPr="00C91E66">
        <w:rPr>
          <w:rFonts w:ascii="TimesNewRomanPSMT" w:hAnsi="TimesNewRomanPSMT" w:cs="TimesNewRomanPSMT"/>
          <w:i/>
          <w:lang w:eastAsia="ja-JP"/>
        </w:rPr>
        <w:t>[…]</w:t>
      </w:r>
    </w:p>
    <w:p w:rsidR="00CF6800" w:rsidRDefault="00CF6800" w:rsidP="00CF6800">
      <w:pPr>
        <w:rPr>
          <w:rFonts w:ascii="TimesNewRomanPSMT" w:hAnsi="TimesNewRomanPSMT" w:cs="TimesNewRomanPSMT"/>
          <w:lang w:eastAsia="ja-JP"/>
        </w:rPr>
      </w:pPr>
    </w:p>
    <w:p w:rsidR="00CF6800" w:rsidRDefault="00CF6800" w:rsidP="00CF6800">
      <w:pPr>
        <w:rPr>
          <w:rFonts w:ascii="TimesNewRomanPSMT" w:hAnsi="TimesNewRomanPSMT" w:cs="TimesNewRomanPSMT"/>
          <w:szCs w:val="22"/>
          <w:lang w:eastAsia="ja-JP"/>
        </w:rPr>
      </w:pPr>
      <w:r w:rsidRPr="00CF6800">
        <w:rPr>
          <w:rFonts w:ascii="TimesNewRomanPSMT" w:hAnsi="TimesNewRomanPSMT" w:cs="TimesNewRomanPSMT"/>
          <w:szCs w:val="22"/>
          <w:lang w:eastAsia="ja-JP"/>
        </w:rPr>
        <w:t xml:space="preserve">In case the medium is determined by the </w:t>
      </w:r>
      <w:r w:rsidRPr="00CF6800">
        <w:rPr>
          <w:rFonts w:ascii="TimesNewRomanPSMT" w:hAnsi="TimesNewRomanPSMT" w:cs="TimesNewRomanPSMT"/>
          <w:strike/>
          <w:szCs w:val="22"/>
          <w:lang w:eastAsia="ja-JP"/>
        </w:rPr>
        <w:t>carrier-sense</w:t>
      </w:r>
      <w:r>
        <w:rPr>
          <w:rFonts w:ascii="TimesNewRomanPSMT" w:hAnsi="TimesNewRomanPSMT" w:cs="TimesNewRomanPSMT"/>
          <w:szCs w:val="22"/>
          <w:u w:val="single"/>
          <w:lang w:eastAsia="ja-JP"/>
        </w:rPr>
        <w:t>CS</w:t>
      </w:r>
      <w:r w:rsidRPr="00CF6800">
        <w:rPr>
          <w:rFonts w:ascii="TimesNewRomanPSMT" w:hAnsi="TimesNewRomanPSMT" w:cs="TimesNewRomanPSMT"/>
          <w:szCs w:val="22"/>
          <w:lang w:eastAsia="ja-JP"/>
        </w:rPr>
        <w:t xml:space="preserve"> mechanism (see 9.3.2.1 (CS mechanism)) to</w:t>
      </w:r>
      <w:r>
        <w:rPr>
          <w:rFonts w:ascii="TimesNewRomanPSMT" w:hAnsi="TimesNewRomanPSMT" w:cs="TimesNewRomanPSMT"/>
          <w:szCs w:val="22"/>
          <w:lang w:eastAsia="ja-JP"/>
        </w:rPr>
        <w:t xml:space="preserve"> </w:t>
      </w:r>
      <w:r w:rsidRPr="00CF6800">
        <w:rPr>
          <w:rFonts w:ascii="TimesNewRomanPSMT" w:hAnsi="TimesNewRomanPSMT" w:cs="TimesNewRomanPSMT"/>
          <w:szCs w:val="22"/>
          <w:lang w:eastAsia="ja-JP"/>
        </w:rPr>
        <w:t>be unavailable at the TMPTT, the AP shall delay the actual transmission of a Measurement Pilot</w:t>
      </w:r>
      <w:r>
        <w:rPr>
          <w:rFonts w:ascii="TimesNewRomanPSMT" w:hAnsi="TimesNewRomanPSMT" w:cs="TimesNewRomanPSMT"/>
          <w:szCs w:val="22"/>
          <w:lang w:eastAsia="ja-JP"/>
        </w:rPr>
        <w:t xml:space="preserve"> </w:t>
      </w:r>
      <w:r w:rsidRPr="00CF6800">
        <w:rPr>
          <w:rFonts w:ascii="TimesNewRomanPSMT" w:hAnsi="TimesNewRomanPSMT" w:cs="TimesNewRomanPSMT"/>
          <w:szCs w:val="22"/>
          <w:lang w:eastAsia="ja-JP"/>
        </w:rPr>
        <w:t>frame</w:t>
      </w:r>
    </w:p>
    <w:p w:rsidR="00CF6800" w:rsidRDefault="00CF6800" w:rsidP="00CF6800">
      <w:pPr>
        <w:rPr>
          <w:szCs w:val="22"/>
        </w:rPr>
      </w:pPr>
    </w:p>
    <w:p w:rsidR="00CF6800" w:rsidRPr="003A51EF" w:rsidRDefault="00CF6800" w:rsidP="00CF6800">
      <w:pPr>
        <w:rPr>
          <w:szCs w:val="22"/>
        </w:rPr>
      </w:pPr>
      <w:r w:rsidRPr="00CF6800">
        <w:rPr>
          <w:rFonts w:ascii="Arial-BoldMT" w:hAnsi="Arial-BoldMT" w:cs="Arial-BoldMT"/>
          <w:b/>
          <w:bCs/>
          <w:szCs w:val="22"/>
          <w:lang w:eastAsia="ja-JP"/>
        </w:rPr>
        <w:t>10.16.9 STA CCA sensing in a 20/40 MHz BSS</w:t>
      </w:r>
    </w:p>
    <w:p w:rsidR="00CF6800" w:rsidRPr="003A51EF" w:rsidRDefault="00CF6800" w:rsidP="00CF6800">
      <w:pPr>
        <w:rPr>
          <w:szCs w:val="22"/>
        </w:rPr>
      </w:pPr>
    </w:p>
    <w:p w:rsidR="00CF6800" w:rsidRPr="00C91E66" w:rsidRDefault="00CF6800" w:rsidP="00CF6800">
      <w:pPr>
        <w:rPr>
          <w:rFonts w:ascii="TimesNewRomanPSMT" w:hAnsi="TimesNewRomanPSMT" w:cs="TimesNewRomanPSMT"/>
          <w:i/>
          <w:lang w:eastAsia="ja-JP"/>
        </w:rPr>
      </w:pPr>
      <w:r w:rsidRPr="00C91E66">
        <w:rPr>
          <w:rFonts w:ascii="TimesNewRomanPSMT" w:hAnsi="TimesNewRomanPSMT" w:cs="TimesNewRomanPSMT"/>
          <w:i/>
          <w:lang w:eastAsia="ja-JP"/>
        </w:rPr>
        <w:t>[…]</w:t>
      </w:r>
    </w:p>
    <w:p w:rsidR="00CF6800" w:rsidRDefault="00CF6800" w:rsidP="00CF6800">
      <w:pPr>
        <w:rPr>
          <w:rFonts w:ascii="TimesNewRomanPSMT" w:hAnsi="TimesNewRomanPSMT" w:cs="TimesNewRomanPSMT"/>
          <w:lang w:eastAsia="ja-JP"/>
        </w:rPr>
      </w:pPr>
    </w:p>
    <w:p w:rsidR="00CF6800" w:rsidRDefault="00CF6800" w:rsidP="00CF6800">
      <w:pPr>
        <w:rPr>
          <w:rFonts w:ascii="TimesNewRomanPSMT" w:hAnsi="TimesNewRomanPSMT" w:cs="TimesNewRomanPSMT"/>
          <w:szCs w:val="22"/>
          <w:lang w:eastAsia="ja-JP"/>
        </w:rPr>
      </w:pPr>
      <w:r w:rsidRPr="00CF6800">
        <w:rPr>
          <w:rFonts w:ascii="TimesNewRomanPSMT" w:hAnsi="TimesNewRomanPSMT" w:cs="TimesNewRomanPSMT"/>
          <w:szCs w:val="22"/>
          <w:lang w:eastAsia="ja-JP"/>
        </w:rPr>
        <w:t>b) Restart the channel access attempt. In this case, the STA shall invoke the backoff procedure as</w:t>
      </w:r>
      <w:r>
        <w:rPr>
          <w:rFonts w:ascii="TimesNewRomanPSMT" w:hAnsi="TimesNewRomanPSMT" w:cs="TimesNewRomanPSMT"/>
          <w:szCs w:val="22"/>
          <w:lang w:eastAsia="ja-JP"/>
        </w:rPr>
        <w:t xml:space="preserve"> </w:t>
      </w:r>
      <w:r w:rsidRPr="00CF6800">
        <w:rPr>
          <w:rFonts w:ascii="TimesNewRomanPSMT" w:hAnsi="TimesNewRomanPSMT" w:cs="TimesNewRomanPSMT"/>
          <w:szCs w:val="22"/>
          <w:lang w:eastAsia="ja-JP"/>
        </w:rPr>
        <w:t>specified in 9.22.2 (HCF contention based channel access (EDCA)) as though the medium is busy as</w:t>
      </w:r>
      <w:r>
        <w:rPr>
          <w:rFonts w:ascii="TimesNewRomanPSMT" w:hAnsi="TimesNewRomanPSMT" w:cs="TimesNewRomanPSMT"/>
          <w:szCs w:val="22"/>
          <w:lang w:eastAsia="ja-JP"/>
        </w:rPr>
        <w:t xml:space="preserve"> </w:t>
      </w:r>
      <w:r w:rsidRPr="00CF6800">
        <w:rPr>
          <w:rFonts w:ascii="TimesNewRomanPSMT" w:hAnsi="TimesNewRomanPSMT" w:cs="TimesNewRomanPSMT"/>
          <w:szCs w:val="22"/>
          <w:lang w:eastAsia="ja-JP"/>
        </w:rPr>
        <w:t xml:space="preserve">indicated by </w:t>
      </w:r>
      <w:r w:rsidRPr="00CF6800">
        <w:rPr>
          <w:rFonts w:ascii="TimesNewRomanPSMT" w:hAnsi="TimesNewRomanPSMT" w:cs="TimesNewRomanPSMT"/>
          <w:strike/>
          <w:szCs w:val="22"/>
          <w:lang w:eastAsia="ja-JP"/>
        </w:rPr>
        <w:t>either physical or virtual</w:t>
      </w:r>
      <w:r>
        <w:rPr>
          <w:rFonts w:ascii="TimesNewRomanPSMT" w:hAnsi="TimesNewRomanPSMT" w:cs="TimesNewRomanPSMT"/>
          <w:szCs w:val="22"/>
          <w:u w:val="single"/>
          <w:lang w:eastAsia="ja-JP"/>
        </w:rPr>
        <w:t>the</w:t>
      </w:r>
      <w:r w:rsidRPr="00CF6800">
        <w:rPr>
          <w:rFonts w:ascii="TimesNewRomanPSMT" w:hAnsi="TimesNewRomanPSMT" w:cs="TimesNewRomanPSMT"/>
          <w:szCs w:val="22"/>
          <w:lang w:eastAsia="ja-JP"/>
        </w:rPr>
        <w:t xml:space="preserve"> CS</w:t>
      </w:r>
      <w:r>
        <w:rPr>
          <w:rFonts w:ascii="TimesNewRomanPSMT" w:hAnsi="TimesNewRomanPSMT" w:cs="TimesNewRomanPSMT"/>
          <w:szCs w:val="22"/>
          <w:u w:val="single"/>
          <w:lang w:eastAsia="ja-JP"/>
        </w:rPr>
        <w:t xml:space="preserve"> mechanism</w:t>
      </w:r>
      <w:r w:rsidRPr="00CF6800">
        <w:rPr>
          <w:rFonts w:ascii="TimesNewRomanPSMT" w:hAnsi="TimesNewRomanPSMT" w:cs="TimesNewRomanPSMT"/>
          <w:szCs w:val="22"/>
          <w:lang w:eastAsia="ja-JP"/>
        </w:rPr>
        <w:t xml:space="preserve"> and the backoff timer has a value of 0.</w:t>
      </w:r>
    </w:p>
    <w:p w:rsidR="00CF6800" w:rsidRDefault="00CF6800" w:rsidP="00CF6800">
      <w:pPr>
        <w:rPr>
          <w:szCs w:val="22"/>
        </w:rPr>
      </w:pPr>
    </w:p>
    <w:p w:rsidR="00D85D9B" w:rsidRPr="003A51EF" w:rsidRDefault="00D85D9B" w:rsidP="00D85D9B">
      <w:pPr>
        <w:rPr>
          <w:szCs w:val="22"/>
        </w:rPr>
      </w:pPr>
      <w:r w:rsidRPr="00D85D9B">
        <w:rPr>
          <w:rFonts w:ascii="Arial-BoldMT" w:hAnsi="Arial-BoldMT" w:cs="Arial-BoldMT"/>
          <w:b/>
          <w:bCs/>
          <w:szCs w:val="22"/>
          <w:lang w:eastAsia="ja-JP"/>
        </w:rPr>
        <w:t>8.4.2.27 BSS Load element</w:t>
      </w:r>
    </w:p>
    <w:p w:rsidR="00D85D9B" w:rsidRPr="003A51EF" w:rsidRDefault="00D85D9B" w:rsidP="00D85D9B">
      <w:pPr>
        <w:rPr>
          <w:szCs w:val="22"/>
        </w:rPr>
      </w:pPr>
    </w:p>
    <w:p w:rsidR="00D85D9B" w:rsidRPr="00C91E66" w:rsidRDefault="00D85D9B" w:rsidP="00D85D9B">
      <w:pPr>
        <w:rPr>
          <w:rFonts w:ascii="TimesNewRomanPSMT" w:hAnsi="TimesNewRomanPSMT" w:cs="TimesNewRomanPSMT"/>
          <w:i/>
          <w:lang w:eastAsia="ja-JP"/>
        </w:rPr>
      </w:pPr>
      <w:r w:rsidRPr="00C91E66">
        <w:rPr>
          <w:rFonts w:ascii="TimesNewRomanPSMT" w:hAnsi="TimesNewRomanPSMT" w:cs="TimesNewRomanPSMT"/>
          <w:i/>
          <w:lang w:eastAsia="ja-JP"/>
        </w:rPr>
        <w:t>[…]</w:t>
      </w:r>
    </w:p>
    <w:p w:rsidR="00D85D9B" w:rsidRDefault="00D85D9B" w:rsidP="00D85D9B">
      <w:pPr>
        <w:rPr>
          <w:rFonts w:ascii="TimesNewRomanPSMT" w:hAnsi="TimesNewRomanPSMT" w:cs="TimesNewRomanPSMT"/>
          <w:lang w:eastAsia="ja-JP"/>
        </w:rPr>
      </w:pPr>
    </w:p>
    <w:p w:rsidR="00D85D9B" w:rsidRDefault="00D85D9B" w:rsidP="00D85D9B">
      <w:pPr>
        <w:rPr>
          <w:rFonts w:ascii="TimesNewRomanPSMT" w:hAnsi="TimesNewRomanPSMT" w:cs="TimesNewRomanPSMT"/>
          <w:szCs w:val="22"/>
          <w:lang w:eastAsia="ja-JP"/>
        </w:rPr>
      </w:pPr>
      <w:r w:rsidRPr="00D85D9B">
        <w:rPr>
          <w:rFonts w:ascii="TimesNewRomanPSMT" w:hAnsi="TimesNewRomanPSMT" w:cs="TimesNewRomanPSMT"/>
          <w:szCs w:val="22"/>
          <w:lang w:eastAsia="ja-JP"/>
        </w:rPr>
        <w:lastRenderedPageBreak/>
        <w:t>The Channel Utilization field is defined as the percentage of time, linearly scaled with 255 representing</w:t>
      </w:r>
      <w:r>
        <w:rPr>
          <w:rFonts w:ascii="TimesNewRomanPSMT" w:hAnsi="TimesNewRomanPSMT" w:cs="TimesNewRomanPSMT"/>
          <w:szCs w:val="22"/>
          <w:lang w:eastAsia="ja-JP"/>
        </w:rPr>
        <w:t xml:space="preserve"> </w:t>
      </w:r>
      <w:r w:rsidRPr="00D85D9B">
        <w:rPr>
          <w:rFonts w:ascii="TimesNewRomanPSMT" w:hAnsi="TimesNewRomanPSMT" w:cs="TimesNewRomanPSMT"/>
          <w:szCs w:val="22"/>
          <w:lang w:eastAsia="ja-JP"/>
        </w:rPr>
        <w:t xml:space="preserve">100%, that the AP sensed the medium was busy, as indicated by </w:t>
      </w:r>
      <w:r w:rsidRPr="00D85D9B">
        <w:rPr>
          <w:rFonts w:ascii="TimesNewRomanPSMT" w:hAnsi="TimesNewRomanPSMT" w:cs="TimesNewRomanPSMT"/>
          <w:strike/>
          <w:szCs w:val="22"/>
          <w:lang w:eastAsia="ja-JP"/>
        </w:rPr>
        <w:t xml:space="preserve">either </w:t>
      </w:r>
      <w:r w:rsidRPr="00D85D9B">
        <w:rPr>
          <w:rFonts w:ascii="TimesNewRomanPSMT" w:hAnsi="TimesNewRomanPSMT" w:cs="TimesNewRomanPSMT"/>
          <w:szCs w:val="22"/>
          <w:lang w:eastAsia="ja-JP"/>
        </w:rPr>
        <w:t xml:space="preserve">the </w:t>
      </w:r>
      <w:r w:rsidRPr="00D85D9B">
        <w:rPr>
          <w:rFonts w:ascii="TimesNewRomanPSMT" w:hAnsi="TimesNewRomanPSMT" w:cs="TimesNewRomanPSMT"/>
          <w:strike/>
          <w:szCs w:val="22"/>
          <w:lang w:eastAsia="ja-JP"/>
        </w:rPr>
        <w:t>physical or virtual carrier sense (</w:t>
      </w:r>
      <w:r w:rsidRPr="00D85D9B">
        <w:rPr>
          <w:rFonts w:ascii="TimesNewRomanPSMT" w:hAnsi="TimesNewRomanPSMT" w:cs="TimesNewRomanPSMT"/>
          <w:szCs w:val="22"/>
          <w:lang w:eastAsia="ja-JP"/>
        </w:rPr>
        <w:t>CS</w:t>
      </w:r>
      <w:r w:rsidRPr="00D85D9B">
        <w:rPr>
          <w:rFonts w:ascii="TimesNewRomanPSMT" w:hAnsi="TimesNewRomanPSMT" w:cs="TimesNewRomanPSMT"/>
          <w:strike/>
          <w:szCs w:val="22"/>
          <w:lang w:eastAsia="ja-JP"/>
        </w:rPr>
        <w:t>)</w:t>
      </w:r>
      <w:r w:rsidRPr="00D85D9B">
        <w:rPr>
          <w:rFonts w:ascii="TimesNewRomanPSMT" w:hAnsi="TimesNewRomanPSMT" w:cs="TimesNewRomanPSMT"/>
          <w:szCs w:val="22"/>
          <w:lang w:eastAsia="ja-JP"/>
        </w:rPr>
        <w:t xml:space="preserve"> mechanism.</w:t>
      </w:r>
    </w:p>
    <w:p w:rsidR="00D85D9B" w:rsidRDefault="00D85D9B" w:rsidP="00D85D9B">
      <w:pPr>
        <w:rPr>
          <w:szCs w:val="22"/>
        </w:rPr>
      </w:pPr>
    </w:p>
    <w:p w:rsidR="00D85D9B" w:rsidRPr="003A51EF" w:rsidRDefault="00D85D9B" w:rsidP="00D85D9B">
      <w:pPr>
        <w:rPr>
          <w:szCs w:val="22"/>
        </w:rPr>
      </w:pPr>
      <w:r w:rsidRPr="00D85D9B">
        <w:rPr>
          <w:rFonts w:ascii="Arial-BoldMT" w:hAnsi="Arial-BoldMT" w:cs="Arial-BoldMT"/>
          <w:b/>
          <w:bCs/>
          <w:szCs w:val="22"/>
          <w:lang w:eastAsia="ja-JP"/>
        </w:rPr>
        <w:t>8.4.2.38 BSS Average Access Delay element</w:t>
      </w:r>
    </w:p>
    <w:p w:rsidR="00D85D9B" w:rsidRPr="003A51EF" w:rsidRDefault="00D85D9B" w:rsidP="00D85D9B">
      <w:pPr>
        <w:rPr>
          <w:szCs w:val="22"/>
        </w:rPr>
      </w:pPr>
    </w:p>
    <w:p w:rsidR="00D85D9B" w:rsidRPr="00C91E66" w:rsidRDefault="00D85D9B" w:rsidP="00D85D9B">
      <w:pPr>
        <w:rPr>
          <w:rFonts w:ascii="TimesNewRomanPSMT" w:hAnsi="TimesNewRomanPSMT" w:cs="TimesNewRomanPSMT"/>
          <w:i/>
          <w:lang w:eastAsia="ja-JP"/>
        </w:rPr>
      </w:pPr>
      <w:r w:rsidRPr="00C91E66">
        <w:rPr>
          <w:rFonts w:ascii="TimesNewRomanPSMT" w:hAnsi="TimesNewRomanPSMT" w:cs="TimesNewRomanPSMT"/>
          <w:i/>
          <w:lang w:eastAsia="ja-JP"/>
        </w:rPr>
        <w:t>[…]</w:t>
      </w:r>
    </w:p>
    <w:p w:rsidR="00D85D9B" w:rsidRDefault="00D85D9B" w:rsidP="00D85D9B">
      <w:pPr>
        <w:rPr>
          <w:rFonts w:ascii="TimesNewRomanPSMT" w:hAnsi="TimesNewRomanPSMT" w:cs="TimesNewRomanPSMT"/>
          <w:lang w:eastAsia="ja-JP"/>
        </w:rPr>
      </w:pPr>
    </w:p>
    <w:p w:rsidR="00D85D9B" w:rsidRDefault="00D85D9B" w:rsidP="00D85D9B">
      <w:pPr>
        <w:rPr>
          <w:rFonts w:ascii="TimesNewRomanPSMT" w:hAnsi="TimesNewRomanPSMT" w:cs="TimesNewRomanPSMT"/>
          <w:szCs w:val="22"/>
          <w:lang w:eastAsia="ja-JP"/>
        </w:rPr>
      </w:pPr>
      <w:r w:rsidRPr="00D85D9B">
        <w:rPr>
          <w:rFonts w:ascii="TimesNewRomanPSMT" w:hAnsi="TimesNewRomanPSMT" w:cs="TimesNewRomanPSMT"/>
          <w:szCs w:val="22"/>
          <w:lang w:eastAsia="ja-JP"/>
        </w:rPr>
        <w:t>The value 254 indicates that DCF or EDCAF services are currently unable to access</w:t>
      </w:r>
      <w:r>
        <w:rPr>
          <w:rFonts w:ascii="TimesNewRomanPSMT" w:hAnsi="TimesNewRomanPSMT" w:cs="TimesNewRomanPSMT"/>
          <w:szCs w:val="22"/>
          <w:lang w:eastAsia="ja-JP"/>
        </w:rPr>
        <w:t xml:space="preserve"> </w:t>
      </w:r>
      <w:r w:rsidRPr="00D85D9B">
        <w:rPr>
          <w:rFonts w:ascii="TimesNewRomanPSMT" w:hAnsi="TimesNewRomanPSMT" w:cs="TimesNewRomanPSMT"/>
          <w:szCs w:val="22"/>
          <w:lang w:eastAsia="ja-JP"/>
        </w:rPr>
        <w:t xml:space="preserve">the channel due to continuous </w:t>
      </w:r>
      <w:r w:rsidRPr="00D85D9B">
        <w:rPr>
          <w:rFonts w:ascii="TimesNewRomanPSMT" w:hAnsi="TimesNewRomanPSMT" w:cs="TimesNewRomanPSMT"/>
          <w:strike/>
          <w:szCs w:val="22"/>
          <w:lang w:eastAsia="ja-JP"/>
        </w:rPr>
        <w:t>carrier sense</w:t>
      </w:r>
      <w:r>
        <w:rPr>
          <w:rFonts w:ascii="TimesNewRomanPSMT" w:hAnsi="TimesNewRomanPSMT" w:cs="TimesNewRomanPSMT"/>
          <w:szCs w:val="22"/>
          <w:u w:val="single"/>
          <w:lang w:eastAsia="ja-JP"/>
        </w:rPr>
        <w:t>CS</w:t>
      </w:r>
      <w:r w:rsidRPr="00D85D9B">
        <w:rPr>
          <w:rFonts w:ascii="TimesNewRomanPSMT" w:hAnsi="TimesNewRomanPSMT" w:cs="TimesNewRomanPSMT"/>
          <w:szCs w:val="22"/>
          <w:lang w:eastAsia="ja-JP"/>
        </w:rPr>
        <w:t xml:space="preserve"> mechanism deferral</w:t>
      </w:r>
    </w:p>
    <w:p w:rsidR="00D85D9B" w:rsidRDefault="00D85D9B" w:rsidP="00D85D9B">
      <w:pPr>
        <w:rPr>
          <w:rFonts w:ascii="TimesNewRomanPSMT" w:hAnsi="TimesNewRomanPSMT" w:cs="TimesNewRomanPSMT"/>
          <w:szCs w:val="22"/>
          <w:lang w:eastAsia="ja-JP"/>
        </w:rPr>
      </w:pPr>
    </w:p>
    <w:p w:rsidR="00D85D9B" w:rsidRPr="003A51EF" w:rsidRDefault="00D85D9B" w:rsidP="00D85D9B">
      <w:pPr>
        <w:rPr>
          <w:szCs w:val="22"/>
        </w:rPr>
      </w:pPr>
      <w:r w:rsidRPr="00D85D9B">
        <w:rPr>
          <w:rFonts w:ascii="Arial-BoldMT" w:hAnsi="Arial-BoldMT" w:cs="Arial-BoldMT"/>
          <w:b/>
          <w:bCs/>
          <w:szCs w:val="22"/>
          <w:lang w:eastAsia="ja-JP"/>
        </w:rPr>
        <w:t>8.4.2.43 BSS AC Access Delay element</w:t>
      </w:r>
    </w:p>
    <w:p w:rsidR="00D85D9B" w:rsidRPr="003A51EF" w:rsidRDefault="00D85D9B" w:rsidP="00D85D9B">
      <w:pPr>
        <w:rPr>
          <w:szCs w:val="22"/>
        </w:rPr>
      </w:pPr>
    </w:p>
    <w:p w:rsidR="00D85D9B" w:rsidRPr="00C91E66" w:rsidRDefault="00D85D9B" w:rsidP="00D85D9B">
      <w:pPr>
        <w:rPr>
          <w:rFonts w:ascii="TimesNewRomanPSMT" w:hAnsi="TimesNewRomanPSMT" w:cs="TimesNewRomanPSMT"/>
          <w:i/>
          <w:lang w:eastAsia="ja-JP"/>
        </w:rPr>
      </w:pPr>
      <w:r w:rsidRPr="00C91E66">
        <w:rPr>
          <w:rFonts w:ascii="TimesNewRomanPSMT" w:hAnsi="TimesNewRomanPSMT" w:cs="TimesNewRomanPSMT"/>
          <w:i/>
          <w:lang w:eastAsia="ja-JP"/>
        </w:rPr>
        <w:t>[…]</w:t>
      </w:r>
    </w:p>
    <w:p w:rsidR="00D85D9B" w:rsidRDefault="00D85D9B" w:rsidP="00D85D9B">
      <w:pPr>
        <w:rPr>
          <w:rFonts w:ascii="TimesNewRomanPSMT" w:hAnsi="TimesNewRomanPSMT" w:cs="TimesNewRomanPSMT"/>
          <w:lang w:eastAsia="ja-JP"/>
        </w:rPr>
      </w:pPr>
    </w:p>
    <w:p w:rsidR="00D85D9B" w:rsidRDefault="00D85D9B" w:rsidP="00D85D9B">
      <w:pPr>
        <w:rPr>
          <w:rFonts w:ascii="TimesNewRomanPSMT" w:hAnsi="TimesNewRomanPSMT" w:cs="TimesNewRomanPSMT"/>
          <w:szCs w:val="22"/>
          <w:lang w:eastAsia="ja-JP"/>
        </w:rPr>
      </w:pPr>
      <w:r w:rsidRPr="00D85D9B">
        <w:rPr>
          <w:rFonts w:ascii="TimesNewRomanPSMT" w:hAnsi="TimesNewRomanPSMT" w:cs="TimesNewRomanPSMT"/>
          <w:szCs w:val="22"/>
          <w:lang w:eastAsia="ja-JP"/>
        </w:rPr>
        <w:t>The value 254 indicates that EDCA services are currently unable to access the</w:t>
      </w:r>
      <w:r>
        <w:rPr>
          <w:rFonts w:ascii="TimesNewRomanPSMT" w:hAnsi="TimesNewRomanPSMT" w:cs="TimesNewRomanPSMT"/>
          <w:szCs w:val="22"/>
          <w:lang w:eastAsia="ja-JP"/>
        </w:rPr>
        <w:t xml:space="preserve"> </w:t>
      </w:r>
      <w:r w:rsidRPr="00D85D9B">
        <w:rPr>
          <w:rFonts w:ascii="TimesNewRomanPSMT" w:hAnsi="TimesNewRomanPSMT" w:cs="TimesNewRomanPSMT"/>
          <w:szCs w:val="22"/>
          <w:lang w:eastAsia="ja-JP"/>
        </w:rPr>
        <w:t xml:space="preserve">channel due to continuous </w:t>
      </w:r>
      <w:r w:rsidRPr="00D85D9B">
        <w:rPr>
          <w:rFonts w:ascii="TimesNewRomanPSMT" w:hAnsi="TimesNewRomanPSMT" w:cs="TimesNewRomanPSMT"/>
          <w:strike/>
          <w:szCs w:val="22"/>
          <w:lang w:eastAsia="ja-JP"/>
        </w:rPr>
        <w:t>carrier sense</w:t>
      </w:r>
      <w:r>
        <w:rPr>
          <w:rFonts w:ascii="TimesNewRomanPSMT" w:hAnsi="TimesNewRomanPSMT" w:cs="TimesNewRomanPSMT"/>
          <w:szCs w:val="22"/>
          <w:u w:val="single"/>
          <w:lang w:eastAsia="ja-JP"/>
        </w:rPr>
        <w:t>CS</w:t>
      </w:r>
      <w:r w:rsidRPr="00D85D9B">
        <w:rPr>
          <w:rFonts w:ascii="TimesNewRomanPSMT" w:hAnsi="TimesNewRomanPSMT" w:cs="TimesNewRomanPSMT"/>
          <w:szCs w:val="22"/>
          <w:lang w:eastAsia="ja-JP"/>
        </w:rPr>
        <w:t xml:space="preserve"> mechanism deferral to higher priority AC transmissions</w:t>
      </w:r>
    </w:p>
    <w:p w:rsidR="00095C9F" w:rsidRDefault="00095C9F" w:rsidP="00D85D9B">
      <w:pPr>
        <w:rPr>
          <w:rFonts w:ascii="TimesNewRomanPSMT" w:hAnsi="TimesNewRomanPSMT" w:cs="TimesNewRomanPSMT"/>
          <w:szCs w:val="22"/>
          <w:lang w:eastAsia="ja-JP"/>
        </w:rPr>
      </w:pPr>
    </w:p>
    <w:p w:rsidR="00095C9F" w:rsidRPr="00095C9F" w:rsidRDefault="00095C9F" w:rsidP="00095C9F">
      <w:pPr>
        <w:autoSpaceDE w:val="0"/>
        <w:autoSpaceDN w:val="0"/>
        <w:adjustRightInd w:val="0"/>
        <w:rPr>
          <w:rFonts w:ascii="Arial-BoldMT" w:hAnsi="Arial-BoldMT" w:cs="Arial-BoldMT"/>
          <w:b/>
          <w:bCs/>
          <w:szCs w:val="22"/>
          <w:lang w:eastAsia="ja-JP"/>
        </w:rPr>
      </w:pPr>
      <w:r w:rsidRPr="00095C9F">
        <w:rPr>
          <w:rFonts w:ascii="Arial-BoldMT" w:hAnsi="Arial-BoldMT" w:cs="Arial-BoldMT"/>
          <w:b/>
          <w:bCs/>
          <w:szCs w:val="22"/>
          <w:lang w:eastAsia="ja-JP"/>
        </w:rPr>
        <w:t>4.3.9.6 Noise Histogram</w:t>
      </w:r>
    </w:p>
    <w:p w:rsidR="00095C9F" w:rsidRPr="00095C9F" w:rsidRDefault="00095C9F" w:rsidP="00095C9F">
      <w:pPr>
        <w:autoSpaceDE w:val="0"/>
        <w:autoSpaceDN w:val="0"/>
        <w:adjustRightInd w:val="0"/>
        <w:rPr>
          <w:rFonts w:ascii="TimesNewRomanPSMT" w:hAnsi="TimesNewRomanPSMT" w:cs="TimesNewRomanPSMT"/>
          <w:szCs w:val="22"/>
          <w:lang w:eastAsia="ja-JP"/>
        </w:rPr>
      </w:pPr>
    </w:p>
    <w:p w:rsidR="00095C9F" w:rsidRDefault="00095C9F" w:rsidP="00095C9F">
      <w:pPr>
        <w:rPr>
          <w:rFonts w:ascii="TimesNewRomanPSMT" w:hAnsi="TimesNewRomanPSMT" w:cs="TimesNewRomanPSMT"/>
          <w:szCs w:val="22"/>
          <w:lang w:eastAsia="ja-JP"/>
        </w:rPr>
      </w:pPr>
      <w:r w:rsidRPr="00095C9F">
        <w:rPr>
          <w:rFonts w:ascii="TimesNewRomanPSMT" w:hAnsi="TimesNewRomanPSMT" w:cs="TimesNewRomanPSMT"/>
          <w:szCs w:val="22"/>
          <w:lang w:eastAsia="ja-JP"/>
        </w:rPr>
        <w:t xml:space="preserve">The Noise Histogram request/report pair returns a power histogram measurement of non-IEEE Std 802.11 noise power by sampling the channel when </w:t>
      </w:r>
      <w:r w:rsidRPr="00095C9F">
        <w:rPr>
          <w:rFonts w:ascii="TimesNewRomanPSMT" w:hAnsi="TimesNewRomanPSMT" w:cs="TimesNewRomanPSMT"/>
          <w:strike/>
          <w:szCs w:val="22"/>
          <w:lang w:eastAsia="ja-JP"/>
        </w:rPr>
        <w:t>virtual carrier sense</w:t>
      </w:r>
      <w:r w:rsidRPr="00095C9F">
        <w:rPr>
          <w:rFonts w:ascii="TimesNewRomanPSMT" w:hAnsi="TimesNewRomanPSMT" w:cs="TimesNewRomanPSMT"/>
          <w:szCs w:val="22"/>
          <w:u w:val="single"/>
          <w:lang w:eastAsia="ja-JP"/>
        </w:rPr>
        <w:t>the NAV</w:t>
      </w:r>
      <w:r w:rsidRPr="00095C9F">
        <w:rPr>
          <w:rFonts w:ascii="TimesNewRomanPSMT" w:hAnsi="TimesNewRomanPSMT" w:cs="TimesNewRomanPSMT"/>
          <w:szCs w:val="22"/>
          <w:lang w:eastAsia="ja-JP"/>
        </w:rPr>
        <w:t xml:space="preserve"> indicates idle and the STA is neither transmitting nor receiving a frame.</w:t>
      </w:r>
    </w:p>
    <w:p w:rsidR="00F20240" w:rsidRDefault="00F20240" w:rsidP="00095C9F">
      <w:pPr>
        <w:rPr>
          <w:rFonts w:ascii="TimesNewRomanPSMT" w:hAnsi="TimesNewRomanPSMT" w:cs="TimesNewRomanPSMT"/>
          <w:szCs w:val="22"/>
          <w:lang w:eastAsia="ja-JP"/>
        </w:rPr>
      </w:pPr>
    </w:p>
    <w:p w:rsidR="00F20240" w:rsidRDefault="00F20240" w:rsidP="00095C9F">
      <w:pPr>
        <w:rPr>
          <w:rFonts w:ascii="Arial-BoldMT" w:hAnsi="Arial-BoldMT" w:cs="Arial-BoldMT"/>
          <w:b/>
          <w:bCs/>
          <w:szCs w:val="22"/>
          <w:lang w:eastAsia="ja-JP"/>
        </w:rPr>
      </w:pPr>
      <w:r>
        <w:rPr>
          <w:rFonts w:ascii="Arial-BoldMT" w:hAnsi="Arial-BoldMT" w:cs="Arial-BoldMT"/>
          <w:b/>
          <w:bCs/>
          <w:szCs w:val="22"/>
          <w:lang w:eastAsia="ja-JP"/>
        </w:rPr>
        <w:t>3.2 Definitions specific to IEEE Std 802.11</w:t>
      </w:r>
    </w:p>
    <w:p w:rsidR="00F20240" w:rsidRDefault="00F20240" w:rsidP="00095C9F">
      <w:pPr>
        <w:rPr>
          <w:rFonts w:ascii="Arial-BoldMT" w:hAnsi="Arial-BoldMT" w:cs="Arial-BoldMT"/>
          <w:b/>
          <w:bCs/>
          <w:szCs w:val="22"/>
          <w:lang w:eastAsia="ja-JP"/>
        </w:rPr>
      </w:pPr>
    </w:p>
    <w:p w:rsidR="00F20240" w:rsidRPr="00F20240" w:rsidRDefault="00F20240" w:rsidP="00F20240">
      <w:pPr>
        <w:rPr>
          <w:rFonts w:ascii="TimesNewRomanPSMT" w:hAnsi="TimesNewRomanPSMT" w:cs="TimesNewRomanPSMT"/>
          <w:szCs w:val="22"/>
          <w:lang w:eastAsia="ja-JP"/>
        </w:rPr>
      </w:pPr>
      <w:r w:rsidRPr="00F20240">
        <w:rPr>
          <w:rFonts w:ascii="TimesNewRomanPS-BoldMT" w:hAnsi="TimesNewRomanPS-BoldMT" w:cs="TimesNewRomanPS-BoldMT"/>
          <w:b/>
          <w:bCs/>
          <w:szCs w:val="22"/>
          <w:lang w:eastAsia="ja-JP"/>
        </w:rPr>
        <w:t xml:space="preserve">average noise power indicator (ANPI): </w:t>
      </w:r>
      <w:r w:rsidRPr="00F20240">
        <w:rPr>
          <w:rFonts w:ascii="TimesNewRomanPSMT" w:hAnsi="TimesNewRomanPSMT" w:cs="TimesNewRomanPSMT"/>
          <w:szCs w:val="22"/>
          <w:lang w:eastAsia="ja-JP"/>
        </w:rPr>
        <w:t>A medium access control (MAC) indication of the average noise plus interference power measured when the channel is idle as defined by three simultaneous conditions: 1) the</w:t>
      </w:r>
      <w:r w:rsidRPr="00F20240">
        <w:rPr>
          <w:rFonts w:ascii="TimesNewRomanPSMT" w:hAnsi="TimesNewRomanPSMT" w:cs="TimesNewRomanPSMT"/>
          <w:strike/>
          <w:szCs w:val="22"/>
          <w:lang w:eastAsia="ja-JP"/>
        </w:rPr>
        <w:t xml:space="preserve"> virtual carrier sense (CS) mechanism</w:t>
      </w:r>
      <w:r>
        <w:rPr>
          <w:rFonts w:ascii="TimesNewRomanPSMT" w:hAnsi="TimesNewRomanPSMT" w:cs="TimesNewRomanPSMT"/>
          <w:szCs w:val="22"/>
          <w:u w:val="single"/>
          <w:lang w:eastAsia="ja-JP"/>
        </w:rPr>
        <w:t xml:space="preserve"> network allocation vector (NAV)</w:t>
      </w:r>
      <w:r w:rsidRPr="00F20240">
        <w:rPr>
          <w:rFonts w:ascii="TimesNewRomanPSMT" w:hAnsi="TimesNewRomanPSMT" w:cs="TimesNewRomanPSMT"/>
          <w:szCs w:val="22"/>
          <w:lang w:eastAsia="ja-JP"/>
        </w:rPr>
        <w:t xml:space="preserve"> indicates idle channel, 2) the station (STA) is not transmitting a frame, and 3) the STA is not receiving a frame.</w:t>
      </w:r>
    </w:p>
    <w:p w:rsidR="00D85D9B" w:rsidRDefault="00D85D9B" w:rsidP="00D85D9B">
      <w:pPr>
        <w:rPr>
          <w:szCs w:val="22"/>
        </w:rPr>
      </w:pPr>
    </w:p>
    <w:p w:rsidR="00F20240" w:rsidRDefault="00F20240" w:rsidP="00D85D9B">
      <w:pPr>
        <w:rPr>
          <w:rFonts w:ascii="Arial-BoldMT" w:hAnsi="Arial-BoldMT" w:cs="Arial-BoldMT"/>
          <w:b/>
          <w:bCs/>
          <w:szCs w:val="22"/>
          <w:lang w:eastAsia="ja-JP"/>
        </w:rPr>
      </w:pPr>
      <w:r>
        <w:rPr>
          <w:rFonts w:ascii="Arial-BoldMT" w:hAnsi="Arial-BoldMT" w:cs="Arial-BoldMT"/>
          <w:b/>
          <w:bCs/>
          <w:szCs w:val="22"/>
          <w:lang w:eastAsia="ja-JP"/>
        </w:rPr>
        <w:t>3.4 Abbreviations and acronyms</w:t>
      </w:r>
    </w:p>
    <w:p w:rsidR="00F20240" w:rsidRPr="00F20240" w:rsidRDefault="00F20240" w:rsidP="00D85D9B">
      <w:pPr>
        <w:rPr>
          <w:rFonts w:ascii="Arial-BoldMT" w:hAnsi="Arial-BoldMT" w:cs="Arial-BoldMT"/>
          <w:b/>
          <w:bCs/>
          <w:szCs w:val="22"/>
          <w:lang w:eastAsia="ja-JP"/>
        </w:rPr>
      </w:pPr>
    </w:p>
    <w:p w:rsidR="00F20240" w:rsidRDefault="00F20240" w:rsidP="00D85D9B">
      <w:pPr>
        <w:rPr>
          <w:rFonts w:ascii="TimesNewRomanPSMT" w:hAnsi="TimesNewRomanPSMT" w:cs="TimesNewRomanPSMT"/>
          <w:szCs w:val="22"/>
          <w:lang w:eastAsia="ja-JP"/>
        </w:rPr>
      </w:pPr>
      <w:r>
        <w:rPr>
          <w:rFonts w:ascii="TimesNewRomanPSMT" w:hAnsi="TimesNewRomanPSMT" w:cs="TimesNewRomanPSMT"/>
          <w:szCs w:val="22"/>
          <w:lang w:eastAsia="ja-JP"/>
        </w:rPr>
        <w:t>Delete the entries for “</w:t>
      </w:r>
      <w:r w:rsidRPr="00F20240">
        <w:rPr>
          <w:rFonts w:ascii="TimesNewRomanPSMT" w:hAnsi="TimesNewRomanPSMT" w:cs="TimesNewRomanPSMT"/>
          <w:szCs w:val="22"/>
          <w:lang w:eastAsia="ja-JP"/>
        </w:rPr>
        <w:t>PHYCS</w:t>
      </w:r>
      <w:r>
        <w:rPr>
          <w:rFonts w:ascii="TimesNewRomanPSMT" w:hAnsi="TimesNewRomanPSMT" w:cs="TimesNewRomanPSMT"/>
          <w:szCs w:val="22"/>
          <w:lang w:eastAsia="ja-JP"/>
        </w:rPr>
        <w:t>” and “PHYED” and add five</w:t>
      </w:r>
      <w:r w:rsidRPr="00F20240">
        <w:rPr>
          <w:rFonts w:ascii="TimesNewRomanPSMT" w:hAnsi="TimesNewRomanPSMT" w:cs="TimesNewRomanPSMT"/>
          <w:szCs w:val="22"/>
          <w:lang w:eastAsia="ja-JP"/>
        </w:rPr>
        <w:t xml:space="preserve"> </w:t>
      </w:r>
      <w:r>
        <w:rPr>
          <w:rFonts w:ascii="TimesNewRomanPSMT" w:hAnsi="TimesNewRomanPSMT" w:cs="TimesNewRomanPSMT"/>
          <w:szCs w:val="22"/>
          <w:lang w:eastAsia="ja-JP"/>
        </w:rPr>
        <w:t>entries after “CCA”:</w:t>
      </w:r>
    </w:p>
    <w:p w:rsidR="00F20240" w:rsidRDefault="00F20240" w:rsidP="00D85D9B">
      <w:pPr>
        <w:rPr>
          <w:rFonts w:ascii="TimesNewRomanPSMT" w:hAnsi="TimesNewRomanPSMT" w:cs="TimesNewRomanPSMT"/>
          <w:szCs w:val="22"/>
          <w:lang w:eastAsia="ja-JP"/>
        </w:rPr>
      </w:pPr>
    </w:p>
    <w:p w:rsidR="00F20240" w:rsidRPr="00F20240" w:rsidRDefault="00F20240" w:rsidP="00F20240">
      <w:pPr>
        <w:rPr>
          <w:szCs w:val="22"/>
        </w:rPr>
      </w:pPr>
      <w:r>
        <w:rPr>
          <w:rFonts w:ascii="TimesNewRomanPSMT" w:hAnsi="TimesNewRomanPSMT" w:cs="TimesNewRomanPSMT"/>
          <w:szCs w:val="22"/>
          <w:lang w:eastAsia="ja-JP"/>
        </w:rPr>
        <w:t>CCA-ED</w:t>
      </w:r>
      <w:r>
        <w:rPr>
          <w:rFonts w:ascii="TimesNewRomanPSMT" w:hAnsi="TimesNewRomanPSMT" w:cs="TimesNewRomanPSMT"/>
          <w:szCs w:val="22"/>
          <w:lang w:eastAsia="ja-JP"/>
        </w:rPr>
        <w:tab/>
        <w:t>CCA based on energy detection</w:t>
      </w:r>
    </w:p>
    <w:p w:rsidR="00F20240" w:rsidRDefault="00F20240" w:rsidP="00D85D9B">
      <w:pPr>
        <w:rPr>
          <w:rFonts w:ascii="TimesNewRomanPSMT" w:hAnsi="TimesNewRomanPSMT" w:cs="TimesNewRomanPSMT"/>
          <w:szCs w:val="22"/>
          <w:lang w:eastAsia="ja-JP"/>
        </w:rPr>
      </w:pPr>
      <w:r>
        <w:rPr>
          <w:rFonts w:ascii="TimesNewRomanPSMT" w:hAnsi="TimesNewRomanPSMT" w:cs="TimesNewRomanPSMT"/>
          <w:szCs w:val="22"/>
          <w:lang w:eastAsia="ja-JP"/>
        </w:rPr>
        <w:t>CCA-PD</w:t>
      </w:r>
      <w:r>
        <w:rPr>
          <w:rFonts w:ascii="TimesNewRomanPSMT" w:hAnsi="TimesNewRomanPSMT" w:cs="TimesNewRomanPSMT"/>
          <w:szCs w:val="22"/>
          <w:lang w:eastAsia="ja-JP"/>
        </w:rPr>
        <w:tab/>
        <w:t>CCA based on PPDU detection</w:t>
      </w:r>
    </w:p>
    <w:p w:rsidR="00F20240" w:rsidRPr="00F20240" w:rsidRDefault="00F20240" w:rsidP="00D85D9B">
      <w:pPr>
        <w:rPr>
          <w:szCs w:val="22"/>
        </w:rPr>
      </w:pPr>
      <w:r>
        <w:rPr>
          <w:rFonts w:ascii="TimesNewRomanPSMT" w:hAnsi="TimesNewRomanPSMT" w:cs="TimesNewRomanPSMT"/>
          <w:szCs w:val="22"/>
          <w:lang w:eastAsia="ja-JP"/>
        </w:rPr>
        <w:t>CCA-RED</w:t>
      </w:r>
      <w:r>
        <w:rPr>
          <w:rFonts w:ascii="TimesNewRomanPSMT" w:hAnsi="TimesNewRomanPSMT" w:cs="TimesNewRomanPSMT"/>
          <w:szCs w:val="22"/>
          <w:lang w:eastAsia="ja-JP"/>
        </w:rPr>
        <w:tab/>
        <w:t>CCA based on regulatory energy detection</w:t>
      </w:r>
    </w:p>
    <w:p w:rsidR="00F20240" w:rsidRDefault="00F20240" w:rsidP="00F20240">
      <w:pPr>
        <w:rPr>
          <w:szCs w:val="22"/>
        </w:rPr>
      </w:pPr>
      <w:r>
        <w:rPr>
          <w:rFonts w:ascii="TimesNewRomanPSMT" w:hAnsi="TimesNewRomanPSMT" w:cs="TimesNewRomanPSMT"/>
          <w:szCs w:val="22"/>
          <w:lang w:eastAsia="ja-JP"/>
        </w:rPr>
        <w:t>CCA-SCSD</w:t>
      </w:r>
      <w:r>
        <w:rPr>
          <w:rFonts w:ascii="TimesNewRomanPSMT" w:hAnsi="TimesNewRomanPSMT" w:cs="TimesNewRomanPSMT"/>
          <w:szCs w:val="22"/>
          <w:lang w:eastAsia="ja-JP"/>
        </w:rPr>
        <w:tab/>
        <w:t>CCA based on symbol detection on a secondary channel</w:t>
      </w:r>
    </w:p>
    <w:p w:rsidR="00F20240" w:rsidRDefault="00F20240" w:rsidP="00D85D9B">
      <w:pPr>
        <w:rPr>
          <w:szCs w:val="22"/>
        </w:rPr>
      </w:pPr>
      <w:r>
        <w:rPr>
          <w:rFonts w:ascii="TimesNewRomanPSMT" w:hAnsi="TimesNewRomanPSMT" w:cs="TimesNewRomanPSMT"/>
          <w:szCs w:val="22"/>
          <w:lang w:eastAsia="ja-JP"/>
        </w:rPr>
        <w:t>CCA-SD</w:t>
      </w:r>
      <w:r>
        <w:rPr>
          <w:rFonts w:ascii="TimesNewRomanPSMT" w:hAnsi="TimesNewRomanPSMT" w:cs="TimesNewRomanPSMT"/>
          <w:szCs w:val="22"/>
          <w:lang w:eastAsia="ja-JP"/>
        </w:rPr>
        <w:tab/>
        <w:t>CCA based on symbol detection</w:t>
      </w:r>
    </w:p>
    <w:p w:rsidR="00F20240" w:rsidRDefault="00F20240" w:rsidP="00D85D9B">
      <w:pPr>
        <w:rPr>
          <w:szCs w:val="22"/>
        </w:rPr>
      </w:pPr>
    </w:p>
    <w:p w:rsidR="00A84425" w:rsidRPr="00A84425" w:rsidRDefault="00A84425" w:rsidP="00D85D9B">
      <w:pPr>
        <w:rPr>
          <w:rFonts w:ascii="Arial-BoldMT" w:hAnsi="Arial-BoldMT" w:cs="Arial-BoldMT"/>
          <w:b/>
          <w:bCs/>
          <w:szCs w:val="22"/>
          <w:lang w:eastAsia="ja-JP"/>
        </w:rPr>
      </w:pPr>
      <w:r w:rsidRPr="00A84425">
        <w:rPr>
          <w:rFonts w:ascii="Arial-BoldMT" w:hAnsi="Arial-BoldMT" w:cs="Arial-BoldMT"/>
          <w:b/>
          <w:bCs/>
          <w:szCs w:val="22"/>
          <w:lang w:eastAsia="ja-JP"/>
        </w:rPr>
        <w:t>7.3.5.10 PHY-CCARESET.request</w:t>
      </w:r>
    </w:p>
    <w:p w:rsidR="00A84425" w:rsidRPr="00A84425" w:rsidRDefault="00A84425" w:rsidP="00D85D9B">
      <w:pPr>
        <w:rPr>
          <w:rFonts w:ascii="Arial-BoldMT" w:hAnsi="Arial-BoldMT" w:cs="Arial-BoldMT"/>
          <w:b/>
          <w:bCs/>
          <w:szCs w:val="22"/>
          <w:lang w:eastAsia="ja-JP"/>
        </w:rPr>
      </w:pPr>
    </w:p>
    <w:p w:rsidR="00A84425" w:rsidRPr="00A84425" w:rsidRDefault="00A84425" w:rsidP="00D85D9B">
      <w:pPr>
        <w:rPr>
          <w:rFonts w:ascii="Arial-BoldMT" w:hAnsi="Arial-BoldMT" w:cs="Arial-BoldMT"/>
          <w:b/>
          <w:bCs/>
          <w:szCs w:val="22"/>
          <w:lang w:eastAsia="ja-JP"/>
        </w:rPr>
      </w:pPr>
      <w:r w:rsidRPr="00A84425">
        <w:rPr>
          <w:rFonts w:ascii="Arial-BoldMT" w:hAnsi="Arial-BoldMT" w:cs="Arial-BoldMT"/>
          <w:b/>
          <w:bCs/>
          <w:szCs w:val="22"/>
          <w:lang w:eastAsia="ja-JP"/>
        </w:rPr>
        <w:t>7.3.5.10.4 Effect of receipt</w:t>
      </w:r>
    </w:p>
    <w:p w:rsidR="00A84425" w:rsidRPr="00A84425" w:rsidRDefault="00A84425" w:rsidP="00D85D9B">
      <w:pPr>
        <w:rPr>
          <w:rFonts w:ascii="Arial-BoldMT" w:hAnsi="Arial-BoldMT" w:cs="Arial-BoldMT"/>
          <w:b/>
          <w:bCs/>
          <w:szCs w:val="22"/>
          <w:lang w:eastAsia="ja-JP"/>
        </w:rPr>
      </w:pPr>
    </w:p>
    <w:p w:rsidR="00A84425" w:rsidRPr="00A84425" w:rsidRDefault="00A84425" w:rsidP="00A84425">
      <w:pPr>
        <w:rPr>
          <w:szCs w:val="22"/>
        </w:rPr>
      </w:pPr>
      <w:r w:rsidRPr="00A84425">
        <w:rPr>
          <w:rFonts w:ascii="TimesNewRomanPSMT" w:hAnsi="TimesNewRomanPSMT" w:cs="TimesNewRomanPSMT"/>
          <w:szCs w:val="22"/>
          <w:lang w:eastAsia="ja-JP"/>
        </w:rPr>
        <w:t xml:space="preserve">The effect of receipt of this primitive by the PHY entity is to reset </w:t>
      </w:r>
      <w:commentRangeStart w:id="7"/>
      <w:r w:rsidRPr="00A84425">
        <w:rPr>
          <w:rFonts w:ascii="TimesNewRomanPSMT" w:hAnsi="TimesNewRomanPSMT" w:cs="TimesNewRomanPSMT"/>
          <w:szCs w:val="22"/>
          <w:lang w:eastAsia="ja-JP"/>
        </w:rPr>
        <w:t>the</w:t>
      </w:r>
      <w:r>
        <w:rPr>
          <w:rFonts w:ascii="TimesNewRomanPSMT" w:hAnsi="TimesNewRomanPSMT" w:cs="TimesNewRomanPSMT"/>
          <w:szCs w:val="22"/>
          <w:lang w:eastAsia="ja-JP"/>
        </w:rPr>
        <w:t xml:space="preserve"> </w:t>
      </w:r>
      <w:r w:rsidRPr="00406DC7">
        <w:rPr>
          <w:rFonts w:ascii="TimesNewRomanPSMT" w:hAnsi="TimesNewRomanPSMT" w:cs="TimesNewRomanPSMT"/>
          <w:strike/>
          <w:szCs w:val="22"/>
          <w:lang w:eastAsia="ja-JP"/>
        </w:rPr>
        <w:t>PHY CS/</w:t>
      </w:r>
      <w:r>
        <w:rPr>
          <w:rFonts w:ascii="TimesNewRomanPSMT" w:hAnsi="TimesNewRomanPSMT" w:cs="TimesNewRomanPSMT"/>
          <w:szCs w:val="22"/>
          <w:lang w:eastAsia="ja-JP"/>
        </w:rPr>
        <w:t>CCA timers</w:t>
      </w:r>
      <w:commentRangeEnd w:id="7"/>
      <w:r w:rsidR="00483759">
        <w:rPr>
          <w:rStyle w:val="CommentReference"/>
        </w:rPr>
        <w:commentReference w:id="7"/>
      </w:r>
      <w:r>
        <w:rPr>
          <w:rFonts w:ascii="TimesNewRomanPSMT" w:hAnsi="TimesNewRomanPSMT" w:cs="TimesNewRomanPSMT"/>
          <w:szCs w:val="22"/>
          <w:lang w:eastAsia="ja-JP"/>
        </w:rPr>
        <w:t xml:space="preserve"> to the state </w:t>
      </w:r>
      <w:r w:rsidRPr="00A84425">
        <w:rPr>
          <w:rFonts w:ascii="TimesNewRomanPSMT" w:hAnsi="TimesNewRomanPSMT" w:cs="TimesNewRomanPSMT"/>
          <w:szCs w:val="22"/>
          <w:lang w:eastAsia="ja-JP"/>
        </w:rPr>
        <w:t>appropriate for the end of a received frame and to initiate a new CCA evaluation cycle.</w:t>
      </w:r>
    </w:p>
    <w:p w:rsidR="00A84425" w:rsidRDefault="00A84425" w:rsidP="00D85D9B">
      <w:pPr>
        <w:rPr>
          <w:szCs w:val="22"/>
        </w:rPr>
      </w:pPr>
    </w:p>
    <w:p w:rsidR="0065483E" w:rsidRDefault="0065483E" w:rsidP="00FE6FC3">
      <w:pPr>
        <w:rPr>
          <w:szCs w:val="22"/>
        </w:rPr>
      </w:pPr>
      <w:r>
        <w:rPr>
          <w:rFonts w:ascii="Arial-BoldMT" w:hAnsi="Arial-BoldMT" w:cs="Arial-BoldMT"/>
          <w:b/>
          <w:bCs/>
          <w:sz w:val="24"/>
          <w:szCs w:val="24"/>
          <w:lang w:eastAsia="ja-JP"/>
        </w:rPr>
        <w:t>17. High rate direct sequence spread spectrum (HR/DSSS) PHY</w:t>
      </w:r>
      <w:r w:rsidR="00FE6FC3">
        <w:rPr>
          <w:rFonts w:ascii="Arial-BoldMT" w:hAnsi="Arial-BoldMT" w:cs="Arial-BoldMT"/>
          <w:b/>
          <w:bCs/>
          <w:sz w:val="24"/>
          <w:szCs w:val="24"/>
          <w:lang w:eastAsia="ja-JP"/>
        </w:rPr>
        <w:t xml:space="preserve"> </w:t>
      </w:r>
      <w:r>
        <w:rPr>
          <w:rFonts w:ascii="Arial-BoldMT" w:hAnsi="Arial-BoldMT" w:cs="Arial-BoldMT"/>
          <w:b/>
          <w:bCs/>
          <w:sz w:val="24"/>
          <w:szCs w:val="24"/>
          <w:lang w:eastAsia="ja-JP"/>
        </w:rPr>
        <w:t>specification</w:t>
      </w:r>
    </w:p>
    <w:p w:rsidR="0065483E" w:rsidRDefault="0065483E" w:rsidP="00D85D9B">
      <w:pPr>
        <w:rPr>
          <w:szCs w:val="22"/>
        </w:rPr>
      </w:pPr>
    </w:p>
    <w:p w:rsidR="0065483E" w:rsidRDefault="0065483E" w:rsidP="00D85D9B">
      <w:pPr>
        <w:rPr>
          <w:szCs w:val="22"/>
        </w:rPr>
      </w:pPr>
      <w:r>
        <w:rPr>
          <w:szCs w:val="22"/>
        </w:rPr>
        <w:t>Change “CS/CCA” to “CCA” in the figure at 2212.7.</w:t>
      </w:r>
    </w:p>
    <w:p w:rsidR="0065483E" w:rsidRDefault="0065483E" w:rsidP="00D85D9B">
      <w:pPr>
        <w:rPr>
          <w:szCs w:val="22"/>
        </w:rPr>
      </w:pPr>
    </w:p>
    <w:p w:rsidR="0065483E" w:rsidRDefault="0065483E" w:rsidP="0065483E">
      <w:pPr>
        <w:rPr>
          <w:rFonts w:ascii="Arial-BoldMT" w:hAnsi="Arial-BoldMT" w:cs="Arial-BoldMT"/>
          <w:b/>
          <w:bCs/>
          <w:szCs w:val="22"/>
          <w:lang w:eastAsia="ja-JP"/>
        </w:rPr>
      </w:pPr>
      <w:r w:rsidRPr="0065483E">
        <w:rPr>
          <w:rFonts w:ascii="Arial-BoldMT" w:hAnsi="Arial-BoldMT" w:cs="Arial-BoldMT"/>
          <w:b/>
          <w:bCs/>
          <w:szCs w:val="22"/>
          <w:lang w:eastAsia="ja-JP"/>
        </w:rPr>
        <w:t>17.2.6 Receive PHY</w:t>
      </w:r>
    </w:p>
    <w:p w:rsidR="0065483E" w:rsidRDefault="0065483E" w:rsidP="0065483E">
      <w:pPr>
        <w:rPr>
          <w:szCs w:val="22"/>
        </w:rPr>
      </w:pPr>
    </w:p>
    <w:p w:rsidR="0065483E" w:rsidRPr="0065483E" w:rsidRDefault="0065483E" w:rsidP="0065483E">
      <w:pPr>
        <w:rPr>
          <w:i/>
          <w:szCs w:val="22"/>
        </w:rPr>
      </w:pPr>
      <w:r w:rsidRPr="0065483E">
        <w:rPr>
          <w:i/>
          <w:szCs w:val="22"/>
        </w:rPr>
        <w:lastRenderedPageBreak/>
        <w:t>[…]</w:t>
      </w:r>
    </w:p>
    <w:p w:rsidR="0065483E" w:rsidRDefault="0065483E" w:rsidP="0065483E">
      <w:pPr>
        <w:rPr>
          <w:szCs w:val="22"/>
        </w:rPr>
      </w:pPr>
    </w:p>
    <w:p w:rsidR="000A4501" w:rsidRDefault="00C151F2" w:rsidP="00C151F2">
      <w:pPr>
        <w:rPr>
          <w:b/>
          <w:i/>
          <w:szCs w:val="22"/>
          <w:u w:val="single"/>
        </w:rPr>
      </w:pPr>
      <w:r w:rsidRPr="00C151F2">
        <w:rPr>
          <w:szCs w:val="22"/>
        </w:rPr>
        <w:t>The receive PHY is shown in Figure 17-8 (Receive PHY).</w:t>
      </w:r>
      <w:r w:rsidR="000A4501">
        <w:rPr>
          <w:b/>
          <w:i/>
          <w:szCs w:val="22"/>
          <w:u w:val="single"/>
        </w:rPr>
        <w:t>&lt;paragraph break&gt;</w:t>
      </w:r>
    </w:p>
    <w:p w:rsidR="000A4501" w:rsidRDefault="000A4501" w:rsidP="00C151F2">
      <w:pPr>
        <w:rPr>
          <w:b/>
          <w:i/>
          <w:szCs w:val="22"/>
          <w:u w:val="single"/>
        </w:rPr>
      </w:pPr>
    </w:p>
    <w:p w:rsidR="00C151F2" w:rsidRDefault="00C151F2" w:rsidP="00C151F2">
      <w:pPr>
        <w:rPr>
          <w:szCs w:val="22"/>
        </w:rPr>
      </w:pPr>
      <w:r w:rsidRPr="00C151F2">
        <w:rPr>
          <w:szCs w:val="22"/>
        </w:rPr>
        <w:t>In order to receive data, the PHY</w:t>
      </w:r>
      <w:r>
        <w:rPr>
          <w:szCs w:val="22"/>
        </w:rPr>
        <w:t>-</w:t>
      </w:r>
      <w:r w:rsidRPr="00C151F2">
        <w:rPr>
          <w:szCs w:val="22"/>
        </w:rPr>
        <w:t>TXSTART.request primitive shall be disabled so that the PHY entity is in the receive state. Further, through</w:t>
      </w:r>
      <w:r>
        <w:rPr>
          <w:szCs w:val="22"/>
        </w:rPr>
        <w:t xml:space="preserve"> </w:t>
      </w:r>
      <w:r w:rsidRPr="00C151F2">
        <w:rPr>
          <w:szCs w:val="22"/>
        </w:rPr>
        <w:t xml:space="preserve">station management via the PLME, the PHY shall be set to the appropriate channel and the CCA </w:t>
      </w:r>
      <w:r w:rsidRPr="00C151F2">
        <w:rPr>
          <w:strike/>
          <w:szCs w:val="22"/>
        </w:rPr>
        <w:t>method</w:t>
      </w:r>
      <w:r>
        <w:rPr>
          <w:szCs w:val="22"/>
          <w:u w:val="single"/>
        </w:rPr>
        <w:t>mode</w:t>
      </w:r>
      <w:r>
        <w:rPr>
          <w:szCs w:val="22"/>
        </w:rPr>
        <w:t xml:space="preserve"> </w:t>
      </w:r>
      <w:r w:rsidRPr="00C151F2">
        <w:rPr>
          <w:szCs w:val="22"/>
        </w:rPr>
        <w:t>chosen. Other receive parameters, such as RSSI, RCPI, SQ, and indicated DATARATE, may be accessed</w:t>
      </w:r>
      <w:r>
        <w:rPr>
          <w:szCs w:val="22"/>
        </w:rPr>
        <w:t xml:space="preserve"> </w:t>
      </w:r>
      <w:r w:rsidRPr="00C151F2">
        <w:rPr>
          <w:szCs w:val="22"/>
        </w:rPr>
        <w:t>via the PHY-SAP.</w:t>
      </w:r>
    </w:p>
    <w:p w:rsidR="00C151F2" w:rsidRDefault="00C151F2" w:rsidP="00C151F2">
      <w:pPr>
        <w:rPr>
          <w:szCs w:val="22"/>
        </w:rPr>
      </w:pPr>
    </w:p>
    <w:p w:rsidR="00BB7C27" w:rsidRDefault="00BB7C27" w:rsidP="00C151F2">
      <w:pPr>
        <w:rPr>
          <w:szCs w:val="22"/>
        </w:rPr>
      </w:pPr>
      <w:r w:rsidRPr="00BB7C27">
        <w:rPr>
          <w:szCs w:val="22"/>
        </w:rPr>
        <w:t>Upon receiving the transmitted energy, according to the selected CCA mode</w:t>
      </w:r>
      <w:r w:rsidR="000A4501" w:rsidRPr="000A4501">
        <w:rPr>
          <w:szCs w:val="22"/>
          <w:highlight w:val="cyan"/>
          <w:u w:val="single"/>
        </w:rPr>
        <w:t>,</w:t>
      </w:r>
      <w:r w:rsidRPr="00BB7C27">
        <w:rPr>
          <w:szCs w:val="22"/>
        </w:rPr>
        <w:t xml:space="preserve"> a PHY-CCA.indication(BUSY)</w:t>
      </w:r>
      <w:r>
        <w:rPr>
          <w:szCs w:val="22"/>
        </w:rPr>
        <w:t xml:space="preserve"> </w:t>
      </w:r>
      <w:r w:rsidRPr="00BB7C27">
        <w:rPr>
          <w:szCs w:val="22"/>
        </w:rPr>
        <w:t xml:space="preserve">primitive shall be issued for </w:t>
      </w:r>
      <w:r>
        <w:rPr>
          <w:szCs w:val="22"/>
          <w:u w:val="single"/>
        </w:rPr>
        <w:t>CCA-</w:t>
      </w:r>
      <w:r w:rsidRPr="00BB7C27">
        <w:rPr>
          <w:szCs w:val="22"/>
        </w:rPr>
        <w:t xml:space="preserve">ED and/or </w:t>
      </w:r>
      <w:r w:rsidRPr="00BB7C27">
        <w:rPr>
          <w:strike/>
          <w:szCs w:val="22"/>
        </w:rPr>
        <w:t>code lock</w:t>
      </w:r>
      <w:r>
        <w:rPr>
          <w:szCs w:val="22"/>
          <w:u w:val="single"/>
        </w:rPr>
        <w:t>CCA-</w:t>
      </w:r>
      <w:commentRangeStart w:id="9"/>
      <w:r>
        <w:rPr>
          <w:szCs w:val="22"/>
          <w:u w:val="single"/>
        </w:rPr>
        <w:t>SD</w:t>
      </w:r>
      <w:commentRangeEnd w:id="9"/>
      <w:r>
        <w:rPr>
          <w:rStyle w:val="CommentReference"/>
        </w:rPr>
        <w:commentReference w:id="9"/>
      </w:r>
      <w:r w:rsidRPr="00BB7C27">
        <w:rPr>
          <w:szCs w:val="22"/>
        </w:rPr>
        <w:t xml:space="preserve"> prior to correct reception of the PHY header. The PHY</w:t>
      </w:r>
      <w:r>
        <w:rPr>
          <w:szCs w:val="22"/>
        </w:rPr>
        <w:t xml:space="preserve"> </w:t>
      </w:r>
      <w:r w:rsidRPr="00BB7C27">
        <w:rPr>
          <w:szCs w:val="22"/>
        </w:rPr>
        <w:t xml:space="preserve">measures the </w:t>
      </w:r>
      <w:r w:rsidRPr="00625F06">
        <w:rPr>
          <w:strike/>
          <w:szCs w:val="22"/>
        </w:rPr>
        <w:t xml:space="preserve">SQ, </w:t>
      </w:r>
      <w:r w:rsidRPr="00BB7C27">
        <w:rPr>
          <w:szCs w:val="22"/>
        </w:rPr>
        <w:t xml:space="preserve">RSSI, </w:t>
      </w:r>
      <w:r w:rsidRPr="00625F06">
        <w:rPr>
          <w:strike/>
          <w:szCs w:val="22"/>
        </w:rPr>
        <w:t xml:space="preserve">and </w:t>
      </w:r>
      <w:r w:rsidRPr="00BB7C27">
        <w:rPr>
          <w:szCs w:val="22"/>
        </w:rPr>
        <w:t>RCPI</w:t>
      </w:r>
      <w:r w:rsidR="00625F06">
        <w:rPr>
          <w:u w:val="single"/>
        </w:rPr>
        <w:t xml:space="preserve"> and SQ</w:t>
      </w:r>
      <w:r w:rsidRPr="00625F06">
        <w:rPr>
          <w:strike/>
          <w:szCs w:val="22"/>
        </w:rPr>
        <w:t xml:space="preserve"> parameters</w:t>
      </w:r>
      <w:r w:rsidRPr="00BB7C27">
        <w:rPr>
          <w:szCs w:val="22"/>
        </w:rPr>
        <w:t xml:space="preserve"> and these</w:t>
      </w:r>
      <w:r w:rsidR="00625F06">
        <w:rPr>
          <w:szCs w:val="22"/>
          <w:u w:val="single"/>
        </w:rPr>
        <w:t xml:space="preserve"> parameters</w:t>
      </w:r>
      <w:r w:rsidRPr="00BB7C27">
        <w:rPr>
          <w:szCs w:val="22"/>
        </w:rPr>
        <w:t xml:space="preserve"> are reported to the MAC in the RXVECTOR.</w:t>
      </w:r>
    </w:p>
    <w:p w:rsidR="00BB7C27" w:rsidRDefault="00BB7C27" w:rsidP="00BB7C27">
      <w:pPr>
        <w:rPr>
          <w:szCs w:val="22"/>
        </w:rPr>
      </w:pPr>
    </w:p>
    <w:p w:rsidR="00BB7C27" w:rsidRPr="0065483E" w:rsidRDefault="00BB7C27" w:rsidP="00BB7C27">
      <w:pPr>
        <w:rPr>
          <w:i/>
          <w:szCs w:val="22"/>
        </w:rPr>
      </w:pPr>
      <w:r w:rsidRPr="0065483E">
        <w:rPr>
          <w:i/>
          <w:szCs w:val="22"/>
        </w:rPr>
        <w:t>[…]</w:t>
      </w:r>
    </w:p>
    <w:p w:rsidR="00BB7C27" w:rsidRDefault="00BB7C27" w:rsidP="00BB7C27">
      <w:pPr>
        <w:rPr>
          <w:szCs w:val="22"/>
        </w:rPr>
      </w:pPr>
    </w:p>
    <w:p w:rsidR="0065483E" w:rsidRPr="0065483E" w:rsidRDefault="0065483E" w:rsidP="0065483E">
      <w:pPr>
        <w:rPr>
          <w:szCs w:val="22"/>
        </w:rPr>
      </w:pPr>
      <w:r w:rsidRPr="0065483E">
        <w:rPr>
          <w:szCs w:val="22"/>
        </w:rPr>
        <w:t>A PHY-RXEND.indication(NoError) primitive shall be issued. A PHY-CCA.indication(IDLE) primitive</w:t>
      </w:r>
      <w:r>
        <w:rPr>
          <w:szCs w:val="22"/>
        </w:rPr>
        <w:t xml:space="preserve"> </w:t>
      </w:r>
      <w:r w:rsidRPr="0065483E">
        <w:rPr>
          <w:szCs w:val="22"/>
        </w:rPr>
        <w:t xml:space="preserve">shall be issued following a change in </w:t>
      </w:r>
      <w:r w:rsidRPr="0065483E">
        <w:rPr>
          <w:strike/>
          <w:szCs w:val="22"/>
        </w:rPr>
        <w:t>PHYCS</w:t>
      </w:r>
      <w:r>
        <w:rPr>
          <w:szCs w:val="22"/>
          <w:u w:val="single"/>
        </w:rPr>
        <w:t>CCA-PD</w:t>
      </w:r>
      <w:r w:rsidRPr="0065483E">
        <w:rPr>
          <w:szCs w:val="22"/>
        </w:rPr>
        <w:t xml:space="preserve"> and/or </w:t>
      </w:r>
      <w:r w:rsidRPr="0065483E">
        <w:rPr>
          <w:strike/>
          <w:szCs w:val="22"/>
        </w:rPr>
        <w:t>PHYED</w:t>
      </w:r>
      <w:r>
        <w:rPr>
          <w:szCs w:val="22"/>
          <w:u w:val="single"/>
        </w:rPr>
        <w:t>CCA-ED</w:t>
      </w:r>
      <w:r w:rsidRPr="0065483E">
        <w:rPr>
          <w:szCs w:val="22"/>
        </w:rPr>
        <w:t xml:space="preserve"> according to the selected CCA </w:t>
      </w:r>
      <w:r w:rsidRPr="006416BB">
        <w:rPr>
          <w:strike/>
          <w:szCs w:val="22"/>
        </w:rPr>
        <w:t>method</w:t>
      </w:r>
      <w:r w:rsidR="006416BB" w:rsidRPr="006416BB">
        <w:rPr>
          <w:szCs w:val="22"/>
          <w:u w:val="single"/>
        </w:rPr>
        <w:t>mode</w:t>
      </w:r>
      <w:r w:rsidRPr="0065483E">
        <w:rPr>
          <w:szCs w:val="22"/>
        </w:rPr>
        <w:t>.</w:t>
      </w:r>
    </w:p>
    <w:p w:rsidR="0065483E" w:rsidRDefault="0065483E" w:rsidP="0065483E">
      <w:pPr>
        <w:rPr>
          <w:szCs w:val="22"/>
        </w:rPr>
      </w:pPr>
    </w:p>
    <w:p w:rsidR="0065483E" w:rsidRDefault="0065483E" w:rsidP="0065483E">
      <w:pPr>
        <w:rPr>
          <w:szCs w:val="22"/>
        </w:rPr>
      </w:pPr>
      <w:r w:rsidRPr="0065483E">
        <w:rPr>
          <w:szCs w:val="22"/>
        </w:rPr>
        <w:t>I</w:t>
      </w:r>
      <w:r w:rsidR="007A7CF0" w:rsidRPr="007A7CF0">
        <w:rPr>
          <w:szCs w:val="22"/>
          <w:u w:val="single"/>
        </w:rPr>
        <w:t>f</w:t>
      </w:r>
      <w:r w:rsidRPr="00310E55">
        <w:rPr>
          <w:strike/>
          <w:szCs w:val="22"/>
        </w:rPr>
        <w:t>n the event that</w:t>
      </w:r>
      <w:r w:rsidRPr="0065483E">
        <w:rPr>
          <w:szCs w:val="22"/>
        </w:rPr>
        <w:t xml:space="preserve"> a change in </w:t>
      </w:r>
      <w:r w:rsidRPr="0065483E">
        <w:rPr>
          <w:strike/>
          <w:szCs w:val="22"/>
        </w:rPr>
        <w:t>PHYCS</w:t>
      </w:r>
      <w:r>
        <w:rPr>
          <w:szCs w:val="22"/>
          <w:u w:val="single"/>
        </w:rPr>
        <w:t>CCA-PD</w:t>
      </w:r>
      <w:r w:rsidRPr="0065483E">
        <w:rPr>
          <w:szCs w:val="22"/>
        </w:rPr>
        <w:t xml:space="preserve"> or </w:t>
      </w:r>
      <w:r w:rsidRPr="0065483E">
        <w:rPr>
          <w:strike/>
          <w:szCs w:val="22"/>
        </w:rPr>
        <w:t>PHYED</w:t>
      </w:r>
      <w:r>
        <w:rPr>
          <w:szCs w:val="22"/>
          <w:u w:val="single"/>
        </w:rPr>
        <w:t>CCA-ED</w:t>
      </w:r>
      <w:r w:rsidRPr="0065483E">
        <w:rPr>
          <w:szCs w:val="22"/>
        </w:rPr>
        <w:t xml:space="preserve"> </w:t>
      </w:r>
      <w:r w:rsidRPr="00310E55">
        <w:rPr>
          <w:strike/>
          <w:szCs w:val="22"/>
        </w:rPr>
        <w:t xml:space="preserve">would </w:t>
      </w:r>
      <w:r w:rsidRPr="0065483E">
        <w:rPr>
          <w:szCs w:val="22"/>
        </w:rPr>
        <w:t>cause</w:t>
      </w:r>
      <w:r w:rsidR="009C2AE3">
        <w:rPr>
          <w:szCs w:val="22"/>
          <w:u w:val="single"/>
        </w:rPr>
        <w:t>s</w:t>
      </w:r>
      <w:r w:rsidRPr="0065483E">
        <w:rPr>
          <w:szCs w:val="22"/>
        </w:rPr>
        <w:t xml:space="preserve"> the status of CCA to return to the IDLE state</w:t>
      </w:r>
      <w:r>
        <w:rPr>
          <w:szCs w:val="22"/>
        </w:rPr>
        <w:t xml:space="preserve"> </w:t>
      </w:r>
      <w:r w:rsidRPr="0065483E">
        <w:rPr>
          <w:szCs w:val="22"/>
        </w:rPr>
        <w:t>before the complete reception of the PSDU</w:t>
      </w:r>
      <w:r w:rsidRPr="00310E55">
        <w:rPr>
          <w:strike/>
          <w:szCs w:val="22"/>
        </w:rPr>
        <w:t>, as indicated by the PHY LENGTH field</w:t>
      </w:r>
      <w:r w:rsidRPr="0065483E">
        <w:rPr>
          <w:szCs w:val="22"/>
        </w:rPr>
        <w:t>, the error condition</w:t>
      </w:r>
      <w:r>
        <w:rPr>
          <w:szCs w:val="22"/>
        </w:rPr>
        <w:t xml:space="preserve"> </w:t>
      </w:r>
      <w:r w:rsidRPr="0065483E">
        <w:rPr>
          <w:szCs w:val="22"/>
        </w:rPr>
        <w:t>shall be reported to the MAC using a PHY-RXEND.indication(CarrierLost) primitive</w:t>
      </w:r>
      <w:r w:rsidRPr="00310E55">
        <w:rPr>
          <w:strike/>
          <w:szCs w:val="22"/>
        </w:rPr>
        <w:t>. T</w:t>
      </w:r>
      <w:r w:rsidR="007A7CF0" w:rsidRPr="007A7CF0">
        <w:rPr>
          <w:szCs w:val="22"/>
          <w:u w:val="single"/>
        </w:rPr>
        <w:t>, and t</w:t>
      </w:r>
      <w:r w:rsidRPr="0065483E">
        <w:rPr>
          <w:szCs w:val="22"/>
        </w:rPr>
        <w:t xml:space="preserve">he </w:t>
      </w:r>
      <w:r w:rsidRPr="00F909E1">
        <w:rPr>
          <w:strike/>
          <w:szCs w:val="22"/>
        </w:rPr>
        <w:t xml:space="preserve">CCA of the high rate </w:t>
      </w:r>
      <w:r w:rsidRPr="0065483E">
        <w:rPr>
          <w:szCs w:val="22"/>
        </w:rPr>
        <w:t xml:space="preserve">PHY shall indicate a busy medium for the intended duration of the transmitted </w:t>
      </w:r>
      <w:r w:rsidRPr="00310E55">
        <w:rPr>
          <w:strike/>
          <w:szCs w:val="22"/>
        </w:rPr>
        <w:t>PPDU</w:t>
      </w:r>
      <w:r w:rsidR="00015434">
        <w:rPr>
          <w:u w:val="single"/>
        </w:rPr>
        <w:t>PSDU</w:t>
      </w:r>
      <w:r w:rsidRPr="0065483E">
        <w:rPr>
          <w:szCs w:val="22"/>
        </w:rPr>
        <w:t>.</w:t>
      </w:r>
    </w:p>
    <w:p w:rsidR="0065483E" w:rsidRDefault="0065483E" w:rsidP="00D85D9B">
      <w:pPr>
        <w:rPr>
          <w:szCs w:val="22"/>
        </w:rPr>
      </w:pPr>
    </w:p>
    <w:p w:rsidR="007A7CF0" w:rsidRDefault="008B6ED6" w:rsidP="008B6ED6">
      <w:pPr>
        <w:rPr>
          <w:b/>
          <w:i/>
          <w:szCs w:val="22"/>
          <w:u w:val="single"/>
        </w:rPr>
      </w:pPr>
      <w:r w:rsidRPr="008B6ED6">
        <w:rPr>
          <w:szCs w:val="22"/>
        </w:rPr>
        <w:t xml:space="preserve">If the PHY header </w:t>
      </w:r>
      <w:r w:rsidRPr="00310E55">
        <w:rPr>
          <w:strike/>
          <w:szCs w:val="22"/>
        </w:rPr>
        <w:t xml:space="preserve">is </w:t>
      </w:r>
      <w:r w:rsidRPr="00F909E1">
        <w:rPr>
          <w:strike/>
          <w:szCs w:val="22"/>
        </w:rPr>
        <w:t>successful</w:t>
      </w:r>
      <w:r w:rsidR="00B76FBC" w:rsidRPr="00B76FBC">
        <w:rPr>
          <w:szCs w:val="22"/>
          <w:u w:val="single"/>
        </w:rPr>
        <w:t xml:space="preserve">has a </w:t>
      </w:r>
      <w:r w:rsidR="00F909E1">
        <w:rPr>
          <w:szCs w:val="22"/>
          <w:u w:val="single"/>
        </w:rPr>
        <w:t>valid</w:t>
      </w:r>
      <w:r w:rsidR="00B76FBC">
        <w:rPr>
          <w:szCs w:val="22"/>
          <w:u w:val="single"/>
        </w:rPr>
        <w:t xml:space="preserve"> CRC</w:t>
      </w:r>
      <w:r w:rsidRPr="008B6ED6">
        <w:rPr>
          <w:szCs w:val="22"/>
        </w:rPr>
        <w:t>, but the indicated rate</w:t>
      </w:r>
      <w:r w:rsidRPr="00310E55">
        <w:rPr>
          <w:strike/>
          <w:szCs w:val="22"/>
        </w:rPr>
        <w:t xml:space="preserve"> or modulation</w:t>
      </w:r>
      <w:r w:rsidRPr="008B6ED6">
        <w:rPr>
          <w:szCs w:val="22"/>
        </w:rPr>
        <w:t xml:space="preserve"> in the SIGNAL</w:t>
      </w:r>
      <w:r w:rsidRPr="00310E55">
        <w:rPr>
          <w:strike/>
          <w:szCs w:val="22"/>
        </w:rPr>
        <w:t xml:space="preserve"> and SERVICE</w:t>
      </w:r>
      <w:r w:rsidRPr="008B6ED6">
        <w:rPr>
          <w:szCs w:val="22"/>
        </w:rPr>
        <w:t xml:space="preserve"> field</w:t>
      </w:r>
      <w:r w:rsidRPr="00310E55">
        <w:rPr>
          <w:strike/>
          <w:szCs w:val="22"/>
        </w:rPr>
        <w:t>s</w:t>
      </w:r>
      <w:r w:rsidRPr="008B6ED6">
        <w:rPr>
          <w:szCs w:val="22"/>
        </w:rPr>
        <w:t xml:space="preserve"> is</w:t>
      </w:r>
      <w:r>
        <w:rPr>
          <w:szCs w:val="22"/>
        </w:rPr>
        <w:t xml:space="preserve"> </w:t>
      </w:r>
      <w:r w:rsidRPr="008B6ED6">
        <w:rPr>
          <w:szCs w:val="22"/>
        </w:rPr>
        <w:t>not within the capabilities of the receiver, a PHY-RXSTART.indication primitive shall not be issued</w:t>
      </w:r>
      <w:r w:rsidRPr="00F909E1">
        <w:rPr>
          <w:strike/>
          <w:szCs w:val="22"/>
        </w:rPr>
        <w:t>. T</w:t>
      </w:r>
      <w:r w:rsidR="00F909E1" w:rsidRPr="00F909E1">
        <w:rPr>
          <w:szCs w:val="22"/>
          <w:u w:val="single"/>
        </w:rPr>
        <w:t>, and t</w:t>
      </w:r>
      <w:r w:rsidRPr="008B6ED6">
        <w:rPr>
          <w:szCs w:val="22"/>
        </w:rPr>
        <w:t>he</w:t>
      </w:r>
      <w:r>
        <w:rPr>
          <w:szCs w:val="22"/>
        </w:rPr>
        <w:t xml:space="preserve"> </w:t>
      </w:r>
      <w:r w:rsidRPr="008B6ED6">
        <w:rPr>
          <w:szCs w:val="22"/>
        </w:rPr>
        <w:t>PHY shall indicate the error condition using a PHY-RXEND.indication(UnsupportedRate) primitive</w:t>
      </w:r>
      <w:r w:rsidR="007A7CF0">
        <w:rPr>
          <w:szCs w:val="22"/>
          <w:u w:val="single"/>
        </w:rPr>
        <w:t xml:space="preserve"> and shall indicate a busy medium for the intended duration of the transmitted PSDU</w:t>
      </w:r>
      <w:r w:rsidRPr="008B6ED6">
        <w:rPr>
          <w:szCs w:val="22"/>
        </w:rPr>
        <w:t>.</w:t>
      </w:r>
      <w:r w:rsidR="007A7CF0">
        <w:rPr>
          <w:b/>
          <w:i/>
          <w:szCs w:val="22"/>
          <w:u w:val="single"/>
        </w:rPr>
        <w:t>&lt;paragraph break&gt;</w:t>
      </w:r>
    </w:p>
    <w:p w:rsidR="007A7CF0" w:rsidRDefault="007A7CF0" w:rsidP="008B6ED6">
      <w:pPr>
        <w:rPr>
          <w:b/>
          <w:i/>
          <w:szCs w:val="22"/>
          <w:u w:val="single"/>
        </w:rPr>
      </w:pPr>
    </w:p>
    <w:p w:rsidR="007A7CF0" w:rsidRDefault="008B6ED6" w:rsidP="008B6ED6">
      <w:pPr>
        <w:rPr>
          <w:b/>
          <w:i/>
          <w:szCs w:val="22"/>
          <w:u w:val="single"/>
        </w:rPr>
      </w:pPr>
      <w:r w:rsidRPr="008B6ED6">
        <w:rPr>
          <w:szCs w:val="22"/>
        </w:rPr>
        <w:t>If the</w:t>
      </w:r>
      <w:r>
        <w:rPr>
          <w:szCs w:val="22"/>
        </w:rPr>
        <w:t xml:space="preserve"> </w:t>
      </w:r>
      <w:r w:rsidRPr="008B6ED6">
        <w:rPr>
          <w:szCs w:val="22"/>
        </w:rPr>
        <w:t xml:space="preserve">PHY header </w:t>
      </w:r>
      <w:r w:rsidRPr="00310E55">
        <w:rPr>
          <w:strike/>
          <w:szCs w:val="22"/>
        </w:rPr>
        <w:t>is</w:t>
      </w:r>
      <w:r w:rsidR="00B76FBC">
        <w:rPr>
          <w:szCs w:val="22"/>
          <w:u w:val="single"/>
        </w:rPr>
        <w:t>has an</w:t>
      </w:r>
      <w:r w:rsidRPr="008B6ED6">
        <w:rPr>
          <w:szCs w:val="22"/>
        </w:rPr>
        <w:t xml:space="preserve"> invalid</w:t>
      </w:r>
      <w:r w:rsidR="00B76FBC">
        <w:rPr>
          <w:szCs w:val="22"/>
          <w:u w:val="single"/>
        </w:rPr>
        <w:t xml:space="preserve"> CRC</w:t>
      </w:r>
      <w:r w:rsidRPr="008B6ED6">
        <w:rPr>
          <w:szCs w:val="22"/>
        </w:rPr>
        <w:t>, a PHY-RXSTART.indication primitive shall not be issued, and the PHY shall</w:t>
      </w:r>
      <w:r>
        <w:rPr>
          <w:szCs w:val="22"/>
        </w:rPr>
        <w:t xml:space="preserve"> </w:t>
      </w:r>
      <w:r w:rsidRPr="008B6ED6">
        <w:rPr>
          <w:szCs w:val="22"/>
        </w:rPr>
        <w:t xml:space="preserve">indicate the error condition using a PHY-RXEND.indication(FormatViolation) primitive. Also, </w:t>
      </w:r>
      <w:commentRangeStart w:id="10"/>
      <w:r w:rsidRPr="008B6ED6">
        <w:rPr>
          <w:szCs w:val="22"/>
        </w:rPr>
        <w:t>in both</w:t>
      </w:r>
      <w:r>
        <w:rPr>
          <w:szCs w:val="22"/>
        </w:rPr>
        <w:t xml:space="preserve"> </w:t>
      </w:r>
      <w:r w:rsidRPr="008B6ED6">
        <w:rPr>
          <w:szCs w:val="22"/>
        </w:rPr>
        <w:t>cases</w:t>
      </w:r>
      <w:commentRangeEnd w:id="10"/>
      <w:r w:rsidR="00B76FBC">
        <w:rPr>
          <w:rStyle w:val="CommentReference"/>
        </w:rPr>
        <w:commentReference w:id="10"/>
      </w:r>
      <w:r w:rsidRPr="008B6ED6">
        <w:rPr>
          <w:szCs w:val="22"/>
        </w:rPr>
        <w:t xml:space="preserve">, the </w:t>
      </w:r>
      <w:r w:rsidRPr="00F909E1">
        <w:rPr>
          <w:strike/>
          <w:szCs w:val="22"/>
        </w:rPr>
        <w:t xml:space="preserve">CCA of the high rate </w:t>
      </w:r>
      <w:r w:rsidRPr="008B6ED6">
        <w:rPr>
          <w:szCs w:val="22"/>
        </w:rPr>
        <w:t>PHY shall indicate a busy medium for the intended duration of the</w:t>
      </w:r>
      <w:r>
        <w:rPr>
          <w:szCs w:val="22"/>
        </w:rPr>
        <w:t xml:space="preserve"> </w:t>
      </w:r>
      <w:r w:rsidRPr="008B6ED6">
        <w:rPr>
          <w:szCs w:val="22"/>
        </w:rPr>
        <w:t>transmitted PSDU</w:t>
      </w:r>
      <w:r w:rsidRPr="00310E55">
        <w:rPr>
          <w:strike/>
          <w:szCs w:val="22"/>
        </w:rPr>
        <w:t>, as indicated by the LENGTH field</w:t>
      </w:r>
      <w:r w:rsidRPr="007A7CF0">
        <w:rPr>
          <w:szCs w:val="22"/>
        </w:rPr>
        <w:t>.</w:t>
      </w:r>
      <w:r w:rsidR="007A7CF0">
        <w:rPr>
          <w:b/>
          <w:i/>
          <w:szCs w:val="22"/>
          <w:u w:val="single"/>
        </w:rPr>
        <w:t>&lt;paragraph break and smaller font&gt;</w:t>
      </w:r>
    </w:p>
    <w:p w:rsidR="007A7CF0" w:rsidRDefault="007A7CF0" w:rsidP="008B6ED6">
      <w:pPr>
        <w:rPr>
          <w:b/>
          <w:i/>
          <w:szCs w:val="22"/>
          <w:u w:val="single"/>
        </w:rPr>
      </w:pPr>
    </w:p>
    <w:p w:rsidR="008B6ED6" w:rsidRPr="007A7CF0" w:rsidRDefault="007A7CF0" w:rsidP="008B6ED6">
      <w:pPr>
        <w:rPr>
          <w:sz w:val="20"/>
        </w:rPr>
      </w:pPr>
      <w:r w:rsidRPr="007A7CF0">
        <w:rPr>
          <w:sz w:val="20"/>
          <w:u w:val="single"/>
        </w:rPr>
        <w:t>NOTE—</w:t>
      </w:r>
      <w:r w:rsidR="008B6ED6" w:rsidRPr="007A7CF0">
        <w:rPr>
          <w:sz w:val="20"/>
        </w:rPr>
        <w:t xml:space="preserve">The intended duration </w:t>
      </w:r>
      <w:r>
        <w:rPr>
          <w:sz w:val="20"/>
          <w:u w:val="single"/>
        </w:rPr>
        <w:t xml:space="preserve">of the transmitted PSDU </w:t>
      </w:r>
      <w:r w:rsidR="008B6ED6" w:rsidRPr="007A7CF0">
        <w:rPr>
          <w:sz w:val="20"/>
        </w:rPr>
        <w:t>is indicated by the LENGTH field (LENGTH × 1 µs).</w:t>
      </w:r>
    </w:p>
    <w:p w:rsidR="008B6ED6" w:rsidRDefault="008B6ED6" w:rsidP="00D85D9B">
      <w:pPr>
        <w:rPr>
          <w:szCs w:val="22"/>
        </w:rPr>
      </w:pPr>
    </w:p>
    <w:p w:rsidR="00BB7C27" w:rsidRDefault="00BB7C27" w:rsidP="00BB7C27">
      <w:pPr>
        <w:rPr>
          <w:rFonts w:ascii="Arial-BoldMT" w:hAnsi="Arial-BoldMT" w:cs="Arial-BoldMT"/>
          <w:b/>
          <w:bCs/>
          <w:szCs w:val="22"/>
          <w:lang w:eastAsia="ja-JP"/>
        </w:rPr>
      </w:pPr>
      <w:r w:rsidRPr="00BB7C27">
        <w:rPr>
          <w:rFonts w:ascii="Arial-BoldMT" w:hAnsi="Arial-BoldMT" w:cs="Arial-BoldMT"/>
          <w:b/>
          <w:bCs/>
          <w:szCs w:val="22"/>
          <w:lang w:eastAsia="ja-JP"/>
        </w:rPr>
        <w:t>17.3.6.8 TX-to-RX turnaround time</w:t>
      </w:r>
    </w:p>
    <w:p w:rsidR="00BB7C27" w:rsidRPr="00BB7C27" w:rsidRDefault="00BB7C27" w:rsidP="00BB7C27">
      <w:pPr>
        <w:rPr>
          <w:szCs w:val="22"/>
        </w:rPr>
      </w:pPr>
    </w:p>
    <w:p w:rsidR="00BB7C27" w:rsidRPr="00BB7C27" w:rsidRDefault="00BB7C27" w:rsidP="00BB7C27">
      <w:pPr>
        <w:rPr>
          <w:szCs w:val="22"/>
        </w:rPr>
      </w:pPr>
      <w:r w:rsidRPr="00BB7C27">
        <w:rPr>
          <w:szCs w:val="22"/>
        </w:rPr>
        <w:t xml:space="preserve">The TX-to-RX turnaround time shall be less than 10 </w:t>
      </w:r>
      <w:r>
        <w:rPr>
          <w:szCs w:val="22"/>
        </w:rPr>
        <w:t>µ</w:t>
      </w:r>
      <w:r w:rsidRPr="00BB7C27">
        <w:rPr>
          <w:szCs w:val="22"/>
        </w:rPr>
        <w:t>s, including the power-down ramp specified</w:t>
      </w:r>
      <w:r>
        <w:rPr>
          <w:szCs w:val="22"/>
        </w:rPr>
        <w:t xml:space="preserve"> </w:t>
      </w:r>
      <w:r w:rsidRPr="00BB7C27">
        <w:rPr>
          <w:szCs w:val="22"/>
        </w:rPr>
        <w:t>in 17.3.7.7 (Transmit power-on and power-down ramp).</w:t>
      </w:r>
    </w:p>
    <w:p w:rsidR="00BB7C27" w:rsidRDefault="00BB7C27" w:rsidP="00BB7C27">
      <w:pPr>
        <w:rPr>
          <w:szCs w:val="22"/>
        </w:rPr>
      </w:pPr>
    </w:p>
    <w:p w:rsidR="00BB7C27" w:rsidRDefault="00BB7C27" w:rsidP="00BB7C27">
      <w:pPr>
        <w:rPr>
          <w:szCs w:val="22"/>
        </w:rPr>
      </w:pPr>
      <w:r w:rsidRPr="00BB7C27">
        <w:rPr>
          <w:szCs w:val="22"/>
        </w:rPr>
        <w:t>The TX-to-RX turnaround time shall be measured at the air interface from the trailing edge of the last</w:t>
      </w:r>
      <w:r>
        <w:rPr>
          <w:szCs w:val="22"/>
        </w:rPr>
        <w:t xml:space="preserve"> </w:t>
      </w:r>
      <w:r w:rsidRPr="00BB7C27">
        <w:rPr>
          <w:szCs w:val="22"/>
        </w:rPr>
        <w:t xml:space="preserve">transmitted symbol to the valid CCA detection of the incoming signal. The CCA should occur within 25 </w:t>
      </w:r>
      <w:r>
        <w:rPr>
          <w:szCs w:val="22"/>
        </w:rPr>
        <w:t>µ</w:t>
      </w:r>
      <w:r w:rsidRPr="00BB7C27">
        <w:rPr>
          <w:szCs w:val="22"/>
        </w:rPr>
        <w:t>s</w:t>
      </w:r>
      <w:r>
        <w:rPr>
          <w:szCs w:val="22"/>
        </w:rPr>
        <w:t xml:space="preserve"> </w:t>
      </w:r>
      <w:r w:rsidRPr="00BB7C27">
        <w:rPr>
          <w:szCs w:val="22"/>
        </w:rPr>
        <w:t xml:space="preserve">(10 </w:t>
      </w:r>
      <w:r>
        <w:rPr>
          <w:szCs w:val="22"/>
        </w:rPr>
        <w:t>µs for t</w:t>
      </w:r>
      <w:r w:rsidRPr="00BB7C27">
        <w:rPr>
          <w:szCs w:val="22"/>
        </w:rPr>
        <w:t>urnaround time</w:t>
      </w:r>
      <w:r w:rsidRPr="00752D2C">
        <w:rPr>
          <w:strike/>
          <w:szCs w:val="22"/>
          <w:highlight w:val="cyan"/>
        </w:rPr>
        <w:t>,</w:t>
      </w:r>
      <w:r w:rsidRPr="00BB7C27">
        <w:rPr>
          <w:szCs w:val="22"/>
        </w:rPr>
        <w:t xml:space="preserve"> plus 15 </w:t>
      </w:r>
      <w:r>
        <w:rPr>
          <w:szCs w:val="22"/>
        </w:rPr>
        <w:t>µ</w:t>
      </w:r>
      <w:r w:rsidRPr="00BB7C27">
        <w:rPr>
          <w:szCs w:val="22"/>
        </w:rPr>
        <w:t xml:space="preserve">s for </w:t>
      </w:r>
      <w:r w:rsidRPr="00DB4C7D">
        <w:rPr>
          <w:strike/>
          <w:szCs w:val="22"/>
        </w:rPr>
        <w:t>energy detect</w:t>
      </w:r>
      <w:r w:rsidR="00DB4C7D">
        <w:rPr>
          <w:szCs w:val="22"/>
          <w:u w:val="single"/>
        </w:rPr>
        <w:t>ED</w:t>
      </w:r>
      <w:r w:rsidRPr="00BB7C27">
        <w:rPr>
          <w:szCs w:val="22"/>
        </w:rPr>
        <w:t>), or by the next slot boundary occurring after the 25</w:t>
      </w:r>
      <w:r>
        <w:rPr>
          <w:szCs w:val="22"/>
        </w:rPr>
        <w:t> µ</w:t>
      </w:r>
      <w:r w:rsidRPr="00BB7C27">
        <w:rPr>
          <w:szCs w:val="22"/>
        </w:rPr>
        <w:t>s has el</w:t>
      </w:r>
      <w:r>
        <w:rPr>
          <w:szCs w:val="22"/>
        </w:rPr>
        <w:t xml:space="preserve">apsed </w:t>
      </w:r>
      <w:r w:rsidRPr="00BB7C27">
        <w:rPr>
          <w:szCs w:val="22"/>
        </w:rPr>
        <w:t>(see 17.3.8.5 (CCA)). A receiver input signal 3 dB above the ED threshold described in</w:t>
      </w:r>
      <w:r>
        <w:rPr>
          <w:szCs w:val="22"/>
        </w:rPr>
        <w:t xml:space="preserve"> </w:t>
      </w:r>
      <w:r w:rsidRPr="00BB7C27">
        <w:rPr>
          <w:szCs w:val="22"/>
        </w:rPr>
        <w:t>17.3.8.5 (CCA) shall be present at the receiver.</w:t>
      </w:r>
    </w:p>
    <w:p w:rsidR="00BB7C27" w:rsidRDefault="00BB7C27" w:rsidP="00D85D9B">
      <w:pPr>
        <w:rPr>
          <w:szCs w:val="22"/>
        </w:rPr>
      </w:pPr>
    </w:p>
    <w:p w:rsidR="00DB4C7D" w:rsidRDefault="00DB4C7D" w:rsidP="00DB4C7D">
      <w:pPr>
        <w:rPr>
          <w:rFonts w:ascii="Arial-BoldMT" w:hAnsi="Arial-BoldMT" w:cs="Arial-BoldMT"/>
          <w:b/>
          <w:bCs/>
          <w:szCs w:val="22"/>
          <w:lang w:eastAsia="ja-JP"/>
        </w:rPr>
      </w:pPr>
      <w:r w:rsidRPr="00DB4C7D">
        <w:rPr>
          <w:rFonts w:ascii="Arial-BoldMT" w:hAnsi="Arial-BoldMT" w:cs="Arial-BoldMT"/>
          <w:b/>
          <w:bCs/>
          <w:szCs w:val="22"/>
          <w:lang w:eastAsia="ja-JP"/>
        </w:rPr>
        <w:t>17.3.8.5 CCA</w:t>
      </w:r>
    </w:p>
    <w:p w:rsidR="00DB4C7D" w:rsidRPr="00DB4C7D" w:rsidRDefault="00DB4C7D" w:rsidP="00DB4C7D">
      <w:pPr>
        <w:rPr>
          <w:szCs w:val="22"/>
        </w:rPr>
      </w:pPr>
    </w:p>
    <w:p w:rsidR="00DB4C7D" w:rsidRDefault="00DB4C7D" w:rsidP="00DB4C7D">
      <w:pPr>
        <w:rPr>
          <w:szCs w:val="22"/>
        </w:rPr>
      </w:pPr>
      <w:r w:rsidRPr="00DB4C7D">
        <w:rPr>
          <w:szCs w:val="22"/>
        </w:rPr>
        <w:t xml:space="preserve">The </w:t>
      </w:r>
      <w:commentRangeStart w:id="11"/>
      <w:r w:rsidRPr="00DB4C7D">
        <w:rPr>
          <w:szCs w:val="22"/>
        </w:rPr>
        <w:t>high rate PHY</w:t>
      </w:r>
      <w:commentRangeEnd w:id="11"/>
      <w:r w:rsidR="0055009D">
        <w:rPr>
          <w:rStyle w:val="CommentReference"/>
        </w:rPr>
        <w:commentReference w:id="11"/>
      </w:r>
      <w:r w:rsidRPr="00DB4C7D">
        <w:rPr>
          <w:szCs w:val="22"/>
        </w:rPr>
        <w:t xml:space="preserve"> shall provide the capability to perform CCA according to at least one of the following</w:t>
      </w:r>
      <w:r>
        <w:rPr>
          <w:szCs w:val="22"/>
        </w:rPr>
        <w:t xml:space="preserve"> </w:t>
      </w:r>
      <w:r w:rsidRPr="00DB4C7D">
        <w:rPr>
          <w:szCs w:val="22"/>
        </w:rPr>
        <w:t xml:space="preserve">three </w:t>
      </w:r>
      <w:r w:rsidRPr="006416BB">
        <w:rPr>
          <w:strike/>
          <w:szCs w:val="22"/>
        </w:rPr>
        <w:t>methods</w:t>
      </w:r>
      <w:r w:rsidR="006416BB">
        <w:rPr>
          <w:szCs w:val="22"/>
          <w:u w:val="single"/>
        </w:rPr>
        <w:t>modes</w:t>
      </w:r>
      <w:r w:rsidRPr="00DB4C7D">
        <w:rPr>
          <w:szCs w:val="22"/>
        </w:rPr>
        <w:t>:</w:t>
      </w:r>
    </w:p>
    <w:p w:rsidR="00DB4C7D" w:rsidRDefault="00DB4C7D" w:rsidP="00DB4C7D">
      <w:pPr>
        <w:rPr>
          <w:szCs w:val="22"/>
        </w:rPr>
      </w:pPr>
    </w:p>
    <w:p w:rsidR="00DB4C7D" w:rsidRPr="00DB4C7D" w:rsidRDefault="00DB4C7D" w:rsidP="00DB4C7D">
      <w:pPr>
        <w:rPr>
          <w:szCs w:val="22"/>
        </w:rPr>
      </w:pPr>
      <w:r w:rsidRPr="00DB4C7D">
        <w:rPr>
          <w:szCs w:val="22"/>
        </w:rPr>
        <w:lastRenderedPageBreak/>
        <w:t>— CCA Mode 1: Energy above threshold</w:t>
      </w:r>
      <w:r w:rsidR="00FE6FC3">
        <w:rPr>
          <w:szCs w:val="22"/>
          <w:u w:val="single"/>
        </w:rPr>
        <w:t xml:space="preserve"> (CCA-ED)</w:t>
      </w:r>
      <w:r w:rsidRPr="00DB4C7D">
        <w:rPr>
          <w:szCs w:val="22"/>
        </w:rPr>
        <w:t xml:space="preserve">. </w:t>
      </w:r>
      <w:r w:rsidRPr="00383CC5">
        <w:rPr>
          <w:strike/>
          <w:szCs w:val="22"/>
        </w:rPr>
        <w:t>CCA</w:t>
      </w:r>
      <w:r w:rsidR="00383CC5">
        <w:rPr>
          <w:szCs w:val="22"/>
          <w:u w:val="single"/>
        </w:rPr>
        <w:t>The PHY</w:t>
      </w:r>
      <w:r w:rsidRPr="00DB4C7D">
        <w:rPr>
          <w:szCs w:val="22"/>
        </w:rPr>
        <w:t xml:space="preserve"> shall </w:t>
      </w:r>
      <w:r w:rsidRPr="007E471A">
        <w:rPr>
          <w:strike/>
          <w:szCs w:val="22"/>
        </w:rPr>
        <w:t>report</w:t>
      </w:r>
      <w:r w:rsidR="007E471A">
        <w:rPr>
          <w:szCs w:val="22"/>
          <w:u w:val="single"/>
        </w:rPr>
        <w:t>indicate</w:t>
      </w:r>
      <w:r w:rsidRPr="00DB4C7D">
        <w:rPr>
          <w:szCs w:val="22"/>
        </w:rPr>
        <w:t xml:space="preserve"> a busy medium upon </w:t>
      </w:r>
      <w:r w:rsidRPr="00FB0A3B">
        <w:rPr>
          <w:strike/>
          <w:szCs w:val="22"/>
        </w:rPr>
        <w:t>detecting</w:t>
      </w:r>
      <w:r w:rsidR="00FB0A3B">
        <w:rPr>
          <w:szCs w:val="22"/>
          <w:u w:val="single"/>
        </w:rPr>
        <w:t>the detection of</w:t>
      </w:r>
      <w:r w:rsidRPr="00DB4C7D">
        <w:rPr>
          <w:szCs w:val="22"/>
        </w:rPr>
        <w:t xml:space="preserve"> any energy</w:t>
      </w:r>
      <w:r>
        <w:rPr>
          <w:szCs w:val="22"/>
        </w:rPr>
        <w:t xml:space="preserve"> </w:t>
      </w:r>
      <w:r w:rsidRPr="00DB4C7D">
        <w:rPr>
          <w:szCs w:val="22"/>
        </w:rPr>
        <w:t>above the ED threshold.</w:t>
      </w:r>
    </w:p>
    <w:p w:rsidR="00DB4C7D" w:rsidRDefault="00DB4C7D" w:rsidP="00DB4C7D">
      <w:pPr>
        <w:rPr>
          <w:szCs w:val="22"/>
        </w:rPr>
      </w:pPr>
    </w:p>
    <w:p w:rsidR="00383CC5" w:rsidRDefault="00DB4C7D" w:rsidP="00DB4C7D">
      <w:pPr>
        <w:rPr>
          <w:b/>
          <w:i/>
          <w:szCs w:val="22"/>
          <w:u w:val="single"/>
        </w:rPr>
      </w:pPr>
      <w:r w:rsidRPr="00DB4C7D">
        <w:rPr>
          <w:szCs w:val="22"/>
        </w:rPr>
        <w:t xml:space="preserve">— CCA Mode 4: </w:t>
      </w:r>
      <w:r w:rsidRPr="00383CC5">
        <w:rPr>
          <w:strike/>
          <w:szCs w:val="22"/>
        </w:rPr>
        <w:t>CS</w:t>
      </w:r>
      <w:r w:rsidR="00383CC5">
        <w:rPr>
          <w:szCs w:val="22"/>
          <w:u w:val="single"/>
        </w:rPr>
        <w:t>PPDU detection</w:t>
      </w:r>
      <w:r w:rsidRPr="00DB4C7D">
        <w:rPr>
          <w:szCs w:val="22"/>
        </w:rPr>
        <w:t xml:space="preserve"> with timer</w:t>
      </w:r>
      <w:r w:rsidR="00FE6FC3">
        <w:rPr>
          <w:szCs w:val="22"/>
          <w:u w:val="single"/>
        </w:rPr>
        <w:t xml:space="preserve"> (CCA-PD with timer)</w:t>
      </w:r>
      <w:r w:rsidRPr="00DB4C7D">
        <w:rPr>
          <w:szCs w:val="22"/>
        </w:rPr>
        <w:t xml:space="preserve">. </w:t>
      </w:r>
      <w:r w:rsidRPr="00383CC5">
        <w:rPr>
          <w:strike/>
          <w:szCs w:val="22"/>
        </w:rPr>
        <w:t>CCA</w:t>
      </w:r>
      <w:r w:rsidR="00383CC5">
        <w:rPr>
          <w:szCs w:val="22"/>
          <w:u w:val="single"/>
        </w:rPr>
        <w:t>The PHY</w:t>
      </w:r>
      <w:r w:rsidRPr="00DB4C7D">
        <w:rPr>
          <w:szCs w:val="22"/>
        </w:rPr>
        <w:t xml:space="preserve"> shall start a timer whose duration is 3.65 ms and </w:t>
      </w:r>
      <w:r w:rsidRPr="007E471A">
        <w:rPr>
          <w:strike/>
          <w:szCs w:val="22"/>
        </w:rPr>
        <w:t>report</w:t>
      </w:r>
      <w:r w:rsidR="007E471A">
        <w:rPr>
          <w:szCs w:val="22"/>
          <w:u w:val="single"/>
        </w:rPr>
        <w:t>indicate</w:t>
      </w:r>
      <w:r w:rsidRPr="00DB4C7D">
        <w:rPr>
          <w:szCs w:val="22"/>
        </w:rPr>
        <w:t xml:space="preserve"> a busy</w:t>
      </w:r>
      <w:r>
        <w:rPr>
          <w:szCs w:val="22"/>
        </w:rPr>
        <w:t xml:space="preserve"> </w:t>
      </w:r>
      <w:r w:rsidRPr="00DB4C7D">
        <w:rPr>
          <w:szCs w:val="22"/>
        </w:rPr>
        <w:t xml:space="preserve">medium </w:t>
      </w:r>
      <w:r w:rsidRPr="00383CC5">
        <w:rPr>
          <w:strike/>
          <w:szCs w:val="22"/>
        </w:rPr>
        <w:t xml:space="preserve">only </w:t>
      </w:r>
      <w:r w:rsidRPr="00DB4C7D">
        <w:rPr>
          <w:szCs w:val="22"/>
        </w:rPr>
        <w:t>upon the detection of</w:t>
      </w:r>
      <w:r w:rsidRPr="00383CC5">
        <w:rPr>
          <w:strike/>
          <w:szCs w:val="22"/>
        </w:rPr>
        <w:t xml:space="preserve"> </w:t>
      </w:r>
      <w:r w:rsidRPr="00383CC5">
        <w:rPr>
          <w:strike/>
          <w:szCs w:val="22"/>
          <w:highlight w:val="yellow"/>
        </w:rPr>
        <w:t>a high rate PHY signal</w:t>
      </w:r>
      <w:r w:rsidR="00383CC5" w:rsidRPr="00383CC5">
        <w:rPr>
          <w:szCs w:val="22"/>
          <w:highlight w:val="yellow"/>
          <w:u w:val="single"/>
        </w:rPr>
        <w:t xml:space="preserve"> an </w:t>
      </w:r>
      <w:commentRangeStart w:id="12"/>
      <w:r w:rsidR="00383CC5" w:rsidRPr="00383CC5">
        <w:rPr>
          <w:szCs w:val="22"/>
          <w:highlight w:val="yellow"/>
          <w:u w:val="single"/>
        </w:rPr>
        <w:t>HR/DSSS PPDU</w:t>
      </w:r>
      <w:commentRangeEnd w:id="12"/>
      <w:r w:rsidR="00F319B4">
        <w:rPr>
          <w:rStyle w:val="CommentReference"/>
        </w:rPr>
        <w:commentReference w:id="12"/>
      </w:r>
      <w:r w:rsidRPr="00DB4C7D">
        <w:rPr>
          <w:szCs w:val="22"/>
        </w:rPr>
        <w:t xml:space="preserve">. </w:t>
      </w:r>
      <w:r w:rsidRPr="00383CC5">
        <w:rPr>
          <w:strike/>
          <w:szCs w:val="22"/>
        </w:rPr>
        <w:t>CCA</w:t>
      </w:r>
      <w:r w:rsidR="00383CC5">
        <w:rPr>
          <w:szCs w:val="22"/>
          <w:u w:val="single"/>
        </w:rPr>
        <w:t>The PHY</w:t>
      </w:r>
      <w:r w:rsidRPr="00DB4C7D">
        <w:rPr>
          <w:szCs w:val="22"/>
        </w:rPr>
        <w:t xml:space="preserve"> shall</w:t>
      </w:r>
      <w:r w:rsidR="006177E7">
        <w:rPr>
          <w:szCs w:val="22"/>
          <w:u w:val="single"/>
        </w:rPr>
        <w:t xml:space="preserve"> (subject to item c below)</w:t>
      </w:r>
      <w:r w:rsidRPr="00DB4C7D">
        <w:rPr>
          <w:szCs w:val="22"/>
        </w:rPr>
        <w:t xml:space="preserve"> </w:t>
      </w:r>
      <w:r w:rsidRPr="007E471A">
        <w:rPr>
          <w:strike/>
          <w:szCs w:val="22"/>
        </w:rPr>
        <w:t>report</w:t>
      </w:r>
      <w:r w:rsidR="007E471A">
        <w:rPr>
          <w:szCs w:val="22"/>
          <w:u w:val="single"/>
        </w:rPr>
        <w:t>indicate</w:t>
      </w:r>
      <w:r w:rsidRPr="00DB4C7D">
        <w:rPr>
          <w:szCs w:val="22"/>
        </w:rPr>
        <w:t xml:space="preserve"> an </w:t>
      </w:r>
      <w:r w:rsidRPr="00383CC5">
        <w:rPr>
          <w:strike/>
          <w:szCs w:val="22"/>
        </w:rPr>
        <w:t>IDLE</w:t>
      </w:r>
      <w:r w:rsidR="00383CC5">
        <w:rPr>
          <w:szCs w:val="22"/>
          <w:u w:val="single"/>
        </w:rPr>
        <w:t>idle</w:t>
      </w:r>
      <w:r w:rsidRPr="00DB4C7D">
        <w:rPr>
          <w:szCs w:val="22"/>
        </w:rPr>
        <w:t xml:space="preserve"> medium after</w:t>
      </w:r>
      <w:r>
        <w:rPr>
          <w:szCs w:val="22"/>
        </w:rPr>
        <w:t xml:space="preserve"> </w:t>
      </w:r>
      <w:r w:rsidRPr="00DB4C7D">
        <w:rPr>
          <w:szCs w:val="22"/>
        </w:rPr>
        <w:t>the timer expires and no</w:t>
      </w:r>
      <w:r w:rsidRPr="00383CC5">
        <w:rPr>
          <w:strike/>
          <w:szCs w:val="22"/>
        </w:rPr>
        <w:t xml:space="preserve"> high rate PHY signal</w:t>
      </w:r>
      <w:r w:rsidR="00383CC5">
        <w:rPr>
          <w:szCs w:val="22"/>
          <w:u w:val="single"/>
        </w:rPr>
        <w:t xml:space="preserve"> HR/DSSS PPDU</w:t>
      </w:r>
      <w:r w:rsidRPr="00DB4C7D">
        <w:rPr>
          <w:szCs w:val="22"/>
        </w:rPr>
        <w:t xml:space="preserve"> is detected.</w:t>
      </w:r>
      <w:r w:rsidR="00383CC5">
        <w:rPr>
          <w:b/>
          <w:i/>
          <w:szCs w:val="22"/>
          <w:u w:val="single"/>
        </w:rPr>
        <w:t>&lt;paragraph break; then reduced font size&gt;</w:t>
      </w:r>
    </w:p>
    <w:p w:rsidR="00DB4C7D" w:rsidRDefault="00383CC5" w:rsidP="00DB4C7D">
      <w:pPr>
        <w:rPr>
          <w:sz w:val="20"/>
        </w:rPr>
      </w:pPr>
      <w:r w:rsidRPr="00383CC5">
        <w:rPr>
          <w:sz w:val="20"/>
          <w:u w:val="single"/>
        </w:rPr>
        <w:t>NOTE</w:t>
      </w:r>
      <w:r>
        <w:rPr>
          <w:sz w:val="20"/>
          <w:u w:val="single"/>
        </w:rPr>
        <w:t xml:space="preserve"> 1</w:t>
      </w:r>
      <w:r w:rsidRPr="00383CC5">
        <w:rPr>
          <w:sz w:val="20"/>
          <w:u w:val="single"/>
        </w:rPr>
        <w:t>—</w:t>
      </w:r>
      <w:r w:rsidR="00DB4C7D" w:rsidRPr="00383CC5">
        <w:rPr>
          <w:sz w:val="20"/>
        </w:rPr>
        <w:t>The 3.65 ms timeout is the duration of the longest possible 5.5 Mb/s PSDU.</w:t>
      </w:r>
    </w:p>
    <w:p w:rsidR="00383CC5" w:rsidRPr="00383CC5" w:rsidRDefault="00383CC5" w:rsidP="00DB4C7D">
      <w:pPr>
        <w:rPr>
          <w:sz w:val="20"/>
          <w:u w:val="single"/>
        </w:rPr>
      </w:pPr>
      <w:r>
        <w:rPr>
          <w:sz w:val="20"/>
          <w:u w:val="single"/>
        </w:rPr>
        <w:t>NOTE 2—An HR/DSSS PPDU can be detected from the preamble and header.</w:t>
      </w:r>
    </w:p>
    <w:p w:rsidR="00DB4C7D" w:rsidRDefault="00DB4C7D" w:rsidP="00DB4C7D">
      <w:pPr>
        <w:rPr>
          <w:szCs w:val="22"/>
        </w:rPr>
      </w:pPr>
    </w:p>
    <w:p w:rsidR="00E267D0" w:rsidRDefault="00E267D0" w:rsidP="00DB4C7D">
      <w:pPr>
        <w:rPr>
          <w:szCs w:val="22"/>
        </w:rPr>
      </w:pPr>
      <w:r w:rsidRPr="00E267D0">
        <w:rPr>
          <w:szCs w:val="22"/>
          <w:highlight w:val="yellow"/>
        </w:rPr>
        <w:t>[I don’t see the point of the timer.  I think this can simply be (remembering to delete the reference to the timer in item c below):]</w:t>
      </w:r>
    </w:p>
    <w:p w:rsidR="00E267D0" w:rsidRDefault="00E267D0" w:rsidP="00DB4C7D">
      <w:pPr>
        <w:rPr>
          <w:szCs w:val="22"/>
        </w:rPr>
      </w:pPr>
    </w:p>
    <w:p w:rsidR="00E267D0" w:rsidRDefault="00E267D0" w:rsidP="00E267D0">
      <w:pPr>
        <w:rPr>
          <w:strike/>
          <w:szCs w:val="22"/>
        </w:rPr>
      </w:pPr>
      <w:r w:rsidRPr="00E267D0">
        <w:rPr>
          <w:szCs w:val="22"/>
        </w:rPr>
        <w:t xml:space="preserve">— CCA Mode 4: </w:t>
      </w:r>
      <w:r w:rsidRPr="00E267D0">
        <w:rPr>
          <w:strike/>
          <w:szCs w:val="22"/>
        </w:rPr>
        <w:t>CS</w:t>
      </w:r>
      <w:r w:rsidRPr="00E267D0">
        <w:rPr>
          <w:szCs w:val="22"/>
          <w:u w:val="single"/>
        </w:rPr>
        <w:t>PPDU detection</w:t>
      </w:r>
      <w:r w:rsidRPr="00E267D0">
        <w:rPr>
          <w:strike/>
          <w:szCs w:val="22"/>
        </w:rPr>
        <w:t xml:space="preserve"> with timer</w:t>
      </w:r>
      <w:r>
        <w:rPr>
          <w:szCs w:val="22"/>
          <w:u w:val="single"/>
        </w:rPr>
        <w:t xml:space="preserve"> </w:t>
      </w:r>
      <w:r w:rsidRPr="00E267D0">
        <w:rPr>
          <w:szCs w:val="22"/>
          <w:u w:val="single"/>
        </w:rPr>
        <w:t>(CCA-PD</w:t>
      </w:r>
      <w:r w:rsidRPr="00E267D0">
        <w:rPr>
          <w:strike/>
          <w:szCs w:val="22"/>
          <w:u w:val="single"/>
        </w:rPr>
        <w:t xml:space="preserve"> with timer</w:t>
      </w:r>
      <w:r w:rsidRPr="00E267D0">
        <w:rPr>
          <w:szCs w:val="22"/>
          <w:u w:val="single"/>
        </w:rPr>
        <w:t>)</w:t>
      </w:r>
      <w:r w:rsidRPr="00E267D0">
        <w:rPr>
          <w:szCs w:val="22"/>
        </w:rPr>
        <w:t xml:space="preserve">. </w:t>
      </w:r>
      <w:r w:rsidRPr="00383CC5">
        <w:rPr>
          <w:strike/>
          <w:szCs w:val="22"/>
        </w:rPr>
        <w:t>CCA</w:t>
      </w:r>
      <w:r>
        <w:rPr>
          <w:szCs w:val="22"/>
          <w:u w:val="single"/>
        </w:rPr>
        <w:t>The PHY</w:t>
      </w:r>
      <w:r w:rsidRPr="00DB4C7D">
        <w:rPr>
          <w:szCs w:val="22"/>
        </w:rPr>
        <w:t xml:space="preserve"> shall </w:t>
      </w:r>
      <w:r w:rsidRPr="00E267D0">
        <w:rPr>
          <w:strike/>
          <w:szCs w:val="22"/>
        </w:rPr>
        <w:t xml:space="preserve">start a timer whose duration is 3.65 ms and </w:t>
      </w:r>
      <w:r w:rsidRPr="007E471A">
        <w:rPr>
          <w:strike/>
          <w:szCs w:val="22"/>
        </w:rPr>
        <w:t>report</w:t>
      </w:r>
      <w:r>
        <w:rPr>
          <w:szCs w:val="22"/>
          <w:u w:val="single"/>
        </w:rPr>
        <w:t>indicate</w:t>
      </w:r>
      <w:r w:rsidRPr="00DB4C7D">
        <w:rPr>
          <w:szCs w:val="22"/>
        </w:rPr>
        <w:t xml:space="preserve"> a busy</w:t>
      </w:r>
      <w:r>
        <w:rPr>
          <w:szCs w:val="22"/>
        </w:rPr>
        <w:t xml:space="preserve"> </w:t>
      </w:r>
      <w:r w:rsidRPr="00DB4C7D">
        <w:rPr>
          <w:szCs w:val="22"/>
        </w:rPr>
        <w:t xml:space="preserve">medium </w:t>
      </w:r>
      <w:r w:rsidRPr="00383CC5">
        <w:rPr>
          <w:strike/>
          <w:szCs w:val="22"/>
        </w:rPr>
        <w:t xml:space="preserve">only </w:t>
      </w:r>
      <w:r w:rsidRPr="00DB4C7D">
        <w:rPr>
          <w:szCs w:val="22"/>
        </w:rPr>
        <w:t>upon the detection of</w:t>
      </w:r>
      <w:r w:rsidRPr="00383CC5">
        <w:rPr>
          <w:strike/>
          <w:szCs w:val="22"/>
        </w:rPr>
        <w:t xml:space="preserve"> </w:t>
      </w:r>
      <w:r w:rsidRPr="00E267D0">
        <w:rPr>
          <w:strike/>
          <w:szCs w:val="22"/>
        </w:rPr>
        <w:t>a high rate PHY signal</w:t>
      </w:r>
      <w:r w:rsidRPr="00E267D0">
        <w:rPr>
          <w:szCs w:val="22"/>
          <w:u w:val="single"/>
        </w:rPr>
        <w:t xml:space="preserve"> an HR/DSSS PPDU</w:t>
      </w:r>
      <w:r w:rsidRPr="00DB4C7D">
        <w:rPr>
          <w:szCs w:val="22"/>
        </w:rPr>
        <w:t>.</w:t>
      </w:r>
      <w:r w:rsidRPr="00E267D0">
        <w:rPr>
          <w:strike/>
          <w:szCs w:val="22"/>
        </w:rPr>
        <w:t xml:space="preserve"> CCA shall report an IDLE medium after the timer expires and no high rate PHY signal</w:t>
      </w:r>
      <w:r w:rsidRPr="00E267D0">
        <w:rPr>
          <w:strike/>
          <w:szCs w:val="22"/>
          <w:u w:val="single"/>
        </w:rPr>
        <w:t xml:space="preserve"> </w:t>
      </w:r>
      <w:r w:rsidRPr="00E267D0">
        <w:rPr>
          <w:strike/>
          <w:szCs w:val="22"/>
        </w:rPr>
        <w:t>is detected. The 3.65 ms timeout is the duration of the longest possible 5.5 Mb/s PSDU.</w:t>
      </w:r>
    </w:p>
    <w:p w:rsidR="00E267D0" w:rsidRPr="00383CC5" w:rsidRDefault="00E267D0" w:rsidP="00E267D0">
      <w:pPr>
        <w:rPr>
          <w:sz w:val="20"/>
          <w:u w:val="single"/>
        </w:rPr>
      </w:pPr>
      <w:r>
        <w:rPr>
          <w:sz w:val="20"/>
          <w:u w:val="single"/>
        </w:rPr>
        <w:t>NOTE—An HR/DSSS PPDU can be detected from the preamble and header.</w:t>
      </w:r>
    </w:p>
    <w:p w:rsidR="00E267D0" w:rsidRDefault="00E267D0" w:rsidP="00DB4C7D">
      <w:pPr>
        <w:rPr>
          <w:szCs w:val="22"/>
        </w:rPr>
      </w:pPr>
    </w:p>
    <w:p w:rsidR="00DB4C7D" w:rsidRDefault="00DB4C7D" w:rsidP="00DB4C7D">
      <w:pPr>
        <w:rPr>
          <w:szCs w:val="22"/>
        </w:rPr>
      </w:pPr>
      <w:r w:rsidRPr="00DB4C7D">
        <w:rPr>
          <w:szCs w:val="22"/>
        </w:rPr>
        <w:t xml:space="preserve">— CCA Mode 5: A combination of </w:t>
      </w:r>
      <w:r w:rsidRPr="00383CC5">
        <w:rPr>
          <w:strike/>
          <w:szCs w:val="22"/>
        </w:rPr>
        <w:t>CS</w:t>
      </w:r>
      <w:r w:rsidR="00383CC5">
        <w:rPr>
          <w:szCs w:val="22"/>
          <w:u w:val="single"/>
        </w:rPr>
        <w:t>PPDU detection</w:t>
      </w:r>
      <w:r w:rsidRPr="00DB4C7D">
        <w:rPr>
          <w:szCs w:val="22"/>
        </w:rPr>
        <w:t xml:space="preserve"> and energy above threshold</w:t>
      </w:r>
      <w:r w:rsidR="00FE6FC3">
        <w:rPr>
          <w:u w:val="single"/>
        </w:rPr>
        <w:t xml:space="preserve"> (CCA-PD with CCA-ED)</w:t>
      </w:r>
      <w:r w:rsidRPr="00DB4C7D">
        <w:rPr>
          <w:szCs w:val="22"/>
        </w:rPr>
        <w:t xml:space="preserve">. </w:t>
      </w:r>
      <w:r w:rsidRPr="00383CC5">
        <w:rPr>
          <w:strike/>
          <w:szCs w:val="22"/>
        </w:rPr>
        <w:t>CCA</w:t>
      </w:r>
      <w:r w:rsidR="00383CC5">
        <w:rPr>
          <w:szCs w:val="22"/>
          <w:u w:val="single"/>
        </w:rPr>
        <w:t>The PHY</w:t>
      </w:r>
      <w:r w:rsidRPr="00DB4C7D">
        <w:rPr>
          <w:szCs w:val="22"/>
        </w:rPr>
        <w:t xml:space="preserve"> shall </w:t>
      </w:r>
      <w:r w:rsidRPr="007E471A">
        <w:rPr>
          <w:strike/>
          <w:szCs w:val="22"/>
        </w:rPr>
        <w:t>report</w:t>
      </w:r>
      <w:r w:rsidR="007E471A">
        <w:rPr>
          <w:szCs w:val="22"/>
          <w:u w:val="single"/>
        </w:rPr>
        <w:t>indicate</w:t>
      </w:r>
      <w:r w:rsidRPr="00DB4C7D">
        <w:rPr>
          <w:szCs w:val="22"/>
        </w:rPr>
        <w:t xml:space="preserve"> </w:t>
      </w:r>
      <w:r w:rsidR="00383CC5">
        <w:rPr>
          <w:szCs w:val="22"/>
          <w:u w:val="single"/>
        </w:rPr>
        <w:t xml:space="preserve">a </w:t>
      </w:r>
      <w:r w:rsidRPr="00DB4C7D">
        <w:rPr>
          <w:szCs w:val="22"/>
        </w:rPr>
        <w:t xml:space="preserve">busy </w:t>
      </w:r>
      <w:r w:rsidR="00383CC5">
        <w:rPr>
          <w:szCs w:val="22"/>
          <w:u w:val="single"/>
        </w:rPr>
        <w:t>medium upon the detection of an HR/DSSS PPDU</w:t>
      </w:r>
      <w:r w:rsidRPr="00383CC5">
        <w:rPr>
          <w:strike/>
          <w:szCs w:val="22"/>
        </w:rPr>
        <w:t>at least while a high rate PPDU</w:t>
      </w:r>
      <w:r w:rsidRPr="00DB4C7D">
        <w:rPr>
          <w:szCs w:val="22"/>
        </w:rPr>
        <w:t xml:space="preserve"> with energy above the ED threshold</w:t>
      </w:r>
      <w:r w:rsidRPr="00383CC5">
        <w:rPr>
          <w:strike/>
          <w:szCs w:val="22"/>
        </w:rPr>
        <w:t xml:space="preserve"> </w:t>
      </w:r>
      <w:r w:rsidRPr="00383CC5">
        <w:rPr>
          <w:strike/>
          <w:szCs w:val="22"/>
          <w:highlight w:val="yellow"/>
        </w:rPr>
        <w:t xml:space="preserve">is being received </w:t>
      </w:r>
      <w:commentRangeStart w:id="13"/>
      <w:r w:rsidRPr="00383CC5">
        <w:rPr>
          <w:strike/>
          <w:szCs w:val="22"/>
          <w:highlight w:val="yellow"/>
        </w:rPr>
        <w:t>at the antenna</w:t>
      </w:r>
      <w:commentRangeEnd w:id="13"/>
      <w:r w:rsidR="00FB0A3B">
        <w:rPr>
          <w:rStyle w:val="CommentReference"/>
        </w:rPr>
        <w:commentReference w:id="13"/>
      </w:r>
      <w:r w:rsidRPr="00DB4C7D">
        <w:rPr>
          <w:szCs w:val="22"/>
        </w:rPr>
        <w:t>.</w:t>
      </w:r>
    </w:p>
    <w:p w:rsidR="00DB4C7D" w:rsidRDefault="00DB4C7D" w:rsidP="00DB4C7D">
      <w:pPr>
        <w:rPr>
          <w:szCs w:val="22"/>
        </w:rPr>
      </w:pPr>
    </w:p>
    <w:p w:rsidR="00DB4C7D" w:rsidRPr="00DB4C7D" w:rsidRDefault="00DB4C7D" w:rsidP="00DB4C7D">
      <w:pPr>
        <w:rPr>
          <w:szCs w:val="22"/>
        </w:rPr>
      </w:pPr>
      <w:commentRangeStart w:id="14"/>
      <w:r w:rsidRPr="00DB4C7D">
        <w:rPr>
          <w:szCs w:val="22"/>
        </w:rPr>
        <w:t xml:space="preserve">A busy channel shall be indicated by </w:t>
      </w:r>
      <w:r w:rsidR="004C3521">
        <w:rPr>
          <w:szCs w:val="22"/>
          <w:u w:val="single"/>
        </w:rPr>
        <w:t xml:space="preserve">a </w:t>
      </w:r>
      <w:r w:rsidRPr="00DB4C7D">
        <w:rPr>
          <w:szCs w:val="22"/>
        </w:rPr>
        <w:t xml:space="preserve">PHY-CCA.indication(BUSY) primitive. </w:t>
      </w:r>
      <w:r w:rsidRPr="001D1933">
        <w:rPr>
          <w:strike/>
          <w:szCs w:val="22"/>
        </w:rPr>
        <w:t>A clear</w:t>
      </w:r>
      <w:r w:rsidR="001D1933">
        <w:rPr>
          <w:szCs w:val="22"/>
          <w:u w:val="single"/>
        </w:rPr>
        <w:t>An idle</w:t>
      </w:r>
      <w:r w:rsidRPr="00DB4C7D">
        <w:rPr>
          <w:szCs w:val="22"/>
        </w:rPr>
        <w:t xml:space="preserve"> channel shall be</w:t>
      </w:r>
      <w:r>
        <w:rPr>
          <w:szCs w:val="22"/>
        </w:rPr>
        <w:t xml:space="preserve"> </w:t>
      </w:r>
      <w:r w:rsidRPr="00DB4C7D">
        <w:rPr>
          <w:szCs w:val="22"/>
        </w:rPr>
        <w:t xml:space="preserve">indicated by </w:t>
      </w:r>
      <w:r w:rsidR="004C3521">
        <w:rPr>
          <w:szCs w:val="22"/>
          <w:u w:val="single"/>
        </w:rPr>
        <w:t xml:space="preserve">a </w:t>
      </w:r>
      <w:r w:rsidRPr="00DB4C7D">
        <w:rPr>
          <w:szCs w:val="22"/>
        </w:rPr>
        <w:t>PHY-CCA.indication(IDLE) primitive.</w:t>
      </w:r>
      <w:commentRangeEnd w:id="14"/>
      <w:r>
        <w:rPr>
          <w:rStyle w:val="CommentReference"/>
        </w:rPr>
        <w:commentReference w:id="14"/>
      </w:r>
    </w:p>
    <w:p w:rsidR="00DB4C7D" w:rsidRDefault="00DB4C7D" w:rsidP="00DB4C7D">
      <w:pPr>
        <w:rPr>
          <w:szCs w:val="22"/>
        </w:rPr>
      </w:pPr>
    </w:p>
    <w:p w:rsidR="00DB4C7D" w:rsidRPr="006416BB" w:rsidRDefault="00DB4C7D" w:rsidP="00DB4C7D">
      <w:pPr>
        <w:rPr>
          <w:szCs w:val="22"/>
        </w:rPr>
      </w:pPr>
      <w:r w:rsidRPr="00DB4C7D">
        <w:rPr>
          <w:szCs w:val="22"/>
        </w:rPr>
        <w:t xml:space="preserve">dot11HRCCAModeSupported shall indicate the </w:t>
      </w:r>
      <w:r w:rsidRPr="007E471A">
        <w:rPr>
          <w:strike/>
          <w:szCs w:val="22"/>
        </w:rPr>
        <w:t xml:space="preserve">appropriate operation </w:t>
      </w:r>
      <w:r w:rsidR="006416BB" w:rsidRPr="006416BB">
        <w:rPr>
          <w:szCs w:val="22"/>
          <w:u w:val="single"/>
        </w:rPr>
        <w:t xml:space="preserve">CCA </w:t>
      </w:r>
      <w:r w:rsidRPr="00DB4C7D">
        <w:rPr>
          <w:szCs w:val="22"/>
        </w:rPr>
        <w:t>modes</w:t>
      </w:r>
      <w:r w:rsidR="007E471A">
        <w:rPr>
          <w:szCs w:val="22"/>
          <w:u w:val="single"/>
        </w:rPr>
        <w:t xml:space="preserve"> supported by the PHY</w:t>
      </w:r>
      <w:r w:rsidRPr="00DB4C7D">
        <w:rPr>
          <w:szCs w:val="22"/>
        </w:rPr>
        <w:t xml:space="preserve">. The PHY shall </w:t>
      </w:r>
      <w:r w:rsidR="006416BB">
        <w:rPr>
          <w:szCs w:val="22"/>
          <w:u w:val="single"/>
        </w:rPr>
        <w:t xml:space="preserve">use the mode </w:t>
      </w:r>
      <w:r w:rsidRPr="006416BB">
        <w:rPr>
          <w:strike/>
          <w:szCs w:val="22"/>
        </w:rPr>
        <w:t xml:space="preserve">be </w:t>
      </w:r>
      <w:r w:rsidRPr="00DB4C7D">
        <w:rPr>
          <w:szCs w:val="22"/>
        </w:rPr>
        <w:t>configured</w:t>
      </w:r>
      <w:r>
        <w:rPr>
          <w:szCs w:val="22"/>
        </w:rPr>
        <w:t xml:space="preserve"> </w:t>
      </w:r>
      <w:r w:rsidRPr="00DB4C7D">
        <w:rPr>
          <w:szCs w:val="22"/>
        </w:rPr>
        <w:t>through dot11CurrentCCAMode.</w:t>
      </w:r>
      <w:r w:rsidR="006416BB">
        <w:rPr>
          <w:szCs w:val="22"/>
        </w:rPr>
        <w:t xml:space="preserve">  </w:t>
      </w:r>
      <w:r w:rsidR="006416BB" w:rsidRPr="001D1933">
        <w:rPr>
          <w:szCs w:val="22"/>
          <w:u w:val="single"/>
        </w:rPr>
        <w:t>An HR/DSSS PHY that uses CCA Mode 4 shall also use CCA Mode 2 (for DSSS signals</w:t>
      </w:r>
      <w:r w:rsidR="006416BB">
        <w:rPr>
          <w:szCs w:val="22"/>
          <w:u w:val="single"/>
        </w:rPr>
        <w:t xml:space="preserve">; see </w:t>
      </w:r>
      <w:r w:rsidR="006416BB" w:rsidRPr="001D1933">
        <w:rPr>
          <w:szCs w:val="22"/>
          <w:u w:val="single"/>
        </w:rPr>
        <w:t>16.4.6.5).  An HR/DSSS PHY that uses CCA Mode 5 shall also use CCA Mode 3 (for DSSS signals</w:t>
      </w:r>
      <w:r w:rsidR="006416BB">
        <w:rPr>
          <w:szCs w:val="22"/>
          <w:u w:val="single"/>
        </w:rPr>
        <w:t xml:space="preserve">; see </w:t>
      </w:r>
      <w:r w:rsidR="006416BB" w:rsidRPr="001D1933">
        <w:rPr>
          <w:szCs w:val="22"/>
          <w:u w:val="single"/>
        </w:rPr>
        <w:t>16.4.6.5).</w:t>
      </w:r>
    </w:p>
    <w:p w:rsidR="00DB4C7D" w:rsidRDefault="00DB4C7D" w:rsidP="00DB4C7D">
      <w:pPr>
        <w:rPr>
          <w:szCs w:val="22"/>
        </w:rPr>
      </w:pPr>
    </w:p>
    <w:p w:rsidR="00DB4C7D" w:rsidRPr="00DB4C7D" w:rsidRDefault="00DB4C7D" w:rsidP="00DB4C7D">
      <w:pPr>
        <w:rPr>
          <w:szCs w:val="22"/>
        </w:rPr>
      </w:pPr>
      <w:commentRangeStart w:id="15"/>
      <w:r w:rsidRPr="00DB4C7D">
        <w:rPr>
          <w:szCs w:val="22"/>
        </w:rPr>
        <w:t xml:space="preserve">The </w:t>
      </w:r>
      <w:r w:rsidRPr="007E471A">
        <w:rPr>
          <w:strike/>
          <w:szCs w:val="22"/>
        </w:rPr>
        <w:t>CCA</w:t>
      </w:r>
      <w:r w:rsidR="007E471A" w:rsidRPr="007E471A">
        <w:rPr>
          <w:szCs w:val="22"/>
          <w:u w:val="single"/>
        </w:rPr>
        <w:t>PHY</w:t>
      </w:r>
      <w:r w:rsidRPr="00DB4C7D">
        <w:rPr>
          <w:szCs w:val="22"/>
        </w:rPr>
        <w:t xml:space="preserve"> shall indicate </w:t>
      </w:r>
      <w:r w:rsidRPr="001D1933">
        <w:rPr>
          <w:strike/>
          <w:szCs w:val="22"/>
        </w:rPr>
        <w:t>a clear</w:t>
      </w:r>
      <w:r w:rsidR="001D1933">
        <w:rPr>
          <w:szCs w:val="22"/>
          <w:u w:val="single"/>
        </w:rPr>
        <w:t>an idle</w:t>
      </w:r>
      <w:r w:rsidRPr="00DB4C7D">
        <w:rPr>
          <w:szCs w:val="22"/>
        </w:rPr>
        <w:t xml:space="preserve"> channel if </w:t>
      </w:r>
      <w:r w:rsidR="007E471A">
        <w:rPr>
          <w:szCs w:val="22"/>
          <w:u w:val="single"/>
        </w:rPr>
        <w:t>it does not detect a busy medium</w:t>
      </w:r>
      <w:r w:rsidRPr="007E471A">
        <w:rPr>
          <w:strike/>
          <w:szCs w:val="22"/>
        </w:rPr>
        <w:t>there is no energy detect or CS</w:t>
      </w:r>
      <w:r w:rsidRPr="00DB4C7D">
        <w:rPr>
          <w:szCs w:val="22"/>
        </w:rPr>
        <w:t>.</w:t>
      </w:r>
      <w:commentRangeEnd w:id="15"/>
      <w:r w:rsidR="007E471A">
        <w:rPr>
          <w:rStyle w:val="CommentReference"/>
        </w:rPr>
        <w:commentReference w:id="15"/>
      </w:r>
      <w:r w:rsidRPr="00DB4C7D">
        <w:rPr>
          <w:szCs w:val="22"/>
        </w:rPr>
        <w:t xml:space="preserve"> </w:t>
      </w:r>
      <w:r w:rsidRPr="006416BB">
        <w:rPr>
          <w:strike/>
          <w:szCs w:val="22"/>
        </w:rPr>
        <w:t xml:space="preserve">The </w:t>
      </w:r>
      <w:r w:rsidRPr="00DB4C7D">
        <w:rPr>
          <w:szCs w:val="22"/>
        </w:rPr>
        <w:t xml:space="preserve">CCA </w:t>
      </w:r>
      <w:r w:rsidRPr="006416BB">
        <w:rPr>
          <w:strike/>
          <w:szCs w:val="22"/>
        </w:rPr>
        <w:t>parameters are</w:t>
      </w:r>
      <w:r w:rsidR="006416BB">
        <w:rPr>
          <w:szCs w:val="22"/>
          <w:u w:val="single"/>
        </w:rPr>
        <w:t>is</w:t>
      </w:r>
      <w:r w:rsidRPr="00DB4C7D">
        <w:rPr>
          <w:szCs w:val="22"/>
        </w:rPr>
        <w:t xml:space="preserve"> subject to</w:t>
      </w:r>
      <w:r>
        <w:rPr>
          <w:szCs w:val="22"/>
        </w:rPr>
        <w:t xml:space="preserve"> </w:t>
      </w:r>
      <w:r w:rsidRPr="00DB4C7D">
        <w:rPr>
          <w:szCs w:val="22"/>
        </w:rPr>
        <w:t>the following criteria:</w:t>
      </w:r>
    </w:p>
    <w:p w:rsidR="00DB4C7D" w:rsidRDefault="00DB4C7D" w:rsidP="00DB4C7D">
      <w:pPr>
        <w:rPr>
          <w:szCs w:val="22"/>
        </w:rPr>
      </w:pPr>
    </w:p>
    <w:p w:rsidR="00DB4C7D" w:rsidRDefault="00DB4C7D" w:rsidP="00DB4C7D">
      <w:pPr>
        <w:rPr>
          <w:szCs w:val="22"/>
        </w:rPr>
      </w:pPr>
      <w:r w:rsidRPr="00DB4C7D">
        <w:rPr>
          <w:szCs w:val="22"/>
        </w:rPr>
        <w:t xml:space="preserve">a) </w:t>
      </w:r>
      <w:r w:rsidRPr="00B80146">
        <w:rPr>
          <w:strike/>
          <w:szCs w:val="22"/>
          <w:highlight w:val="yellow"/>
        </w:rPr>
        <w:t xml:space="preserve">If a valid high rate signal is detected </w:t>
      </w:r>
      <w:commentRangeStart w:id="16"/>
      <w:r w:rsidRPr="00B80146">
        <w:rPr>
          <w:strike/>
          <w:szCs w:val="22"/>
          <w:highlight w:val="yellow"/>
        </w:rPr>
        <w:t>during its preamble</w:t>
      </w:r>
      <w:commentRangeEnd w:id="16"/>
      <w:r w:rsidR="00B80146">
        <w:rPr>
          <w:rStyle w:val="CommentReference"/>
        </w:rPr>
        <w:commentReference w:id="16"/>
      </w:r>
      <w:r w:rsidRPr="00B80146">
        <w:rPr>
          <w:strike/>
          <w:szCs w:val="22"/>
          <w:highlight w:val="yellow"/>
        </w:rPr>
        <w:t xml:space="preserve"> within the CCA window, t</w:t>
      </w:r>
      <w:r w:rsidR="002D43F8" w:rsidRPr="002D43F8">
        <w:rPr>
          <w:szCs w:val="22"/>
          <w:u w:val="single"/>
        </w:rPr>
        <w:t>T</w:t>
      </w:r>
      <w:r w:rsidRPr="00DB4C7D">
        <w:rPr>
          <w:szCs w:val="22"/>
        </w:rPr>
        <w:t>he ED threshold</w:t>
      </w:r>
      <w:r w:rsidR="006177E7">
        <w:rPr>
          <w:u w:val="single"/>
        </w:rPr>
        <w:t xml:space="preserve"> (see dot11EDThreshold)</w:t>
      </w:r>
      <w:r>
        <w:rPr>
          <w:szCs w:val="22"/>
        </w:rPr>
        <w:t xml:space="preserve"> </w:t>
      </w:r>
      <w:r w:rsidRPr="00DB4C7D">
        <w:rPr>
          <w:szCs w:val="22"/>
        </w:rPr>
        <w:t>shall be less than or equal to –76 dBm for TX power &gt; 100 mW; –73 dBm for 50 mW &lt; TX power</w:t>
      </w:r>
      <w:r>
        <w:rPr>
          <w:szCs w:val="22"/>
        </w:rPr>
        <w:t xml:space="preserve"> ≤</w:t>
      </w:r>
      <w:r w:rsidRPr="00DB4C7D">
        <w:rPr>
          <w:szCs w:val="22"/>
        </w:rPr>
        <w:t xml:space="preserve"> 100 mW; and –70 dBm for TX power </w:t>
      </w:r>
      <w:r>
        <w:rPr>
          <w:szCs w:val="22"/>
        </w:rPr>
        <w:t xml:space="preserve">≤ </w:t>
      </w:r>
      <w:r w:rsidRPr="00DB4C7D">
        <w:rPr>
          <w:szCs w:val="22"/>
        </w:rPr>
        <w:t>50 mW.</w:t>
      </w:r>
    </w:p>
    <w:p w:rsidR="00DB4C7D" w:rsidRPr="00DB4C7D" w:rsidRDefault="00DB4C7D" w:rsidP="00DB4C7D">
      <w:pPr>
        <w:rPr>
          <w:szCs w:val="22"/>
        </w:rPr>
      </w:pPr>
    </w:p>
    <w:p w:rsidR="00DB4C7D" w:rsidRPr="00DB4C7D" w:rsidRDefault="00DB4C7D" w:rsidP="00DB4C7D">
      <w:pPr>
        <w:rPr>
          <w:szCs w:val="22"/>
        </w:rPr>
      </w:pPr>
      <w:r w:rsidRPr="00DB4C7D">
        <w:rPr>
          <w:szCs w:val="22"/>
        </w:rPr>
        <w:t xml:space="preserve">b) </w:t>
      </w:r>
      <w:r w:rsidRPr="006177E7">
        <w:rPr>
          <w:strike/>
          <w:szCs w:val="22"/>
        </w:rPr>
        <w:t>With</w:t>
      </w:r>
      <w:r w:rsidR="006177E7">
        <w:rPr>
          <w:szCs w:val="22"/>
          <w:u w:val="single"/>
        </w:rPr>
        <w:t>If</w:t>
      </w:r>
      <w:r w:rsidRPr="00DB4C7D">
        <w:rPr>
          <w:szCs w:val="22"/>
        </w:rPr>
        <w:t xml:space="preserve"> a valid signal (according to the CCA mode</w:t>
      </w:r>
      <w:r w:rsidRPr="006416BB">
        <w:rPr>
          <w:strike/>
          <w:szCs w:val="22"/>
        </w:rPr>
        <w:t xml:space="preserve"> of operation</w:t>
      </w:r>
      <w:r w:rsidRPr="00DB4C7D">
        <w:rPr>
          <w:szCs w:val="22"/>
        </w:rPr>
        <w:t xml:space="preserve">) </w:t>
      </w:r>
      <w:r w:rsidR="006177E7">
        <w:rPr>
          <w:szCs w:val="22"/>
          <w:u w:val="single"/>
        </w:rPr>
        <w:t xml:space="preserve">is detected </w:t>
      </w:r>
      <w:r w:rsidRPr="006177E7">
        <w:rPr>
          <w:strike/>
          <w:szCs w:val="22"/>
        </w:rPr>
        <w:t xml:space="preserve">present at the receiver antenna </w:t>
      </w:r>
      <w:r w:rsidRPr="00DB4C7D">
        <w:rPr>
          <w:szCs w:val="22"/>
        </w:rPr>
        <w:t>within</w:t>
      </w:r>
      <w:r>
        <w:rPr>
          <w:szCs w:val="22"/>
        </w:rPr>
        <w:t xml:space="preserve"> </w:t>
      </w:r>
      <w:r w:rsidRPr="00DB4C7D">
        <w:rPr>
          <w:szCs w:val="22"/>
        </w:rPr>
        <w:t xml:space="preserve">5 </w:t>
      </w:r>
      <w:r>
        <w:rPr>
          <w:szCs w:val="22"/>
        </w:rPr>
        <w:t>µ</w:t>
      </w:r>
      <w:r w:rsidRPr="00DB4C7D">
        <w:rPr>
          <w:szCs w:val="22"/>
        </w:rPr>
        <w:t>s of the start of a MAC slot boundary, the PHY</w:t>
      </w:r>
      <w:r w:rsidRPr="007E471A">
        <w:rPr>
          <w:strike/>
          <w:szCs w:val="22"/>
        </w:rPr>
        <w:t>-CCA.indication(BUSY) primitive</w:t>
      </w:r>
      <w:r w:rsidR="007E471A">
        <w:rPr>
          <w:szCs w:val="22"/>
        </w:rPr>
        <w:t xml:space="preserve"> </w:t>
      </w:r>
      <w:r w:rsidRPr="00DB4C7D">
        <w:rPr>
          <w:szCs w:val="22"/>
        </w:rPr>
        <w:t xml:space="preserve">shall </w:t>
      </w:r>
      <w:r w:rsidRPr="007E471A">
        <w:rPr>
          <w:strike/>
          <w:szCs w:val="22"/>
        </w:rPr>
        <w:t xml:space="preserve">be </w:t>
      </w:r>
      <w:r w:rsidRPr="00857216">
        <w:rPr>
          <w:strike/>
          <w:szCs w:val="22"/>
        </w:rPr>
        <w:t>generate</w:t>
      </w:r>
      <w:r w:rsidRPr="007E471A">
        <w:rPr>
          <w:strike/>
          <w:szCs w:val="22"/>
        </w:rPr>
        <w:t>d</w:t>
      </w:r>
      <w:r w:rsidRPr="00DB4C7D">
        <w:rPr>
          <w:szCs w:val="22"/>
        </w:rPr>
        <w:t xml:space="preserve"> </w:t>
      </w:r>
      <w:r w:rsidR="00857216">
        <w:rPr>
          <w:szCs w:val="22"/>
          <w:u w:val="single"/>
        </w:rPr>
        <w:t>indicate a</w:t>
      </w:r>
      <w:r w:rsidR="007E471A">
        <w:rPr>
          <w:szCs w:val="22"/>
          <w:u w:val="single"/>
        </w:rPr>
        <w:t xml:space="preserve"> busy medium </w:t>
      </w:r>
      <w:r w:rsidR="006416BB" w:rsidRPr="006416BB">
        <w:rPr>
          <w:szCs w:val="22"/>
          <w:highlight w:val="yellow"/>
          <w:u w:val="single"/>
        </w:rPr>
        <w:t xml:space="preserve">no later than </w:t>
      </w:r>
      <w:commentRangeStart w:id="17"/>
      <w:r w:rsidR="006416BB" w:rsidRPr="006416BB">
        <w:rPr>
          <w:szCs w:val="22"/>
          <w:highlight w:val="yellow"/>
          <w:u w:val="single"/>
        </w:rPr>
        <w:t>aMACProcessingDelay</w:t>
      </w:r>
      <w:commentRangeEnd w:id="17"/>
      <w:r w:rsidR="00B80146">
        <w:rPr>
          <w:rStyle w:val="CommentReference"/>
        </w:rPr>
        <w:commentReference w:id="17"/>
      </w:r>
      <w:r w:rsidR="007E471A" w:rsidRPr="00DB4C7D">
        <w:rPr>
          <w:szCs w:val="22"/>
        </w:rPr>
        <w:t xml:space="preserve"> </w:t>
      </w:r>
      <w:r w:rsidRPr="00DB4C7D">
        <w:rPr>
          <w:szCs w:val="22"/>
        </w:rPr>
        <w:t>before the end of the slot</w:t>
      </w:r>
      <w:r w:rsidRPr="006177E7">
        <w:rPr>
          <w:strike/>
          <w:szCs w:val="22"/>
        </w:rPr>
        <w:t xml:space="preserve"> time. Refer to </w:t>
      </w:r>
      <w:r w:rsidR="006177E7">
        <w:rPr>
          <w:szCs w:val="22"/>
          <w:u w:val="single"/>
        </w:rPr>
        <w:t xml:space="preserve">(see </w:t>
      </w:r>
      <w:r w:rsidRPr="00DB4C7D">
        <w:rPr>
          <w:szCs w:val="22"/>
        </w:rPr>
        <w:t>Figure 9-19 (DCF timing relationships) (in 9.3.7</w:t>
      </w:r>
      <w:r>
        <w:rPr>
          <w:szCs w:val="22"/>
        </w:rPr>
        <w:t xml:space="preserve"> </w:t>
      </w:r>
      <w:r w:rsidRPr="00DB4C7D">
        <w:rPr>
          <w:szCs w:val="22"/>
        </w:rPr>
        <w:t xml:space="preserve">(DCF timing relations)) for a slot </w:t>
      </w:r>
      <w:r w:rsidRPr="006177E7">
        <w:rPr>
          <w:strike/>
          <w:szCs w:val="22"/>
        </w:rPr>
        <w:t xml:space="preserve">time </w:t>
      </w:r>
      <w:r w:rsidRPr="00DB4C7D">
        <w:rPr>
          <w:szCs w:val="22"/>
        </w:rPr>
        <w:t>boundary definition</w:t>
      </w:r>
      <w:r w:rsidR="006177E7">
        <w:rPr>
          <w:szCs w:val="22"/>
          <w:u w:val="single"/>
        </w:rPr>
        <w:t>)</w:t>
      </w:r>
      <w:r w:rsidRPr="00DB4C7D">
        <w:rPr>
          <w:szCs w:val="22"/>
        </w:rPr>
        <w:t>.</w:t>
      </w:r>
    </w:p>
    <w:p w:rsidR="00DB4C7D" w:rsidRDefault="00DB4C7D" w:rsidP="00DB4C7D">
      <w:pPr>
        <w:rPr>
          <w:szCs w:val="22"/>
        </w:rPr>
      </w:pPr>
    </w:p>
    <w:p w:rsidR="00DB4C7D" w:rsidRPr="00DB4C7D" w:rsidRDefault="00DB4C7D" w:rsidP="00DB4C7D">
      <w:pPr>
        <w:rPr>
          <w:szCs w:val="22"/>
        </w:rPr>
      </w:pPr>
      <w:r w:rsidRPr="00DB4C7D">
        <w:rPr>
          <w:szCs w:val="22"/>
        </w:rPr>
        <w:t>c) I</w:t>
      </w:r>
      <w:r w:rsidR="006416BB" w:rsidRPr="006416BB">
        <w:rPr>
          <w:szCs w:val="22"/>
          <w:u w:val="single"/>
        </w:rPr>
        <w:t>f</w:t>
      </w:r>
      <w:r w:rsidRPr="006416BB">
        <w:rPr>
          <w:strike/>
          <w:szCs w:val="22"/>
        </w:rPr>
        <w:t xml:space="preserve">n the event that </w:t>
      </w:r>
      <w:r w:rsidRPr="006416BB">
        <w:rPr>
          <w:szCs w:val="22"/>
        </w:rPr>
        <w:t>a</w:t>
      </w:r>
      <w:r w:rsidRPr="00DB4C7D">
        <w:rPr>
          <w:szCs w:val="22"/>
        </w:rPr>
        <w:t xml:space="preserve"> </w:t>
      </w:r>
      <w:r w:rsidRPr="006177E7">
        <w:rPr>
          <w:strike/>
          <w:szCs w:val="22"/>
        </w:rPr>
        <w:t>correct</w:t>
      </w:r>
      <w:r w:rsidR="006177E7">
        <w:rPr>
          <w:szCs w:val="22"/>
          <w:u w:val="single"/>
        </w:rPr>
        <w:t>valid</w:t>
      </w:r>
      <w:r w:rsidRPr="00DB4C7D">
        <w:rPr>
          <w:szCs w:val="22"/>
        </w:rPr>
        <w:t xml:space="preserve"> PHY header is received, the </w:t>
      </w:r>
      <w:r w:rsidRPr="006177E7">
        <w:rPr>
          <w:strike/>
          <w:szCs w:val="22"/>
        </w:rPr>
        <w:t xml:space="preserve">high rate </w:t>
      </w:r>
      <w:r w:rsidRPr="00DB4C7D">
        <w:rPr>
          <w:szCs w:val="22"/>
        </w:rPr>
        <w:t xml:space="preserve">PHY shall not </w:t>
      </w:r>
      <w:r w:rsidRPr="00857216">
        <w:rPr>
          <w:strike/>
          <w:szCs w:val="22"/>
        </w:rPr>
        <w:t xml:space="preserve">generate a </w:t>
      </w:r>
      <w:r w:rsidRPr="006416BB">
        <w:rPr>
          <w:strike/>
          <w:szCs w:val="22"/>
        </w:rPr>
        <w:t>PHY-CCA.indication</w:t>
      </w:r>
      <w:r w:rsidR="006416BB" w:rsidRPr="006416BB">
        <w:rPr>
          <w:strike/>
          <w:szCs w:val="22"/>
        </w:rPr>
        <w:t xml:space="preserve"> </w:t>
      </w:r>
      <w:r w:rsidRPr="006416BB">
        <w:rPr>
          <w:strike/>
          <w:szCs w:val="22"/>
        </w:rPr>
        <w:t xml:space="preserve">(IDLE) primitive </w:t>
      </w:r>
      <w:r w:rsidR="006416BB">
        <w:rPr>
          <w:szCs w:val="22"/>
          <w:u w:val="single"/>
        </w:rPr>
        <w:t>i</w:t>
      </w:r>
      <w:r w:rsidR="00857216">
        <w:rPr>
          <w:szCs w:val="22"/>
          <w:u w:val="single"/>
        </w:rPr>
        <w:t>ndicate an i</w:t>
      </w:r>
      <w:r w:rsidR="006416BB">
        <w:rPr>
          <w:szCs w:val="22"/>
          <w:u w:val="single"/>
        </w:rPr>
        <w:t>dle</w:t>
      </w:r>
      <w:r w:rsidR="00B80146">
        <w:rPr>
          <w:szCs w:val="22"/>
          <w:u w:val="single"/>
        </w:rPr>
        <w:t xml:space="preserve"> medium</w:t>
      </w:r>
      <w:r w:rsidR="006416BB">
        <w:rPr>
          <w:szCs w:val="22"/>
          <w:u w:val="single"/>
        </w:rPr>
        <w:t xml:space="preserve"> </w:t>
      </w:r>
      <w:r w:rsidRPr="00DB4C7D">
        <w:rPr>
          <w:szCs w:val="22"/>
        </w:rPr>
        <w:t>until the end of the PPDU as determined by TXTIME in 17.3.4</w:t>
      </w:r>
      <w:r>
        <w:rPr>
          <w:szCs w:val="22"/>
        </w:rPr>
        <w:t xml:space="preserve"> </w:t>
      </w:r>
      <w:r w:rsidRPr="00DB4C7D">
        <w:rPr>
          <w:szCs w:val="22"/>
        </w:rPr>
        <w:t xml:space="preserve">(High rate TXTIME calculation). </w:t>
      </w:r>
      <w:r w:rsidRPr="006177E7">
        <w:rPr>
          <w:strike/>
          <w:szCs w:val="22"/>
        </w:rPr>
        <w:t>Upon reception of a correct PHY header, t</w:t>
      </w:r>
      <w:commentRangeStart w:id="18"/>
      <w:r w:rsidR="006177E7" w:rsidRPr="006177E7">
        <w:rPr>
          <w:szCs w:val="22"/>
          <w:u w:val="single"/>
        </w:rPr>
        <w:t>T</w:t>
      </w:r>
      <w:r w:rsidRPr="00DB4C7D">
        <w:rPr>
          <w:szCs w:val="22"/>
        </w:rPr>
        <w:t>he timer of CCA Mode</w:t>
      </w:r>
      <w:r>
        <w:rPr>
          <w:szCs w:val="22"/>
        </w:rPr>
        <w:t xml:space="preserve"> </w:t>
      </w:r>
      <w:r w:rsidRPr="001D1933">
        <w:rPr>
          <w:strike/>
          <w:szCs w:val="22"/>
          <w:highlight w:val="cyan"/>
        </w:rPr>
        <w:t>2</w:t>
      </w:r>
      <w:r w:rsidR="001D1933" w:rsidRPr="001D1933">
        <w:rPr>
          <w:szCs w:val="22"/>
          <w:highlight w:val="cyan"/>
          <w:u w:val="single"/>
        </w:rPr>
        <w:t>4</w:t>
      </w:r>
      <w:r w:rsidRPr="00DB4C7D">
        <w:rPr>
          <w:szCs w:val="22"/>
        </w:rPr>
        <w:t xml:space="preserve"> shall be overridden by this requirement.</w:t>
      </w:r>
      <w:commentRangeEnd w:id="18"/>
      <w:r w:rsidR="00FB0A3B">
        <w:rPr>
          <w:rStyle w:val="CommentReference"/>
        </w:rPr>
        <w:commentReference w:id="18"/>
      </w:r>
    </w:p>
    <w:p w:rsidR="00DB4C7D" w:rsidRDefault="00DB4C7D" w:rsidP="00DB4C7D">
      <w:pPr>
        <w:rPr>
          <w:szCs w:val="22"/>
        </w:rPr>
      </w:pPr>
    </w:p>
    <w:p w:rsidR="00DB4C7D" w:rsidRDefault="00DB4C7D" w:rsidP="00DB4C7D">
      <w:pPr>
        <w:rPr>
          <w:szCs w:val="22"/>
        </w:rPr>
      </w:pPr>
      <w:r w:rsidRPr="00DB4C7D">
        <w:rPr>
          <w:szCs w:val="22"/>
        </w:rPr>
        <w:t xml:space="preserve">Compliance to the high rate PHY CCA shall be demonstrated by </w:t>
      </w:r>
      <w:commentRangeStart w:id="19"/>
      <w:r w:rsidRPr="00DB4C7D">
        <w:rPr>
          <w:szCs w:val="22"/>
        </w:rPr>
        <w:t>applying an equivalent High-Rate signal</w:t>
      </w:r>
      <w:commentRangeEnd w:id="19"/>
      <w:r w:rsidR="006416BB">
        <w:rPr>
          <w:rStyle w:val="CommentReference"/>
        </w:rPr>
        <w:commentReference w:id="19"/>
      </w:r>
      <w:r>
        <w:rPr>
          <w:szCs w:val="22"/>
        </w:rPr>
        <w:t xml:space="preserve"> </w:t>
      </w:r>
      <w:r w:rsidRPr="00DB4C7D">
        <w:rPr>
          <w:szCs w:val="22"/>
        </w:rPr>
        <w:t>above the appropriate ED threshold (item a) so that all conditions described in item b and item c are</w:t>
      </w:r>
      <w:r>
        <w:rPr>
          <w:szCs w:val="22"/>
        </w:rPr>
        <w:t xml:space="preserve"> </w:t>
      </w:r>
      <w:r w:rsidRPr="00DB4C7D">
        <w:rPr>
          <w:szCs w:val="22"/>
        </w:rPr>
        <w:t>demonstrated.</w:t>
      </w:r>
    </w:p>
    <w:p w:rsidR="00DB4C7D" w:rsidRDefault="00DB4C7D" w:rsidP="00D85D9B">
      <w:pPr>
        <w:rPr>
          <w:szCs w:val="22"/>
        </w:rPr>
      </w:pPr>
    </w:p>
    <w:p w:rsidR="00E267D0" w:rsidRPr="00E267D0" w:rsidRDefault="00E267D0" w:rsidP="00E267D0">
      <w:pPr>
        <w:rPr>
          <w:szCs w:val="22"/>
        </w:rPr>
      </w:pPr>
      <w:r>
        <w:rPr>
          <w:rFonts w:ascii="Arial-BoldMT" w:hAnsi="Arial-BoldMT" w:cs="Arial-BoldMT"/>
          <w:b/>
          <w:bCs/>
          <w:sz w:val="24"/>
          <w:szCs w:val="24"/>
          <w:lang w:eastAsia="ja-JP"/>
        </w:rPr>
        <w:t>16. DSSS PHY specification for the 2.4 GHz band designated for ISM applications</w:t>
      </w:r>
    </w:p>
    <w:p w:rsidR="00E267D0" w:rsidRDefault="00E267D0" w:rsidP="00E267D0">
      <w:pPr>
        <w:rPr>
          <w:szCs w:val="22"/>
        </w:rPr>
      </w:pPr>
    </w:p>
    <w:p w:rsidR="00E267D0" w:rsidRDefault="00E267D0" w:rsidP="00E267D0">
      <w:pPr>
        <w:rPr>
          <w:szCs w:val="22"/>
        </w:rPr>
      </w:pPr>
      <w:r>
        <w:rPr>
          <w:szCs w:val="22"/>
        </w:rPr>
        <w:lastRenderedPageBreak/>
        <w:t>Change “CS/CCA” to “CCA” in the figure at 2185.13.</w:t>
      </w:r>
    </w:p>
    <w:p w:rsidR="00E267D0" w:rsidRDefault="00E267D0" w:rsidP="00E267D0">
      <w:pPr>
        <w:rPr>
          <w:szCs w:val="22"/>
        </w:rPr>
      </w:pPr>
    </w:p>
    <w:p w:rsidR="00E267D0" w:rsidRDefault="00E267D0" w:rsidP="00E267D0">
      <w:pPr>
        <w:rPr>
          <w:rFonts w:ascii="Arial-BoldMT" w:hAnsi="Arial-BoldMT" w:cs="Arial-BoldMT"/>
          <w:b/>
          <w:bCs/>
          <w:szCs w:val="22"/>
          <w:lang w:eastAsia="ja-JP"/>
        </w:rPr>
      </w:pPr>
      <w:r>
        <w:rPr>
          <w:rFonts w:ascii="Arial-BoldMT" w:hAnsi="Arial-BoldMT" w:cs="Arial-BoldMT"/>
          <w:b/>
          <w:bCs/>
          <w:szCs w:val="22"/>
          <w:lang w:eastAsia="ja-JP"/>
        </w:rPr>
        <w:t>16.3.7</w:t>
      </w:r>
      <w:r w:rsidRPr="0065483E">
        <w:rPr>
          <w:rFonts w:ascii="Arial-BoldMT" w:hAnsi="Arial-BoldMT" w:cs="Arial-BoldMT"/>
          <w:b/>
          <w:bCs/>
          <w:szCs w:val="22"/>
          <w:lang w:eastAsia="ja-JP"/>
        </w:rPr>
        <w:t xml:space="preserve"> Receive PHY</w:t>
      </w:r>
    </w:p>
    <w:p w:rsidR="000A4501" w:rsidRDefault="000A4501" w:rsidP="000A4501">
      <w:pPr>
        <w:rPr>
          <w:szCs w:val="22"/>
        </w:rPr>
      </w:pPr>
    </w:p>
    <w:p w:rsidR="000A4501" w:rsidRPr="0065483E" w:rsidRDefault="000A4501" w:rsidP="000A4501">
      <w:pPr>
        <w:rPr>
          <w:i/>
          <w:szCs w:val="22"/>
        </w:rPr>
      </w:pPr>
      <w:r w:rsidRPr="0065483E">
        <w:rPr>
          <w:i/>
          <w:szCs w:val="22"/>
        </w:rPr>
        <w:t>[…]</w:t>
      </w:r>
    </w:p>
    <w:p w:rsidR="00E267D0" w:rsidRDefault="00E267D0" w:rsidP="00D85D9B">
      <w:pPr>
        <w:rPr>
          <w:szCs w:val="22"/>
        </w:rPr>
      </w:pPr>
    </w:p>
    <w:p w:rsidR="000A4501" w:rsidRDefault="000A4501" w:rsidP="000A4501">
      <w:pPr>
        <w:rPr>
          <w:szCs w:val="22"/>
        </w:rPr>
      </w:pPr>
      <w:r w:rsidRPr="000A4501">
        <w:rPr>
          <w:szCs w:val="22"/>
        </w:rPr>
        <w:t xml:space="preserve">In order to receive data, </w:t>
      </w:r>
      <w:r>
        <w:rPr>
          <w:szCs w:val="22"/>
          <w:u w:val="single"/>
        </w:rPr>
        <w:t xml:space="preserve">the </w:t>
      </w:r>
      <w:r w:rsidRPr="000A4501">
        <w:rPr>
          <w:szCs w:val="22"/>
        </w:rPr>
        <w:t>PHY-TXSTART.request primitive shall be disabled so that the PHY entity is in the</w:t>
      </w:r>
      <w:r>
        <w:rPr>
          <w:szCs w:val="22"/>
        </w:rPr>
        <w:t xml:space="preserve"> </w:t>
      </w:r>
      <w:r w:rsidRPr="000A4501">
        <w:rPr>
          <w:szCs w:val="22"/>
        </w:rPr>
        <w:t xml:space="preserve">receive state. Further, through STA management via the PLME, the PHY </w:t>
      </w:r>
      <w:r w:rsidRPr="000A4501">
        <w:rPr>
          <w:strike/>
          <w:szCs w:val="22"/>
        </w:rPr>
        <w:t>is</w:t>
      </w:r>
      <w:r>
        <w:rPr>
          <w:szCs w:val="22"/>
          <w:u w:val="single"/>
        </w:rPr>
        <w:t>shall be</w:t>
      </w:r>
      <w:r w:rsidRPr="000A4501">
        <w:rPr>
          <w:szCs w:val="22"/>
        </w:rPr>
        <w:t xml:space="preserve"> set to the appropriate channel</w:t>
      </w:r>
      <w:r>
        <w:rPr>
          <w:szCs w:val="22"/>
        </w:rPr>
        <w:t xml:space="preserve"> </w:t>
      </w:r>
      <w:r w:rsidRPr="000A4501">
        <w:rPr>
          <w:szCs w:val="22"/>
        </w:rPr>
        <w:t xml:space="preserve">and the CCA </w:t>
      </w:r>
      <w:r w:rsidRPr="000A4501">
        <w:rPr>
          <w:strike/>
          <w:szCs w:val="22"/>
        </w:rPr>
        <w:t>method</w:t>
      </w:r>
      <w:r>
        <w:rPr>
          <w:szCs w:val="22"/>
          <w:u w:val="single"/>
        </w:rPr>
        <w:t>mode</w:t>
      </w:r>
      <w:r w:rsidRPr="000A4501">
        <w:rPr>
          <w:strike/>
          <w:szCs w:val="22"/>
        </w:rPr>
        <w:t xml:space="preserve"> is</w:t>
      </w:r>
      <w:r w:rsidRPr="000A4501">
        <w:rPr>
          <w:szCs w:val="22"/>
        </w:rPr>
        <w:t xml:space="preserve"> chosen. Other receive parameters</w:t>
      </w:r>
      <w:r w:rsidRPr="000A4501">
        <w:rPr>
          <w:szCs w:val="22"/>
          <w:highlight w:val="cyan"/>
          <w:u w:val="single"/>
        </w:rPr>
        <w:t>,</w:t>
      </w:r>
      <w:r w:rsidRPr="000A4501">
        <w:rPr>
          <w:szCs w:val="22"/>
        </w:rPr>
        <w:t xml:space="preserve"> such as RSSI, RCPI, </w:t>
      </w:r>
      <w:r w:rsidRPr="000A4501">
        <w:rPr>
          <w:strike/>
          <w:szCs w:val="22"/>
        </w:rPr>
        <w:t>signal quality (</w:t>
      </w:r>
      <w:r w:rsidRPr="000A4501">
        <w:rPr>
          <w:szCs w:val="22"/>
        </w:rPr>
        <w:t>SQ</w:t>
      </w:r>
      <w:r w:rsidRPr="000A4501">
        <w:rPr>
          <w:strike/>
          <w:szCs w:val="22"/>
        </w:rPr>
        <w:t>)</w:t>
      </w:r>
      <w:r w:rsidRPr="000A4501">
        <w:rPr>
          <w:szCs w:val="22"/>
        </w:rPr>
        <w:t>, and</w:t>
      </w:r>
      <w:r>
        <w:rPr>
          <w:szCs w:val="22"/>
        </w:rPr>
        <w:t xml:space="preserve"> </w:t>
      </w:r>
      <w:r w:rsidRPr="000A4501">
        <w:rPr>
          <w:szCs w:val="22"/>
        </w:rPr>
        <w:t>indicated DATARATE</w:t>
      </w:r>
      <w:r w:rsidRPr="000A4501">
        <w:rPr>
          <w:szCs w:val="22"/>
          <w:highlight w:val="cyan"/>
          <w:u w:val="single"/>
        </w:rPr>
        <w:t>,</w:t>
      </w:r>
      <w:r w:rsidRPr="000A4501">
        <w:rPr>
          <w:szCs w:val="22"/>
        </w:rPr>
        <w:t xml:space="preserve"> may be accessed via the PHY-SAP.</w:t>
      </w:r>
    </w:p>
    <w:p w:rsidR="000A4501" w:rsidRPr="000A4501" w:rsidRDefault="000A4501" w:rsidP="000A4501">
      <w:pPr>
        <w:rPr>
          <w:szCs w:val="22"/>
        </w:rPr>
      </w:pPr>
    </w:p>
    <w:p w:rsidR="00E267D0" w:rsidRDefault="000A4501" w:rsidP="00D85D9B">
      <w:pPr>
        <w:rPr>
          <w:szCs w:val="22"/>
        </w:rPr>
      </w:pPr>
      <w:r w:rsidRPr="000A4501">
        <w:rPr>
          <w:szCs w:val="22"/>
        </w:rPr>
        <w:t xml:space="preserve">Upon receiving the transmitted energy, according to the selected CCA mode, </w:t>
      </w:r>
      <w:r w:rsidRPr="000A4501">
        <w:rPr>
          <w:strike/>
          <w:szCs w:val="22"/>
        </w:rPr>
        <w:t>A</w:t>
      </w:r>
      <w:r>
        <w:rPr>
          <w:szCs w:val="22"/>
          <w:u w:val="single"/>
        </w:rPr>
        <w:t>a</w:t>
      </w:r>
      <w:r w:rsidRPr="000A4501">
        <w:rPr>
          <w:szCs w:val="22"/>
        </w:rPr>
        <w:t xml:space="preserve"> PHY</w:t>
      </w:r>
      <w:r>
        <w:rPr>
          <w:szCs w:val="22"/>
        </w:rPr>
        <w:t>-</w:t>
      </w:r>
      <w:r w:rsidRPr="000A4501">
        <w:rPr>
          <w:szCs w:val="22"/>
        </w:rPr>
        <w:t xml:space="preserve">CCA.indication(BUSY) primitive shall be issued for </w:t>
      </w:r>
      <w:r w:rsidRPr="00752D2C">
        <w:rPr>
          <w:strike/>
          <w:szCs w:val="22"/>
        </w:rPr>
        <w:t>energy detection (</w:t>
      </w:r>
      <w:r>
        <w:rPr>
          <w:szCs w:val="22"/>
          <w:u w:val="single"/>
        </w:rPr>
        <w:t>CCA-</w:t>
      </w:r>
      <w:r w:rsidRPr="000A4501">
        <w:rPr>
          <w:szCs w:val="22"/>
        </w:rPr>
        <w:t>ED</w:t>
      </w:r>
      <w:r w:rsidRPr="00752D2C">
        <w:rPr>
          <w:strike/>
          <w:szCs w:val="22"/>
        </w:rPr>
        <w:t>)</w:t>
      </w:r>
      <w:r w:rsidRPr="000A4501">
        <w:rPr>
          <w:szCs w:val="22"/>
        </w:rPr>
        <w:t xml:space="preserve"> and/or </w:t>
      </w:r>
      <w:r w:rsidRPr="00752D2C">
        <w:rPr>
          <w:strike/>
          <w:szCs w:val="22"/>
        </w:rPr>
        <w:t>code lock</w:t>
      </w:r>
      <w:r>
        <w:rPr>
          <w:szCs w:val="22"/>
          <w:u w:val="single"/>
        </w:rPr>
        <w:t>CCA-SD</w:t>
      </w:r>
      <w:r w:rsidRPr="000A4501">
        <w:rPr>
          <w:szCs w:val="22"/>
        </w:rPr>
        <w:t xml:space="preserve"> prior to correct</w:t>
      </w:r>
      <w:r>
        <w:rPr>
          <w:szCs w:val="22"/>
        </w:rPr>
        <w:t xml:space="preserve"> </w:t>
      </w:r>
      <w:r w:rsidRPr="000A4501">
        <w:rPr>
          <w:szCs w:val="22"/>
        </w:rPr>
        <w:t>reception of the PHY header. The PHY measures the RSSI</w:t>
      </w:r>
      <w:r>
        <w:rPr>
          <w:szCs w:val="22"/>
          <w:u w:val="single"/>
        </w:rPr>
        <w:t>, RCPI</w:t>
      </w:r>
      <w:r w:rsidRPr="000A4501">
        <w:rPr>
          <w:szCs w:val="22"/>
        </w:rPr>
        <w:t xml:space="preserve"> and SQ and the</w:t>
      </w:r>
      <w:r>
        <w:rPr>
          <w:szCs w:val="22"/>
          <w:u w:val="single"/>
        </w:rPr>
        <w:t>se</w:t>
      </w:r>
      <w:r w:rsidRPr="000A4501">
        <w:rPr>
          <w:szCs w:val="22"/>
        </w:rPr>
        <w:t xml:space="preserve"> parameters are reported to the</w:t>
      </w:r>
      <w:r>
        <w:rPr>
          <w:szCs w:val="22"/>
        </w:rPr>
        <w:t xml:space="preserve"> </w:t>
      </w:r>
      <w:r w:rsidRPr="000A4501">
        <w:rPr>
          <w:szCs w:val="22"/>
        </w:rPr>
        <w:t>MAC in the RXVECTOR.</w:t>
      </w:r>
    </w:p>
    <w:p w:rsidR="00625F06" w:rsidRDefault="00625F06" w:rsidP="00625F06">
      <w:pPr>
        <w:rPr>
          <w:szCs w:val="22"/>
        </w:rPr>
      </w:pPr>
    </w:p>
    <w:p w:rsidR="00625F06" w:rsidRPr="0065483E" w:rsidRDefault="00625F06" w:rsidP="00625F06">
      <w:pPr>
        <w:rPr>
          <w:i/>
          <w:szCs w:val="22"/>
        </w:rPr>
      </w:pPr>
      <w:r w:rsidRPr="0065483E">
        <w:rPr>
          <w:i/>
          <w:szCs w:val="22"/>
        </w:rPr>
        <w:t>[…]</w:t>
      </w:r>
    </w:p>
    <w:p w:rsidR="00625F06" w:rsidRDefault="00625F06" w:rsidP="00D85D9B">
      <w:pPr>
        <w:rPr>
          <w:szCs w:val="22"/>
        </w:rPr>
      </w:pPr>
    </w:p>
    <w:p w:rsidR="00625F06" w:rsidRDefault="00625F06" w:rsidP="00625F06">
      <w:pPr>
        <w:rPr>
          <w:szCs w:val="22"/>
        </w:rPr>
      </w:pPr>
      <w:r w:rsidRPr="00625F06">
        <w:rPr>
          <w:szCs w:val="22"/>
        </w:rPr>
        <w:t>A PHY-RXEND.indication(NoError) primitive shall be</w:t>
      </w:r>
      <w:r>
        <w:rPr>
          <w:szCs w:val="22"/>
        </w:rPr>
        <w:t xml:space="preserve"> </w:t>
      </w:r>
      <w:r w:rsidRPr="00625F06">
        <w:rPr>
          <w:szCs w:val="22"/>
        </w:rPr>
        <w:t xml:space="preserve">issued. A PHY-CCA.indication(IDLE) primitive shall be issued following a change in </w:t>
      </w:r>
      <w:r w:rsidRPr="00625F06">
        <w:rPr>
          <w:strike/>
          <w:szCs w:val="22"/>
        </w:rPr>
        <w:t>PHY carrier sense (PHYCS)</w:t>
      </w:r>
      <w:r>
        <w:rPr>
          <w:szCs w:val="22"/>
          <w:u w:val="single"/>
        </w:rPr>
        <w:t>CCA-PD</w:t>
      </w:r>
      <w:r w:rsidRPr="00625F06">
        <w:rPr>
          <w:szCs w:val="22"/>
        </w:rPr>
        <w:t xml:space="preserve"> and/or </w:t>
      </w:r>
      <w:r w:rsidRPr="00625F06">
        <w:rPr>
          <w:strike/>
          <w:szCs w:val="22"/>
        </w:rPr>
        <w:t>PHY energy detection (PHYED)</w:t>
      </w:r>
      <w:r>
        <w:rPr>
          <w:szCs w:val="22"/>
          <w:u w:val="single"/>
        </w:rPr>
        <w:t>CCA-ED</w:t>
      </w:r>
      <w:r w:rsidRPr="00625F06">
        <w:rPr>
          <w:szCs w:val="22"/>
        </w:rPr>
        <w:t xml:space="preserve"> according to the selected CCA </w:t>
      </w:r>
      <w:r w:rsidRPr="00625F06">
        <w:rPr>
          <w:strike/>
          <w:szCs w:val="22"/>
        </w:rPr>
        <w:t>method</w:t>
      </w:r>
      <w:r>
        <w:rPr>
          <w:szCs w:val="22"/>
          <w:u w:val="single"/>
        </w:rPr>
        <w:t>mode</w:t>
      </w:r>
      <w:r w:rsidRPr="00625F06">
        <w:rPr>
          <w:szCs w:val="22"/>
        </w:rPr>
        <w:t>.</w:t>
      </w:r>
    </w:p>
    <w:p w:rsidR="00625F06" w:rsidRPr="00625F06" w:rsidRDefault="00625F06" w:rsidP="00625F06">
      <w:pPr>
        <w:rPr>
          <w:szCs w:val="22"/>
        </w:rPr>
      </w:pPr>
    </w:p>
    <w:p w:rsidR="00625F06" w:rsidRPr="00625F06" w:rsidRDefault="00625F06" w:rsidP="00625F06">
      <w:pPr>
        <w:rPr>
          <w:szCs w:val="22"/>
        </w:rPr>
      </w:pPr>
      <w:r w:rsidRPr="00625F06">
        <w:rPr>
          <w:szCs w:val="22"/>
        </w:rPr>
        <w:t>I</w:t>
      </w:r>
      <w:r w:rsidR="007A7CF0" w:rsidRPr="007A7CF0">
        <w:rPr>
          <w:szCs w:val="22"/>
          <w:u w:val="single"/>
        </w:rPr>
        <w:t>f</w:t>
      </w:r>
      <w:r w:rsidRPr="007A7CF0">
        <w:rPr>
          <w:strike/>
          <w:szCs w:val="22"/>
        </w:rPr>
        <w:t>n the event that</w:t>
      </w:r>
      <w:r w:rsidRPr="00625F06">
        <w:rPr>
          <w:szCs w:val="22"/>
        </w:rPr>
        <w:t xml:space="preserve"> a change in </w:t>
      </w:r>
      <w:commentRangeStart w:id="20"/>
      <w:r w:rsidRPr="00625F06">
        <w:rPr>
          <w:strike/>
          <w:szCs w:val="22"/>
        </w:rPr>
        <w:t>PHYCS</w:t>
      </w:r>
      <w:r>
        <w:rPr>
          <w:szCs w:val="22"/>
          <w:u w:val="single"/>
        </w:rPr>
        <w:t>CCA-PD</w:t>
      </w:r>
      <w:r w:rsidRPr="00625F06">
        <w:rPr>
          <w:szCs w:val="22"/>
        </w:rPr>
        <w:t xml:space="preserve"> or </w:t>
      </w:r>
      <w:r w:rsidRPr="00625F06">
        <w:rPr>
          <w:strike/>
          <w:szCs w:val="22"/>
        </w:rPr>
        <w:t>PHYED</w:t>
      </w:r>
      <w:r>
        <w:rPr>
          <w:szCs w:val="22"/>
          <w:u w:val="single"/>
        </w:rPr>
        <w:t>CCA-ED</w:t>
      </w:r>
      <w:commentRangeEnd w:id="20"/>
      <w:r w:rsidR="009C2AE3">
        <w:rPr>
          <w:rStyle w:val="CommentReference"/>
        </w:rPr>
        <w:commentReference w:id="20"/>
      </w:r>
      <w:r w:rsidRPr="00625F06">
        <w:rPr>
          <w:szCs w:val="22"/>
        </w:rPr>
        <w:t xml:space="preserve"> </w:t>
      </w:r>
      <w:r w:rsidRPr="009C2AE3">
        <w:rPr>
          <w:strike/>
          <w:szCs w:val="22"/>
        </w:rPr>
        <w:t xml:space="preserve">would </w:t>
      </w:r>
      <w:commentRangeStart w:id="21"/>
      <w:r w:rsidRPr="00625F06">
        <w:rPr>
          <w:szCs w:val="22"/>
        </w:rPr>
        <w:t>cause</w:t>
      </w:r>
      <w:r w:rsidR="009C2AE3">
        <w:rPr>
          <w:szCs w:val="22"/>
          <w:u w:val="single"/>
        </w:rPr>
        <w:t>s</w:t>
      </w:r>
      <w:r w:rsidRPr="00625F06">
        <w:rPr>
          <w:szCs w:val="22"/>
        </w:rPr>
        <w:t xml:space="preserve"> the status of CCA to return to the IDLE state</w:t>
      </w:r>
      <w:r>
        <w:rPr>
          <w:szCs w:val="22"/>
        </w:rPr>
        <w:t xml:space="preserve"> </w:t>
      </w:r>
      <w:r w:rsidRPr="00625F06">
        <w:rPr>
          <w:szCs w:val="22"/>
        </w:rPr>
        <w:t xml:space="preserve">before the complete reception of the </w:t>
      </w:r>
      <w:r w:rsidRPr="00015434">
        <w:rPr>
          <w:strike/>
          <w:szCs w:val="22"/>
        </w:rPr>
        <w:t>MPDU</w:t>
      </w:r>
      <w:r w:rsidR="00015434">
        <w:rPr>
          <w:szCs w:val="22"/>
          <w:u w:val="single"/>
        </w:rPr>
        <w:t>PSDU</w:t>
      </w:r>
      <w:commentRangeEnd w:id="21"/>
      <w:r w:rsidR="009C2AE3">
        <w:rPr>
          <w:rStyle w:val="CommentReference"/>
        </w:rPr>
        <w:commentReference w:id="21"/>
      </w:r>
      <w:r w:rsidR="009C2AE3" w:rsidRPr="00AF04D0">
        <w:rPr>
          <w:strike/>
          <w:szCs w:val="22"/>
          <w:u w:val="single"/>
        </w:rPr>
        <w:t>,</w:t>
      </w:r>
      <w:r w:rsidRPr="00AF04D0">
        <w:rPr>
          <w:strike/>
          <w:szCs w:val="22"/>
        </w:rPr>
        <w:t xml:space="preserve"> as indicated by the PHY LENGTH field</w:t>
      </w:r>
      <w:r w:rsidRPr="00625F06">
        <w:rPr>
          <w:szCs w:val="22"/>
        </w:rPr>
        <w:t>, the error condition</w:t>
      </w:r>
      <w:r>
        <w:rPr>
          <w:szCs w:val="22"/>
        </w:rPr>
        <w:t xml:space="preserve"> </w:t>
      </w:r>
      <w:r w:rsidRPr="00625F06">
        <w:rPr>
          <w:szCs w:val="22"/>
        </w:rPr>
        <w:t>shall be reported to the MAC using a PHY-RXEND.indication(CarrierLost) primitive</w:t>
      </w:r>
      <w:r w:rsidRPr="007A7CF0">
        <w:rPr>
          <w:strike/>
          <w:szCs w:val="22"/>
        </w:rPr>
        <w:t>. T</w:t>
      </w:r>
      <w:r w:rsidR="007A7CF0" w:rsidRPr="007A7CF0">
        <w:rPr>
          <w:szCs w:val="22"/>
          <w:u w:val="single"/>
        </w:rPr>
        <w:t>, and t</w:t>
      </w:r>
      <w:r w:rsidRPr="00625F06">
        <w:rPr>
          <w:szCs w:val="22"/>
        </w:rPr>
        <w:t xml:space="preserve">he </w:t>
      </w:r>
      <w:r w:rsidRPr="00625F06">
        <w:rPr>
          <w:strike/>
          <w:szCs w:val="22"/>
        </w:rPr>
        <w:t xml:space="preserve">CCA of the DSSS </w:t>
      </w:r>
      <w:r w:rsidRPr="00625F06">
        <w:rPr>
          <w:szCs w:val="22"/>
        </w:rPr>
        <w:t xml:space="preserve">PHY shall indicate a busy medium for the intended duration of the transmitted </w:t>
      </w:r>
      <w:r w:rsidRPr="00015434">
        <w:rPr>
          <w:strike/>
          <w:szCs w:val="22"/>
        </w:rPr>
        <w:t>packet</w:t>
      </w:r>
      <w:r w:rsidR="00015434">
        <w:rPr>
          <w:szCs w:val="22"/>
          <w:u w:val="single"/>
        </w:rPr>
        <w:t>PSDU</w:t>
      </w:r>
      <w:r w:rsidRPr="00625F06">
        <w:rPr>
          <w:szCs w:val="22"/>
        </w:rPr>
        <w:t>.</w:t>
      </w:r>
    </w:p>
    <w:p w:rsidR="00625F06" w:rsidRDefault="00625F06" w:rsidP="00625F06">
      <w:pPr>
        <w:rPr>
          <w:szCs w:val="22"/>
        </w:rPr>
      </w:pPr>
    </w:p>
    <w:p w:rsidR="007A7CF0" w:rsidRDefault="00625F06" w:rsidP="00625F06">
      <w:pPr>
        <w:rPr>
          <w:b/>
          <w:i/>
          <w:szCs w:val="22"/>
          <w:u w:val="single"/>
        </w:rPr>
      </w:pPr>
      <w:r w:rsidRPr="00625F06">
        <w:rPr>
          <w:szCs w:val="22"/>
        </w:rPr>
        <w:t xml:space="preserve">If the PHY header </w:t>
      </w:r>
      <w:r w:rsidRPr="002F7966">
        <w:rPr>
          <w:strike/>
          <w:szCs w:val="22"/>
        </w:rPr>
        <w:t xml:space="preserve">is </w:t>
      </w:r>
      <w:r w:rsidRPr="00015434">
        <w:rPr>
          <w:strike/>
          <w:szCs w:val="22"/>
        </w:rPr>
        <w:t>successful</w:t>
      </w:r>
      <w:r w:rsidR="00CA6FE8" w:rsidRPr="00CA6FE8">
        <w:rPr>
          <w:szCs w:val="22"/>
          <w:u w:val="single"/>
        </w:rPr>
        <w:t xml:space="preserve">has a </w:t>
      </w:r>
      <w:r>
        <w:rPr>
          <w:szCs w:val="22"/>
          <w:u w:val="single"/>
        </w:rPr>
        <w:t>valid</w:t>
      </w:r>
      <w:r w:rsidR="00CA6FE8">
        <w:rPr>
          <w:szCs w:val="22"/>
          <w:u w:val="single"/>
        </w:rPr>
        <w:t xml:space="preserve"> CRC</w:t>
      </w:r>
      <w:r w:rsidRPr="00625F06">
        <w:rPr>
          <w:szCs w:val="22"/>
        </w:rPr>
        <w:t xml:space="preserve">, but the indicated rate in the SIGNAL field is not </w:t>
      </w:r>
      <w:r w:rsidR="00015434">
        <w:rPr>
          <w:szCs w:val="22"/>
          <w:u w:val="single"/>
        </w:rPr>
        <w:t xml:space="preserve">within the capabilities of the </w:t>
      </w:r>
      <w:r w:rsidRPr="00015434">
        <w:rPr>
          <w:szCs w:val="22"/>
        </w:rPr>
        <w:t>receiv</w:t>
      </w:r>
      <w:r w:rsidR="00015434" w:rsidRPr="00015434">
        <w:rPr>
          <w:szCs w:val="22"/>
          <w:u w:val="single"/>
        </w:rPr>
        <w:t>er</w:t>
      </w:r>
      <w:r w:rsidRPr="00015434">
        <w:rPr>
          <w:strike/>
          <w:szCs w:val="22"/>
        </w:rPr>
        <w:t>able</w:t>
      </w:r>
      <w:r w:rsidRPr="00625F06">
        <w:rPr>
          <w:szCs w:val="22"/>
        </w:rPr>
        <w:t>, a PHY</w:t>
      </w:r>
      <w:r>
        <w:rPr>
          <w:szCs w:val="22"/>
        </w:rPr>
        <w:t>-</w:t>
      </w:r>
      <w:r w:rsidRPr="00625F06">
        <w:rPr>
          <w:szCs w:val="22"/>
        </w:rPr>
        <w:t>RXSTART.indication primitive shall not be issued</w:t>
      </w:r>
      <w:r w:rsidRPr="00015434">
        <w:rPr>
          <w:strike/>
          <w:szCs w:val="22"/>
        </w:rPr>
        <w:t>. T</w:t>
      </w:r>
      <w:r w:rsidR="00015434" w:rsidRPr="00015434">
        <w:rPr>
          <w:szCs w:val="22"/>
          <w:u w:val="single"/>
        </w:rPr>
        <w:t>, and t</w:t>
      </w:r>
      <w:r w:rsidRPr="00625F06">
        <w:rPr>
          <w:szCs w:val="22"/>
        </w:rPr>
        <w:t xml:space="preserve">he PHY shall indicate the error condition </w:t>
      </w:r>
      <w:r w:rsidRPr="00B76FBC">
        <w:rPr>
          <w:strike/>
          <w:szCs w:val="22"/>
        </w:rPr>
        <w:t>by issuing</w:t>
      </w:r>
      <w:r w:rsidR="00B76FBC">
        <w:rPr>
          <w:szCs w:val="22"/>
          <w:u w:val="single"/>
        </w:rPr>
        <w:t>using</w:t>
      </w:r>
      <w:r w:rsidRPr="00625F06">
        <w:rPr>
          <w:szCs w:val="22"/>
        </w:rPr>
        <w:t xml:space="preserve"> a</w:t>
      </w:r>
      <w:r>
        <w:rPr>
          <w:szCs w:val="22"/>
        </w:rPr>
        <w:t xml:space="preserve"> </w:t>
      </w:r>
      <w:r w:rsidRPr="00625F06">
        <w:rPr>
          <w:szCs w:val="22"/>
        </w:rPr>
        <w:t>PHY-RXEND.indication(UnsupportedRate) primitive</w:t>
      </w:r>
      <w:r w:rsidR="007A7CF0">
        <w:rPr>
          <w:szCs w:val="22"/>
          <w:u w:val="single"/>
        </w:rPr>
        <w:t xml:space="preserve"> and shall indicate a busy medium for the intended duration of the transmitted PSDU</w:t>
      </w:r>
      <w:r w:rsidR="007A7CF0">
        <w:rPr>
          <w:szCs w:val="22"/>
        </w:rPr>
        <w:t>.</w:t>
      </w:r>
      <w:r w:rsidR="007A7CF0">
        <w:rPr>
          <w:b/>
          <w:i/>
          <w:szCs w:val="22"/>
          <w:u w:val="single"/>
        </w:rPr>
        <w:t>&lt;paragraph break&gt;</w:t>
      </w:r>
    </w:p>
    <w:p w:rsidR="007A7CF0" w:rsidRDefault="007A7CF0" w:rsidP="00625F06">
      <w:pPr>
        <w:rPr>
          <w:b/>
          <w:i/>
          <w:szCs w:val="22"/>
          <w:u w:val="single"/>
        </w:rPr>
      </w:pPr>
    </w:p>
    <w:p w:rsidR="007A7CF0" w:rsidRDefault="00625F06" w:rsidP="00625F06">
      <w:pPr>
        <w:rPr>
          <w:b/>
          <w:i/>
          <w:szCs w:val="22"/>
          <w:u w:val="single"/>
        </w:rPr>
      </w:pPr>
      <w:r w:rsidRPr="00625F06">
        <w:rPr>
          <w:szCs w:val="22"/>
        </w:rPr>
        <w:t xml:space="preserve">If the PHY header </w:t>
      </w:r>
      <w:r w:rsidRPr="00CA6FE8">
        <w:rPr>
          <w:strike/>
          <w:szCs w:val="22"/>
        </w:rPr>
        <w:t>is</w:t>
      </w:r>
      <w:r w:rsidR="00CA6FE8">
        <w:rPr>
          <w:szCs w:val="22"/>
          <w:u w:val="single"/>
        </w:rPr>
        <w:t>has an</w:t>
      </w:r>
      <w:r w:rsidRPr="00625F06">
        <w:rPr>
          <w:szCs w:val="22"/>
        </w:rPr>
        <w:t xml:space="preserve"> </w:t>
      </w:r>
      <w:r w:rsidRPr="00015434">
        <w:rPr>
          <w:strike/>
          <w:szCs w:val="22"/>
        </w:rPr>
        <w:t>successful, but the SERVICE field is out of IEEE Std 802.11 DSSS specification</w:t>
      </w:r>
      <w:r w:rsidR="00015434">
        <w:rPr>
          <w:szCs w:val="22"/>
          <w:u w:val="single"/>
        </w:rPr>
        <w:t>invalid</w:t>
      </w:r>
      <w:r w:rsidR="00CA6FE8">
        <w:rPr>
          <w:szCs w:val="22"/>
          <w:u w:val="single"/>
        </w:rPr>
        <w:t xml:space="preserve"> CRC</w:t>
      </w:r>
      <w:r w:rsidRPr="00625F06">
        <w:rPr>
          <w:szCs w:val="22"/>
        </w:rPr>
        <w:t>, a PHY-RXSTART.indication primitive shall not be</w:t>
      </w:r>
      <w:r>
        <w:rPr>
          <w:szCs w:val="22"/>
        </w:rPr>
        <w:t xml:space="preserve"> </w:t>
      </w:r>
      <w:r w:rsidRPr="00625F06">
        <w:rPr>
          <w:szCs w:val="22"/>
        </w:rPr>
        <w:t>issued</w:t>
      </w:r>
      <w:r w:rsidRPr="00015434">
        <w:rPr>
          <w:strike/>
          <w:szCs w:val="22"/>
        </w:rPr>
        <w:t>. T</w:t>
      </w:r>
      <w:r w:rsidR="00015434" w:rsidRPr="00015434">
        <w:rPr>
          <w:szCs w:val="22"/>
          <w:u w:val="single"/>
        </w:rPr>
        <w:t>, and t</w:t>
      </w:r>
      <w:r w:rsidRPr="00625F06">
        <w:rPr>
          <w:szCs w:val="22"/>
        </w:rPr>
        <w:t>he PHY shall indicate the error condition using a PHY-RXEND.indication(FormatViolation)</w:t>
      </w:r>
      <w:r>
        <w:rPr>
          <w:szCs w:val="22"/>
        </w:rPr>
        <w:t xml:space="preserve"> </w:t>
      </w:r>
      <w:r w:rsidRPr="00625F06">
        <w:rPr>
          <w:szCs w:val="22"/>
        </w:rPr>
        <w:t xml:space="preserve">primitive. Also, </w:t>
      </w:r>
      <w:commentRangeStart w:id="22"/>
      <w:r w:rsidRPr="00625F06">
        <w:rPr>
          <w:szCs w:val="22"/>
        </w:rPr>
        <w:t>in both cases</w:t>
      </w:r>
      <w:commentRangeEnd w:id="22"/>
      <w:r w:rsidR="00CA6FE8">
        <w:rPr>
          <w:rStyle w:val="CommentReference"/>
        </w:rPr>
        <w:commentReference w:id="22"/>
      </w:r>
      <w:r w:rsidRPr="00625F06">
        <w:rPr>
          <w:szCs w:val="22"/>
        </w:rPr>
        <w:t xml:space="preserve">, the </w:t>
      </w:r>
      <w:r w:rsidRPr="00015434">
        <w:rPr>
          <w:strike/>
          <w:szCs w:val="22"/>
        </w:rPr>
        <w:t xml:space="preserve">CCA of the DSSS </w:t>
      </w:r>
      <w:r w:rsidRPr="00625F06">
        <w:rPr>
          <w:szCs w:val="22"/>
        </w:rPr>
        <w:t>PHY shall indicate a busy medium for the intended</w:t>
      </w:r>
      <w:r>
        <w:rPr>
          <w:szCs w:val="22"/>
        </w:rPr>
        <w:t xml:space="preserve"> </w:t>
      </w:r>
      <w:r w:rsidRPr="00625F06">
        <w:rPr>
          <w:szCs w:val="22"/>
        </w:rPr>
        <w:t xml:space="preserve">duration of the transmitted </w:t>
      </w:r>
      <w:r w:rsidRPr="00015434">
        <w:rPr>
          <w:strike/>
          <w:szCs w:val="22"/>
        </w:rPr>
        <w:t>frame</w:t>
      </w:r>
      <w:r w:rsidR="00015434">
        <w:rPr>
          <w:szCs w:val="22"/>
          <w:u w:val="single"/>
        </w:rPr>
        <w:t>PSDU</w:t>
      </w:r>
      <w:r w:rsidR="007A7CF0">
        <w:rPr>
          <w:szCs w:val="22"/>
        </w:rPr>
        <w:t>.</w:t>
      </w:r>
      <w:r w:rsidR="007A7CF0" w:rsidRPr="007A7CF0">
        <w:rPr>
          <w:b/>
          <w:i/>
          <w:szCs w:val="22"/>
          <w:u w:val="single"/>
        </w:rPr>
        <w:t xml:space="preserve"> </w:t>
      </w:r>
      <w:r w:rsidR="007A7CF0">
        <w:rPr>
          <w:b/>
          <w:i/>
          <w:szCs w:val="22"/>
          <w:u w:val="single"/>
        </w:rPr>
        <w:t>&lt;paragraph break and smaller font&gt;</w:t>
      </w:r>
    </w:p>
    <w:p w:rsidR="007A7CF0" w:rsidRDefault="007A7CF0" w:rsidP="00625F06">
      <w:pPr>
        <w:rPr>
          <w:b/>
          <w:i/>
          <w:szCs w:val="22"/>
          <w:u w:val="single"/>
        </w:rPr>
      </w:pPr>
    </w:p>
    <w:p w:rsidR="00625F06" w:rsidRPr="007A7CF0" w:rsidRDefault="007A7CF0" w:rsidP="00625F06">
      <w:pPr>
        <w:rPr>
          <w:sz w:val="20"/>
        </w:rPr>
      </w:pPr>
      <w:r w:rsidRPr="007A7CF0">
        <w:rPr>
          <w:sz w:val="20"/>
          <w:u w:val="single"/>
        </w:rPr>
        <w:t>NOTE—</w:t>
      </w:r>
      <w:r w:rsidR="00625F06" w:rsidRPr="007A7CF0">
        <w:rPr>
          <w:sz w:val="20"/>
        </w:rPr>
        <w:t xml:space="preserve">The intended duration </w:t>
      </w:r>
      <w:r>
        <w:rPr>
          <w:sz w:val="20"/>
          <w:u w:val="single"/>
        </w:rPr>
        <w:t xml:space="preserve">of the transmitted PSDU </w:t>
      </w:r>
      <w:r w:rsidR="00625F06" w:rsidRPr="007A7CF0">
        <w:rPr>
          <w:sz w:val="20"/>
        </w:rPr>
        <w:t>is indicated by the LENGTH field (</w:t>
      </w:r>
      <w:r w:rsidR="00625F06" w:rsidRPr="007A7CF0">
        <w:rPr>
          <w:strike/>
          <w:sz w:val="20"/>
        </w:rPr>
        <w:t>length</w:t>
      </w:r>
      <w:r w:rsidR="00015434" w:rsidRPr="007A7CF0">
        <w:rPr>
          <w:sz w:val="20"/>
          <w:u w:val="single"/>
        </w:rPr>
        <w:t>LENGTH</w:t>
      </w:r>
      <w:r w:rsidR="00625F06" w:rsidRPr="007A7CF0">
        <w:rPr>
          <w:sz w:val="20"/>
        </w:rPr>
        <w:t xml:space="preserve"> × 1 μs).</w:t>
      </w:r>
    </w:p>
    <w:p w:rsidR="00752D2C" w:rsidRDefault="00752D2C" w:rsidP="00752D2C">
      <w:pPr>
        <w:rPr>
          <w:szCs w:val="22"/>
        </w:rPr>
      </w:pPr>
    </w:p>
    <w:p w:rsidR="00752D2C" w:rsidRDefault="00752D2C" w:rsidP="00752D2C">
      <w:pPr>
        <w:rPr>
          <w:rFonts w:ascii="Arial-BoldMT" w:hAnsi="Arial-BoldMT" w:cs="Arial-BoldMT"/>
          <w:b/>
          <w:bCs/>
          <w:szCs w:val="22"/>
          <w:lang w:eastAsia="ja-JP"/>
        </w:rPr>
      </w:pPr>
      <w:r>
        <w:rPr>
          <w:rFonts w:ascii="Arial-BoldMT" w:hAnsi="Arial-BoldMT" w:cs="Arial-BoldMT"/>
          <w:b/>
          <w:bCs/>
          <w:szCs w:val="22"/>
          <w:lang w:eastAsia="ja-JP"/>
        </w:rPr>
        <w:t>16.4.4.7</w:t>
      </w:r>
      <w:r w:rsidRPr="00BB7C27">
        <w:rPr>
          <w:rFonts w:ascii="Arial-BoldMT" w:hAnsi="Arial-BoldMT" w:cs="Arial-BoldMT"/>
          <w:b/>
          <w:bCs/>
          <w:szCs w:val="22"/>
          <w:lang w:eastAsia="ja-JP"/>
        </w:rPr>
        <w:t xml:space="preserve"> TX-to-RX turnaround time</w:t>
      </w:r>
    </w:p>
    <w:p w:rsidR="00752D2C" w:rsidRDefault="00752D2C" w:rsidP="00752D2C">
      <w:pPr>
        <w:rPr>
          <w:szCs w:val="22"/>
        </w:rPr>
      </w:pPr>
    </w:p>
    <w:p w:rsidR="00752D2C" w:rsidRDefault="00752D2C" w:rsidP="00752D2C">
      <w:pPr>
        <w:rPr>
          <w:szCs w:val="22"/>
        </w:rPr>
      </w:pPr>
      <w:r w:rsidRPr="00752D2C">
        <w:rPr>
          <w:szCs w:val="22"/>
        </w:rPr>
        <w:t>The TX-to-RX turnaround time shall be less than 10 μs, including the power-down ramp specified in</w:t>
      </w:r>
      <w:r>
        <w:rPr>
          <w:szCs w:val="22"/>
        </w:rPr>
        <w:t xml:space="preserve"> </w:t>
      </w:r>
      <w:r w:rsidRPr="00752D2C">
        <w:rPr>
          <w:szCs w:val="22"/>
        </w:rPr>
        <w:t>16.4.5.8 (Transmit power-on and power-down ramp).</w:t>
      </w:r>
    </w:p>
    <w:p w:rsidR="00752D2C" w:rsidRDefault="00752D2C" w:rsidP="00752D2C">
      <w:pPr>
        <w:rPr>
          <w:szCs w:val="22"/>
        </w:rPr>
      </w:pPr>
    </w:p>
    <w:p w:rsidR="00752D2C" w:rsidRDefault="00752D2C" w:rsidP="00752D2C">
      <w:pPr>
        <w:rPr>
          <w:szCs w:val="22"/>
        </w:rPr>
      </w:pPr>
      <w:r w:rsidRPr="00752D2C">
        <w:rPr>
          <w:szCs w:val="22"/>
        </w:rPr>
        <w:t>The TX-to-RX turnaround time shall be measured at the air interface from the trailing edge of the last</w:t>
      </w:r>
      <w:r>
        <w:rPr>
          <w:szCs w:val="22"/>
        </w:rPr>
        <w:t xml:space="preserve"> </w:t>
      </w:r>
      <w:r w:rsidRPr="00752D2C">
        <w:rPr>
          <w:szCs w:val="22"/>
        </w:rPr>
        <w:t xml:space="preserve">transmitted symbol to </w:t>
      </w:r>
      <w:r>
        <w:rPr>
          <w:szCs w:val="22"/>
          <w:u w:val="single"/>
        </w:rPr>
        <w:t xml:space="preserve">the </w:t>
      </w:r>
      <w:r w:rsidRPr="00752D2C">
        <w:rPr>
          <w:szCs w:val="22"/>
        </w:rPr>
        <w:t>valid CCA detection of the incoming signal. The CCA should occur within 25 μs</w:t>
      </w:r>
      <w:r>
        <w:rPr>
          <w:szCs w:val="22"/>
        </w:rPr>
        <w:t xml:space="preserve"> </w:t>
      </w:r>
      <w:r w:rsidRPr="00752D2C">
        <w:rPr>
          <w:szCs w:val="22"/>
        </w:rPr>
        <w:t xml:space="preserve">(10 μs for turnaround time plus 15 μs for </w:t>
      </w:r>
      <w:r w:rsidRPr="00752D2C">
        <w:rPr>
          <w:strike/>
          <w:szCs w:val="22"/>
        </w:rPr>
        <w:t>energy detect</w:t>
      </w:r>
      <w:r>
        <w:rPr>
          <w:szCs w:val="22"/>
          <w:u w:val="single"/>
        </w:rPr>
        <w:t>ED</w:t>
      </w:r>
      <w:r w:rsidRPr="00752D2C">
        <w:rPr>
          <w:szCs w:val="22"/>
        </w:rPr>
        <w:t>) or by the next slot boundary occurring after 25 μs</w:t>
      </w:r>
      <w:r>
        <w:rPr>
          <w:szCs w:val="22"/>
        </w:rPr>
        <w:t xml:space="preserve"> </w:t>
      </w:r>
      <w:r w:rsidRPr="00752D2C">
        <w:rPr>
          <w:szCs w:val="22"/>
        </w:rPr>
        <w:t>has elapsed (refer to 16.4.6.5 (CCA)). A receiver input signal 3 dB above the ED threshold described in</w:t>
      </w:r>
      <w:r>
        <w:rPr>
          <w:szCs w:val="22"/>
        </w:rPr>
        <w:t xml:space="preserve"> </w:t>
      </w:r>
      <w:r w:rsidRPr="00752D2C">
        <w:rPr>
          <w:szCs w:val="22"/>
        </w:rPr>
        <w:t>16.4.6.5 (CCA) shall be present at the receiver.</w:t>
      </w:r>
    </w:p>
    <w:p w:rsidR="00752D2C" w:rsidRDefault="00752D2C" w:rsidP="00752D2C">
      <w:pPr>
        <w:rPr>
          <w:szCs w:val="22"/>
        </w:rPr>
      </w:pPr>
    </w:p>
    <w:p w:rsidR="00752D2C" w:rsidRDefault="00752D2C" w:rsidP="00752D2C">
      <w:pPr>
        <w:rPr>
          <w:rFonts w:ascii="Arial-BoldMT" w:hAnsi="Arial-BoldMT" w:cs="Arial-BoldMT"/>
          <w:b/>
          <w:bCs/>
          <w:szCs w:val="22"/>
          <w:lang w:eastAsia="ja-JP"/>
        </w:rPr>
      </w:pPr>
      <w:r>
        <w:rPr>
          <w:rFonts w:ascii="Arial-BoldMT" w:hAnsi="Arial-BoldMT" w:cs="Arial-BoldMT"/>
          <w:b/>
          <w:bCs/>
          <w:szCs w:val="22"/>
          <w:lang w:eastAsia="ja-JP"/>
        </w:rPr>
        <w:t>16.4.6</w:t>
      </w:r>
      <w:r w:rsidRPr="00DB4C7D">
        <w:rPr>
          <w:rFonts w:ascii="Arial-BoldMT" w:hAnsi="Arial-BoldMT" w:cs="Arial-BoldMT"/>
          <w:b/>
          <w:bCs/>
          <w:szCs w:val="22"/>
          <w:lang w:eastAsia="ja-JP"/>
        </w:rPr>
        <w:t>.5 CCA</w:t>
      </w:r>
    </w:p>
    <w:p w:rsidR="00752D2C" w:rsidRDefault="00752D2C" w:rsidP="00752D2C">
      <w:pPr>
        <w:rPr>
          <w:szCs w:val="22"/>
        </w:rPr>
      </w:pPr>
    </w:p>
    <w:p w:rsidR="00752D2C" w:rsidRDefault="00752D2C" w:rsidP="00752D2C">
      <w:pPr>
        <w:rPr>
          <w:szCs w:val="22"/>
        </w:rPr>
      </w:pPr>
      <w:r w:rsidRPr="00752D2C">
        <w:rPr>
          <w:szCs w:val="22"/>
        </w:rPr>
        <w:lastRenderedPageBreak/>
        <w:t>The DSSS PHY shall provide the capability to perform CCA according to at least one of the following three</w:t>
      </w:r>
      <w:r>
        <w:rPr>
          <w:szCs w:val="22"/>
        </w:rPr>
        <w:t xml:space="preserve"> </w:t>
      </w:r>
      <w:r w:rsidRPr="00D6724F">
        <w:rPr>
          <w:strike/>
          <w:szCs w:val="22"/>
        </w:rPr>
        <w:t>methods</w:t>
      </w:r>
      <w:r w:rsidR="00D6724F">
        <w:rPr>
          <w:szCs w:val="22"/>
          <w:u w:val="single"/>
        </w:rPr>
        <w:t>modes</w:t>
      </w:r>
      <w:r w:rsidRPr="00752D2C">
        <w:rPr>
          <w:szCs w:val="22"/>
        </w:rPr>
        <w:t>:</w:t>
      </w:r>
    </w:p>
    <w:p w:rsidR="00752D2C" w:rsidRDefault="00752D2C" w:rsidP="00752D2C">
      <w:pPr>
        <w:rPr>
          <w:szCs w:val="22"/>
        </w:rPr>
      </w:pPr>
    </w:p>
    <w:p w:rsidR="00D6724F" w:rsidRDefault="00D6724F" w:rsidP="00D6724F">
      <w:pPr>
        <w:rPr>
          <w:szCs w:val="22"/>
        </w:rPr>
      </w:pPr>
      <w:r w:rsidRPr="00D6724F">
        <w:rPr>
          <w:szCs w:val="22"/>
        </w:rPr>
        <w:t>— CCA Mode 1: Energy above threshold</w:t>
      </w:r>
      <w:r>
        <w:rPr>
          <w:szCs w:val="22"/>
          <w:u w:val="single"/>
        </w:rPr>
        <w:t xml:space="preserve"> (CCA-ED)</w:t>
      </w:r>
      <w:r w:rsidRPr="00D6724F">
        <w:rPr>
          <w:szCs w:val="22"/>
        </w:rPr>
        <w:t xml:space="preserve">. </w:t>
      </w:r>
      <w:r w:rsidRPr="00D6724F">
        <w:rPr>
          <w:strike/>
          <w:szCs w:val="22"/>
        </w:rPr>
        <w:t>CCA</w:t>
      </w:r>
      <w:r>
        <w:rPr>
          <w:szCs w:val="22"/>
          <w:u w:val="single"/>
        </w:rPr>
        <w:t>The PHY</w:t>
      </w:r>
      <w:r w:rsidRPr="00D6724F">
        <w:rPr>
          <w:szCs w:val="22"/>
        </w:rPr>
        <w:t xml:space="preserve"> shall </w:t>
      </w:r>
      <w:r w:rsidRPr="00D6724F">
        <w:rPr>
          <w:strike/>
          <w:szCs w:val="22"/>
        </w:rPr>
        <w:t>report</w:t>
      </w:r>
      <w:r>
        <w:rPr>
          <w:szCs w:val="22"/>
          <w:u w:val="single"/>
        </w:rPr>
        <w:t>indicate</w:t>
      </w:r>
      <w:r w:rsidRPr="00D6724F">
        <w:rPr>
          <w:szCs w:val="22"/>
        </w:rPr>
        <w:t xml:space="preserve"> a busy medium upon </w:t>
      </w:r>
      <w:r>
        <w:rPr>
          <w:szCs w:val="22"/>
          <w:u w:val="single"/>
        </w:rPr>
        <w:t xml:space="preserve">the </w:t>
      </w:r>
      <w:r w:rsidRPr="00D6724F">
        <w:rPr>
          <w:szCs w:val="22"/>
        </w:rPr>
        <w:t>detection of any</w:t>
      </w:r>
      <w:r>
        <w:rPr>
          <w:szCs w:val="22"/>
        </w:rPr>
        <w:t xml:space="preserve"> </w:t>
      </w:r>
      <w:r w:rsidRPr="00D6724F">
        <w:rPr>
          <w:szCs w:val="22"/>
        </w:rPr>
        <w:t>energy above the ED threshold.</w:t>
      </w:r>
    </w:p>
    <w:p w:rsidR="00D6724F" w:rsidRPr="00D6724F" w:rsidRDefault="00D6724F" w:rsidP="00D6724F">
      <w:pPr>
        <w:rPr>
          <w:szCs w:val="22"/>
        </w:rPr>
      </w:pPr>
    </w:p>
    <w:p w:rsidR="00D6724F" w:rsidRDefault="00D6724F" w:rsidP="00D6724F">
      <w:pPr>
        <w:rPr>
          <w:szCs w:val="22"/>
        </w:rPr>
      </w:pPr>
      <w:r w:rsidRPr="00D6724F">
        <w:rPr>
          <w:szCs w:val="22"/>
        </w:rPr>
        <w:t xml:space="preserve">— CCA Mode 2: </w:t>
      </w:r>
      <w:r w:rsidRPr="004C3521">
        <w:rPr>
          <w:strike/>
          <w:szCs w:val="22"/>
        </w:rPr>
        <w:t>CS only</w:t>
      </w:r>
      <w:r>
        <w:rPr>
          <w:szCs w:val="22"/>
          <w:u w:val="single"/>
        </w:rPr>
        <w:t>Symbol detection  (CCA-SD)</w:t>
      </w:r>
      <w:r w:rsidRPr="00D6724F">
        <w:rPr>
          <w:szCs w:val="22"/>
        </w:rPr>
        <w:t xml:space="preserve">. </w:t>
      </w:r>
      <w:r w:rsidRPr="004C3521">
        <w:rPr>
          <w:strike/>
          <w:szCs w:val="22"/>
        </w:rPr>
        <w:t>CCA</w:t>
      </w:r>
      <w:r>
        <w:rPr>
          <w:szCs w:val="22"/>
          <w:u w:val="single"/>
        </w:rPr>
        <w:t>The PHY</w:t>
      </w:r>
      <w:r w:rsidRPr="00D6724F">
        <w:rPr>
          <w:szCs w:val="22"/>
        </w:rPr>
        <w:t xml:space="preserve"> shall </w:t>
      </w:r>
      <w:r w:rsidRPr="004C3521">
        <w:rPr>
          <w:strike/>
          <w:szCs w:val="22"/>
        </w:rPr>
        <w:t>report</w:t>
      </w:r>
      <w:r w:rsidR="004C3521">
        <w:rPr>
          <w:szCs w:val="22"/>
          <w:u w:val="single"/>
        </w:rPr>
        <w:t>indicate</w:t>
      </w:r>
      <w:r w:rsidRPr="00D6724F">
        <w:rPr>
          <w:szCs w:val="22"/>
        </w:rPr>
        <w:t xml:space="preserve"> a busy medium </w:t>
      </w:r>
      <w:r w:rsidRPr="004C3521">
        <w:rPr>
          <w:strike/>
          <w:szCs w:val="22"/>
        </w:rPr>
        <w:t xml:space="preserve">only </w:t>
      </w:r>
      <w:r w:rsidRPr="00D6724F">
        <w:rPr>
          <w:szCs w:val="22"/>
        </w:rPr>
        <w:t xml:space="preserve">upon </w:t>
      </w:r>
      <w:r>
        <w:rPr>
          <w:szCs w:val="22"/>
          <w:u w:val="single"/>
        </w:rPr>
        <w:t xml:space="preserve">the </w:t>
      </w:r>
      <w:r w:rsidRPr="00D6724F">
        <w:rPr>
          <w:szCs w:val="22"/>
        </w:rPr>
        <w:t xml:space="preserve">detection of a DSSS </w:t>
      </w:r>
      <w:r w:rsidRPr="004C3521">
        <w:rPr>
          <w:strike/>
          <w:szCs w:val="22"/>
        </w:rPr>
        <w:t>signal</w:t>
      </w:r>
      <w:r>
        <w:rPr>
          <w:szCs w:val="22"/>
          <w:u w:val="single"/>
        </w:rPr>
        <w:t>symbol</w:t>
      </w:r>
      <w:r w:rsidRPr="00D6724F">
        <w:rPr>
          <w:szCs w:val="22"/>
        </w:rPr>
        <w:t>.</w:t>
      </w:r>
      <w:r w:rsidRPr="004C3521">
        <w:rPr>
          <w:strike/>
          <w:szCs w:val="22"/>
        </w:rPr>
        <w:t xml:space="preserve"> This signal may be above or below the ED threshold.</w:t>
      </w:r>
    </w:p>
    <w:p w:rsidR="00D6724F" w:rsidRPr="00D6724F" w:rsidRDefault="00D6724F" w:rsidP="00D6724F">
      <w:pPr>
        <w:rPr>
          <w:szCs w:val="22"/>
        </w:rPr>
      </w:pPr>
    </w:p>
    <w:p w:rsidR="00D6724F" w:rsidRDefault="00D6724F" w:rsidP="00D6724F">
      <w:pPr>
        <w:rPr>
          <w:szCs w:val="22"/>
        </w:rPr>
      </w:pPr>
      <w:r w:rsidRPr="00D6724F">
        <w:rPr>
          <w:szCs w:val="22"/>
        </w:rPr>
        <w:t xml:space="preserve">— CCA Mode 3: </w:t>
      </w:r>
      <w:r w:rsidRPr="004C3521">
        <w:rPr>
          <w:strike/>
          <w:szCs w:val="22"/>
        </w:rPr>
        <w:t xml:space="preserve">CS </w:t>
      </w:r>
      <w:r w:rsidR="004C3521" w:rsidRPr="004C3521">
        <w:rPr>
          <w:strike/>
          <w:szCs w:val="22"/>
        </w:rPr>
        <w:t xml:space="preserve">with </w:t>
      </w:r>
      <w:r w:rsidR="004C3521">
        <w:rPr>
          <w:szCs w:val="22"/>
          <w:u w:val="single"/>
        </w:rPr>
        <w:t xml:space="preserve">A </w:t>
      </w:r>
      <w:r>
        <w:rPr>
          <w:szCs w:val="22"/>
          <w:u w:val="single"/>
        </w:rPr>
        <w:t>combination of symbol detection and</w:t>
      </w:r>
      <w:r w:rsidRPr="00D6724F">
        <w:rPr>
          <w:szCs w:val="22"/>
        </w:rPr>
        <w:t xml:space="preserve"> energy above threshold</w:t>
      </w:r>
      <w:r>
        <w:rPr>
          <w:szCs w:val="22"/>
          <w:u w:val="single"/>
        </w:rPr>
        <w:t xml:space="preserve"> (CCA-SD with CCA-ED)</w:t>
      </w:r>
      <w:r w:rsidRPr="00D6724F">
        <w:rPr>
          <w:szCs w:val="22"/>
        </w:rPr>
        <w:t xml:space="preserve">. </w:t>
      </w:r>
      <w:r w:rsidRPr="004C3521">
        <w:rPr>
          <w:strike/>
          <w:szCs w:val="22"/>
        </w:rPr>
        <w:t>CCA</w:t>
      </w:r>
      <w:r w:rsidR="004C3521">
        <w:rPr>
          <w:szCs w:val="22"/>
          <w:u w:val="single"/>
        </w:rPr>
        <w:t>The PHY</w:t>
      </w:r>
      <w:r w:rsidRPr="00D6724F">
        <w:rPr>
          <w:szCs w:val="22"/>
        </w:rPr>
        <w:t xml:space="preserve"> shall </w:t>
      </w:r>
      <w:r w:rsidRPr="004C3521">
        <w:rPr>
          <w:strike/>
          <w:szCs w:val="22"/>
        </w:rPr>
        <w:t>report</w:t>
      </w:r>
      <w:r w:rsidR="004C3521">
        <w:rPr>
          <w:szCs w:val="22"/>
          <w:u w:val="single"/>
        </w:rPr>
        <w:t>indicate</w:t>
      </w:r>
      <w:r w:rsidRPr="00D6724F">
        <w:rPr>
          <w:szCs w:val="22"/>
        </w:rPr>
        <w:t xml:space="preserve"> a busy medium upon </w:t>
      </w:r>
      <w:r w:rsidR="004C3521">
        <w:rPr>
          <w:szCs w:val="22"/>
          <w:u w:val="single"/>
        </w:rPr>
        <w:t xml:space="preserve">the </w:t>
      </w:r>
      <w:r w:rsidRPr="00D6724F">
        <w:rPr>
          <w:szCs w:val="22"/>
        </w:rPr>
        <w:t>detection of a</w:t>
      </w:r>
      <w:r>
        <w:rPr>
          <w:szCs w:val="22"/>
        </w:rPr>
        <w:t xml:space="preserve"> </w:t>
      </w:r>
      <w:r w:rsidRPr="00D6724F">
        <w:rPr>
          <w:szCs w:val="22"/>
        </w:rPr>
        <w:t xml:space="preserve">DSSS </w:t>
      </w:r>
      <w:r w:rsidRPr="004C3521">
        <w:rPr>
          <w:strike/>
          <w:szCs w:val="22"/>
        </w:rPr>
        <w:t>signal</w:t>
      </w:r>
      <w:r w:rsidR="004C3521">
        <w:rPr>
          <w:szCs w:val="22"/>
          <w:u w:val="single"/>
        </w:rPr>
        <w:t>symbol</w:t>
      </w:r>
      <w:r w:rsidRPr="00D6724F">
        <w:rPr>
          <w:szCs w:val="22"/>
        </w:rPr>
        <w:t xml:space="preserve"> with energy above the ED threshold.</w:t>
      </w:r>
    </w:p>
    <w:p w:rsidR="00D6724F" w:rsidRPr="00D6724F" w:rsidRDefault="00D6724F" w:rsidP="00D6724F">
      <w:pPr>
        <w:rPr>
          <w:szCs w:val="22"/>
        </w:rPr>
      </w:pPr>
    </w:p>
    <w:p w:rsidR="00D6724F" w:rsidRPr="00D6724F" w:rsidRDefault="00D6724F" w:rsidP="00D6724F">
      <w:pPr>
        <w:rPr>
          <w:szCs w:val="22"/>
        </w:rPr>
      </w:pPr>
      <w:r w:rsidRPr="00D6724F">
        <w:rPr>
          <w:szCs w:val="22"/>
        </w:rPr>
        <w:t>A busy channel shall be indicated by a PHY-CCA.indication(BUSY) primitive.</w:t>
      </w:r>
      <w:r w:rsidR="004C3521">
        <w:rPr>
          <w:b/>
          <w:i/>
          <w:szCs w:val="22"/>
          <w:u w:val="single"/>
        </w:rPr>
        <w:t xml:space="preserve"> &lt;delete paragraph break&gt; </w:t>
      </w:r>
      <w:r w:rsidRPr="00D6724F">
        <w:rPr>
          <w:szCs w:val="22"/>
        </w:rPr>
        <w:t>A clear channel shall be indicated by a PHY-CCA.indication(IDLE) primitive.</w:t>
      </w:r>
    </w:p>
    <w:p w:rsidR="00D6724F" w:rsidRDefault="00D6724F" w:rsidP="00D6724F">
      <w:pPr>
        <w:rPr>
          <w:szCs w:val="22"/>
        </w:rPr>
      </w:pPr>
    </w:p>
    <w:p w:rsidR="00D6724F" w:rsidRDefault="00D6724F" w:rsidP="00D6724F">
      <w:pPr>
        <w:rPr>
          <w:szCs w:val="22"/>
        </w:rPr>
      </w:pPr>
      <w:r w:rsidRPr="004C3521">
        <w:rPr>
          <w:strike/>
          <w:szCs w:val="22"/>
        </w:rPr>
        <w:t xml:space="preserve">The </w:t>
      </w:r>
      <w:r w:rsidRPr="00D6724F">
        <w:rPr>
          <w:szCs w:val="22"/>
        </w:rPr>
        <w:t xml:space="preserve">dot11CCAModeSupported shall indicate the </w:t>
      </w:r>
      <w:r w:rsidRPr="004C3521">
        <w:rPr>
          <w:strike/>
          <w:szCs w:val="22"/>
        </w:rPr>
        <w:t>appropriate operation</w:t>
      </w:r>
      <w:r w:rsidR="004C3521">
        <w:rPr>
          <w:szCs w:val="22"/>
          <w:u w:val="single"/>
        </w:rPr>
        <w:t xml:space="preserve">CCA </w:t>
      </w:r>
      <w:r w:rsidRPr="00D6724F">
        <w:rPr>
          <w:szCs w:val="22"/>
        </w:rPr>
        <w:t xml:space="preserve"> modes</w:t>
      </w:r>
      <w:r w:rsidR="004C3521">
        <w:rPr>
          <w:szCs w:val="22"/>
          <w:u w:val="single"/>
        </w:rPr>
        <w:t xml:space="preserve"> supported by the PHY</w:t>
      </w:r>
      <w:r w:rsidRPr="00D6724F">
        <w:rPr>
          <w:szCs w:val="22"/>
        </w:rPr>
        <w:t xml:space="preserve">. The PHY shall </w:t>
      </w:r>
      <w:r w:rsidRPr="004C3521">
        <w:rPr>
          <w:strike/>
          <w:szCs w:val="22"/>
        </w:rPr>
        <w:t>be</w:t>
      </w:r>
      <w:r w:rsidR="004C3521">
        <w:rPr>
          <w:szCs w:val="22"/>
          <w:u w:val="single"/>
        </w:rPr>
        <w:t>use the mode</w:t>
      </w:r>
      <w:r w:rsidRPr="00D6724F">
        <w:rPr>
          <w:szCs w:val="22"/>
        </w:rPr>
        <w:t xml:space="preserve"> configured</w:t>
      </w:r>
      <w:r>
        <w:rPr>
          <w:szCs w:val="22"/>
        </w:rPr>
        <w:t xml:space="preserve"> </w:t>
      </w:r>
      <w:r w:rsidRPr="00D6724F">
        <w:rPr>
          <w:szCs w:val="22"/>
        </w:rPr>
        <w:t>through dot11CurrentCCAMode.</w:t>
      </w:r>
    </w:p>
    <w:p w:rsidR="00D6724F" w:rsidRPr="00D6724F" w:rsidRDefault="00D6724F" w:rsidP="00D6724F">
      <w:pPr>
        <w:rPr>
          <w:szCs w:val="22"/>
        </w:rPr>
      </w:pPr>
    </w:p>
    <w:p w:rsidR="00D6724F" w:rsidRPr="00D6724F" w:rsidRDefault="00D6724F" w:rsidP="00D6724F">
      <w:pPr>
        <w:rPr>
          <w:szCs w:val="22"/>
        </w:rPr>
      </w:pPr>
      <w:r w:rsidRPr="00D6724F">
        <w:rPr>
          <w:szCs w:val="22"/>
        </w:rPr>
        <w:t xml:space="preserve">The </w:t>
      </w:r>
      <w:r w:rsidRPr="004C3521">
        <w:rPr>
          <w:strike/>
          <w:szCs w:val="22"/>
        </w:rPr>
        <w:t>CCA</w:t>
      </w:r>
      <w:r w:rsidR="004C3521">
        <w:rPr>
          <w:szCs w:val="22"/>
          <w:u w:val="single"/>
        </w:rPr>
        <w:t>PHY</w:t>
      </w:r>
      <w:r w:rsidRPr="00D6724F">
        <w:rPr>
          <w:szCs w:val="22"/>
        </w:rPr>
        <w:t xml:space="preserve"> shall indicate </w:t>
      </w:r>
      <w:r w:rsidRPr="004C3521">
        <w:rPr>
          <w:strike/>
          <w:szCs w:val="22"/>
        </w:rPr>
        <w:t>a clear</w:t>
      </w:r>
      <w:r w:rsidR="004C3521">
        <w:rPr>
          <w:szCs w:val="22"/>
          <w:u w:val="single"/>
        </w:rPr>
        <w:t>an idle</w:t>
      </w:r>
      <w:r w:rsidRPr="00D6724F">
        <w:rPr>
          <w:szCs w:val="22"/>
        </w:rPr>
        <w:t xml:space="preserve"> channel if </w:t>
      </w:r>
      <w:r w:rsidR="004C3521">
        <w:rPr>
          <w:szCs w:val="22"/>
          <w:u w:val="single"/>
        </w:rPr>
        <w:t>it does not detect a busy medium</w:t>
      </w:r>
      <w:r w:rsidRPr="004C3521">
        <w:rPr>
          <w:strike/>
          <w:szCs w:val="22"/>
        </w:rPr>
        <w:t>there is no energy detect or CS</w:t>
      </w:r>
      <w:r w:rsidRPr="00D6724F">
        <w:rPr>
          <w:szCs w:val="22"/>
        </w:rPr>
        <w:t xml:space="preserve">. </w:t>
      </w:r>
      <w:r w:rsidRPr="004C3521">
        <w:rPr>
          <w:strike/>
          <w:szCs w:val="22"/>
        </w:rPr>
        <w:t xml:space="preserve">The </w:t>
      </w:r>
      <w:r w:rsidRPr="00D6724F">
        <w:rPr>
          <w:szCs w:val="22"/>
        </w:rPr>
        <w:t xml:space="preserve">CCA </w:t>
      </w:r>
      <w:r w:rsidRPr="004C3521">
        <w:rPr>
          <w:strike/>
          <w:szCs w:val="22"/>
        </w:rPr>
        <w:t>parameters are</w:t>
      </w:r>
      <w:r w:rsidR="004C3521">
        <w:rPr>
          <w:szCs w:val="22"/>
          <w:u w:val="single"/>
        </w:rPr>
        <w:t>is</w:t>
      </w:r>
      <w:r w:rsidRPr="00D6724F">
        <w:rPr>
          <w:szCs w:val="22"/>
        </w:rPr>
        <w:t xml:space="preserve"> subject to</w:t>
      </w:r>
      <w:r>
        <w:rPr>
          <w:szCs w:val="22"/>
        </w:rPr>
        <w:t xml:space="preserve"> </w:t>
      </w:r>
      <w:r w:rsidRPr="00D6724F">
        <w:rPr>
          <w:szCs w:val="22"/>
        </w:rPr>
        <w:t>the following criteria:</w:t>
      </w:r>
    </w:p>
    <w:p w:rsidR="00D6724F" w:rsidRDefault="00D6724F" w:rsidP="00D6724F">
      <w:pPr>
        <w:rPr>
          <w:szCs w:val="22"/>
        </w:rPr>
      </w:pPr>
    </w:p>
    <w:p w:rsidR="00D6724F" w:rsidRDefault="00D6724F" w:rsidP="00D6724F">
      <w:pPr>
        <w:rPr>
          <w:szCs w:val="22"/>
        </w:rPr>
      </w:pPr>
      <w:r w:rsidRPr="00D6724F">
        <w:rPr>
          <w:szCs w:val="22"/>
        </w:rPr>
        <w:t>a) The ED threshold</w:t>
      </w:r>
      <w:r w:rsidR="004C3521">
        <w:rPr>
          <w:szCs w:val="22"/>
          <w:u w:val="single"/>
        </w:rPr>
        <w:t xml:space="preserve"> (see dot11EDThreshold)</w:t>
      </w:r>
      <w:r w:rsidRPr="00D6724F">
        <w:rPr>
          <w:szCs w:val="22"/>
        </w:rPr>
        <w:t xml:space="preserve"> shall be </w:t>
      </w:r>
      <w:commentRangeStart w:id="23"/>
      <w:r>
        <w:rPr>
          <w:szCs w:val="22"/>
        </w:rPr>
        <w:t>≤</w:t>
      </w:r>
      <w:commentRangeEnd w:id="23"/>
      <w:r w:rsidR="00A23D02">
        <w:rPr>
          <w:rStyle w:val="CommentReference"/>
        </w:rPr>
        <w:commentReference w:id="23"/>
      </w:r>
      <w:r w:rsidRPr="00D6724F">
        <w:rPr>
          <w:szCs w:val="22"/>
        </w:rPr>
        <w:t xml:space="preserve"> –80 dBm for TX power &gt; 100 mW, –76 dBm for 50 mW &lt; TX power </w:t>
      </w:r>
      <w:r>
        <w:rPr>
          <w:szCs w:val="22"/>
        </w:rPr>
        <w:t xml:space="preserve">≤ </w:t>
      </w:r>
      <w:r w:rsidRPr="00D6724F">
        <w:rPr>
          <w:szCs w:val="22"/>
        </w:rPr>
        <w:t xml:space="preserve">100 mW, and –70 dBm for TX power </w:t>
      </w:r>
      <w:r>
        <w:rPr>
          <w:szCs w:val="22"/>
        </w:rPr>
        <w:t>≤</w:t>
      </w:r>
      <w:r w:rsidRPr="00D6724F">
        <w:rPr>
          <w:szCs w:val="22"/>
        </w:rPr>
        <w:t xml:space="preserve"> 50 mW.</w:t>
      </w:r>
    </w:p>
    <w:p w:rsidR="00D6724F" w:rsidRPr="00D6724F" w:rsidRDefault="00D6724F" w:rsidP="00D6724F">
      <w:pPr>
        <w:rPr>
          <w:szCs w:val="22"/>
        </w:rPr>
      </w:pPr>
    </w:p>
    <w:p w:rsidR="00D6724F" w:rsidRPr="00D6724F" w:rsidRDefault="00D6724F" w:rsidP="00D6724F">
      <w:pPr>
        <w:rPr>
          <w:szCs w:val="22"/>
        </w:rPr>
      </w:pPr>
      <w:r w:rsidRPr="00D6724F">
        <w:rPr>
          <w:szCs w:val="22"/>
        </w:rPr>
        <w:t xml:space="preserve">b) </w:t>
      </w:r>
      <w:r w:rsidRPr="004C3521">
        <w:rPr>
          <w:strike/>
          <w:szCs w:val="22"/>
        </w:rPr>
        <w:t>With</w:t>
      </w:r>
      <w:r w:rsidR="004C3521">
        <w:rPr>
          <w:szCs w:val="22"/>
          <w:u w:val="single"/>
        </w:rPr>
        <w:t>If</w:t>
      </w:r>
      <w:r w:rsidRPr="00D6724F">
        <w:rPr>
          <w:szCs w:val="22"/>
        </w:rPr>
        <w:t xml:space="preserve"> a valid signal (according to the CCA mode</w:t>
      </w:r>
      <w:r w:rsidRPr="004C3521">
        <w:rPr>
          <w:strike/>
          <w:szCs w:val="22"/>
        </w:rPr>
        <w:t xml:space="preserve"> of operation</w:t>
      </w:r>
      <w:r w:rsidRPr="00D6724F">
        <w:rPr>
          <w:szCs w:val="22"/>
        </w:rPr>
        <w:t xml:space="preserve">) </w:t>
      </w:r>
      <w:r w:rsidR="004C3521">
        <w:rPr>
          <w:szCs w:val="22"/>
          <w:u w:val="single"/>
        </w:rPr>
        <w:t xml:space="preserve">is detected </w:t>
      </w:r>
      <w:r w:rsidRPr="004C3521">
        <w:rPr>
          <w:strike/>
          <w:szCs w:val="22"/>
        </w:rPr>
        <w:t xml:space="preserve">present at the receiver antenna </w:t>
      </w:r>
      <w:r w:rsidRPr="00D6724F">
        <w:rPr>
          <w:szCs w:val="22"/>
        </w:rPr>
        <w:t>within</w:t>
      </w:r>
      <w:r>
        <w:rPr>
          <w:szCs w:val="22"/>
        </w:rPr>
        <w:t xml:space="preserve"> </w:t>
      </w:r>
      <w:r w:rsidRPr="00D6724F">
        <w:rPr>
          <w:szCs w:val="22"/>
        </w:rPr>
        <w:t>5 μs of the start of a MAC slot boundary, the PHY</w:t>
      </w:r>
      <w:r w:rsidRPr="004C3521">
        <w:rPr>
          <w:strike/>
          <w:szCs w:val="22"/>
        </w:rPr>
        <w:t>-CCA.indication(BUSY) primitive</w:t>
      </w:r>
      <w:r w:rsidRPr="00D6724F">
        <w:rPr>
          <w:szCs w:val="22"/>
        </w:rPr>
        <w:t xml:space="preserve"> shall </w:t>
      </w:r>
      <w:r w:rsidRPr="004C3521">
        <w:rPr>
          <w:strike/>
          <w:szCs w:val="22"/>
        </w:rPr>
        <w:t xml:space="preserve">be generated </w:t>
      </w:r>
      <w:r w:rsidR="004C3521">
        <w:rPr>
          <w:szCs w:val="22"/>
          <w:u w:val="single"/>
        </w:rPr>
        <w:t xml:space="preserve">indicate a busy medium no later than aMACProcessingDelay </w:t>
      </w:r>
      <w:r w:rsidRPr="00D6724F">
        <w:rPr>
          <w:szCs w:val="22"/>
        </w:rPr>
        <w:t>before the end of the slot</w:t>
      </w:r>
      <w:r w:rsidRPr="004C3521">
        <w:rPr>
          <w:strike/>
          <w:szCs w:val="22"/>
        </w:rPr>
        <w:t xml:space="preserve"> time. Refer to </w:t>
      </w:r>
      <w:r w:rsidR="004C3521">
        <w:rPr>
          <w:szCs w:val="22"/>
          <w:u w:val="single"/>
        </w:rPr>
        <w:t xml:space="preserve">(see </w:t>
      </w:r>
      <w:r w:rsidRPr="00D6724F">
        <w:rPr>
          <w:szCs w:val="22"/>
        </w:rPr>
        <w:t>Figure 9-19 (DCF timing relationships) (in 9.3.7</w:t>
      </w:r>
      <w:r>
        <w:rPr>
          <w:szCs w:val="22"/>
        </w:rPr>
        <w:t xml:space="preserve"> </w:t>
      </w:r>
      <w:r w:rsidRPr="00D6724F">
        <w:rPr>
          <w:szCs w:val="22"/>
        </w:rPr>
        <w:t xml:space="preserve">(DCF timing relations)) for a </w:t>
      </w:r>
      <w:r w:rsidRPr="004C3521">
        <w:rPr>
          <w:strike/>
          <w:szCs w:val="22"/>
        </w:rPr>
        <w:t xml:space="preserve">definition of </w:t>
      </w:r>
      <w:r w:rsidRPr="00D6724F">
        <w:rPr>
          <w:szCs w:val="22"/>
        </w:rPr>
        <w:t xml:space="preserve">slot </w:t>
      </w:r>
      <w:r w:rsidRPr="004C3521">
        <w:rPr>
          <w:strike/>
          <w:szCs w:val="22"/>
        </w:rPr>
        <w:t xml:space="preserve">time </w:t>
      </w:r>
      <w:r w:rsidRPr="00D6724F">
        <w:rPr>
          <w:szCs w:val="22"/>
        </w:rPr>
        <w:t>boundary</w:t>
      </w:r>
      <w:r w:rsidR="004C3521">
        <w:rPr>
          <w:szCs w:val="22"/>
          <w:u w:val="single"/>
        </w:rPr>
        <w:t xml:space="preserve"> definition)</w:t>
      </w:r>
      <w:r w:rsidRPr="00D6724F">
        <w:rPr>
          <w:szCs w:val="22"/>
        </w:rPr>
        <w:t>.</w:t>
      </w:r>
    </w:p>
    <w:p w:rsidR="00D6724F" w:rsidRDefault="00D6724F" w:rsidP="00D6724F">
      <w:pPr>
        <w:rPr>
          <w:szCs w:val="22"/>
        </w:rPr>
      </w:pPr>
    </w:p>
    <w:p w:rsidR="00D6724F" w:rsidRPr="00D6724F" w:rsidRDefault="00D6724F" w:rsidP="00D6724F">
      <w:pPr>
        <w:rPr>
          <w:szCs w:val="22"/>
        </w:rPr>
      </w:pPr>
      <w:r w:rsidRPr="00D6724F">
        <w:rPr>
          <w:szCs w:val="22"/>
        </w:rPr>
        <w:t>c) I</w:t>
      </w:r>
      <w:r w:rsidR="004C3521" w:rsidRPr="004C3521">
        <w:rPr>
          <w:szCs w:val="22"/>
          <w:u w:val="single"/>
        </w:rPr>
        <w:t>f</w:t>
      </w:r>
      <w:r w:rsidRPr="004C3521">
        <w:rPr>
          <w:strike/>
          <w:szCs w:val="22"/>
        </w:rPr>
        <w:t>n the event that</w:t>
      </w:r>
      <w:r w:rsidRPr="00D6724F">
        <w:rPr>
          <w:szCs w:val="22"/>
        </w:rPr>
        <w:t xml:space="preserve"> a </w:t>
      </w:r>
      <w:r w:rsidRPr="004C3521">
        <w:rPr>
          <w:strike/>
          <w:szCs w:val="22"/>
        </w:rPr>
        <w:t>correct</w:t>
      </w:r>
      <w:r w:rsidR="004C3521">
        <w:rPr>
          <w:szCs w:val="22"/>
          <w:u w:val="single"/>
        </w:rPr>
        <w:t>valid</w:t>
      </w:r>
      <w:r w:rsidRPr="00D6724F">
        <w:rPr>
          <w:szCs w:val="22"/>
        </w:rPr>
        <w:t xml:space="preserve"> PHY header is received, the </w:t>
      </w:r>
      <w:r w:rsidRPr="004C3521">
        <w:rPr>
          <w:strike/>
          <w:szCs w:val="22"/>
        </w:rPr>
        <w:t xml:space="preserve">DSSS </w:t>
      </w:r>
      <w:r w:rsidRPr="00D6724F">
        <w:rPr>
          <w:szCs w:val="22"/>
        </w:rPr>
        <w:t xml:space="preserve">PHY shall not </w:t>
      </w:r>
      <w:r w:rsidRPr="004C3521">
        <w:rPr>
          <w:strike/>
          <w:szCs w:val="22"/>
        </w:rPr>
        <w:t xml:space="preserve">generate a PHY-CCA.indication (IDLE) primitive </w:t>
      </w:r>
      <w:r w:rsidR="004C3521">
        <w:rPr>
          <w:szCs w:val="22"/>
          <w:u w:val="single"/>
        </w:rPr>
        <w:t xml:space="preserve">indicate an idle medium </w:t>
      </w:r>
      <w:r w:rsidRPr="00D6724F">
        <w:rPr>
          <w:szCs w:val="22"/>
        </w:rPr>
        <w:t>until the end of the PPDU as determined by TXTIME in 16.4.7.</w:t>
      </w:r>
    </w:p>
    <w:p w:rsidR="00D6724F" w:rsidRDefault="00D6724F" w:rsidP="00D6724F">
      <w:pPr>
        <w:rPr>
          <w:szCs w:val="22"/>
        </w:rPr>
      </w:pPr>
    </w:p>
    <w:p w:rsidR="00752D2C" w:rsidRDefault="00D6724F" w:rsidP="00D6724F">
      <w:pPr>
        <w:rPr>
          <w:szCs w:val="22"/>
        </w:rPr>
      </w:pPr>
      <w:r w:rsidRPr="00D6724F">
        <w:rPr>
          <w:szCs w:val="22"/>
        </w:rPr>
        <w:t>Compliance to DSSS PHY CCA shall be demonstrated by applying a DSSS signal, above the appropriate</w:t>
      </w:r>
      <w:r>
        <w:rPr>
          <w:szCs w:val="22"/>
        </w:rPr>
        <w:t xml:space="preserve"> </w:t>
      </w:r>
      <w:r w:rsidRPr="00D6724F">
        <w:rPr>
          <w:szCs w:val="22"/>
        </w:rPr>
        <w:t>ED threshold (item a), so that all conditions described in item b and item c are demonstrated.</w:t>
      </w:r>
    </w:p>
    <w:p w:rsidR="00C807E0" w:rsidRDefault="00C807E0" w:rsidP="00752D2C">
      <w:pPr>
        <w:rPr>
          <w:szCs w:val="22"/>
        </w:rPr>
      </w:pPr>
    </w:p>
    <w:p w:rsidR="00C807E0" w:rsidRPr="00E267D0" w:rsidRDefault="00C807E0" w:rsidP="00C807E0">
      <w:pPr>
        <w:rPr>
          <w:szCs w:val="22"/>
        </w:rPr>
      </w:pPr>
      <w:r>
        <w:rPr>
          <w:rFonts w:ascii="Arial-BoldMT" w:hAnsi="Arial-BoldMT" w:cs="Arial-BoldMT"/>
          <w:b/>
          <w:bCs/>
          <w:sz w:val="24"/>
          <w:szCs w:val="24"/>
          <w:lang w:eastAsia="ja-JP"/>
        </w:rPr>
        <w:t>18. Orthogonal frequency division multiplexing (OFDM) PHY specification</w:t>
      </w:r>
    </w:p>
    <w:p w:rsidR="00C807E0" w:rsidRDefault="00C807E0" w:rsidP="00C807E0">
      <w:pPr>
        <w:rPr>
          <w:szCs w:val="22"/>
        </w:rPr>
      </w:pPr>
    </w:p>
    <w:p w:rsidR="00C807E0" w:rsidRDefault="00C807E0" w:rsidP="00C807E0">
      <w:pPr>
        <w:rPr>
          <w:szCs w:val="22"/>
        </w:rPr>
      </w:pPr>
      <w:r>
        <w:rPr>
          <w:szCs w:val="22"/>
        </w:rPr>
        <w:t>Change “CS/CCA” to “CCA” in the figures at 2269.10, 2271.3.</w:t>
      </w:r>
    </w:p>
    <w:p w:rsidR="00C807E0" w:rsidRDefault="00C807E0" w:rsidP="00752D2C">
      <w:pPr>
        <w:rPr>
          <w:szCs w:val="22"/>
        </w:rPr>
      </w:pPr>
    </w:p>
    <w:p w:rsidR="00C807E0" w:rsidRDefault="00C807E0" w:rsidP="00C807E0">
      <w:pPr>
        <w:rPr>
          <w:rFonts w:ascii="Arial-BoldMT" w:hAnsi="Arial-BoldMT" w:cs="Arial-BoldMT"/>
          <w:b/>
          <w:bCs/>
          <w:szCs w:val="22"/>
          <w:lang w:eastAsia="ja-JP"/>
        </w:rPr>
      </w:pPr>
      <w:r w:rsidRPr="00C807E0">
        <w:rPr>
          <w:rFonts w:ascii="Arial-BoldMT" w:hAnsi="Arial-BoldMT" w:cs="Arial-BoldMT"/>
          <w:b/>
          <w:bCs/>
          <w:szCs w:val="22"/>
          <w:lang w:eastAsia="ja-JP"/>
        </w:rPr>
        <w:t>18.3.10.6 CCA requirements</w:t>
      </w:r>
    </w:p>
    <w:p w:rsidR="00C807E0" w:rsidRDefault="00C807E0" w:rsidP="00752D2C">
      <w:pPr>
        <w:rPr>
          <w:szCs w:val="22"/>
        </w:rPr>
      </w:pPr>
    </w:p>
    <w:p w:rsidR="002107F5" w:rsidRDefault="00C807E0" w:rsidP="00C807E0">
      <w:pPr>
        <w:rPr>
          <w:b/>
          <w:i/>
          <w:szCs w:val="22"/>
          <w:u w:val="single"/>
        </w:rPr>
      </w:pPr>
      <w:r w:rsidRPr="00C807E0">
        <w:rPr>
          <w:szCs w:val="22"/>
        </w:rPr>
        <w:t xml:space="preserve">The PHY shall indicate a </w:t>
      </w:r>
      <w:r w:rsidRPr="00C807E0">
        <w:rPr>
          <w:strike/>
          <w:szCs w:val="22"/>
        </w:rPr>
        <w:t xml:space="preserve">medium </w:t>
      </w:r>
      <w:r w:rsidRPr="00C807E0">
        <w:rPr>
          <w:szCs w:val="22"/>
        </w:rPr>
        <w:t>busy</w:t>
      </w:r>
      <w:r>
        <w:rPr>
          <w:szCs w:val="22"/>
          <w:u w:val="single"/>
        </w:rPr>
        <w:t xml:space="preserve"> medium</w:t>
      </w:r>
      <w:r w:rsidRPr="00C807E0">
        <w:rPr>
          <w:strike/>
          <w:szCs w:val="22"/>
        </w:rPr>
        <w:t xml:space="preserve"> condition</w:t>
      </w:r>
      <w:r w:rsidRPr="00C807E0">
        <w:rPr>
          <w:szCs w:val="22"/>
        </w:rPr>
        <w:t xml:space="preserve"> by issuing a PHY-CCA.indication</w:t>
      </w:r>
      <w:r>
        <w:rPr>
          <w:szCs w:val="22"/>
          <w:u w:val="single"/>
        </w:rPr>
        <w:t>(BUSY)</w:t>
      </w:r>
      <w:r w:rsidRPr="00C807E0">
        <w:rPr>
          <w:szCs w:val="22"/>
        </w:rPr>
        <w:t xml:space="preserve"> primitive when </w:t>
      </w:r>
      <w:r w:rsidRPr="002107F5">
        <w:rPr>
          <w:strike/>
          <w:szCs w:val="22"/>
        </w:rPr>
        <w:t>the carrier sense/</w:t>
      </w:r>
      <w:r w:rsidRPr="00C807E0">
        <w:rPr>
          <w:szCs w:val="22"/>
        </w:rPr>
        <w:t>clear channel assessment (</w:t>
      </w:r>
      <w:r w:rsidRPr="002107F5">
        <w:rPr>
          <w:strike/>
          <w:szCs w:val="22"/>
        </w:rPr>
        <w:t>CS/</w:t>
      </w:r>
      <w:r w:rsidRPr="00C807E0">
        <w:rPr>
          <w:szCs w:val="22"/>
        </w:rPr>
        <w:t xml:space="preserve">CCA) </w:t>
      </w:r>
      <w:r w:rsidRPr="002107F5">
        <w:rPr>
          <w:strike/>
          <w:szCs w:val="22"/>
        </w:rPr>
        <w:t xml:space="preserve">mechanism </w:t>
      </w:r>
      <w:r w:rsidRPr="00C807E0">
        <w:rPr>
          <w:szCs w:val="22"/>
        </w:rPr>
        <w:t>detects a channel busy condition.</w:t>
      </w:r>
      <w:r w:rsidR="002107F5">
        <w:rPr>
          <w:b/>
          <w:i/>
          <w:szCs w:val="22"/>
          <w:u w:val="single"/>
        </w:rPr>
        <w:t>&lt;paragraph break and smaller font&gt;</w:t>
      </w:r>
    </w:p>
    <w:p w:rsidR="00C807E0" w:rsidRDefault="002107F5" w:rsidP="00C807E0">
      <w:pPr>
        <w:rPr>
          <w:szCs w:val="22"/>
        </w:rPr>
      </w:pPr>
      <w:commentRangeStart w:id="24"/>
      <w:r>
        <w:rPr>
          <w:szCs w:val="22"/>
          <w:u w:val="single"/>
        </w:rPr>
        <w:t>NOTE</w:t>
      </w:r>
      <w:r w:rsidR="00650D86">
        <w:rPr>
          <w:szCs w:val="22"/>
          <w:u w:val="single"/>
        </w:rPr>
        <w:t xml:space="preserve"> 0</w:t>
      </w:r>
      <w:r>
        <w:rPr>
          <w:szCs w:val="22"/>
          <w:u w:val="single"/>
        </w:rPr>
        <w:t>—This includes CCA-RED, f</w:t>
      </w:r>
      <w:r w:rsidR="00C807E0" w:rsidRPr="002107F5">
        <w:rPr>
          <w:strike/>
          <w:szCs w:val="22"/>
        </w:rPr>
        <w:t>F</w:t>
      </w:r>
      <w:r w:rsidR="00C807E0" w:rsidRPr="00C807E0">
        <w:rPr>
          <w:szCs w:val="22"/>
        </w:rPr>
        <w:t>or the</w:t>
      </w:r>
      <w:r w:rsidR="00C807E0">
        <w:rPr>
          <w:szCs w:val="22"/>
        </w:rPr>
        <w:t xml:space="preserve"> </w:t>
      </w:r>
      <w:r w:rsidR="00C807E0" w:rsidRPr="00C807E0">
        <w:rPr>
          <w:szCs w:val="22"/>
        </w:rPr>
        <w:t xml:space="preserve">operating classes requiring </w:t>
      </w:r>
      <w:r>
        <w:rPr>
          <w:szCs w:val="22"/>
          <w:u w:val="single"/>
        </w:rPr>
        <w:t>this</w:t>
      </w:r>
      <w:commentRangeEnd w:id="24"/>
      <w:r w:rsidR="00650D86">
        <w:rPr>
          <w:rStyle w:val="CommentReference"/>
        </w:rPr>
        <w:commentReference w:id="24"/>
      </w:r>
      <w:r w:rsidR="00C807E0" w:rsidRPr="002107F5">
        <w:rPr>
          <w:strike/>
          <w:szCs w:val="22"/>
        </w:rPr>
        <w:t>CCA-Energy Detect (CCA-ED), the PHY shall also indicate a medium busy condition when CCA-ED detects a channel busy condition</w:t>
      </w:r>
      <w:r w:rsidR="00C807E0" w:rsidRPr="00C807E0">
        <w:rPr>
          <w:szCs w:val="22"/>
        </w:rPr>
        <w:t>.</w:t>
      </w:r>
    </w:p>
    <w:p w:rsidR="00C807E0" w:rsidRPr="00C807E0" w:rsidRDefault="00C807E0" w:rsidP="00C807E0">
      <w:pPr>
        <w:rPr>
          <w:szCs w:val="22"/>
        </w:rPr>
      </w:pPr>
    </w:p>
    <w:p w:rsidR="00C807E0" w:rsidRPr="00C807E0" w:rsidRDefault="00C807E0" w:rsidP="00C807E0">
      <w:pPr>
        <w:rPr>
          <w:szCs w:val="22"/>
        </w:rPr>
      </w:pPr>
      <w:r w:rsidRPr="00C807E0">
        <w:rPr>
          <w:szCs w:val="22"/>
        </w:rPr>
        <w:t xml:space="preserve">The start of a valid OFDM </w:t>
      </w:r>
      <w:r w:rsidR="00650D86">
        <w:rPr>
          <w:szCs w:val="22"/>
          <w:u w:val="single"/>
        </w:rPr>
        <w:t>PPDU</w:t>
      </w:r>
      <w:r w:rsidRPr="00650D86">
        <w:rPr>
          <w:strike/>
          <w:szCs w:val="22"/>
        </w:rPr>
        <w:t>transmission</w:t>
      </w:r>
      <w:r w:rsidRPr="00C807E0">
        <w:rPr>
          <w:szCs w:val="22"/>
        </w:rPr>
        <w:t xml:space="preserve"> at a receive level greater than or equal to the minimum modulation</w:t>
      </w:r>
      <w:r>
        <w:rPr>
          <w:szCs w:val="22"/>
        </w:rPr>
        <w:t xml:space="preserve"> </w:t>
      </w:r>
      <w:r w:rsidRPr="00C807E0">
        <w:rPr>
          <w:szCs w:val="22"/>
        </w:rPr>
        <w:t>and coding rate sensitivity (–82 dBm for 20 MHz channel spacing, –85 dBm for 10 MHz channel spacing,</w:t>
      </w:r>
      <w:r>
        <w:rPr>
          <w:szCs w:val="22"/>
        </w:rPr>
        <w:t xml:space="preserve"> </w:t>
      </w:r>
      <w:r w:rsidRPr="00C807E0">
        <w:rPr>
          <w:szCs w:val="22"/>
        </w:rPr>
        <w:t>and –88 dBm for 5 MHz channel spacing) shall</w:t>
      </w:r>
      <w:r w:rsidR="00650D86">
        <w:rPr>
          <w:szCs w:val="22"/>
          <w:u w:val="single"/>
        </w:rPr>
        <w:t xml:space="preserve"> (CCA-PD)</w:t>
      </w:r>
      <w:r w:rsidRPr="00C807E0">
        <w:rPr>
          <w:szCs w:val="22"/>
        </w:rPr>
        <w:t xml:space="preserve"> cause </w:t>
      </w:r>
      <w:r w:rsidRPr="002107F5">
        <w:rPr>
          <w:strike/>
          <w:szCs w:val="22"/>
        </w:rPr>
        <w:t>CS/</w:t>
      </w:r>
      <w:r w:rsidRPr="00C807E0">
        <w:rPr>
          <w:szCs w:val="22"/>
        </w:rPr>
        <w:t>CCA to detect a channel busy condition with a</w:t>
      </w:r>
      <w:r>
        <w:rPr>
          <w:szCs w:val="22"/>
        </w:rPr>
        <w:t xml:space="preserve"> </w:t>
      </w:r>
      <w:r w:rsidRPr="00C807E0">
        <w:rPr>
          <w:szCs w:val="22"/>
        </w:rPr>
        <w:lastRenderedPageBreak/>
        <w:t xml:space="preserve">probability &gt; 90% within 4 </w:t>
      </w:r>
      <w:r>
        <w:rPr>
          <w:szCs w:val="22"/>
        </w:rPr>
        <w:t>µ</w:t>
      </w:r>
      <w:r w:rsidRPr="00C807E0">
        <w:rPr>
          <w:szCs w:val="22"/>
        </w:rPr>
        <w:t xml:space="preserve">s for 20 MHz channel spacing, 8 </w:t>
      </w:r>
      <w:r>
        <w:rPr>
          <w:szCs w:val="22"/>
        </w:rPr>
        <w:t>µ</w:t>
      </w:r>
      <w:r w:rsidRPr="00C807E0">
        <w:rPr>
          <w:szCs w:val="22"/>
        </w:rPr>
        <w:t xml:space="preserve">s for 10 MHz channel spacing, and 16 </w:t>
      </w:r>
      <w:r>
        <w:rPr>
          <w:szCs w:val="22"/>
        </w:rPr>
        <w:t>µ</w:t>
      </w:r>
      <w:r w:rsidRPr="00C807E0">
        <w:rPr>
          <w:szCs w:val="22"/>
        </w:rPr>
        <w:t>s for</w:t>
      </w:r>
      <w:r>
        <w:rPr>
          <w:szCs w:val="22"/>
        </w:rPr>
        <w:t xml:space="preserve"> </w:t>
      </w:r>
      <w:r w:rsidRPr="00C807E0">
        <w:rPr>
          <w:szCs w:val="22"/>
        </w:rPr>
        <w:t>5 MHz channel spacing.</w:t>
      </w:r>
    </w:p>
    <w:p w:rsidR="00C807E0" w:rsidRDefault="00C807E0" w:rsidP="00C807E0">
      <w:pPr>
        <w:rPr>
          <w:szCs w:val="22"/>
        </w:rPr>
      </w:pPr>
    </w:p>
    <w:p w:rsidR="00C807E0" w:rsidRDefault="00C807E0" w:rsidP="00C807E0">
      <w:pPr>
        <w:rPr>
          <w:szCs w:val="22"/>
        </w:rPr>
      </w:pPr>
      <w:r w:rsidRPr="00C807E0">
        <w:rPr>
          <w:szCs w:val="22"/>
        </w:rPr>
        <w:t>NOTE 1—</w:t>
      </w:r>
      <w:r w:rsidRPr="002107F5">
        <w:rPr>
          <w:strike/>
          <w:szCs w:val="22"/>
        </w:rPr>
        <w:t>CS/</w:t>
      </w:r>
      <w:r w:rsidRPr="00C807E0">
        <w:rPr>
          <w:szCs w:val="22"/>
        </w:rPr>
        <w:t>CCA</w:t>
      </w:r>
      <w:r w:rsidR="00650D86">
        <w:rPr>
          <w:szCs w:val="22"/>
          <w:u w:val="single"/>
        </w:rPr>
        <w:t>-PD</w:t>
      </w:r>
      <w:r w:rsidRPr="00650D86">
        <w:rPr>
          <w:strike/>
          <w:szCs w:val="22"/>
        </w:rPr>
        <w:t xml:space="preserve"> detect time</w:t>
      </w:r>
      <w:r w:rsidRPr="00C807E0">
        <w:rPr>
          <w:szCs w:val="22"/>
        </w:rPr>
        <w:t xml:space="preserve"> is based on finding the short sequences in the preamble, so when </w:t>
      </w:r>
      <w:r w:rsidRPr="002107F5">
        <w:rPr>
          <w:i/>
          <w:szCs w:val="22"/>
        </w:rPr>
        <w:t>T</w:t>
      </w:r>
      <w:r w:rsidRPr="002107F5">
        <w:rPr>
          <w:i/>
          <w:szCs w:val="22"/>
          <w:vertAlign w:val="subscript"/>
        </w:rPr>
        <w:t>SYM</w:t>
      </w:r>
      <w:r w:rsidRPr="00C807E0">
        <w:rPr>
          <w:szCs w:val="22"/>
        </w:rPr>
        <w:t xml:space="preserve"> doubles, so does</w:t>
      </w:r>
      <w:r>
        <w:rPr>
          <w:szCs w:val="22"/>
        </w:rPr>
        <w:t xml:space="preserve"> </w:t>
      </w:r>
      <w:r w:rsidRPr="002107F5">
        <w:rPr>
          <w:strike/>
          <w:szCs w:val="22"/>
        </w:rPr>
        <w:t>CS/</w:t>
      </w:r>
      <w:r w:rsidRPr="00C807E0">
        <w:rPr>
          <w:szCs w:val="22"/>
        </w:rPr>
        <w:t>CCA</w:t>
      </w:r>
      <w:r w:rsidR="00650D86">
        <w:rPr>
          <w:szCs w:val="22"/>
          <w:u w:val="single"/>
        </w:rPr>
        <w:t>-PD</w:t>
      </w:r>
      <w:r w:rsidRPr="00C807E0">
        <w:rPr>
          <w:szCs w:val="22"/>
        </w:rPr>
        <w:t xml:space="preserve"> detect time.</w:t>
      </w:r>
    </w:p>
    <w:p w:rsidR="00C807E0" w:rsidRPr="00C807E0" w:rsidRDefault="00C807E0" w:rsidP="00C807E0">
      <w:pPr>
        <w:rPr>
          <w:szCs w:val="22"/>
        </w:rPr>
      </w:pPr>
    </w:p>
    <w:p w:rsidR="00C807E0" w:rsidRPr="00C807E0" w:rsidRDefault="00C807E0" w:rsidP="00C807E0">
      <w:pPr>
        <w:rPr>
          <w:szCs w:val="22"/>
        </w:rPr>
      </w:pPr>
      <w:r w:rsidRPr="00C807E0">
        <w:rPr>
          <w:szCs w:val="22"/>
        </w:rPr>
        <w:t xml:space="preserve">Additionally, </w:t>
      </w:r>
      <w:r w:rsidRPr="002107F5">
        <w:rPr>
          <w:strike/>
          <w:szCs w:val="22"/>
        </w:rPr>
        <w:t>the CS/</w:t>
      </w:r>
      <w:r w:rsidRPr="00C807E0">
        <w:rPr>
          <w:szCs w:val="22"/>
        </w:rPr>
        <w:t xml:space="preserve">CCA </w:t>
      </w:r>
      <w:r w:rsidRPr="002107F5">
        <w:rPr>
          <w:strike/>
          <w:szCs w:val="22"/>
        </w:rPr>
        <w:t xml:space="preserve">mechanism </w:t>
      </w:r>
      <w:r w:rsidRPr="00C807E0">
        <w:rPr>
          <w:szCs w:val="22"/>
        </w:rPr>
        <w:t>shall</w:t>
      </w:r>
      <w:r w:rsidR="00650D86">
        <w:rPr>
          <w:szCs w:val="22"/>
          <w:u w:val="single"/>
        </w:rPr>
        <w:t xml:space="preserve"> (CCA-ED)</w:t>
      </w:r>
      <w:r w:rsidRPr="00C807E0">
        <w:rPr>
          <w:szCs w:val="22"/>
        </w:rPr>
        <w:t xml:space="preserve"> detect a medium busy condition within 4 </w:t>
      </w:r>
      <w:r>
        <w:rPr>
          <w:szCs w:val="22"/>
        </w:rPr>
        <w:t>µ</w:t>
      </w:r>
      <w:r w:rsidRPr="00C807E0">
        <w:rPr>
          <w:szCs w:val="22"/>
        </w:rPr>
        <w:t>s of any signal with a</w:t>
      </w:r>
      <w:r>
        <w:rPr>
          <w:szCs w:val="22"/>
        </w:rPr>
        <w:t xml:space="preserve"> </w:t>
      </w:r>
      <w:r w:rsidRPr="00C807E0">
        <w:rPr>
          <w:szCs w:val="22"/>
        </w:rPr>
        <w:t>received energy that is 20 dB above the minimum modulation and coding rate sensitivity (minimum</w:t>
      </w:r>
      <w:r>
        <w:rPr>
          <w:szCs w:val="22"/>
        </w:rPr>
        <w:t xml:space="preserve"> </w:t>
      </w:r>
      <w:r w:rsidRPr="00C807E0">
        <w:rPr>
          <w:szCs w:val="22"/>
        </w:rPr>
        <w:t>modulation and coding rate sensitivity + 20 dB resulting in –62 dBm for 20 MHz channel spacing, –65 dBm</w:t>
      </w:r>
      <w:r>
        <w:rPr>
          <w:szCs w:val="22"/>
        </w:rPr>
        <w:t xml:space="preserve"> </w:t>
      </w:r>
      <w:r w:rsidRPr="00C807E0">
        <w:rPr>
          <w:szCs w:val="22"/>
        </w:rPr>
        <w:t>for 10 MHz channel spacing, and –68 dBm for 5 MHz channel spacing).</w:t>
      </w:r>
    </w:p>
    <w:p w:rsidR="00C807E0" w:rsidRDefault="00C807E0" w:rsidP="00C807E0">
      <w:pPr>
        <w:rPr>
          <w:szCs w:val="22"/>
        </w:rPr>
      </w:pPr>
    </w:p>
    <w:p w:rsidR="00C807E0" w:rsidRPr="00C807E0" w:rsidRDefault="00C807E0" w:rsidP="00C807E0">
      <w:pPr>
        <w:rPr>
          <w:szCs w:val="22"/>
        </w:rPr>
      </w:pPr>
      <w:r w:rsidRPr="00C807E0">
        <w:rPr>
          <w:szCs w:val="22"/>
        </w:rPr>
        <w:t>For improved spectrum sharing, CCA-</w:t>
      </w:r>
      <w:r w:rsidR="000143CD">
        <w:rPr>
          <w:szCs w:val="22"/>
          <w:u w:val="single"/>
        </w:rPr>
        <w:t>R</w:t>
      </w:r>
      <w:r w:rsidRPr="00C807E0">
        <w:rPr>
          <w:szCs w:val="22"/>
        </w:rPr>
        <w:t>ED is required in some bands. The behavior class indicating CCA-</w:t>
      </w:r>
      <w:r w:rsidR="000143CD">
        <w:rPr>
          <w:szCs w:val="22"/>
          <w:u w:val="single"/>
        </w:rPr>
        <w:t>R</w:t>
      </w:r>
      <w:r w:rsidRPr="00C807E0">
        <w:rPr>
          <w:szCs w:val="22"/>
        </w:rPr>
        <w:t>ED</w:t>
      </w:r>
      <w:r>
        <w:rPr>
          <w:szCs w:val="22"/>
        </w:rPr>
        <w:t xml:space="preserve"> </w:t>
      </w:r>
      <w:r w:rsidRPr="00C807E0">
        <w:rPr>
          <w:szCs w:val="22"/>
        </w:rPr>
        <w:t>is given in Table D-2 (Behavior limits sets). The operating classes requiring the corresponding CCA-</w:t>
      </w:r>
      <w:r w:rsidR="000143CD">
        <w:rPr>
          <w:szCs w:val="22"/>
          <w:u w:val="single"/>
        </w:rPr>
        <w:t>R</w:t>
      </w:r>
      <w:r w:rsidRPr="00C807E0">
        <w:rPr>
          <w:szCs w:val="22"/>
        </w:rPr>
        <w:t>ED</w:t>
      </w:r>
      <w:r>
        <w:rPr>
          <w:szCs w:val="22"/>
        </w:rPr>
        <w:t xml:space="preserve"> </w:t>
      </w:r>
      <w:r w:rsidRPr="00C807E0">
        <w:rPr>
          <w:szCs w:val="22"/>
        </w:rPr>
        <w:t>behavior class are given in E.1 (Country information and operating classes). A STA that is operating within</w:t>
      </w:r>
      <w:r>
        <w:rPr>
          <w:szCs w:val="22"/>
        </w:rPr>
        <w:t xml:space="preserve"> </w:t>
      </w:r>
      <w:r w:rsidRPr="00C807E0">
        <w:rPr>
          <w:szCs w:val="22"/>
        </w:rPr>
        <w:t>an operating class that requires CCA-</w:t>
      </w:r>
      <w:r w:rsidR="000143CD">
        <w:rPr>
          <w:szCs w:val="22"/>
          <w:u w:val="single"/>
        </w:rPr>
        <w:t>R</w:t>
      </w:r>
      <w:r w:rsidRPr="00C807E0">
        <w:rPr>
          <w:szCs w:val="22"/>
        </w:rPr>
        <w:t>ED shall operate with CCA-</w:t>
      </w:r>
      <w:r w:rsidR="000143CD">
        <w:rPr>
          <w:szCs w:val="22"/>
          <w:u w:val="single"/>
        </w:rPr>
        <w:t>R</w:t>
      </w:r>
      <w:r w:rsidRPr="00C807E0">
        <w:rPr>
          <w:szCs w:val="22"/>
        </w:rPr>
        <w:t xml:space="preserve">ED. Unless required by regulation, </w:t>
      </w:r>
      <w:r w:rsidRPr="000143CD">
        <w:rPr>
          <w:strike/>
          <w:szCs w:val="22"/>
        </w:rPr>
        <w:t xml:space="preserve">the </w:t>
      </w:r>
      <w:r w:rsidRPr="00C807E0">
        <w:rPr>
          <w:szCs w:val="22"/>
        </w:rPr>
        <w:t>CCA-</w:t>
      </w:r>
      <w:r w:rsidR="000143CD">
        <w:rPr>
          <w:szCs w:val="22"/>
          <w:u w:val="single"/>
        </w:rPr>
        <w:t>R</w:t>
      </w:r>
      <w:r w:rsidRPr="00C807E0">
        <w:rPr>
          <w:szCs w:val="22"/>
        </w:rPr>
        <w:t>ED shall not be required for license-exempt operation.</w:t>
      </w:r>
    </w:p>
    <w:p w:rsidR="00C807E0" w:rsidRDefault="00C807E0" w:rsidP="00C807E0">
      <w:pPr>
        <w:rPr>
          <w:szCs w:val="22"/>
        </w:rPr>
      </w:pPr>
    </w:p>
    <w:p w:rsidR="00C807E0" w:rsidRDefault="00C807E0" w:rsidP="00C807E0">
      <w:pPr>
        <w:rPr>
          <w:szCs w:val="22"/>
        </w:rPr>
      </w:pPr>
      <w:r w:rsidRPr="00C807E0">
        <w:rPr>
          <w:szCs w:val="22"/>
        </w:rPr>
        <w:t>CCA-</w:t>
      </w:r>
      <w:r w:rsidR="000143CD">
        <w:rPr>
          <w:szCs w:val="22"/>
          <w:u w:val="single"/>
        </w:rPr>
        <w:t>R</w:t>
      </w:r>
      <w:r w:rsidRPr="00C807E0">
        <w:rPr>
          <w:szCs w:val="22"/>
        </w:rPr>
        <w:t>ED shall indicate a channel busy condition when the received signal strength exceeds the CCA-</w:t>
      </w:r>
      <w:r w:rsidR="000143CD">
        <w:rPr>
          <w:szCs w:val="22"/>
          <w:u w:val="single"/>
        </w:rPr>
        <w:t>R</w:t>
      </w:r>
      <w:r w:rsidRPr="00C807E0">
        <w:rPr>
          <w:szCs w:val="22"/>
        </w:rPr>
        <w:t>ED</w:t>
      </w:r>
      <w:r>
        <w:rPr>
          <w:szCs w:val="22"/>
        </w:rPr>
        <w:t xml:space="preserve"> </w:t>
      </w:r>
      <w:r w:rsidRPr="00C807E0">
        <w:rPr>
          <w:szCs w:val="22"/>
        </w:rPr>
        <w:t>threshold as given by dot11OFDM</w:t>
      </w:r>
      <w:r w:rsidR="000143CD" w:rsidRPr="000143CD">
        <w:rPr>
          <w:szCs w:val="22"/>
          <w:u w:val="single"/>
        </w:rPr>
        <w:t>R</w:t>
      </w:r>
      <w:r w:rsidRPr="00C807E0">
        <w:rPr>
          <w:szCs w:val="22"/>
        </w:rPr>
        <w:t>EDThreshold. The CCA-</w:t>
      </w:r>
      <w:r w:rsidR="000143CD">
        <w:rPr>
          <w:szCs w:val="22"/>
          <w:u w:val="single"/>
        </w:rPr>
        <w:t>R</w:t>
      </w:r>
      <w:r w:rsidRPr="00C807E0">
        <w:rPr>
          <w:szCs w:val="22"/>
        </w:rPr>
        <w:t>ED thresholds for the operating classes</w:t>
      </w:r>
      <w:r>
        <w:rPr>
          <w:szCs w:val="22"/>
        </w:rPr>
        <w:t xml:space="preserve"> </w:t>
      </w:r>
      <w:r w:rsidRPr="00C807E0">
        <w:rPr>
          <w:szCs w:val="22"/>
        </w:rPr>
        <w:t>requiring CCA-</w:t>
      </w:r>
      <w:r w:rsidR="000143CD">
        <w:rPr>
          <w:szCs w:val="22"/>
          <w:u w:val="single"/>
        </w:rPr>
        <w:t>R</w:t>
      </w:r>
      <w:r w:rsidRPr="00C807E0">
        <w:rPr>
          <w:szCs w:val="22"/>
        </w:rPr>
        <w:t>ED are subject to the criteria in D.2.5 (CCA-ED threshold).</w:t>
      </w:r>
    </w:p>
    <w:p w:rsidR="00C807E0" w:rsidRDefault="00C807E0" w:rsidP="00C807E0">
      <w:pPr>
        <w:rPr>
          <w:szCs w:val="22"/>
        </w:rPr>
      </w:pPr>
    </w:p>
    <w:p w:rsidR="00C807E0" w:rsidRPr="00C807E0" w:rsidRDefault="00C807E0" w:rsidP="00C807E0">
      <w:pPr>
        <w:rPr>
          <w:sz w:val="20"/>
        </w:rPr>
      </w:pPr>
      <w:r w:rsidRPr="00C807E0">
        <w:rPr>
          <w:sz w:val="20"/>
        </w:rPr>
        <w:t xml:space="preserve">NOTE 2—The requirement to indicate a channel busy condition for any signal 20 dB above the minimum modulation and coding rate sensitivity (minimum modulation and coding rate sensitivity + 20 dB resulting in –62 dBm for 20 MHz channel spacing, –65 dBm for 10 MHz channel spacing, and –68 dBm for 5 MHz channel spacing) is a mandatory </w:t>
      </w:r>
      <w:r w:rsidR="002107F5">
        <w:rPr>
          <w:sz w:val="20"/>
          <w:u w:val="single"/>
        </w:rPr>
        <w:t>ED</w:t>
      </w:r>
      <w:r w:rsidRPr="002107F5">
        <w:rPr>
          <w:strike/>
          <w:sz w:val="20"/>
        </w:rPr>
        <w:t>energy detect</w:t>
      </w:r>
      <w:r w:rsidRPr="00C807E0">
        <w:rPr>
          <w:sz w:val="20"/>
        </w:rPr>
        <w:t xml:space="preserve"> requirement on all Clause 18 (Orthogonal frequency division multiplexing (OFDM) PHY specification) receivers. Support for CCA-</w:t>
      </w:r>
      <w:r w:rsidR="000143CD">
        <w:rPr>
          <w:sz w:val="20"/>
          <w:u w:val="single"/>
        </w:rPr>
        <w:t>R</w:t>
      </w:r>
      <w:r w:rsidRPr="00C807E0">
        <w:rPr>
          <w:sz w:val="20"/>
        </w:rPr>
        <w:t>ED is an additional requirement that relates specifically to the sensitivities described in D.2.5 (CCA-ED threshold).</w:t>
      </w:r>
    </w:p>
    <w:p w:rsidR="00B82A3E" w:rsidRDefault="00B82A3E" w:rsidP="00752D2C">
      <w:pPr>
        <w:rPr>
          <w:szCs w:val="22"/>
        </w:rPr>
      </w:pPr>
    </w:p>
    <w:p w:rsidR="00B82A3E" w:rsidRDefault="00B82A3E" w:rsidP="00B82A3E">
      <w:pPr>
        <w:rPr>
          <w:rFonts w:ascii="Arial-BoldMT" w:hAnsi="Arial-BoldMT" w:cs="Arial-BoldMT"/>
          <w:b/>
          <w:bCs/>
          <w:szCs w:val="22"/>
          <w:lang w:eastAsia="ja-JP"/>
        </w:rPr>
      </w:pPr>
      <w:r>
        <w:rPr>
          <w:rFonts w:ascii="Arial-BoldMT" w:hAnsi="Arial-BoldMT" w:cs="Arial-BoldMT"/>
          <w:b/>
          <w:bCs/>
          <w:szCs w:val="22"/>
          <w:lang w:eastAsia="ja-JP"/>
        </w:rPr>
        <w:t>1</w:t>
      </w:r>
      <w:r>
        <w:rPr>
          <w:rFonts w:ascii="Arial-BoldMT" w:hAnsi="Arial-BoldMT" w:cs="Arial-BoldMT"/>
          <w:b/>
          <w:bCs/>
          <w:szCs w:val="22"/>
          <w:lang w:eastAsia="ja-JP"/>
        </w:rPr>
        <w:t>8</w:t>
      </w:r>
      <w:r>
        <w:rPr>
          <w:rFonts w:ascii="Arial-BoldMT" w:hAnsi="Arial-BoldMT" w:cs="Arial-BoldMT"/>
          <w:b/>
          <w:bCs/>
          <w:szCs w:val="22"/>
          <w:lang w:eastAsia="ja-JP"/>
        </w:rPr>
        <w:t>.3.</w:t>
      </w:r>
      <w:r>
        <w:rPr>
          <w:rFonts w:ascii="Arial-BoldMT" w:hAnsi="Arial-BoldMT" w:cs="Arial-BoldMT"/>
          <w:b/>
          <w:bCs/>
          <w:szCs w:val="22"/>
          <w:lang w:eastAsia="ja-JP"/>
        </w:rPr>
        <w:t>12</w:t>
      </w:r>
      <w:r w:rsidRPr="0065483E">
        <w:rPr>
          <w:rFonts w:ascii="Arial-BoldMT" w:hAnsi="Arial-BoldMT" w:cs="Arial-BoldMT"/>
          <w:b/>
          <w:bCs/>
          <w:szCs w:val="22"/>
          <w:lang w:eastAsia="ja-JP"/>
        </w:rPr>
        <w:t xml:space="preserve"> Receive PHY</w:t>
      </w:r>
    </w:p>
    <w:p w:rsidR="00B82A3E" w:rsidRDefault="00B82A3E" w:rsidP="00752D2C">
      <w:pPr>
        <w:rPr>
          <w:szCs w:val="22"/>
        </w:rPr>
      </w:pPr>
    </w:p>
    <w:p w:rsidR="00B82A3E" w:rsidRDefault="00B82A3E" w:rsidP="00B82A3E">
      <w:pPr>
        <w:rPr>
          <w:b/>
          <w:i/>
          <w:szCs w:val="22"/>
          <w:u w:val="single"/>
        </w:rPr>
      </w:pPr>
      <w:r w:rsidRPr="00B82A3E">
        <w:rPr>
          <w:szCs w:val="22"/>
        </w:rPr>
        <w:t>The receive PHY is shown</w:t>
      </w:r>
      <w:r>
        <w:rPr>
          <w:szCs w:val="22"/>
        </w:rPr>
        <w:t xml:space="preserve"> in Figure 18-19 (Receive PHY).</w:t>
      </w:r>
      <w:r>
        <w:rPr>
          <w:b/>
          <w:i/>
          <w:szCs w:val="22"/>
          <w:u w:val="single"/>
        </w:rPr>
        <w:t>&lt;paragraph break&gt;</w:t>
      </w:r>
    </w:p>
    <w:p w:rsidR="00B82A3E" w:rsidRDefault="00B82A3E" w:rsidP="00B82A3E">
      <w:pPr>
        <w:rPr>
          <w:b/>
          <w:i/>
          <w:szCs w:val="22"/>
          <w:u w:val="single"/>
        </w:rPr>
      </w:pPr>
    </w:p>
    <w:p w:rsidR="00B82A3E" w:rsidRDefault="00B82A3E" w:rsidP="00B82A3E">
      <w:pPr>
        <w:rPr>
          <w:szCs w:val="22"/>
        </w:rPr>
      </w:pPr>
      <w:r w:rsidRPr="00B82A3E">
        <w:rPr>
          <w:szCs w:val="22"/>
        </w:rPr>
        <w:t>In order to receive data, the PHY</w:t>
      </w:r>
      <w:r>
        <w:rPr>
          <w:szCs w:val="22"/>
        </w:rPr>
        <w:t>-</w:t>
      </w:r>
      <w:r w:rsidRPr="00B82A3E">
        <w:rPr>
          <w:szCs w:val="22"/>
        </w:rPr>
        <w:t>TXSTART.request primitive shall be disabled so that the PHY entity is in the receive state. Further, through</w:t>
      </w:r>
      <w:r>
        <w:rPr>
          <w:szCs w:val="22"/>
        </w:rPr>
        <w:t xml:space="preserve"> </w:t>
      </w:r>
      <w:r w:rsidRPr="00B82A3E">
        <w:rPr>
          <w:szCs w:val="22"/>
        </w:rPr>
        <w:t xml:space="preserve">STA management </w:t>
      </w:r>
      <w:r w:rsidRPr="00B82A3E">
        <w:rPr>
          <w:strike/>
          <w:szCs w:val="22"/>
        </w:rPr>
        <w:t>(</w:t>
      </w:r>
      <w:r w:rsidRPr="00B82A3E">
        <w:rPr>
          <w:szCs w:val="22"/>
        </w:rPr>
        <w:t>via the PLME</w:t>
      </w:r>
      <w:r w:rsidRPr="00B82A3E">
        <w:rPr>
          <w:strike/>
          <w:szCs w:val="22"/>
        </w:rPr>
        <w:t>)</w:t>
      </w:r>
      <w:r w:rsidRPr="00B82A3E">
        <w:rPr>
          <w:szCs w:val="22"/>
          <w:u w:val="single"/>
        </w:rPr>
        <w:t>,</w:t>
      </w:r>
      <w:r w:rsidRPr="00B82A3E">
        <w:rPr>
          <w:szCs w:val="22"/>
        </w:rPr>
        <w:t xml:space="preserve"> the PHY </w:t>
      </w:r>
      <w:r w:rsidRPr="00B82A3E">
        <w:rPr>
          <w:strike/>
          <w:szCs w:val="22"/>
        </w:rPr>
        <w:t>is</w:t>
      </w:r>
      <w:r>
        <w:rPr>
          <w:szCs w:val="22"/>
          <w:u w:val="single"/>
        </w:rPr>
        <w:t>shall be</w:t>
      </w:r>
      <w:r w:rsidRPr="00B82A3E">
        <w:rPr>
          <w:szCs w:val="22"/>
        </w:rPr>
        <w:t xml:space="preserve"> set to the appropriate </w:t>
      </w:r>
      <w:commentRangeStart w:id="25"/>
      <w:r w:rsidRPr="00B82A3E">
        <w:rPr>
          <w:szCs w:val="22"/>
        </w:rPr>
        <w:t>frequency</w:t>
      </w:r>
      <w:commentRangeEnd w:id="25"/>
      <w:r>
        <w:rPr>
          <w:rStyle w:val="CommentReference"/>
        </w:rPr>
        <w:commentReference w:id="25"/>
      </w:r>
      <w:r w:rsidRPr="00B82A3E">
        <w:rPr>
          <w:szCs w:val="22"/>
        </w:rPr>
        <w:t>. Other receive parameters,</w:t>
      </w:r>
      <w:r>
        <w:rPr>
          <w:szCs w:val="22"/>
        </w:rPr>
        <w:t xml:space="preserve"> </w:t>
      </w:r>
      <w:r w:rsidRPr="00B82A3E">
        <w:rPr>
          <w:szCs w:val="22"/>
        </w:rPr>
        <w:t>such as RSSI, RCPI, and indicated DATARATE, may be accessed via the PHY-SAP.</w:t>
      </w:r>
    </w:p>
    <w:p w:rsidR="00B82A3E" w:rsidRDefault="00B82A3E" w:rsidP="00B82A3E">
      <w:pPr>
        <w:rPr>
          <w:szCs w:val="22"/>
        </w:rPr>
      </w:pPr>
    </w:p>
    <w:p w:rsidR="00B82A3E" w:rsidRDefault="00B82A3E" w:rsidP="00B82A3E">
      <w:pPr>
        <w:rPr>
          <w:szCs w:val="22"/>
        </w:rPr>
      </w:pPr>
      <w:r w:rsidRPr="00B82A3E">
        <w:rPr>
          <w:szCs w:val="22"/>
        </w:rPr>
        <w:t xml:space="preserve">Upon receiving the transmitted </w:t>
      </w:r>
      <w:r w:rsidRPr="00B82A3E">
        <w:rPr>
          <w:strike/>
          <w:szCs w:val="22"/>
        </w:rPr>
        <w:t>PHY preamble, the PHY measures the received signal strength level. This</w:t>
      </w:r>
      <w:r w:rsidRPr="00B82A3E">
        <w:rPr>
          <w:strike/>
          <w:szCs w:val="22"/>
        </w:rPr>
        <w:t xml:space="preserve"> </w:t>
      </w:r>
      <w:r w:rsidRPr="00B82A3E">
        <w:rPr>
          <w:strike/>
          <w:szCs w:val="22"/>
        </w:rPr>
        <w:t>indicates activity to the MAC via PHY-CCA.indication primitive. A</w:t>
      </w:r>
      <w:r>
        <w:rPr>
          <w:szCs w:val="22"/>
          <w:u w:val="single"/>
        </w:rPr>
        <w:t>energy, a</w:t>
      </w:r>
      <w:r w:rsidRPr="00B82A3E">
        <w:rPr>
          <w:szCs w:val="22"/>
        </w:rPr>
        <w:t xml:space="preserve"> PHY-CCA.indication(BUSY) primitive</w:t>
      </w:r>
      <w:r>
        <w:rPr>
          <w:szCs w:val="22"/>
        </w:rPr>
        <w:t xml:space="preserve"> </w:t>
      </w:r>
      <w:r w:rsidRPr="00B82A3E">
        <w:rPr>
          <w:szCs w:val="22"/>
        </w:rPr>
        <w:t xml:space="preserve">shall be issued for reception of a signal prior to correct reception of the </w:t>
      </w:r>
      <w:r w:rsidRPr="00B82A3E">
        <w:rPr>
          <w:strike/>
          <w:szCs w:val="22"/>
        </w:rPr>
        <w:t>PPDU</w:t>
      </w:r>
      <w:r>
        <w:rPr>
          <w:szCs w:val="22"/>
          <w:u w:val="single"/>
        </w:rPr>
        <w:t>PHY header</w:t>
      </w:r>
      <w:r w:rsidRPr="00B82A3E">
        <w:rPr>
          <w:szCs w:val="22"/>
        </w:rPr>
        <w:t xml:space="preserve">. The </w:t>
      </w:r>
      <w:r>
        <w:rPr>
          <w:szCs w:val="22"/>
          <w:u w:val="single"/>
        </w:rPr>
        <w:t xml:space="preserve">PHY measures the </w:t>
      </w:r>
      <w:commentRangeStart w:id="26"/>
      <w:r w:rsidRPr="00B82A3E">
        <w:rPr>
          <w:szCs w:val="22"/>
        </w:rPr>
        <w:t>RSSI</w:t>
      </w:r>
      <w:commentRangeEnd w:id="26"/>
      <w:r>
        <w:rPr>
          <w:rStyle w:val="CommentReference"/>
        </w:rPr>
        <w:commentReference w:id="26"/>
      </w:r>
      <w:r w:rsidRPr="00B82A3E">
        <w:rPr>
          <w:szCs w:val="22"/>
        </w:rPr>
        <w:t xml:space="preserve"> </w:t>
      </w:r>
      <w:r>
        <w:rPr>
          <w:szCs w:val="22"/>
          <w:u w:val="single"/>
        </w:rPr>
        <w:t xml:space="preserve">and this </w:t>
      </w:r>
      <w:r w:rsidRPr="00B82A3E">
        <w:rPr>
          <w:szCs w:val="22"/>
        </w:rPr>
        <w:t xml:space="preserve">parameter </w:t>
      </w:r>
      <w:r>
        <w:rPr>
          <w:szCs w:val="22"/>
          <w:u w:val="single"/>
        </w:rPr>
        <w:t xml:space="preserve">is </w:t>
      </w:r>
      <w:r w:rsidRPr="00B82A3E">
        <w:rPr>
          <w:szCs w:val="22"/>
        </w:rPr>
        <w:t>reported</w:t>
      </w:r>
      <w:r>
        <w:rPr>
          <w:szCs w:val="22"/>
        </w:rPr>
        <w:t xml:space="preserve"> </w:t>
      </w:r>
      <w:r w:rsidRPr="00B82A3E">
        <w:rPr>
          <w:szCs w:val="22"/>
        </w:rPr>
        <w:t>to the MAC in the RXVECTOR.</w:t>
      </w:r>
    </w:p>
    <w:p w:rsidR="009C2AE3" w:rsidRDefault="009C2AE3" w:rsidP="00B82A3E">
      <w:pPr>
        <w:rPr>
          <w:szCs w:val="22"/>
        </w:rPr>
      </w:pPr>
    </w:p>
    <w:p w:rsidR="009C2AE3" w:rsidRPr="0065483E" w:rsidRDefault="009C2AE3" w:rsidP="009C2AE3">
      <w:pPr>
        <w:rPr>
          <w:i/>
          <w:szCs w:val="22"/>
        </w:rPr>
      </w:pPr>
      <w:r w:rsidRPr="0065483E">
        <w:rPr>
          <w:i/>
          <w:szCs w:val="22"/>
        </w:rPr>
        <w:t>[…]</w:t>
      </w:r>
    </w:p>
    <w:p w:rsidR="009C2AE3" w:rsidRDefault="009C2AE3" w:rsidP="00B82A3E">
      <w:pPr>
        <w:rPr>
          <w:szCs w:val="22"/>
        </w:rPr>
      </w:pPr>
    </w:p>
    <w:p w:rsidR="002F7966" w:rsidRDefault="002F7966" w:rsidP="00B82A3E">
      <w:pPr>
        <w:rPr>
          <w:szCs w:val="22"/>
        </w:rPr>
      </w:pPr>
      <w:r w:rsidRPr="002F7966">
        <w:rPr>
          <w:szCs w:val="22"/>
        </w:rPr>
        <w:t>A PHY-RXEND.indication(NoError) primitive shall be issued.</w:t>
      </w:r>
    </w:p>
    <w:p w:rsidR="002F7966" w:rsidRDefault="002F7966" w:rsidP="00B82A3E">
      <w:pPr>
        <w:rPr>
          <w:szCs w:val="22"/>
        </w:rPr>
      </w:pPr>
    </w:p>
    <w:p w:rsidR="009C2AE3" w:rsidRPr="009C2AE3" w:rsidRDefault="009C2AE3" w:rsidP="009C2AE3">
      <w:pPr>
        <w:rPr>
          <w:szCs w:val="22"/>
        </w:rPr>
      </w:pPr>
      <w:r w:rsidRPr="009C2AE3">
        <w:rPr>
          <w:szCs w:val="22"/>
        </w:rPr>
        <w:t>I</w:t>
      </w:r>
      <w:r w:rsidR="007A7CF0" w:rsidRPr="007A7CF0">
        <w:rPr>
          <w:szCs w:val="22"/>
          <w:u w:val="single"/>
        </w:rPr>
        <w:t>f</w:t>
      </w:r>
      <w:r w:rsidRPr="007A7CF0">
        <w:rPr>
          <w:strike/>
          <w:szCs w:val="22"/>
        </w:rPr>
        <w:t>n the event that</w:t>
      </w:r>
      <w:r w:rsidRPr="009C2AE3">
        <w:rPr>
          <w:szCs w:val="22"/>
        </w:rPr>
        <w:t xml:space="preserve"> a change in the RSSI causes the status of </w:t>
      </w:r>
      <w:r w:rsidRPr="009C2AE3">
        <w:rPr>
          <w:strike/>
          <w:szCs w:val="22"/>
        </w:rPr>
        <w:t xml:space="preserve">the </w:t>
      </w:r>
      <w:commentRangeStart w:id="27"/>
      <w:r w:rsidRPr="009C2AE3">
        <w:rPr>
          <w:szCs w:val="22"/>
        </w:rPr>
        <w:t>CCA to return to the IDLE state before the</w:t>
      </w:r>
      <w:r>
        <w:rPr>
          <w:szCs w:val="22"/>
        </w:rPr>
        <w:t xml:space="preserve"> </w:t>
      </w:r>
      <w:r w:rsidRPr="009C2AE3">
        <w:rPr>
          <w:szCs w:val="22"/>
        </w:rPr>
        <w:t>complete reception of the PSDU</w:t>
      </w:r>
      <w:commentRangeEnd w:id="27"/>
      <w:r w:rsidR="000F1461">
        <w:rPr>
          <w:rStyle w:val="CommentReference"/>
        </w:rPr>
        <w:commentReference w:id="27"/>
      </w:r>
      <w:r w:rsidRPr="00AF04D0">
        <w:rPr>
          <w:strike/>
          <w:szCs w:val="22"/>
        </w:rPr>
        <w:t>, as indicated by the PHY LENGTH field</w:t>
      </w:r>
      <w:r w:rsidRPr="009C2AE3">
        <w:rPr>
          <w:szCs w:val="22"/>
        </w:rPr>
        <w:t>, the error condition shall be</w:t>
      </w:r>
      <w:r>
        <w:rPr>
          <w:szCs w:val="22"/>
        </w:rPr>
        <w:t xml:space="preserve"> </w:t>
      </w:r>
      <w:r w:rsidRPr="009C2AE3">
        <w:rPr>
          <w:szCs w:val="22"/>
        </w:rPr>
        <w:t>reported to the MAC using a PHY-RXEND.indication(CarrierLost) primitive</w:t>
      </w:r>
      <w:r w:rsidRPr="007A7CF0">
        <w:rPr>
          <w:strike/>
          <w:szCs w:val="22"/>
        </w:rPr>
        <w:t>. T</w:t>
      </w:r>
      <w:r w:rsidR="007A7CF0" w:rsidRPr="007A7CF0">
        <w:rPr>
          <w:szCs w:val="22"/>
          <w:u w:val="single"/>
        </w:rPr>
        <w:t>, and t</w:t>
      </w:r>
      <w:r w:rsidRPr="009C2AE3">
        <w:rPr>
          <w:szCs w:val="22"/>
        </w:rPr>
        <w:t xml:space="preserve">he </w:t>
      </w:r>
      <w:r w:rsidRPr="009C2AE3">
        <w:rPr>
          <w:strike/>
          <w:szCs w:val="22"/>
        </w:rPr>
        <w:t xml:space="preserve">CCA of the OFDM </w:t>
      </w:r>
      <w:r w:rsidRPr="009C2AE3">
        <w:rPr>
          <w:szCs w:val="22"/>
        </w:rPr>
        <w:t>PHY</w:t>
      </w:r>
      <w:r>
        <w:rPr>
          <w:szCs w:val="22"/>
        </w:rPr>
        <w:t xml:space="preserve"> </w:t>
      </w:r>
      <w:r w:rsidRPr="009C2AE3">
        <w:rPr>
          <w:szCs w:val="22"/>
        </w:rPr>
        <w:t xml:space="preserve">shall indicate a busy medium for the intended duration of the transmitted </w:t>
      </w:r>
      <w:r w:rsidRPr="007A7CF0">
        <w:rPr>
          <w:strike/>
          <w:szCs w:val="22"/>
        </w:rPr>
        <w:t>packet</w:t>
      </w:r>
      <w:r w:rsidR="007A7CF0">
        <w:rPr>
          <w:szCs w:val="22"/>
          <w:u w:val="single"/>
        </w:rPr>
        <w:t>PSDU</w:t>
      </w:r>
      <w:r w:rsidRPr="009C2AE3">
        <w:rPr>
          <w:szCs w:val="22"/>
        </w:rPr>
        <w:t>.</w:t>
      </w:r>
    </w:p>
    <w:p w:rsidR="009C2AE3" w:rsidRDefault="009C2AE3" w:rsidP="009C2AE3">
      <w:pPr>
        <w:rPr>
          <w:szCs w:val="22"/>
        </w:rPr>
      </w:pPr>
    </w:p>
    <w:p w:rsidR="00AF04D0" w:rsidRDefault="009C2AE3" w:rsidP="009C2AE3">
      <w:pPr>
        <w:rPr>
          <w:b/>
          <w:i/>
          <w:szCs w:val="22"/>
          <w:u w:val="single"/>
        </w:rPr>
      </w:pPr>
      <w:r w:rsidRPr="009C2AE3">
        <w:rPr>
          <w:szCs w:val="22"/>
        </w:rPr>
        <w:t xml:space="preserve">If the </w:t>
      </w:r>
      <w:r w:rsidR="00CA6FE8">
        <w:rPr>
          <w:szCs w:val="22"/>
          <w:u w:val="single"/>
        </w:rPr>
        <w:t xml:space="preserve">parity check of the PHY header is valid, but the </w:t>
      </w:r>
      <w:r w:rsidRPr="009C2AE3">
        <w:rPr>
          <w:szCs w:val="22"/>
        </w:rPr>
        <w:t xml:space="preserve">indicated rate in the SIGNAL field is not </w:t>
      </w:r>
      <w:r>
        <w:rPr>
          <w:szCs w:val="22"/>
          <w:u w:val="single"/>
        </w:rPr>
        <w:t xml:space="preserve">within the capabilities of the </w:t>
      </w:r>
      <w:r w:rsidRPr="009C2AE3">
        <w:rPr>
          <w:szCs w:val="22"/>
        </w:rPr>
        <w:t>receiv</w:t>
      </w:r>
      <w:r w:rsidRPr="009C2AE3">
        <w:rPr>
          <w:szCs w:val="22"/>
          <w:u w:val="single"/>
        </w:rPr>
        <w:t>er</w:t>
      </w:r>
      <w:r w:rsidRPr="009C2AE3">
        <w:rPr>
          <w:strike/>
          <w:szCs w:val="22"/>
        </w:rPr>
        <w:t>able</w:t>
      </w:r>
      <w:r w:rsidRPr="009C2AE3">
        <w:rPr>
          <w:szCs w:val="22"/>
        </w:rPr>
        <w:t>, a PHY-RXSTART.indication primitive shall not</w:t>
      </w:r>
      <w:r>
        <w:rPr>
          <w:szCs w:val="22"/>
        </w:rPr>
        <w:t xml:space="preserve"> </w:t>
      </w:r>
      <w:r w:rsidRPr="009C2AE3">
        <w:rPr>
          <w:szCs w:val="22"/>
        </w:rPr>
        <w:t>be issued</w:t>
      </w:r>
      <w:r w:rsidRPr="009C2AE3">
        <w:rPr>
          <w:strike/>
          <w:szCs w:val="22"/>
        </w:rPr>
        <w:t>. T</w:t>
      </w:r>
      <w:r w:rsidRPr="009C2AE3">
        <w:rPr>
          <w:szCs w:val="22"/>
          <w:u w:val="single"/>
        </w:rPr>
        <w:t>, and t</w:t>
      </w:r>
      <w:r w:rsidRPr="009C2AE3">
        <w:rPr>
          <w:szCs w:val="22"/>
        </w:rPr>
        <w:t xml:space="preserve">he PHY shall </w:t>
      </w:r>
      <w:r w:rsidRPr="009C2AE3">
        <w:rPr>
          <w:szCs w:val="22"/>
        </w:rPr>
        <w:lastRenderedPageBreak/>
        <w:t>indicate the error condition using a PHY-RXEND.indication(UnsupportedRate)</w:t>
      </w:r>
      <w:r>
        <w:rPr>
          <w:szCs w:val="22"/>
        </w:rPr>
        <w:t xml:space="preserve"> </w:t>
      </w:r>
      <w:r w:rsidRPr="009C2AE3">
        <w:rPr>
          <w:szCs w:val="22"/>
        </w:rPr>
        <w:t>primitive</w:t>
      </w:r>
      <w:r w:rsidRPr="00CA6FE8">
        <w:rPr>
          <w:szCs w:val="22"/>
        </w:rPr>
        <w:t xml:space="preserve"> and </w:t>
      </w:r>
      <w:r w:rsidRPr="00AF04D0">
        <w:rPr>
          <w:strike/>
          <w:szCs w:val="22"/>
        </w:rPr>
        <w:t>hold CCA</w:t>
      </w:r>
      <w:r w:rsidR="00AF04D0">
        <w:rPr>
          <w:szCs w:val="22"/>
          <w:u w:val="single"/>
        </w:rPr>
        <w:t>shall indicate a</w:t>
      </w:r>
      <w:r w:rsidRPr="00CA6FE8">
        <w:rPr>
          <w:szCs w:val="22"/>
        </w:rPr>
        <w:t xml:space="preserve"> busy</w:t>
      </w:r>
      <w:r w:rsidR="00AF04D0">
        <w:rPr>
          <w:szCs w:val="22"/>
          <w:u w:val="single"/>
        </w:rPr>
        <w:t xml:space="preserve"> medium</w:t>
      </w:r>
      <w:r w:rsidRPr="00CA6FE8">
        <w:rPr>
          <w:szCs w:val="22"/>
        </w:rPr>
        <w:t xml:space="preserve"> for the </w:t>
      </w:r>
      <w:r w:rsidRPr="00CA6FE8">
        <w:rPr>
          <w:strike/>
          <w:szCs w:val="22"/>
        </w:rPr>
        <w:t>calculated</w:t>
      </w:r>
      <w:r w:rsidR="00CA6FE8">
        <w:rPr>
          <w:szCs w:val="22"/>
          <w:u w:val="single"/>
        </w:rPr>
        <w:t>intended</w:t>
      </w:r>
      <w:r w:rsidRPr="00CA6FE8">
        <w:rPr>
          <w:szCs w:val="22"/>
        </w:rPr>
        <w:t xml:space="preserve"> duration of the </w:t>
      </w:r>
      <w:r w:rsidR="00AF04D0">
        <w:rPr>
          <w:szCs w:val="22"/>
          <w:u w:val="single"/>
        </w:rPr>
        <w:t>transmitted PSDU</w:t>
      </w:r>
      <w:r w:rsidRPr="00AF04D0">
        <w:rPr>
          <w:strike/>
          <w:szCs w:val="22"/>
        </w:rPr>
        <w:t>PPDU</w:t>
      </w:r>
      <w:r w:rsidR="00AF04D0">
        <w:rPr>
          <w:szCs w:val="22"/>
        </w:rPr>
        <w:t>.</w:t>
      </w:r>
      <w:r w:rsidR="00AF04D0" w:rsidRPr="00AF04D0">
        <w:rPr>
          <w:b/>
          <w:i/>
          <w:szCs w:val="22"/>
          <w:u w:val="single"/>
        </w:rPr>
        <w:t xml:space="preserve"> </w:t>
      </w:r>
      <w:r w:rsidR="00AF04D0">
        <w:rPr>
          <w:b/>
          <w:i/>
          <w:szCs w:val="22"/>
          <w:u w:val="single"/>
        </w:rPr>
        <w:t>&lt;paragraph break&gt;</w:t>
      </w:r>
    </w:p>
    <w:p w:rsidR="00AF04D0" w:rsidRDefault="00AF04D0" w:rsidP="009C2AE3">
      <w:pPr>
        <w:rPr>
          <w:b/>
          <w:i/>
          <w:szCs w:val="22"/>
          <w:u w:val="single"/>
        </w:rPr>
      </w:pPr>
    </w:p>
    <w:p w:rsidR="009C2AE3" w:rsidRDefault="009C2AE3" w:rsidP="009C2AE3">
      <w:pPr>
        <w:rPr>
          <w:szCs w:val="22"/>
        </w:rPr>
      </w:pPr>
      <w:r w:rsidRPr="009C2AE3">
        <w:rPr>
          <w:szCs w:val="22"/>
        </w:rPr>
        <w:t xml:space="preserve">If </w:t>
      </w:r>
      <w:r w:rsidRPr="00CA6FE8">
        <w:rPr>
          <w:strike/>
          <w:szCs w:val="22"/>
        </w:rPr>
        <w:t>the PHY header is receivable, but</w:t>
      </w:r>
      <w:r w:rsidRPr="00CA6FE8">
        <w:rPr>
          <w:strike/>
          <w:szCs w:val="22"/>
        </w:rPr>
        <w:t xml:space="preserve"> </w:t>
      </w:r>
      <w:r w:rsidRPr="009C2AE3">
        <w:rPr>
          <w:szCs w:val="22"/>
        </w:rPr>
        <w:t>the parity check of the PHY header is not valid, a PHY-RXSTART.indication primitive shall not be issued</w:t>
      </w:r>
      <w:r w:rsidRPr="00CA6FE8">
        <w:rPr>
          <w:strike/>
          <w:szCs w:val="22"/>
        </w:rPr>
        <w:t>.</w:t>
      </w:r>
      <w:r w:rsidRPr="00CA6FE8">
        <w:rPr>
          <w:strike/>
          <w:szCs w:val="22"/>
        </w:rPr>
        <w:t xml:space="preserve"> </w:t>
      </w:r>
      <w:r w:rsidRPr="00CA6FE8">
        <w:rPr>
          <w:strike/>
          <w:szCs w:val="22"/>
        </w:rPr>
        <w:t>T</w:t>
      </w:r>
      <w:r w:rsidR="00CA6FE8" w:rsidRPr="00CA6FE8">
        <w:rPr>
          <w:szCs w:val="22"/>
          <w:u w:val="single"/>
        </w:rPr>
        <w:t>, and t</w:t>
      </w:r>
      <w:r w:rsidRPr="009C2AE3">
        <w:rPr>
          <w:szCs w:val="22"/>
        </w:rPr>
        <w:t>he PHY shall indicate the error condition using a PHY-RXEND.indication(FormatViolation) primitive.</w:t>
      </w:r>
    </w:p>
    <w:p w:rsidR="00AF04D0" w:rsidRDefault="00AF04D0" w:rsidP="009C2AE3">
      <w:pPr>
        <w:rPr>
          <w:szCs w:val="22"/>
        </w:rPr>
      </w:pPr>
    </w:p>
    <w:p w:rsidR="00AF04D0" w:rsidRPr="00AF04D0" w:rsidRDefault="00AF04D0" w:rsidP="009C2AE3">
      <w:pPr>
        <w:rPr>
          <w:szCs w:val="22"/>
          <w:u w:val="single"/>
        </w:rPr>
      </w:pPr>
      <w:r w:rsidRPr="00AF04D0">
        <w:rPr>
          <w:sz w:val="20"/>
          <w:u w:val="single"/>
        </w:rPr>
        <w:t>NOTE—The intended duration of the transmitted PSDU is indicated by the LENGTH</w:t>
      </w:r>
      <w:r w:rsidRPr="00AF04D0">
        <w:rPr>
          <w:sz w:val="20"/>
          <w:u w:val="single"/>
        </w:rPr>
        <w:t xml:space="preserve"> and RATE</w:t>
      </w:r>
      <w:r w:rsidRPr="00AF04D0">
        <w:rPr>
          <w:sz w:val="20"/>
          <w:u w:val="single"/>
        </w:rPr>
        <w:t xml:space="preserve"> field</w:t>
      </w:r>
      <w:r w:rsidRPr="00AF04D0">
        <w:rPr>
          <w:sz w:val="20"/>
          <w:u w:val="single"/>
        </w:rPr>
        <w:t>s</w:t>
      </w:r>
      <w:r w:rsidRPr="00AF04D0">
        <w:rPr>
          <w:sz w:val="20"/>
          <w:u w:val="single"/>
        </w:rPr>
        <w:t>.</w:t>
      </w:r>
    </w:p>
    <w:p w:rsidR="00F774D2" w:rsidRDefault="00F774D2" w:rsidP="00752D2C">
      <w:pPr>
        <w:rPr>
          <w:szCs w:val="22"/>
        </w:rPr>
      </w:pPr>
    </w:p>
    <w:p w:rsidR="00F774D2" w:rsidRPr="00E267D0" w:rsidRDefault="00F774D2" w:rsidP="00F774D2">
      <w:pPr>
        <w:rPr>
          <w:szCs w:val="22"/>
        </w:rPr>
      </w:pPr>
      <w:r w:rsidRPr="00F774D2">
        <w:rPr>
          <w:rFonts w:ascii="Arial-BoldMT" w:hAnsi="Arial-BoldMT" w:cs="Arial-BoldMT"/>
          <w:b/>
          <w:bCs/>
          <w:sz w:val="24"/>
          <w:szCs w:val="24"/>
          <w:lang w:eastAsia="ja-JP"/>
        </w:rPr>
        <w:t>19. Extended Rate PHY (ERP) specification</w:t>
      </w:r>
    </w:p>
    <w:p w:rsidR="00F774D2" w:rsidRDefault="00F774D2" w:rsidP="00F774D2">
      <w:pPr>
        <w:rPr>
          <w:szCs w:val="22"/>
        </w:rPr>
      </w:pPr>
    </w:p>
    <w:p w:rsidR="00F774D2" w:rsidRDefault="00F774D2" w:rsidP="00F774D2">
      <w:pPr>
        <w:rPr>
          <w:szCs w:val="22"/>
        </w:rPr>
      </w:pPr>
      <w:r>
        <w:rPr>
          <w:szCs w:val="22"/>
        </w:rPr>
        <w:t>Change “CS/CCA” to “CCA” in the figures at 2269.10, 2271.3.</w:t>
      </w:r>
    </w:p>
    <w:p w:rsidR="00F774D2" w:rsidRDefault="00F774D2" w:rsidP="00F774D2">
      <w:pPr>
        <w:rPr>
          <w:szCs w:val="22"/>
        </w:rPr>
      </w:pPr>
    </w:p>
    <w:p w:rsidR="00F774D2" w:rsidRDefault="003754D8" w:rsidP="00F774D2">
      <w:pPr>
        <w:rPr>
          <w:rFonts w:ascii="Arial-BoldMT" w:hAnsi="Arial-BoldMT" w:cs="Arial-BoldMT"/>
          <w:b/>
          <w:bCs/>
          <w:szCs w:val="22"/>
          <w:lang w:eastAsia="ja-JP"/>
        </w:rPr>
      </w:pPr>
      <w:r w:rsidRPr="003754D8">
        <w:rPr>
          <w:rFonts w:ascii="Arial-BoldMT" w:hAnsi="Arial-BoldMT" w:cs="Arial-BoldMT"/>
          <w:b/>
          <w:bCs/>
          <w:szCs w:val="22"/>
          <w:lang w:eastAsia="ja-JP"/>
        </w:rPr>
        <w:t>19.3.4 CCA</w:t>
      </w:r>
    </w:p>
    <w:p w:rsidR="003754D8" w:rsidRDefault="003754D8" w:rsidP="00F774D2">
      <w:pPr>
        <w:rPr>
          <w:rFonts w:ascii="Arial-BoldMT" w:hAnsi="Arial-BoldMT" w:cs="Arial-BoldMT"/>
          <w:b/>
          <w:bCs/>
          <w:szCs w:val="22"/>
          <w:lang w:eastAsia="ja-JP"/>
        </w:rPr>
      </w:pPr>
    </w:p>
    <w:p w:rsidR="003754D8" w:rsidRPr="003754D8" w:rsidRDefault="003754D8" w:rsidP="003754D8">
      <w:pPr>
        <w:rPr>
          <w:szCs w:val="22"/>
        </w:rPr>
      </w:pPr>
      <w:r w:rsidRPr="003754D8">
        <w:rPr>
          <w:szCs w:val="22"/>
        </w:rPr>
        <w:t>The PHY shall provide the capability to perform a CCA and report the results of the ass</w:t>
      </w:r>
      <w:r>
        <w:rPr>
          <w:szCs w:val="22"/>
        </w:rPr>
        <w:t xml:space="preserve">essment to the MAC. </w:t>
      </w:r>
      <w:r w:rsidRPr="003754D8">
        <w:rPr>
          <w:szCs w:val="22"/>
        </w:rPr>
        <w:t>The CCA mechanism shall detect a “medium busy” condition for all supported preamble and header types.</w:t>
      </w:r>
      <w:r>
        <w:rPr>
          <w:szCs w:val="22"/>
        </w:rPr>
        <w:t xml:space="preserve"> </w:t>
      </w:r>
      <w:r w:rsidRPr="003754D8">
        <w:rPr>
          <w:szCs w:val="22"/>
        </w:rPr>
        <w:t xml:space="preserve">That is, the CCA mechanism shall detect that the medium is busy for the </w:t>
      </w:r>
      <w:r w:rsidRPr="00310E55">
        <w:rPr>
          <w:strike/>
          <w:szCs w:val="22"/>
        </w:rPr>
        <w:t xml:space="preserve">PHY </w:t>
      </w:r>
      <w:r w:rsidRPr="003754D8">
        <w:rPr>
          <w:szCs w:val="22"/>
        </w:rPr>
        <w:t>PPDUs specified in 18.3.2</w:t>
      </w:r>
      <w:r>
        <w:rPr>
          <w:szCs w:val="22"/>
        </w:rPr>
        <w:t xml:space="preserve"> </w:t>
      </w:r>
      <w:r w:rsidRPr="003754D8">
        <w:rPr>
          <w:szCs w:val="22"/>
        </w:rPr>
        <w:t>(PPDU format) and 17.2.2 (PPDU format). The CCA mechanism performance requirements are given in</w:t>
      </w:r>
      <w:r>
        <w:rPr>
          <w:szCs w:val="22"/>
        </w:rPr>
        <w:t xml:space="preserve"> </w:t>
      </w:r>
      <w:r w:rsidRPr="003754D8">
        <w:rPr>
          <w:szCs w:val="22"/>
        </w:rPr>
        <w:t>19.4.6 (CCA performance).</w:t>
      </w:r>
    </w:p>
    <w:p w:rsidR="003754D8" w:rsidRDefault="003754D8" w:rsidP="003754D8">
      <w:pPr>
        <w:rPr>
          <w:szCs w:val="22"/>
        </w:rPr>
      </w:pPr>
    </w:p>
    <w:p w:rsidR="003754D8" w:rsidRPr="003754D8" w:rsidRDefault="003754D8" w:rsidP="003754D8">
      <w:pPr>
        <w:rPr>
          <w:b/>
          <w:i/>
          <w:szCs w:val="22"/>
          <w:u w:val="single"/>
        </w:rPr>
      </w:pPr>
      <w:r w:rsidRPr="003754D8">
        <w:rPr>
          <w:szCs w:val="22"/>
        </w:rPr>
        <w:t xml:space="preserve">The ERP shall </w:t>
      </w:r>
      <w:r w:rsidRPr="003754D8">
        <w:rPr>
          <w:strike/>
          <w:szCs w:val="22"/>
        </w:rPr>
        <w:t xml:space="preserve">provide the capability to </w:t>
      </w:r>
      <w:r w:rsidRPr="003754D8">
        <w:rPr>
          <w:szCs w:val="22"/>
        </w:rPr>
        <w:t>perform CCA according to</w:t>
      </w:r>
      <w:r w:rsidR="00C81A0B">
        <w:rPr>
          <w:szCs w:val="22"/>
          <w:u w:val="single"/>
        </w:rPr>
        <w:t xml:space="preserve"> all</w:t>
      </w:r>
      <w:r w:rsidRPr="003754D8">
        <w:rPr>
          <w:szCs w:val="22"/>
        </w:rPr>
        <w:t xml:space="preserve"> the following </w:t>
      </w:r>
      <w:r w:rsidRPr="003754D8">
        <w:rPr>
          <w:strike/>
          <w:szCs w:val="22"/>
        </w:rPr>
        <w:t>method</w:t>
      </w:r>
      <w:r>
        <w:rPr>
          <w:szCs w:val="22"/>
          <w:u w:val="single"/>
        </w:rPr>
        <w:t>modes</w:t>
      </w:r>
      <w:r w:rsidRPr="003754D8">
        <w:rPr>
          <w:szCs w:val="22"/>
        </w:rPr>
        <w:t>:</w:t>
      </w:r>
      <w:r>
        <w:rPr>
          <w:b/>
          <w:i/>
          <w:szCs w:val="22"/>
          <w:u w:val="single"/>
        </w:rPr>
        <w:t>&lt;deindent and replace with hyphenated list as for DSSS and HR/DSSS&gt;</w:t>
      </w:r>
    </w:p>
    <w:p w:rsidR="003754D8" w:rsidRDefault="003754D8" w:rsidP="003754D8">
      <w:pPr>
        <w:rPr>
          <w:szCs w:val="22"/>
        </w:rPr>
      </w:pPr>
    </w:p>
    <w:p w:rsidR="00C81A0B" w:rsidRPr="000D1118" w:rsidRDefault="00C81A0B" w:rsidP="003754D8">
      <w:pPr>
        <w:rPr>
          <w:szCs w:val="22"/>
          <w:u w:val="single"/>
        </w:rPr>
      </w:pPr>
      <w:r w:rsidRPr="000D1118">
        <w:rPr>
          <w:szCs w:val="22"/>
          <w:u w:val="single"/>
        </w:rPr>
        <w:t xml:space="preserve">— CCA Mode </w:t>
      </w:r>
      <w:r w:rsidR="00D40642">
        <w:rPr>
          <w:szCs w:val="22"/>
          <w:u w:val="single"/>
        </w:rPr>
        <w:t xml:space="preserve">2 or </w:t>
      </w:r>
      <w:r w:rsidRPr="000D1118">
        <w:rPr>
          <w:szCs w:val="22"/>
          <w:u w:val="single"/>
        </w:rPr>
        <w:t xml:space="preserve">3.  </w:t>
      </w:r>
      <w:r w:rsidR="00D40642">
        <w:rPr>
          <w:szCs w:val="22"/>
          <w:u w:val="single"/>
        </w:rPr>
        <w:t>DSSS symbol detection (CCA-SD) or a</w:t>
      </w:r>
      <w:r w:rsidR="000D1118" w:rsidRPr="000D1118">
        <w:rPr>
          <w:szCs w:val="22"/>
          <w:u w:val="single"/>
        </w:rPr>
        <w:t xml:space="preserve"> combination of DSSS symbol detection and energy above threshold (CCA-SD with CCA-ED).  </w:t>
      </w:r>
      <w:r w:rsidRPr="000D1118">
        <w:rPr>
          <w:szCs w:val="22"/>
          <w:u w:val="single"/>
        </w:rPr>
        <w:t>See 16.4.6.5.</w:t>
      </w:r>
    </w:p>
    <w:p w:rsidR="00C81A0B" w:rsidRPr="000D1118" w:rsidRDefault="00C81A0B" w:rsidP="003754D8">
      <w:pPr>
        <w:rPr>
          <w:szCs w:val="22"/>
          <w:u w:val="single"/>
        </w:rPr>
      </w:pPr>
    </w:p>
    <w:p w:rsidR="00C81A0B" w:rsidRPr="000D1118" w:rsidRDefault="00C81A0B" w:rsidP="003754D8">
      <w:pPr>
        <w:rPr>
          <w:szCs w:val="22"/>
          <w:u w:val="single"/>
        </w:rPr>
      </w:pPr>
      <w:r w:rsidRPr="00D40642">
        <w:rPr>
          <w:szCs w:val="22"/>
          <w:u w:val="single"/>
          <w:lang w:val="fr-FR"/>
        </w:rPr>
        <w:t xml:space="preserve">— </w:t>
      </w:r>
      <w:r w:rsidRPr="000D1118">
        <w:rPr>
          <w:szCs w:val="22"/>
          <w:u w:val="single"/>
        </w:rPr>
        <w:t xml:space="preserve">CCA Mode </w:t>
      </w:r>
      <w:r w:rsidR="00D40642">
        <w:rPr>
          <w:szCs w:val="22"/>
          <w:u w:val="single"/>
        </w:rPr>
        <w:t xml:space="preserve">4 or </w:t>
      </w:r>
      <w:r w:rsidRPr="000D1118">
        <w:rPr>
          <w:szCs w:val="22"/>
          <w:u w:val="single"/>
        </w:rPr>
        <w:t xml:space="preserve">5.  </w:t>
      </w:r>
      <w:r w:rsidR="00D40642" w:rsidRPr="000D1118">
        <w:rPr>
          <w:szCs w:val="22"/>
          <w:u w:val="single"/>
        </w:rPr>
        <w:t>HR/DSSS PPDU detection</w:t>
      </w:r>
      <w:r w:rsidR="00D40642" w:rsidRPr="000D1118">
        <w:rPr>
          <w:szCs w:val="22"/>
          <w:u w:val="single"/>
        </w:rPr>
        <w:t xml:space="preserve"> </w:t>
      </w:r>
      <w:r w:rsidR="00D40642">
        <w:rPr>
          <w:szCs w:val="22"/>
          <w:u w:val="single"/>
        </w:rPr>
        <w:t>(CCA-PD)  or a</w:t>
      </w:r>
      <w:r w:rsidR="000D1118" w:rsidRPr="000D1118">
        <w:rPr>
          <w:szCs w:val="22"/>
          <w:u w:val="single"/>
        </w:rPr>
        <w:t xml:space="preserve"> combination of HR/DSSS PPDU detection and energy above threshold (CCA-PD with CCA-ED).  </w:t>
      </w:r>
      <w:r w:rsidRPr="000D1118">
        <w:rPr>
          <w:szCs w:val="22"/>
          <w:u w:val="single"/>
        </w:rPr>
        <w:t>See 17.3.8.5.</w:t>
      </w:r>
    </w:p>
    <w:p w:rsidR="00C81A0B" w:rsidRPr="00C81A0B" w:rsidRDefault="00C81A0B" w:rsidP="003754D8">
      <w:pPr>
        <w:rPr>
          <w:szCs w:val="22"/>
        </w:rPr>
      </w:pPr>
    </w:p>
    <w:p w:rsidR="003754D8" w:rsidRPr="00C81A0B" w:rsidRDefault="003754D8" w:rsidP="003754D8">
      <w:pPr>
        <w:rPr>
          <w:szCs w:val="22"/>
          <w:u w:val="single"/>
        </w:rPr>
      </w:pPr>
      <w:commentRangeStart w:id="28"/>
      <w:r w:rsidRPr="00C81A0B">
        <w:rPr>
          <w:szCs w:val="22"/>
          <w:u w:val="single"/>
        </w:rPr>
        <w:t xml:space="preserve">— CCA Mode 6: Energy above threshold (CCA-ED).  The PHY shall indicate a busy medium upon the detection of any energy above </w:t>
      </w:r>
      <w:r w:rsidRPr="00C81A0B">
        <w:rPr>
          <w:szCs w:val="22"/>
          <w:u w:val="single"/>
        </w:rPr>
        <w:t>–</w:t>
      </w:r>
      <w:r w:rsidRPr="00C81A0B">
        <w:rPr>
          <w:szCs w:val="22"/>
          <w:u w:val="single"/>
        </w:rPr>
        <w:t>62 dBm.</w:t>
      </w:r>
      <w:commentRangeEnd w:id="28"/>
      <w:r w:rsidRPr="00C81A0B">
        <w:rPr>
          <w:rStyle w:val="CommentReference"/>
          <w:u w:val="single"/>
        </w:rPr>
        <w:commentReference w:id="28"/>
      </w:r>
    </w:p>
    <w:p w:rsidR="003754D8" w:rsidRDefault="003754D8" w:rsidP="003754D8">
      <w:pPr>
        <w:rPr>
          <w:b/>
          <w:szCs w:val="22"/>
        </w:rPr>
      </w:pPr>
    </w:p>
    <w:p w:rsidR="003754D8" w:rsidRPr="003754D8" w:rsidRDefault="003754D8" w:rsidP="003754D8">
      <w:pPr>
        <w:rPr>
          <w:szCs w:val="22"/>
        </w:rPr>
      </w:pPr>
      <w:r w:rsidRPr="003754D8">
        <w:rPr>
          <w:b/>
          <w:strike/>
          <w:szCs w:val="22"/>
        </w:rPr>
        <w:t>CCA Mode</w:t>
      </w:r>
      <w:r w:rsidRPr="003754D8">
        <w:rPr>
          <w:strike/>
          <w:szCs w:val="22"/>
        </w:rPr>
        <w:t xml:space="preserve"> (ED and CS):</w:t>
      </w:r>
      <w:r w:rsidRPr="003754D8">
        <w:rPr>
          <w:szCs w:val="22"/>
          <w:u w:val="single"/>
        </w:rPr>
        <w:t>—</w:t>
      </w:r>
      <w:r w:rsidRPr="003754D8">
        <w:rPr>
          <w:szCs w:val="22"/>
          <w:u w:val="single"/>
        </w:rPr>
        <w:t xml:space="preserve"> </w:t>
      </w:r>
      <w:r>
        <w:rPr>
          <w:szCs w:val="22"/>
          <w:u w:val="single"/>
        </w:rPr>
        <w:t xml:space="preserve">CCA Mode 7: </w:t>
      </w:r>
      <w:r w:rsidRPr="003754D8">
        <w:rPr>
          <w:szCs w:val="22"/>
        </w:rPr>
        <w:t xml:space="preserve">A combination of </w:t>
      </w:r>
      <w:r w:rsidRPr="003754D8">
        <w:rPr>
          <w:strike/>
          <w:szCs w:val="22"/>
        </w:rPr>
        <w:t>CS</w:t>
      </w:r>
      <w:r>
        <w:rPr>
          <w:szCs w:val="22"/>
          <w:u w:val="single"/>
        </w:rPr>
        <w:t>PPDU detection</w:t>
      </w:r>
      <w:r w:rsidRPr="003754D8">
        <w:rPr>
          <w:szCs w:val="22"/>
        </w:rPr>
        <w:t xml:space="preserve"> and energy above threshold</w:t>
      </w:r>
      <w:r>
        <w:rPr>
          <w:szCs w:val="22"/>
          <w:u w:val="single"/>
        </w:rPr>
        <w:t xml:space="preserve"> (CCA-PD with CCA-ED)</w:t>
      </w:r>
      <w:r w:rsidRPr="003754D8">
        <w:rPr>
          <w:szCs w:val="22"/>
        </w:rPr>
        <w:t xml:space="preserve">. </w:t>
      </w:r>
      <w:r w:rsidRPr="00C81A0B">
        <w:rPr>
          <w:strike/>
          <w:szCs w:val="22"/>
        </w:rPr>
        <w:t>CCA shall</w:t>
      </w:r>
      <w:r w:rsidRPr="00C81A0B">
        <w:rPr>
          <w:strike/>
          <w:szCs w:val="22"/>
        </w:rPr>
        <w:t xml:space="preserve"> have a </w:t>
      </w:r>
      <w:r w:rsidRPr="00C81A0B">
        <w:rPr>
          <w:strike/>
          <w:szCs w:val="22"/>
        </w:rPr>
        <w:t>mechanism for CS that detects all mandatory Clause 19 (Extended Rate PHY (ERP) specification)</w:t>
      </w:r>
      <w:r w:rsidRPr="00C81A0B">
        <w:rPr>
          <w:strike/>
          <w:szCs w:val="22"/>
        </w:rPr>
        <w:t xml:space="preserve"> </w:t>
      </w:r>
      <w:r w:rsidRPr="00C81A0B">
        <w:rPr>
          <w:strike/>
          <w:szCs w:val="22"/>
        </w:rPr>
        <w:t>sync symbols. This CCA’s mode’s CS shall include both Barker code sync detection and OFDM</w:t>
      </w:r>
      <w:r w:rsidRPr="00C81A0B">
        <w:rPr>
          <w:strike/>
          <w:szCs w:val="22"/>
        </w:rPr>
        <w:t xml:space="preserve"> </w:t>
      </w:r>
      <w:r w:rsidRPr="00C81A0B">
        <w:rPr>
          <w:strike/>
          <w:szCs w:val="22"/>
        </w:rPr>
        <w:t>sync symbol detection.</w:t>
      </w:r>
      <w:r w:rsidRPr="003754D8">
        <w:rPr>
          <w:szCs w:val="22"/>
        </w:rPr>
        <w:t xml:space="preserve"> </w:t>
      </w:r>
      <w:r w:rsidRPr="00C81A0B">
        <w:rPr>
          <w:strike/>
          <w:szCs w:val="22"/>
        </w:rPr>
        <w:t>CCA</w:t>
      </w:r>
      <w:r>
        <w:rPr>
          <w:szCs w:val="22"/>
          <w:u w:val="single"/>
        </w:rPr>
        <w:t>The PHY</w:t>
      </w:r>
      <w:r w:rsidRPr="003754D8">
        <w:rPr>
          <w:szCs w:val="22"/>
        </w:rPr>
        <w:t xml:space="preserve"> shall </w:t>
      </w:r>
      <w:r w:rsidRPr="00C81A0B">
        <w:rPr>
          <w:strike/>
          <w:szCs w:val="22"/>
        </w:rPr>
        <w:t>report</w:t>
      </w:r>
      <w:r>
        <w:rPr>
          <w:szCs w:val="22"/>
          <w:u w:val="single"/>
        </w:rPr>
        <w:t>indicate a</w:t>
      </w:r>
      <w:r w:rsidRPr="003754D8">
        <w:rPr>
          <w:szCs w:val="22"/>
        </w:rPr>
        <w:t xml:space="preserve"> busy</w:t>
      </w:r>
      <w:r w:rsidR="00C81A0B">
        <w:rPr>
          <w:szCs w:val="22"/>
          <w:u w:val="single"/>
        </w:rPr>
        <w:t xml:space="preserve"> medium upon the detection of an ERP-OFDM</w:t>
      </w:r>
      <w:r w:rsidRPr="00C81A0B">
        <w:rPr>
          <w:strike/>
          <w:szCs w:val="22"/>
        </w:rPr>
        <w:t xml:space="preserve"> at least while a</w:t>
      </w:r>
      <w:r w:rsidRPr="003754D8">
        <w:rPr>
          <w:szCs w:val="22"/>
        </w:rPr>
        <w:t xml:space="preserve"> PPDU with energy above </w:t>
      </w:r>
      <w:commentRangeStart w:id="29"/>
      <w:r w:rsidRPr="003754D8">
        <w:rPr>
          <w:szCs w:val="22"/>
        </w:rPr>
        <w:t>the ED</w:t>
      </w:r>
      <w:r>
        <w:rPr>
          <w:szCs w:val="22"/>
        </w:rPr>
        <w:t xml:space="preserve"> </w:t>
      </w:r>
      <w:r w:rsidRPr="003754D8">
        <w:rPr>
          <w:szCs w:val="22"/>
        </w:rPr>
        <w:t>threshold</w:t>
      </w:r>
      <w:commentRangeEnd w:id="29"/>
      <w:r w:rsidR="002D2877">
        <w:rPr>
          <w:rStyle w:val="CommentReference"/>
        </w:rPr>
        <w:commentReference w:id="29"/>
      </w:r>
      <w:r w:rsidRPr="00C81A0B">
        <w:rPr>
          <w:strike/>
          <w:szCs w:val="22"/>
        </w:rPr>
        <w:t xml:space="preserve"> is being received at the antenna</w:t>
      </w:r>
      <w:r w:rsidRPr="003754D8">
        <w:rPr>
          <w:szCs w:val="22"/>
        </w:rPr>
        <w:t>.</w:t>
      </w:r>
    </w:p>
    <w:p w:rsidR="003754D8" w:rsidRDefault="003754D8" w:rsidP="003754D8">
      <w:pPr>
        <w:rPr>
          <w:szCs w:val="22"/>
        </w:rPr>
      </w:pPr>
    </w:p>
    <w:p w:rsidR="00F774D2" w:rsidRDefault="003754D8" w:rsidP="003754D8">
      <w:pPr>
        <w:rPr>
          <w:szCs w:val="22"/>
        </w:rPr>
      </w:pPr>
      <w:r w:rsidRPr="003754D8">
        <w:rPr>
          <w:szCs w:val="22"/>
        </w:rPr>
        <w:t>A busy channel shall be indicated by a PHY-CCA.indication(BUSY) prim</w:t>
      </w:r>
      <w:r>
        <w:rPr>
          <w:szCs w:val="22"/>
        </w:rPr>
        <w:t xml:space="preserve">itive. </w:t>
      </w:r>
      <w:r w:rsidRPr="005A5961">
        <w:rPr>
          <w:strike/>
          <w:szCs w:val="22"/>
        </w:rPr>
        <w:t>A clear</w:t>
      </w:r>
      <w:r w:rsidR="005A5961">
        <w:rPr>
          <w:szCs w:val="22"/>
          <w:u w:val="single"/>
        </w:rPr>
        <w:t>An idle</w:t>
      </w:r>
      <w:r>
        <w:rPr>
          <w:szCs w:val="22"/>
        </w:rPr>
        <w:t xml:space="preserve"> channel shall be </w:t>
      </w:r>
      <w:r w:rsidRPr="003754D8">
        <w:rPr>
          <w:szCs w:val="22"/>
        </w:rPr>
        <w:t>indicated by a PHY-CCA.indication(IDLE) primitive.</w:t>
      </w:r>
    </w:p>
    <w:p w:rsidR="003754D8" w:rsidRDefault="003754D8" w:rsidP="003754D8">
      <w:pPr>
        <w:rPr>
          <w:szCs w:val="22"/>
        </w:rPr>
      </w:pPr>
    </w:p>
    <w:p w:rsidR="003754D8" w:rsidRDefault="003754D8" w:rsidP="003754D8">
      <w:pPr>
        <w:rPr>
          <w:rFonts w:ascii="Arial-BoldMT" w:hAnsi="Arial-BoldMT" w:cs="Arial-BoldMT"/>
          <w:b/>
          <w:bCs/>
          <w:szCs w:val="22"/>
          <w:lang w:eastAsia="ja-JP"/>
        </w:rPr>
      </w:pPr>
      <w:r w:rsidRPr="003754D8">
        <w:rPr>
          <w:rFonts w:ascii="Arial-BoldMT" w:hAnsi="Arial-BoldMT" w:cs="Arial-BoldMT"/>
          <w:b/>
          <w:bCs/>
          <w:szCs w:val="22"/>
          <w:lang w:eastAsia="ja-JP"/>
        </w:rPr>
        <w:t>19.4.6 CCA performance</w:t>
      </w:r>
    </w:p>
    <w:p w:rsidR="003754D8" w:rsidRDefault="003754D8" w:rsidP="003754D8">
      <w:pPr>
        <w:rPr>
          <w:szCs w:val="22"/>
        </w:rPr>
      </w:pPr>
    </w:p>
    <w:p w:rsidR="003754D8" w:rsidRDefault="003754D8" w:rsidP="003754D8">
      <w:pPr>
        <w:rPr>
          <w:szCs w:val="22"/>
        </w:rPr>
      </w:pPr>
      <w:r w:rsidRPr="002D2877">
        <w:rPr>
          <w:strike/>
          <w:szCs w:val="22"/>
        </w:rPr>
        <w:t xml:space="preserve">The CCA shall indicate true if there is no CCA “medium busy” indication. </w:t>
      </w:r>
      <w:r w:rsidRPr="00854BE0">
        <w:rPr>
          <w:strike/>
          <w:szCs w:val="22"/>
        </w:rPr>
        <w:t xml:space="preserve">The </w:t>
      </w:r>
      <w:r w:rsidRPr="003754D8">
        <w:rPr>
          <w:szCs w:val="22"/>
        </w:rPr>
        <w:t xml:space="preserve">CCA </w:t>
      </w:r>
      <w:r w:rsidRPr="00854BE0">
        <w:rPr>
          <w:strike/>
          <w:szCs w:val="22"/>
        </w:rPr>
        <w:t>parameters are</w:t>
      </w:r>
      <w:r w:rsidR="00854BE0">
        <w:rPr>
          <w:szCs w:val="22"/>
          <w:u w:val="single"/>
        </w:rPr>
        <w:t>is</w:t>
      </w:r>
      <w:r w:rsidRPr="003754D8">
        <w:rPr>
          <w:szCs w:val="22"/>
        </w:rPr>
        <w:t xml:space="preserve"> subject</w:t>
      </w:r>
      <w:r>
        <w:rPr>
          <w:szCs w:val="22"/>
        </w:rPr>
        <w:t xml:space="preserve"> </w:t>
      </w:r>
      <w:r w:rsidRPr="003754D8">
        <w:rPr>
          <w:szCs w:val="22"/>
        </w:rPr>
        <w:t>to the following criteria:</w:t>
      </w:r>
    </w:p>
    <w:p w:rsidR="003754D8" w:rsidRPr="003754D8" w:rsidRDefault="003754D8" w:rsidP="003754D8">
      <w:pPr>
        <w:rPr>
          <w:szCs w:val="22"/>
        </w:rPr>
      </w:pPr>
    </w:p>
    <w:p w:rsidR="003754D8" w:rsidRPr="003754D8" w:rsidRDefault="003754D8" w:rsidP="003754D8">
      <w:pPr>
        <w:rPr>
          <w:szCs w:val="22"/>
        </w:rPr>
      </w:pPr>
      <w:r w:rsidRPr="003754D8">
        <w:rPr>
          <w:szCs w:val="22"/>
        </w:rPr>
        <w:t xml:space="preserve">a) </w:t>
      </w:r>
      <w:r w:rsidRPr="002D2877">
        <w:rPr>
          <w:strike/>
          <w:szCs w:val="22"/>
        </w:rPr>
        <w:t>When</w:t>
      </w:r>
      <w:r w:rsidR="002D2877">
        <w:rPr>
          <w:szCs w:val="22"/>
          <w:u w:val="single"/>
        </w:rPr>
        <w:t>If</w:t>
      </w:r>
      <w:r w:rsidRPr="003754D8">
        <w:rPr>
          <w:szCs w:val="22"/>
        </w:rPr>
        <w:t xml:space="preserve"> a valid signal</w:t>
      </w:r>
      <w:r w:rsidR="002D2877">
        <w:rPr>
          <w:szCs w:val="22"/>
          <w:u w:val="single"/>
        </w:rPr>
        <w:t xml:space="preserve"> (according to the CCA modes)</w:t>
      </w:r>
      <w:r w:rsidRPr="002D2877">
        <w:rPr>
          <w:strike/>
          <w:szCs w:val="22"/>
        </w:rPr>
        <w:t xml:space="preserve"> with a signal power of –76 dBm or greater</w:t>
      </w:r>
      <w:r w:rsidRPr="003754D8">
        <w:rPr>
          <w:szCs w:val="22"/>
        </w:rPr>
        <w:t xml:space="preserve"> </w:t>
      </w:r>
      <w:r w:rsidR="002D2877">
        <w:rPr>
          <w:szCs w:val="22"/>
          <w:u w:val="single"/>
        </w:rPr>
        <w:t>is detected</w:t>
      </w:r>
      <w:r w:rsidRPr="002D2877">
        <w:rPr>
          <w:strike/>
          <w:szCs w:val="22"/>
        </w:rPr>
        <w:t>at the receiver antenna connector is</w:t>
      </w:r>
      <w:r w:rsidRPr="002D2877">
        <w:rPr>
          <w:strike/>
          <w:szCs w:val="22"/>
        </w:rPr>
        <w:t xml:space="preserve"> </w:t>
      </w:r>
      <w:r w:rsidRPr="002D2877">
        <w:rPr>
          <w:strike/>
          <w:szCs w:val="22"/>
        </w:rPr>
        <w:t>present</w:t>
      </w:r>
      <w:r w:rsidRPr="003754D8">
        <w:rPr>
          <w:szCs w:val="22"/>
        </w:rPr>
        <w:t xml:space="preserve"> at the start of the </w:t>
      </w:r>
      <w:r w:rsidRPr="002D2877">
        <w:rPr>
          <w:strike/>
          <w:szCs w:val="22"/>
        </w:rPr>
        <w:t>PHY</w:t>
      </w:r>
      <w:r w:rsidR="002D2877">
        <w:rPr>
          <w:szCs w:val="22"/>
          <w:u w:val="single"/>
        </w:rPr>
        <w:t>a MAC</w:t>
      </w:r>
      <w:r w:rsidRPr="003754D8">
        <w:rPr>
          <w:szCs w:val="22"/>
        </w:rPr>
        <w:t xml:space="preserve"> slot</w:t>
      </w:r>
      <w:r w:rsidR="002D2877">
        <w:rPr>
          <w:szCs w:val="22"/>
          <w:u w:val="single"/>
        </w:rPr>
        <w:t xml:space="preserve"> boundary</w:t>
      </w:r>
      <w:r w:rsidRPr="003754D8">
        <w:rPr>
          <w:szCs w:val="22"/>
        </w:rPr>
        <w:t xml:space="preserve">, the </w:t>
      </w:r>
      <w:r w:rsidR="002D2877">
        <w:rPr>
          <w:szCs w:val="22"/>
          <w:u w:val="single"/>
        </w:rPr>
        <w:t>PHY</w:t>
      </w:r>
      <w:r w:rsidRPr="002D2877">
        <w:rPr>
          <w:strike/>
          <w:szCs w:val="22"/>
        </w:rPr>
        <w:t>receiver’s CCA indicator</w:t>
      </w:r>
      <w:r w:rsidRPr="003754D8">
        <w:rPr>
          <w:szCs w:val="22"/>
        </w:rPr>
        <w:t xml:space="preserve"> shall </w:t>
      </w:r>
      <w:r w:rsidRPr="002D2877">
        <w:rPr>
          <w:strike/>
          <w:szCs w:val="22"/>
        </w:rPr>
        <w:t>report the channel</w:t>
      </w:r>
      <w:r w:rsidR="002D2877">
        <w:rPr>
          <w:szCs w:val="22"/>
          <w:u w:val="single"/>
        </w:rPr>
        <w:t>indicate a</w:t>
      </w:r>
      <w:r w:rsidRPr="003754D8">
        <w:rPr>
          <w:szCs w:val="22"/>
        </w:rPr>
        <w:t xml:space="preserve"> busy</w:t>
      </w:r>
      <w:r w:rsidR="002D2877">
        <w:rPr>
          <w:u w:val="single"/>
        </w:rPr>
        <w:t xml:space="preserve"> medium</w:t>
      </w:r>
      <w:r w:rsidRPr="003754D8">
        <w:rPr>
          <w:szCs w:val="22"/>
        </w:rPr>
        <w:t xml:space="preserve"> with</w:t>
      </w:r>
      <w:r>
        <w:rPr>
          <w:szCs w:val="22"/>
        </w:rPr>
        <w:t xml:space="preserve"> </w:t>
      </w:r>
      <w:r w:rsidRPr="003754D8">
        <w:rPr>
          <w:szCs w:val="22"/>
        </w:rPr>
        <w:t>probability CCA_Detect_Probabil</w:t>
      </w:r>
      <w:r w:rsidR="000346A6" w:rsidRPr="000346A6">
        <w:rPr>
          <w:szCs w:val="22"/>
          <w:highlight w:val="cyan"/>
        </w:rPr>
        <w:t>i</w:t>
      </w:r>
      <w:r w:rsidRPr="003754D8">
        <w:rPr>
          <w:szCs w:val="22"/>
        </w:rPr>
        <w:t xml:space="preserve">ty within </w:t>
      </w:r>
      <w:r w:rsidRPr="002D2877">
        <w:rPr>
          <w:strike/>
          <w:szCs w:val="22"/>
          <w:highlight w:val="cyan"/>
        </w:rPr>
        <w:t>a</w:t>
      </w:r>
      <w:r w:rsidRPr="002D2877">
        <w:rPr>
          <w:strike/>
          <w:szCs w:val="22"/>
        </w:rPr>
        <w:t xml:space="preserve"> </w:t>
      </w:r>
      <w:r w:rsidRPr="003754D8">
        <w:rPr>
          <w:szCs w:val="22"/>
        </w:rPr>
        <w:t>aCCATime. CCA_Detect_Probabil</w:t>
      </w:r>
      <w:r w:rsidR="000346A6" w:rsidRPr="000C5E91">
        <w:rPr>
          <w:szCs w:val="22"/>
          <w:highlight w:val="cyan"/>
        </w:rPr>
        <w:t>i</w:t>
      </w:r>
      <w:r w:rsidRPr="003754D8">
        <w:rPr>
          <w:szCs w:val="22"/>
        </w:rPr>
        <w:t>ty is the probability</w:t>
      </w:r>
      <w:r>
        <w:rPr>
          <w:szCs w:val="22"/>
        </w:rPr>
        <w:t xml:space="preserve"> </w:t>
      </w:r>
      <w:r w:rsidRPr="003754D8">
        <w:rPr>
          <w:szCs w:val="22"/>
        </w:rPr>
        <w:t>that the CCA does respond correctly to a valid signal and shall be at least 99% for the long slot time</w:t>
      </w:r>
      <w:r>
        <w:rPr>
          <w:szCs w:val="22"/>
        </w:rPr>
        <w:t xml:space="preserve"> </w:t>
      </w:r>
      <w:r w:rsidRPr="003754D8">
        <w:rPr>
          <w:szCs w:val="22"/>
        </w:rPr>
        <w:t>and at least 90% for the short slot time. The values for the other parameters are found in Table 19-6</w:t>
      </w:r>
      <w:r>
        <w:rPr>
          <w:szCs w:val="22"/>
        </w:rPr>
        <w:t xml:space="preserve"> </w:t>
      </w:r>
      <w:r w:rsidRPr="003754D8">
        <w:rPr>
          <w:szCs w:val="22"/>
        </w:rPr>
        <w:t xml:space="preserve">(ERP characteristics). </w:t>
      </w:r>
      <w:commentRangeStart w:id="30"/>
      <w:r w:rsidRPr="003754D8">
        <w:rPr>
          <w:szCs w:val="22"/>
        </w:rPr>
        <w:t>Note that the CCA Detect Probability and the power level are performance</w:t>
      </w:r>
      <w:r>
        <w:rPr>
          <w:szCs w:val="22"/>
        </w:rPr>
        <w:t xml:space="preserve"> </w:t>
      </w:r>
      <w:r w:rsidRPr="003754D8">
        <w:rPr>
          <w:szCs w:val="22"/>
        </w:rPr>
        <w:t>requirements.</w:t>
      </w:r>
      <w:commentRangeEnd w:id="30"/>
      <w:r w:rsidR="00854BE0">
        <w:rPr>
          <w:rStyle w:val="CommentReference"/>
        </w:rPr>
        <w:commentReference w:id="30"/>
      </w:r>
    </w:p>
    <w:p w:rsidR="003754D8" w:rsidRDefault="003754D8" w:rsidP="003754D8">
      <w:pPr>
        <w:rPr>
          <w:szCs w:val="22"/>
        </w:rPr>
      </w:pPr>
    </w:p>
    <w:p w:rsidR="003754D8" w:rsidRDefault="003754D8" w:rsidP="003754D8">
      <w:pPr>
        <w:rPr>
          <w:strike/>
          <w:szCs w:val="22"/>
        </w:rPr>
      </w:pPr>
      <w:r w:rsidRPr="003754D8">
        <w:rPr>
          <w:szCs w:val="22"/>
        </w:rPr>
        <w:t>b) I</w:t>
      </w:r>
      <w:r w:rsidR="002D2877" w:rsidRPr="000346A6">
        <w:rPr>
          <w:szCs w:val="22"/>
          <w:u w:val="single"/>
        </w:rPr>
        <w:t>f</w:t>
      </w:r>
      <w:r w:rsidRPr="000346A6">
        <w:rPr>
          <w:strike/>
          <w:szCs w:val="22"/>
        </w:rPr>
        <w:t>n the event that</w:t>
      </w:r>
      <w:r w:rsidRPr="003754D8">
        <w:rPr>
          <w:szCs w:val="22"/>
        </w:rPr>
        <w:t xml:space="preserve"> a </w:t>
      </w:r>
      <w:r w:rsidRPr="000346A6">
        <w:rPr>
          <w:strike/>
          <w:szCs w:val="22"/>
        </w:rPr>
        <w:t>correct</w:t>
      </w:r>
      <w:r w:rsidR="002D2877">
        <w:rPr>
          <w:szCs w:val="22"/>
          <w:u w:val="single"/>
        </w:rPr>
        <w:t>valid</w:t>
      </w:r>
      <w:r w:rsidRPr="003754D8">
        <w:rPr>
          <w:szCs w:val="22"/>
        </w:rPr>
        <w:t xml:space="preserve"> PHY header is received, the ERP shall </w:t>
      </w:r>
      <w:r w:rsidR="002D2877">
        <w:rPr>
          <w:szCs w:val="22"/>
          <w:u w:val="single"/>
        </w:rPr>
        <w:t>not indicate an idle medium until the end of the PPDU as determined by TXTIME in 19.5.3</w:t>
      </w:r>
      <w:r w:rsidRPr="000346A6">
        <w:rPr>
          <w:strike/>
          <w:szCs w:val="22"/>
        </w:rPr>
        <w:t>hold the CCA signal inactive</w:t>
      </w:r>
      <w:r w:rsidRPr="000346A6">
        <w:rPr>
          <w:strike/>
          <w:szCs w:val="22"/>
        </w:rPr>
        <w:t xml:space="preserve"> </w:t>
      </w:r>
      <w:r w:rsidRPr="000346A6">
        <w:rPr>
          <w:strike/>
          <w:szCs w:val="22"/>
        </w:rPr>
        <w:t>(channel busy) for the full duration, as indicated by the PHY LENGTH field</w:t>
      </w:r>
      <w:r w:rsidRPr="003754D8">
        <w:rPr>
          <w:szCs w:val="22"/>
        </w:rPr>
        <w:t xml:space="preserve">. </w:t>
      </w:r>
      <w:commentRangeStart w:id="31"/>
      <w:r w:rsidRPr="000346A6">
        <w:rPr>
          <w:strike/>
          <w:szCs w:val="22"/>
        </w:rPr>
        <w:t>Should a loss of CS</w:t>
      </w:r>
      <w:r w:rsidRPr="000346A6">
        <w:rPr>
          <w:strike/>
          <w:szCs w:val="22"/>
        </w:rPr>
        <w:t xml:space="preserve"> </w:t>
      </w:r>
      <w:r w:rsidRPr="000346A6">
        <w:rPr>
          <w:strike/>
          <w:szCs w:val="22"/>
        </w:rPr>
        <w:t>occur in the middle of reception, the CCA shall indicate a busy medium for the intended duration of</w:t>
      </w:r>
      <w:r w:rsidRPr="000346A6">
        <w:rPr>
          <w:strike/>
          <w:szCs w:val="22"/>
        </w:rPr>
        <w:t xml:space="preserve"> </w:t>
      </w:r>
      <w:r w:rsidRPr="000346A6">
        <w:rPr>
          <w:strike/>
          <w:szCs w:val="22"/>
        </w:rPr>
        <w:t>the transmitted PPDU.</w:t>
      </w:r>
      <w:commentRangeEnd w:id="31"/>
      <w:r w:rsidR="000346A6">
        <w:rPr>
          <w:rStyle w:val="CommentReference"/>
        </w:rPr>
        <w:commentReference w:id="31"/>
      </w:r>
    </w:p>
    <w:p w:rsidR="000B67DC" w:rsidRDefault="000B67DC" w:rsidP="003754D8">
      <w:pPr>
        <w:rPr>
          <w:strike/>
          <w:szCs w:val="22"/>
        </w:rPr>
      </w:pPr>
    </w:p>
    <w:p w:rsidR="000B67DC" w:rsidRPr="00F604B2" w:rsidRDefault="000B67DC" w:rsidP="003754D8">
      <w:pPr>
        <w:rPr>
          <w:rFonts w:ascii="Arial-BoldMT" w:hAnsi="Arial-BoldMT" w:cs="Arial-BoldMT"/>
          <w:b/>
          <w:bCs/>
          <w:lang w:eastAsia="ja-JP"/>
        </w:rPr>
      </w:pPr>
      <w:r w:rsidRPr="00F604B2">
        <w:rPr>
          <w:rFonts w:ascii="Arial-BoldMT" w:hAnsi="Arial-BoldMT" w:cs="Arial-BoldMT"/>
          <w:b/>
          <w:bCs/>
          <w:lang w:eastAsia="ja-JP"/>
        </w:rPr>
        <w:t>19.3.2.4 ERP-OFDM PPDU format</w:t>
      </w:r>
    </w:p>
    <w:p w:rsidR="00F604B2" w:rsidRDefault="00F604B2" w:rsidP="00F604B2">
      <w:pPr>
        <w:rPr>
          <w:szCs w:val="22"/>
        </w:rPr>
      </w:pPr>
    </w:p>
    <w:p w:rsidR="00F604B2" w:rsidRDefault="00F604B2" w:rsidP="00F604B2">
      <w:pPr>
        <w:rPr>
          <w:i/>
          <w:szCs w:val="22"/>
        </w:rPr>
      </w:pPr>
      <w:r w:rsidRPr="0065483E">
        <w:rPr>
          <w:i/>
          <w:szCs w:val="22"/>
        </w:rPr>
        <w:t>[…]</w:t>
      </w:r>
    </w:p>
    <w:p w:rsidR="00F604B2" w:rsidRDefault="00F604B2" w:rsidP="00F604B2">
      <w:pPr>
        <w:rPr>
          <w:i/>
          <w:szCs w:val="22"/>
        </w:rPr>
      </w:pPr>
    </w:p>
    <w:p w:rsidR="00F604B2" w:rsidRDefault="00F604B2" w:rsidP="003754D8">
      <w:pPr>
        <w:rPr>
          <w:szCs w:val="22"/>
        </w:rPr>
      </w:pPr>
      <w:r w:rsidRPr="00F604B2">
        <w:rPr>
          <w:strike/>
          <w:szCs w:val="22"/>
        </w:rPr>
        <w:t>The “CS mechanism” described in 9.3.2.1 (CS mechanism) combines the NAV state and the STA’s</w:t>
      </w:r>
      <w:r w:rsidRPr="00F604B2">
        <w:rPr>
          <w:strike/>
          <w:szCs w:val="22"/>
        </w:rPr>
        <w:t xml:space="preserve"> </w:t>
      </w:r>
      <w:r w:rsidRPr="00F604B2">
        <w:rPr>
          <w:strike/>
          <w:szCs w:val="22"/>
        </w:rPr>
        <w:t>transmitter status with physical CS to determine the busy/idle state of the medium. The time interval</w:t>
      </w:r>
      <w:r w:rsidRPr="00F604B2">
        <w:rPr>
          <w:strike/>
          <w:szCs w:val="22"/>
        </w:rPr>
        <w:t xml:space="preserve"> </w:t>
      </w:r>
      <w:r w:rsidRPr="00F604B2">
        <w:rPr>
          <w:strike/>
          <w:szCs w:val="22"/>
        </w:rPr>
        <w:t>between frames is called the IFS. A STA shall determine that the medium is idle through the use of the CCA</w:t>
      </w:r>
      <w:r w:rsidRPr="00F604B2">
        <w:rPr>
          <w:strike/>
          <w:szCs w:val="22"/>
        </w:rPr>
        <w:t xml:space="preserve"> </w:t>
      </w:r>
      <w:r w:rsidRPr="00F604B2">
        <w:rPr>
          <w:strike/>
          <w:szCs w:val="22"/>
        </w:rPr>
        <w:t>mechanism for the interval specified. The starting reference of slot boundaries is the end of the last symbol</w:t>
      </w:r>
      <w:r w:rsidRPr="00F604B2">
        <w:rPr>
          <w:strike/>
          <w:szCs w:val="22"/>
        </w:rPr>
        <w:t xml:space="preserve"> </w:t>
      </w:r>
      <w:r w:rsidRPr="00F604B2">
        <w:rPr>
          <w:strike/>
          <w:szCs w:val="22"/>
        </w:rPr>
        <w:t xml:space="preserve">of the previous frame on the medium. For ERP-OFDM frames, this includes the length extension. </w:t>
      </w:r>
      <w:r w:rsidRPr="00F604B2">
        <w:rPr>
          <w:szCs w:val="22"/>
        </w:rPr>
        <w:t>For ERP</w:t>
      </w:r>
      <w:r>
        <w:rPr>
          <w:szCs w:val="22"/>
        </w:rPr>
        <w:t>-</w:t>
      </w:r>
      <w:r w:rsidRPr="00F604B2">
        <w:rPr>
          <w:szCs w:val="22"/>
        </w:rPr>
        <w:t>OFDM</w:t>
      </w:r>
      <w:r>
        <w:rPr>
          <w:szCs w:val="22"/>
        </w:rPr>
        <w:t xml:space="preserve"> </w:t>
      </w:r>
      <w:r w:rsidR="007C0ED8">
        <w:rPr>
          <w:szCs w:val="22"/>
          <w:u w:val="single"/>
        </w:rPr>
        <w:t>PPDUs</w:t>
      </w:r>
      <w:r w:rsidRPr="007C0ED8">
        <w:rPr>
          <w:strike/>
          <w:szCs w:val="22"/>
        </w:rPr>
        <w:t>frames</w:t>
      </w:r>
      <w:r w:rsidRPr="00F604B2">
        <w:rPr>
          <w:szCs w:val="22"/>
        </w:rPr>
        <w:t xml:space="preserve">, </w:t>
      </w:r>
      <w:r w:rsidRPr="00F604B2">
        <w:rPr>
          <w:strike/>
          <w:szCs w:val="22"/>
        </w:rPr>
        <w:t>a STA</w:t>
      </w:r>
      <w:r>
        <w:rPr>
          <w:szCs w:val="22"/>
          <w:u w:val="single"/>
        </w:rPr>
        <w:t>the PHY</w:t>
      </w:r>
      <w:r w:rsidRPr="00F604B2">
        <w:rPr>
          <w:szCs w:val="22"/>
        </w:rPr>
        <w:t xml:space="preserve"> shall generate the </w:t>
      </w:r>
      <w:r w:rsidRPr="00F604B2">
        <w:rPr>
          <w:strike/>
          <w:szCs w:val="22"/>
        </w:rPr>
        <w:t xml:space="preserve">PHY RX_END </w:t>
      </w:r>
      <w:r>
        <w:rPr>
          <w:szCs w:val="22"/>
          <w:u w:val="single"/>
        </w:rPr>
        <w:t>PHY-RXEND.</w:t>
      </w:r>
      <w:r w:rsidRPr="00F604B2">
        <w:rPr>
          <w:szCs w:val="22"/>
        </w:rPr>
        <w:t>indication</w:t>
      </w:r>
      <w:r w:rsidRPr="00F604B2">
        <w:rPr>
          <w:strike/>
          <w:szCs w:val="22"/>
          <w:highlight w:val="cyan"/>
        </w:rPr>
        <w:t>,</w:t>
      </w:r>
      <w:r w:rsidRPr="00F604B2">
        <w:rPr>
          <w:szCs w:val="22"/>
        </w:rPr>
        <w:t xml:space="preserve"> aSignalDuration after the end of the last</w:t>
      </w:r>
      <w:r>
        <w:rPr>
          <w:szCs w:val="22"/>
        </w:rPr>
        <w:t xml:space="preserve"> </w:t>
      </w:r>
      <w:r w:rsidRPr="00F604B2">
        <w:rPr>
          <w:szCs w:val="22"/>
        </w:rPr>
        <w:t xml:space="preserve">symbol of the </w:t>
      </w:r>
      <w:r w:rsidR="007C0ED8">
        <w:rPr>
          <w:szCs w:val="22"/>
          <w:u w:val="single"/>
        </w:rPr>
        <w:t>PPDU</w:t>
      </w:r>
      <w:r w:rsidRPr="007C0ED8">
        <w:rPr>
          <w:strike/>
          <w:szCs w:val="22"/>
        </w:rPr>
        <w:t>previous frame</w:t>
      </w:r>
      <w:r w:rsidRPr="00F604B2">
        <w:rPr>
          <w:szCs w:val="22"/>
        </w:rPr>
        <w:t xml:space="preserve"> on the medium. This adjustment shall be performed by the </w:t>
      </w:r>
      <w:r w:rsidRPr="00F604B2">
        <w:rPr>
          <w:strike/>
          <w:szCs w:val="22"/>
        </w:rPr>
        <w:t>STA</w:t>
      </w:r>
      <w:r>
        <w:rPr>
          <w:szCs w:val="22"/>
          <w:u w:val="single"/>
        </w:rPr>
        <w:t>PHY</w:t>
      </w:r>
      <w:r w:rsidRPr="00F604B2">
        <w:rPr>
          <w:szCs w:val="22"/>
        </w:rPr>
        <w:t xml:space="preserve"> based on local</w:t>
      </w:r>
      <w:r>
        <w:rPr>
          <w:szCs w:val="22"/>
        </w:rPr>
        <w:t xml:space="preserve"> </w:t>
      </w:r>
      <w:r w:rsidRPr="00F604B2">
        <w:rPr>
          <w:szCs w:val="22"/>
        </w:rPr>
        <w:t>configuration information set using the PLME SAP.</w:t>
      </w:r>
    </w:p>
    <w:p w:rsidR="00E267D0" w:rsidRDefault="00752D2C" w:rsidP="00752D2C">
      <w:pPr>
        <w:rPr>
          <w:szCs w:val="22"/>
        </w:rPr>
      </w:pPr>
      <w:r>
        <w:rPr>
          <w:szCs w:val="22"/>
        </w:rPr>
        <w:tab/>
      </w:r>
    </w:p>
    <w:p w:rsidR="002D43F8" w:rsidRDefault="002D43F8" w:rsidP="00D85D9B">
      <w:pPr>
        <w:rPr>
          <w:szCs w:val="22"/>
        </w:rPr>
      </w:pPr>
      <w:r>
        <w:rPr>
          <w:rFonts w:ascii="Arial-BoldMT" w:hAnsi="Arial-BoldMT" w:cs="Arial-BoldMT"/>
          <w:b/>
          <w:bCs/>
          <w:sz w:val="24"/>
          <w:szCs w:val="24"/>
          <w:lang w:eastAsia="ja-JP"/>
        </w:rPr>
        <w:t>C.3 MIB Detail</w:t>
      </w:r>
    </w:p>
    <w:p w:rsidR="002D43F8" w:rsidRDefault="002D43F8" w:rsidP="00D85D9B">
      <w:pPr>
        <w:rPr>
          <w:szCs w:val="22"/>
        </w:rPr>
      </w:pPr>
    </w:p>
    <w:p w:rsidR="002D43F8" w:rsidRPr="007E2633" w:rsidRDefault="002D43F8" w:rsidP="002D43F8">
      <w:pPr>
        <w:rPr>
          <w:rFonts w:ascii="Courier New" w:hAnsi="Courier New" w:cs="Courier New"/>
          <w:sz w:val="20"/>
        </w:rPr>
      </w:pPr>
      <w:r w:rsidRPr="007E2633">
        <w:rPr>
          <w:rFonts w:ascii="Courier New" w:hAnsi="Courier New" w:cs="Courier New"/>
          <w:sz w:val="20"/>
        </w:rPr>
        <w:t>dot11EDThreshold OBJECT-TYPE</w:t>
      </w:r>
    </w:p>
    <w:p w:rsidR="002D43F8" w:rsidRPr="007E2633" w:rsidRDefault="002D43F8" w:rsidP="002D43F8">
      <w:pPr>
        <w:ind w:left="720"/>
        <w:rPr>
          <w:rFonts w:ascii="Courier New" w:hAnsi="Courier New" w:cs="Courier New"/>
          <w:sz w:val="20"/>
        </w:rPr>
      </w:pPr>
      <w:r w:rsidRPr="007E2633">
        <w:rPr>
          <w:rFonts w:ascii="Courier New" w:hAnsi="Courier New" w:cs="Courier New"/>
          <w:sz w:val="20"/>
        </w:rPr>
        <w:t xml:space="preserve">SYNTAX </w:t>
      </w:r>
      <w:commentRangeStart w:id="32"/>
      <w:r w:rsidRPr="007E2633">
        <w:rPr>
          <w:rFonts w:ascii="Courier New" w:hAnsi="Courier New" w:cs="Courier New"/>
          <w:sz w:val="20"/>
        </w:rPr>
        <w:t>Integer32</w:t>
      </w:r>
      <w:commentRangeEnd w:id="32"/>
      <w:r w:rsidR="008C0071">
        <w:rPr>
          <w:rStyle w:val="CommentReference"/>
        </w:rPr>
        <w:commentReference w:id="32"/>
      </w:r>
    </w:p>
    <w:p w:rsidR="002D43F8" w:rsidRPr="007E2633" w:rsidRDefault="002D43F8" w:rsidP="002D43F8">
      <w:pPr>
        <w:ind w:left="720"/>
        <w:rPr>
          <w:rFonts w:ascii="Courier New" w:hAnsi="Courier New" w:cs="Courier New"/>
          <w:sz w:val="20"/>
          <w:u w:val="single"/>
        </w:rPr>
      </w:pPr>
      <w:r w:rsidRPr="007E2633">
        <w:rPr>
          <w:rFonts w:ascii="Courier New" w:hAnsi="Courier New" w:cs="Courier New"/>
          <w:sz w:val="20"/>
          <w:u w:val="single"/>
        </w:rPr>
        <w:t>UNITS "dBm"</w:t>
      </w:r>
    </w:p>
    <w:p w:rsidR="002D43F8" w:rsidRPr="007E2633" w:rsidRDefault="002D43F8" w:rsidP="002D43F8">
      <w:pPr>
        <w:ind w:left="720"/>
        <w:rPr>
          <w:rFonts w:ascii="Courier New" w:hAnsi="Courier New" w:cs="Courier New"/>
          <w:sz w:val="20"/>
        </w:rPr>
      </w:pPr>
      <w:r w:rsidRPr="007E2633">
        <w:rPr>
          <w:rFonts w:ascii="Courier New" w:hAnsi="Courier New" w:cs="Courier New"/>
          <w:sz w:val="20"/>
        </w:rPr>
        <w:t>MAX-ACCESS read-write</w:t>
      </w:r>
    </w:p>
    <w:p w:rsidR="002D43F8" w:rsidRPr="007E2633" w:rsidRDefault="002D43F8" w:rsidP="002D43F8">
      <w:pPr>
        <w:ind w:left="720"/>
        <w:rPr>
          <w:rFonts w:ascii="Courier New" w:hAnsi="Courier New" w:cs="Courier New"/>
          <w:sz w:val="20"/>
        </w:rPr>
      </w:pPr>
      <w:r w:rsidRPr="007E2633">
        <w:rPr>
          <w:rFonts w:ascii="Courier New" w:hAnsi="Courier New" w:cs="Courier New"/>
          <w:sz w:val="20"/>
        </w:rPr>
        <w:t>STATUS current</w:t>
      </w:r>
    </w:p>
    <w:p w:rsidR="002D43F8" w:rsidRPr="007E2633" w:rsidRDefault="002D43F8" w:rsidP="002D43F8">
      <w:pPr>
        <w:ind w:left="720"/>
        <w:rPr>
          <w:rFonts w:ascii="Courier New" w:hAnsi="Courier New" w:cs="Courier New"/>
          <w:sz w:val="20"/>
        </w:rPr>
      </w:pPr>
      <w:r w:rsidRPr="007E2633">
        <w:rPr>
          <w:rFonts w:ascii="Courier New" w:hAnsi="Courier New" w:cs="Courier New"/>
          <w:sz w:val="20"/>
        </w:rPr>
        <w:t>DESCRIPTION</w:t>
      </w:r>
    </w:p>
    <w:p w:rsidR="002D43F8" w:rsidRPr="007E2633" w:rsidRDefault="002D43F8" w:rsidP="002D43F8">
      <w:pPr>
        <w:ind w:left="1440"/>
        <w:rPr>
          <w:rFonts w:ascii="Courier New" w:hAnsi="Courier New" w:cs="Courier New"/>
          <w:sz w:val="20"/>
        </w:rPr>
      </w:pPr>
      <w:r w:rsidRPr="007E2633">
        <w:rPr>
          <w:rFonts w:ascii="Courier New" w:hAnsi="Courier New" w:cs="Courier New"/>
          <w:sz w:val="20"/>
        </w:rPr>
        <w:t>"This is a control variable.</w:t>
      </w:r>
    </w:p>
    <w:p w:rsidR="002D43F8" w:rsidRPr="007E2633" w:rsidRDefault="002D43F8" w:rsidP="002D43F8">
      <w:pPr>
        <w:ind w:left="1440"/>
        <w:rPr>
          <w:rFonts w:ascii="Courier New" w:hAnsi="Courier New" w:cs="Courier New"/>
          <w:sz w:val="20"/>
        </w:rPr>
      </w:pPr>
      <w:r w:rsidRPr="007E2633">
        <w:rPr>
          <w:rFonts w:ascii="Courier New" w:hAnsi="Courier New" w:cs="Courier New"/>
          <w:sz w:val="20"/>
        </w:rPr>
        <w:t>It is written by an external management entity.</w:t>
      </w:r>
    </w:p>
    <w:p w:rsidR="002D43F8" w:rsidRPr="007E2633" w:rsidRDefault="002D43F8" w:rsidP="002D43F8">
      <w:pPr>
        <w:ind w:left="1440"/>
        <w:rPr>
          <w:rFonts w:ascii="Courier New" w:hAnsi="Courier New" w:cs="Courier New"/>
          <w:sz w:val="20"/>
        </w:rPr>
      </w:pPr>
      <w:r w:rsidRPr="007E2633">
        <w:rPr>
          <w:rFonts w:ascii="Courier New" w:hAnsi="Courier New" w:cs="Courier New"/>
          <w:sz w:val="20"/>
        </w:rPr>
        <w:t>Changes take effect as soon as practical in the implementation.</w:t>
      </w:r>
    </w:p>
    <w:p w:rsidR="002D43F8" w:rsidRPr="007E2633" w:rsidRDefault="002D43F8" w:rsidP="002D43F8">
      <w:pPr>
        <w:ind w:left="1440"/>
        <w:rPr>
          <w:rFonts w:ascii="Courier New" w:hAnsi="Courier New" w:cs="Courier New"/>
          <w:sz w:val="20"/>
        </w:rPr>
      </w:pPr>
    </w:p>
    <w:p w:rsidR="002D43F8" w:rsidRPr="00310E55" w:rsidRDefault="002D43F8" w:rsidP="002D43F8">
      <w:pPr>
        <w:ind w:left="1440"/>
        <w:rPr>
          <w:rFonts w:ascii="Courier New" w:hAnsi="Courier New" w:cs="Courier New"/>
          <w:strike/>
          <w:sz w:val="20"/>
        </w:rPr>
      </w:pPr>
      <w:r w:rsidRPr="007E2633">
        <w:rPr>
          <w:rFonts w:ascii="Courier New" w:hAnsi="Courier New" w:cs="Courier New"/>
          <w:sz w:val="20"/>
        </w:rPr>
        <w:t>The</w:t>
      </w:r>
      <w:r w:rsidRPr="007E2633">
        <w:rPr>
          <w:rFonts w:ascii="Courier New" w:hAnsi="Courier New" w:cs="Courier New"/>
          <w:strike/>
          <w:sz w:val="20"/>
        </w:rPr>
        <w:t xml:space="preserve"> current</w:t>
      </w:r>
      <w:r w:rsidRPr="007E2633">
        <w:rPr>
          <w:rFonts w:ascii="Courier New" w:hAnsi="Courier New" w:cs="Courier New"/>
          <w:sz w:val="20"/>
        </w:rPr>
        <w:t xml:space="preserve"> E</w:t>
      </w:r>
      <w:r w:rsidRPr="007E2633">
        <w:rPr>
          <w:rFonts w:ascii="Courier New" w:hAnsi="Courier New" w:cs="Courier New"/>
          <w:strike/>
          <w:sz w:val="20"/>
        </w:rPr>
        <w:t xml:space="preserve">nergy </w:t>
      </w:r>
      <w:r w:rsidRPr="007E2633">
        <w:rPr>
          <w:rFonts w:ascii="Courier New" w:hAnsi="Courier New" w:cs="Courier New"/>
          <w:sz w:val="20"/>
        </w:rPr>
        <w:t>D</w:t>
      </w:r>
      <w:r w:rsidRPr="007E2633">
        <w:rPr>
          <w:rFonts w:ascii="Courier New" w:hAnsi="Courier New" w:cs="Courier New"/>
          <w:strike/>
          <w:sz w:val="20"/>
        </w:rPr>
        <w:t>etect</w:t>
      </w:r>
      <w:r w:rsidRPr="007E2633">
        <w:rPr>
          <w:rFonts w:ascii="Courier New" w:hAnsi="Courier New" w:cs="Courier New"/>
          <w:sz w:val="20"/>
        </w:rPr>
        <w:t xml:space="preserve"> </w:t>
      </w:r>
      <w:r w:rsidRPr="007E2633">
        <w:rPr>
          <w:rFonts w:ascii="Courier New" w:hAnsi="Courier New" w:cs="Courier New"/>
          <w:strike/>
          <w:sz w:val="20"/>
        </w:rPr>
        <w:t>T</w:t>
      </w:r>
      <w:r w:rsidRPr="007E2633">
        <w:rPr>
          <w:rFonts w:ascii="Courier New" w:hAnsi="Courier New" w:cs="Courier New"/>
          <w:sz w:val="20"/>
          <w:u w:val="single"/>
        </w:rPr>
        <w:t>t</w:t>
      </w:r>
      <w:r w:rsidRPr="007E2633">
        <w:rPr>
          <w:rFonts w:ascii="Courier New" w:hAnsi="Courier New" w:cs="Courier New"/>
          <w:sz w:val="20"/>
        </w:rPr>
        <w:t xml:space="preserve">hreshold </w:t>
      </w:r>
      <w:r w:rsidRPr="007E2633">
        <w:rPr>
          <w:rFonts w:ascii="Courier New" w:hAnsi="Courier New" w:cs="Courier New"/>
          <w:strike/>
          <w:sz w:val="20"/>
        </w:rPr>
        <w:t>being used by</w:t>
      </w:r>
      <w:r w:rsidRPr="00310E55">
        <w:rPr>
          <w:rFonts w:ascii="Courier New" w:hAnsi="Courier New" w:cs="Courier New"/>
          <w:strike/>
          <w:sz w:val="20"/>
        </w:rPr>
        <w:t xml:space="preserve"> the DSSS</w:t>
      </w:r>
    </w:p>
    <w:p w:rsidR="002D43F8" w:rsidRPr="007E2633" w:rsidRDefault="002D43F8" w:rsidP="002D43F8">
      <w:pPr>
        <w:ind w:left="1440"/>
        <w:rPr>
          <w:rFonts w:ascii="Courier New" w:hAnsi="Courier New" w:cs="Courier New"/>
          <w:sz w:val="20"/>
        </w:rPr>
      </w:pPr>
      <w:r w:rsidRPr="00310E55">
        <w:rPr>
          <w:rFonts w:ascii="Courier New" w:hAnsi="Courier New" w:cs="Courier New"/>
          <w:strike/>
          <w:sz w:val="20"/>
        </w:rPr>
        <w:t>PHY</w:t>
      </w:r>
      <w:r w:rsidR="00AC4096">
        <w:rPr>
          <w:rFonts w:ascii="Courier New" w:hAnsi="Courier New" w:cs="Courier New"/>
          <w:sz w:val="20"/>
          <w:u w:val="single"/>
        </w:rPr>
        <w:t xml:space="preserve"> for </w:t>
      </w:r>
      <w:commentRangeStart w:id="33"/>
      <w:r w:rsidR="00AC4096">
        <w:rPr>
          <w:rFonts w:ascii="Courier New" w:hAnsi="Courier New" w:cs="Courier New"/>
          <w:sz w:val="20"/>
          <w:u w:val="single"/>
        </w:rPr>
        <w:t>CCA modes 1, 3 and 5</w:t>
      </w:r>
      <w:commentRangeEnd w:id="33"/>
      <w:r w:rsidR="00AD566A">
        <w:rPr>
          <w:rStyle w:val="CommentReference"/>
        </w:rPr>
        <w:commentReference w:id="33"/>
      </w:r>
      <w:r w:rsidRPr="007E2633">
        <w:rPr>
          <w:rFonts w:ascii="Courier New" w:hAnsi="Courier New" w:cs="Courier New"/>
          <w:sz w:val="20"/>
        </w:rPr>
        <w:t>.</w:t>
      </w:r>
      <w:r w:rsidR="00C27B16" w:rsidRPr="00C27B16">
        <w:rPr>
          <w:rFonts w:ascii="Courier New" w:hAnsi="Courier New" w:cs="Courier New"/>
          <w:sz w:val="20"/>
          <w:u w:val="single"/>
        </w:rPr>
        <w:t xml:space="preserve"> The allowed values are TX power dependent (see 16.4.6.5 and 17.3.8.5).</w:t>
      </w:r>
      <w:r w:rsidRPr="007E2633">
        <w:rPr>
          <w:rFonts w:ascii="Courier New" w:hAnsi="Courier New" w:cs="Courier New"/>
          <w:sz w:val="20"/>
        </w:rPr>
        <w:t>"</w:t>
      </w:r>
    </w:p>
    <w:p w:rsidR="002D43F8" w:rsidRPr="007E2633" w:rsidRDefault="002D43F8" w:rsidP="002D43F8">
      <w:pPr>
        <w:ind w:left="720"/>
        <w:rPr>
          <w:rFonts w:ascii="Courier New" w:hAnsi="Courier New" w:cs="Courier New"/>
          <w:sz w:val="20"/>
        </w:rPr>
      </w:pPr>
      <w:r w:rsidRPr="007E2633">
        <w:rPr>
          <w:rFonts w:ascii="Courier New" w:hAnsi="Courier New" w:cs="Courier New"/>
          <w:sz w:val="20"/>
        </w:rPr>
        <w:t>::= { dot11PhyDSSSEntry 4 }</w:t>
      </w:r>
    </w:p>
    <w:p w:rsidR="002D43F8" w:rsidRDefault="002D43F8" w:rsidP="00D85D9B">
      <w:pPr>
        <w:rPr>
          <w:sz w:val="20"/>
        </w:rPr>
      </w:pPr>
    </w:p>
    <w:p w:rsidR="003E55AC" w:rsidRPr="003E55AC" w:rsidRDefault="003E55AC" w:rsidP="003E55AC">
      <w:pPr>
        <w:rPr>
          <w:rFonts w:ascii="Courier New" w:hAnsi="Courier New" w:cs="Courier New"/>
          <w:sz w:val="20"/>
        </w:rPr>
      </w:pPr>
      <w:r w:rsidRPr="003E55AC">
        <w:rPr>
          <w:rFonts w:ascii="Courier New" w:hAnsi="Courier New" w:cs="Courier New"/>
          <w:sz w:val="20"/>
        </w:rPr>
        <w:t>dot11OFDM</w:t>
      </w:r>
      <w:r w:rsidRPr="003E55AC">
        <w:rPr>
          <w:rFonts w:ascii="Courier New" w:hAnsi="Courier New" w:cs="Courier New"/>
          <w:sz w:val="20"/>
          <w:u w:val="single"/>
        </w:rPr>
        <w:t>R</w:t>
      </w:r>
      <w:r w:rsidRPr="003E55AC">
        <w:rPr>
          <w:rFonts w:ascii="Courier New" w:hAnsi="Courier New" w:cs="Courier New"/>
          <w:sz w:val="20"/>
        </w:rPr>
        <w:t>EDThreshold OBJECT-TYPE</w:t>
      </w:r>
    </w:p>
    <w:p w:rsidR="003E55AC" w:rsidRDefault="003E55AC" w:rsidP="003E55AC">
      <w:pPr>
        <w:ind w:left="720"/>
        <w:rPr>
          <w:rFonts w:ascii="Courier New" w:hAnsi="Courier New" w:cs="Courier New"/>
          <w:sz w:val="20"/>
          <w:u w:val="single"/>
        </w:rPr>
      </w:pPr>
      <w:r w:rsidRPr="003E55AC">
        <w:rPr>
          <w:rFonts w:ascii="Courier New" w:hAnsi="Courier New" w:cs="Courier New"/>
          <w:sz w:val="20"/>
        </w:rPr>
        <w:t xml:space="preserve">SYNTAX </w:t>
      </w:r>
      <w:commentRangeStart w:id="34"/>
      <w:r w:rsidRPr="003E55AC">
        <w:rPr>
          <w:rFonts w:ascii="Courier New" w:hAnsi="Courier New" w:cs="Courier New"/>
          <w:strike/>
          <w:sz w:val="20"/>
        </w:rPr>
        <w:t>Unsigned32 (0..255)</w:t>
      </w:r>
      <w:r>
        <w:rPr>
          <w:rFonts w:ascii="Courier New" w:hAnsi="Courier New" w:cs="Courier New"/>
          <w:sz w:val="20"/>
          <w:u w:val="single"/>
        </w:rPr>
        <w:t>Integer32</w:t>
      </w:r>
      <w:commentRangeEnd w:id="34"/>
      <w:r>
        <w:rPr>
          <w:rStyle w:val="CommentReference"/>
        </w:rPr>
        <w:commentReference w:id="34"/>
      </w:r>
    </w:p>
    <w:p w:rsidR="003E55AC" w:rsidRPr="003E55AC" w:rsidRDefault="003E55AC" w:rsidP="003E55AC">
      <w:pPr>
        <w:ind w:left="720"/>
        <w:rPr>
          <w:rFonts w:ascii="Courier New" w:hAnsi="Courier New" w:cs="Courier New"/>
          <w:sz w:val="20"/>
          <w:u w:val="single"/>
        </w:rPr>
      </w:pPr>
      <w:r w:rsidRPr="007E2633">
        <w:rPr>
          <w:rFonts w:ascii="Courier New" w:hAnsi="Courier New" w:cs="Courier New"/>
          <w:sz w:val="20"/>
          <w:u w:val="single"/>
        </w:rPr>
        <w:t>UNITS "dBm"</w:t>
      </w:r>
    </w:p>
    <w:p w:rsidR="003E55AC" w:rsidRPr="003E55AC" w:rsidRDefault="003E55AC" w:rsidP="003E55AC">
      <w:pPr>
        <w:ind w:left="720"/>
        <w:rPr>
          <w:rFonts w:ascii="Courier New" w:hAnsi="Courier New" w:cs="Courier New"/>
          <w:sz w:val="20"/>
        </w:rPr>
      </w:pPr>
      <w:r w:rsidRPr="003E55AC">
        <w:rPr>
          <w:rFonts w:ascii="Courier New" w:hAnsi="Courier New" w:cs="Courier New"/>
          <w:sz w:val="20"/>
        </w:rPr>
        <w:t>MAX-ACCESS read-write</w:t>
      </w:r>
    </w:p>
    <w:p w:rsidR="003E55AC" w:rsidRPr="003E55AC" w:rsidRDefault="003E55AC" w:rsidP="003E55AC">
      <w:pPr>
        <w:ind w:left="720"/>
        <w:rPr>
          <w:rFonts w:ascii="Courier New" w:hAnsi="Courier New" w:cs="Courier New"/>
          <w:sz w:val="20"/>
        </w:rPr>
      </w:pPr>
      <w:r w:rsidRPr="003E55AC">
        <w:rPr>
          <w:rFonts w:ascii="Courier New" w:hAnsi="Courier New" w:cs="Courier New"/>
          <w:sz w:val="20"/>
        </w:rPr>
        <w:t>STATUS current</w:t>
      </w:r>
    </w:p>
    <w:p w:rsidR="003E55AC" w:rsidRPr="003E55AC" w:rsidRDefault="003E55AC" w:rsidP="003E55AC">
      <w:pPr>
        <w:ind w:left="720"/>
        <w:rPr>
          <w:rFonts w:ascii="Courier New" w:hAnsi="Courier New" w:cs="Courier New"/>
          <w:sz w:val="20"/>
        </w:rPr>
      </w:pPr>
      <w:r w:rsidRPr="003E55AC">
        <w:rPr>
          <w:rFonts w:ascii="Courier New" w:hAnsi="Courier New" w:cs="Courier New"/>
          <w:sz w:val="20"/>
        </w:rPr>
        <w:t>DESCRIPTION</w:t>
      </w:r>
    </w:p>
    <w:p w:rsidR="003E55AC" w:rsidRPr="003E55AC" w:rsidRDefault="003E55AC" w:rsidP="003E55AC">
      <w:pPr>
        <w:ind w:left="1440"/>
        <w:rPr>
          <w:rFonts w:ascii="Courier New" w:hAnsi="Courier New" w:cs="Courier New"/>
          <w:sz w:val="20"/>
        </w:rPr>
      </w:pPr>
      <w:r w:rsidRPr="003E55AC">
        <w:rPr>
          <w:rFonts w:ascii="Courier New" w:hAnsi="Courier New" w:cs="Courier New"/>
          <w:sz w:val="20"/>
        </w:rPr>
        <w:t>"This is a control variable.</w:t>
      </w:r>
    </w:p>
    <w:p w:rsidR="003E55AC" w:rsidRPr="003E55AC" w:rsidRDefault="003E55AC" w:rsidP="003E55AC">
      <w:pPr>
        <w:ind w:left="1440"/>
        <w:rPr>
          <w:rFonts w:ascii="Courier New" w:hAnsi="Courier New" w:cs="Courier New"/>
          <w:sz w:val="20"/>
        </w:rPr>
      </w:pPr>
      <w:commentRangeStart w:id="35"/>
      <w:r w:rsidRPr="003E55AC">
        <w:rPr>
          <w:rFonts w:ascii="Courier New" w:hAnsi="Courier New" w:cs="Courier New"/>
          <w:sz w:val="20"/>
        </w:rPr>
        <w:t>It is written the SME when the device is initialized for operation in a</w:t>
      </w:r>
    </w:p>
    <w:p w:rsidR="003E55AC" w:rsidRPr="003E55AC" w:rsidRDefault="003E55AC" w:rsidP="003E55AC">
      <w:pPr>
        <w:ind w:left="1440"/>
        <w:rPr>
          <w:rFonts w:ascii="Courier New" w:hAnsi="Courier New" w:cs="Courier New"/>
          <w:sz w:val="20"/>
        </w:rPr>
      </w:pPr>
      <w:r w:rsidRPr="003E55AC">
        <w:rPr>
          <w:rFonts w:ascii="Courier New" w:hAnsi="Courier New" w:cs="Courier New"/>
          <w:sz w:val="20"/>
        </w:rPr>
        <w:t>band defined by an Operating Class</w:t>
      </w:r>
      <w:r>
        <w:rPr>
          <w:rFonts w:ascii="Courier New" w:hAnsi="Courier New" w:cs="Courier New"/>
          <w:sz w:val="20"/>
          <w:u w:val="single"/>
        </w:rPr>
        <w:t xml:space="preserve"> to require CCA-RED</w:t>
      </w:r>
      <w:r w:rsidRPr="003E55AC">
        <w:rPr>
          <w:rFonts w:ascii="Courier New" w:hAnsi="Courier New" w:cs="Courier New"/>
          <w:sz w:val="20"/>
        </w:rPr>
        <w:t>, or written by an external management</w:t>
      </w:r>
    </w:p>
    <w:p w:rsidR="003E55AC" w:rsidRPr="003E55AC" w:rsidRDefault="003E55AC" w:rsidP="003E55AC">
      <w:pPr>
        <w:ind w:left="1440"/>
        <w:rPr>
          <w:rFonts w:ascii="Courier New" w:hAnsi="Courier New" w:cs="Courier New"/>
          <w:b/>
          <w:i/>
          <w:sz w:val="20"/>
          <w:u w:val="single"/>
        </w:rPr>
      </w:pPr>
      <w:r w:rsidRPr="003E55AC">
        <w:rPr>
          <w:rFonts w:ascii="Courier New" w:hAnsi="Courier New" w:cs="Courier New"/>
          <w:sz w:val="20"/>
        </w:rPr>
        <w:t>entity.</w:t>
      </w:r>
      <w:commentRangeEnd w:id="35"/>
      <w:r w:rsidR="00193724">
        <w:rPr>
          <w:rStyle w:val="CommentReference"/>
        </w:rPr>
        <w:commentReference w:id="35"/>
      </w:r>
    </w:p>
    <w:p w:rsidR="003E55AC" w:rsidRDefault="003E55AC" w:rsidP="003E55AC">
      <w:pPr>
        <w:ind w:left="1440"/>
        <w:rPr>
          <w:rFonts w:ascii="Courier New" w:hAnsi="Courier New" w:cs="Courier New"/>
          <w:sz w:val="20"/>
        </w:rPr>
      </w:pPr>
      <w:r w:rsidRPr="003E55AC">
        <w:rPr>
          <w:rFonts w:ascii="Courier New" w:hAnsi="Courier New" w:cs="Courier New"/>
          <w:sz w:val="20"/>
        </w:rPr>
        <w:t>Changes take effect as soon as practical in the implementation.</w:t>
      </w:r>
    </w:p>
    <w:p w:rsidR="003E55AC" w:rsidRPr="003E55AC" w:rsidRDefault="003E55AC" w:rsidP="003E55AC">
      <w:pPr>
        <w:ind w:left="1440"/>
        <w:rPr>
          <w:rFonts w:ascii="Courier New" w:hAnsi="Courier New" w:cs="Courier New"/>
          <w:sz w:val="20"/>
        </w:rPr>
      </w:pPr>
    </w:p>
    <w:p w:rsidR="003E55AC" w:rsidRPr="003E55AC" w:rsidRDefault="003E55AC" w:rsidP="003E55AC">
      <w:pPr>
        <w:ind w:left="1440"/>
        <w:rPr>
          <w:rFonts w:ascii="Courier New" w:hAnsi="Courier New" w:cs="Courier New"/>
          <w:sz w:val="20"/>
        </w:rPr>
      </w:pPr>
      <w:r w:rsidRPr="003E55AC">
        <w:rPr>
          <w:rFonts w:ascii="Courier New" w:hAnsi="Courier New" w:cs="Courier New"/>
          <w:sz w:val="20"/>
        </w:rPr>
        <w:t>The</w:t>
      </w:r>
      <w:r w:rsidRPr="003E55AC">
        <w:rPr>
          <w:rFonts w:ascii="Courier New" w:hAnsi="Courier New" w:cs="Courier New"/>
          <w:strike/>
          <w:sz w:val="20"/>
        </w:rPr>
        <w:t xml:space="preserve"> current</w:t>
      </w:r>
      <w:r w:rsidRPr="003E55AC">
        <w:rPr>
          <w:rFonts w:ascii="Courier New" w:hAnsi="Courier New" w:cs="Courier New"/>
          <w:sz w:val="20"/>
        </w:rPr>
        <w:t xml:space="preserve"> E</w:t>
      </w:r>
      <w:r w:rsidRPr="003E55AC">
        <w:rPr>
          <w:rFonts w:ascii="Courier New" w:hAnsi="Courier New" w:cs="Courier New"/>
          <w:strike/>
          <w:sz w:val="20"/>
        </w:rPr>
        <w:t xml:space="preserve">nergy </w:t>
      </w:r>
      <w:r w:rsidRPr="003E55AC">
        <w:rPr>
          <w:rFonts w:ascii="Courier New" w:hAnsi="Courier New" w:cs="Courier New"/>
          <w:sz w:val="20"/>
        </w:rPr>
        <w:t>D</w:t>
      </w:r>
      <w:r w:rsidRPr="003E55AC">
        <w:rPr>
          <w:rFonts w:ascii="Courier New" w:hAnsi="Courier New" w:cs="Courier New"/>
          <w:strike/>
          <w:sz w:val="20"/>
        </w:rPr>
        <w:t>etect</w:t>
      </w:r>
      <w:r w:rsidRPr="003E55AC">
        <w:rPr>
          <w:rFonts w:ascii="Courier New" w:hAnsi="Courier New" w:cs="Courier New"/>
          <w:sz w:val="20"/>
        </w:rPr>
        <w:t xml:space="preserve"> </w:t>
      </w:r>
      <w:r w:rsidRPr="003E55AC">
        <w:rPr>
          <w:rFonts w:ascii="Courier New" w:hAnsi="Courier New" w:cs="Courier New"/>
          <w:strike/>
          <w:sz w:val="20"/>
        </w:rPr>
        <w:t>T</w:t>
      </w:r>
      <w:r w:rsidRPr="003E55AC">
        <w:rPr>
          <w:rFonts w:ascii="Courier New" w:hAnsi="Courier New" w:cs="Courier New"/>
          <w:sz w:val="20"/>
          <w:u w:val="single"/>
        </w:rPr>
        <w:t>t</w:t>
      </w:r>
      <w:r w:rsidRPr="003E55AC">
        <w:rPr>
          <w:rFonts w:ascii="Courier New" w:hAnsi="Courier New" w:cs="Courier New"/>
          <w:sz w:val="20"/>
        </w:rPr>
        <w:t xml:space="preserve">hreshold </w:t>
      </w:r>
      <w:r w:rsidRPr="003E55AC">
        <w:rPr>
          <w:rFonts w:ascii="Courier New" w:hAnsi="Courier New" w:cs="Courier New"/>
          <w:strike/>
          <w:sz w:val="20"/>
        </w:rPr>
        <w:t>being used by the OFDM PHY</w:t>
      </w:r>
      <w:r>
        <w:rPr>
          <w:rFonts w:ascii="Courier New" w:hAnsi="Courier New" w:cs="Courier New"/>
          <w:sz w:val="20"/>
          <w:u w:val="single"/>
        </w:rPr>
        <w:t xml:space="preserve"> for CCA-RED</w:t>
      </w:r>
      <w:r w:rsidRPr="003E55AC">
        <w:rPr>
          <w:rFonts w:ascii="Courier New" w:hAnsi="Courier New" w:cs="Courier New"/>
          <w:sz w:val="20"/>
        </w:rPr>
        <w:t>."</w:t>
      </w:r>
    </w:p>
    <w:p w:rsidR="003E55AC" w:rsidRDefault="003E55AC" w:rsidP="003E55AC">
      <w:pPr>
        <w:ind w:left="720"/>
        <w:rPr>
          <w:rFonts w:ascii="Courier New" w:hAnsi="Courier New" w:cs="Courier New"/>
          <w:sz w:val="20"/>
        </w:rPr>
      </w:pPr>
      <w:r w:rsidRPr="003E55AC">
        <w:rPr>
          <w:rFonts w:ascii="Courier New" w:hAnsi="Courier New" w:cs="Courier New"/>
          <w:sz w:val="20"/>
        </w:rPr>
        <w:t>::= { dot11PhyOFDMEntry 11 }</w:t>
      </w:r>
    </w:p>
    <w:p w:rsidR="003E55AC" w:rsidRDefault="003E55AC" w:rsidP="007E2633">
      <w:pPr>
        <w:rPr>
          <w:rFonts w:ascii="Courier New" w:hAnsi="Courier New" w:cs="Courier New"/>
          <w:sz w:val="20"/>
        </w:rPr>
      </w:pPr>
    </w:p>
    <w:p w:rsidR="007E2633" w:rsidRPr="007E2633" w:rsidRDefault="007E2633" w:rsidP="007E2633">
      <w:pPr>
        <w:rPr>
          <w:rFonts w:ascii="Courier New" w:hAnsi="Courier New" w:cs="Courier New"/>
          <w:sz w:val="20"/>
        </w:rPr>
      </w:pPr>
      <w:r w:rsidRPr="007E2633">
        <w:rPr>
          <w:rFonts w:ascii="Courier New" w:hAnsi="Courier New" w:cs="Courier New"/>
          <w:sz w:val="20"/>
        </w:rPr>
        <w:t>dot11CCAModeSupported OBJECT-TYPE</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SYNTAX Unsigned32 (1..7)</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MAX-ACCESS read-only</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STATUS current</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lastRenderedPageBreak/>
        <w:t>DESCRIPTION</w:t>
      </w: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"This is a capability variable.</w:t>
      </w:r>
    </w:p>
    <w:p w:rsidR="007E2633" w:rsidRDefault="007E2633" w:rsidP="007E2633">
      <w:pPr>
        <w:ind w:left="1440"/>
        <w:rPr>
          <w:rFonts w:ascii="Courier New" w:hAnsi="Courier New" w:cs="Courier New"/>
          <w:sz w:val="20"/>
        </w:rPr>
      </w:pPr>
      <w:r w:rsidRPr="007E2633">
        <w:rPr>
          <w:rFonts w:ascii="Courier New" w:hAnsi="Courier New" w:cs="Courier New"/>
          <w:sz w:val="20"/>
        </w:rPr>
        <w:t>Its value is determined by device capabilities.</w:t>
      </w:r>
    </w:p>
    <w:p w:rsidR="007E2633" w:rsidRPr="007E2633" w:rsidRDefault="007E2633" w:rsidP="007E2633">
      <w:pPr>
        <w:ind w:left="1440"/>
        <w:rPr>
          <w:rFonts w:ascii="Courier New" w:hAnsi="Courier New" w:cs="Courier New"/>
          <w:sz w:val="20"/>
        </w:rPr>
      </w:pP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dot11CCAModeSupported is a bit-significant value, representing all of the</w:t>
      </w:r>
    </w:p>
    <w:p w:rsidR="007E2633" w:rsidRDefault="007E2633" w:rsidP="007E2633">
      <w:pPr>
        <w:ind w:left="1440"/>
        <w:rPr>
          <w:rFonts w:ascii="Courier New" w:hAnsi="Courier New" w:cs="Courier New"/>
          <w:sz w:val="20"/>
        </w:rPr>
      </w:pPr>
      <w:r w:rsidRPr="007E2633">
        <w:rPr>
          <w:rFonts w:ascii="Courier New" w:hAnsi="Courier New" w:cs="Courier New"/>
          <w:sz w:val="20"/>
        </w:rPr>
        <w:t>CCA modes supported by the PHY. Valid values are:</w:t>
      </w:r>
    </w:p>
    <w:p w:rsidR="007E2633" w:rsidRPr="007E2633" w:rsidRDefault="007E2633" w:rsidP="007E2633">
      <w:pPr>
        <w:ind w:left="1440"/>
        <w:rPr>
          <w:rFonts w:ascii="Courier New" w:hAnsi="Courier New" w:cs="Courier New"/>
          <w:sz w:val="20"/>
        </w:rPr>
      </w:pP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energy detect</w:t>
      </w:r>
      <w:r w:rsidR="006A7995">
        <w:rPr>
          <w:rFonts w:ascii="Courier New" w:hAnsi="Courier New" w:cs="Courier New"/>
          <w:sz w:val="20"/>
          <w:u w:val="single"/>
        </w:rPr>
        <w:t>ion</w:t>
      </w:r>
      <w:r w:rsidRPr="007E2633">
        <w:rPr>
          <w:rFonts w:ascii="Courier New" w:hAnsi="Courier New" w:cs="Courier New"/>
          <w:sz w:val="20"/>
        </w:rPr>
        <w:t xml:space="preserve"> only (</w:t>
      </w:r>
      <w:r w:rsidRPr="0021109A">
        <w:rPr>
          <w:rFonts w:ascii="Courier New" w:hAnsi="Courier New" w:cs="Courier New"/>
          <w:strike/>
          <w:sz w:val="20"/>
        </w:rPr>
        <w:t>ED_ONLY</w:t>
      </w:r>
      <w:r w:rsidR="0021109A">
        <w:rPr>
          <w:rFonts w:ascii="Courier New" w:hAnsi="Courier New" w:cs="Courier New"/>
          <w:sz w:val="20"/>
          <w:u w:val="single"/>
        </w:rPr>
        <w:t>edonly</w:t>
      </w:r>
      <w:r w:rsidRPr="007E2633">
        <w:rPr>
          <w:rFonts w:ascii="Courier New" w:hAnsi="Courier New" w:cs="Courier New"/>
          <w:sz w:val="20"/>
        </w:rPr>
        <w:t xml:space="preserve">) = </w:t>
      </w:r>
      <w:r w:rsidRPr="0021109A">
        <w:rPr>
          <w:rFonts w:ascii="Courier New" w:hAnsi="Courier New" w:cs="Courier New"/>
          <w:strike/>
          <w:sz w:val="20"/>
        </w:rPr>
        <w:t>0</w:t>
      </w:r>
      <w:r w:rsidRPr="007E2633">
        <w:rPr>
          <w:rFonts w:ascii="Courier New" w:hAnsi="Courier New" w:cs="Courier New"/>
          <w:sz w:val="20"/>
        </w:rPr>
        <w:t>1,</w:t>
      </w:r>
    </w:p>
    <w:p w:rsidR="007E2633" w:rsidRPr="007E2633" w:rsidRDefault="007E2633" w:rsidP="007E2633">
      <w:pPr>
        <w:ind w:left="1440"/>
        <w:rPr>
          <w:rFonts w:ascii="Courier New" w:hAnsi="Courier New" w:cs="Courier New"/>
          <w:sz w:val="20"/>
        </w:rPr>
      </w:pPr>
      <w:r w:rsidRPr="009E243B">
        <w:rPr>
          <w:rFonts w:ascii="Courier New" w:hAnsi="Courier New" w:cs="Courier New"/>
          <w:strike/>
          <w:sz w:val="20"/>
        </w:rPr>
        <w:t>carrier sense</w:t>
      </w:r>
      <w:r w:rsidR="009E243B">
        <w:rPr>
          <w:rFonts w:ascii="Courier New" w:hAnsi="Courier New" w:cs="Courier New"/>
          <w:sz w:val="20"/>
          <w:u w:val="single"/>
        </w:rPr>
        <w:t>symbol detection</w:t>
      </w:r>
      <w:r w:rsidRPr="007E2633">
        <w:rPr>
          <w:rFonts w:ascii="Courier New" w:hAnsi="Courier New" w:cs="Courier New"/>
          <w:sz w:val="20"/>
        </w:rPr>
        <w:t xml:space="preserve"> only (</w:t>
      </w:r>
      <w:r w:rsidRPr="0021109A">
        <w:rPr>
          <w:rFonts w:ascii="Courier New" w:hAnsi="Courier New" w:cs="Courier New"/>
          <w:strike/>
          <w:sz w:val="20"/>
        </w:rPr>
        <w:t>CS_ONLY</w:t>
      </w:r>
      <w:r w:rsidR="0021109A">
        <w:rPr>
          <w:rFonts w:ascii="Courier New" w:hAnsi="Courier New" w:cs="Courier New"/>
          <w:sz w:val="20"/>
          <w:u w:val="single"/>
        </w:rPr>
        <w:t>s</w:t>
      </w:r>
      <w:r w:rsidR="009E243B">
        <w:rPr>
          <w:rFonts w:ascii="Courier New" w:hAnsi="Courier New" w:cs="Courier New"/>
          <w:sz w:val="20"/>
          <w:u w:val="single"/>
        </w:rPr>
        <w:t>d</w:t>
      </w:r>
      <w:r w:rsidR="0021109A">
        <w:rPr>
          <w:rFonts w:ascii="Courier New" w:hAnsi="Courier New" w:cs="Courier New"/>
          <w:sz w:val="20"/>
          <w:u w:val="single"/>
        </w:rPr>
        <w:t>only</w:t>
      </w:r>
      <w:r w:rsidRPr="007E2633">
        <w:rPr>
          <w:rFonts w:ascii="Courier New" w:hAnsi="Courier New" w:cs="Courier New"/>
          <w:sz w:val="20"/>
        </w:rPr>
        <w:t xml:space="preserve">) = </w:t>
      </w:r>
      <w:r w:rsidRPr="0021109A">
        <w:rPr>
          <w:rFonts w:ascii="Courier New" w:hAnsi="Courier New" w:cs="Courier New"/>
          <w:strike/>
          <w:sz w:val="20"/>
        </w:rPr>
        <w:t>0</w:t>
      </w:r>
      <w:r w:rsidRPr="007E2633">
        <w:rPr>
          <w:rFonts w:ascii="Courier New" w:hAnsi="Courier New" w:cs="Courier New"/>
          <w:sz w:val="20"/>
        </w:rPr>
        <w:t>2,</w:t>
      </w:r>
    </w:p>
    <w:p w:rsidR="007E2633" w:rsidRDefault="007E2633" w:rsidP="007E2633">
      <w:pPr>
        <w:ind w:left="1440"/>
        <w:rPr>
          <w:rFonts w:ascii="Courier New" w:hAnsi="Courier New" w:cs="Courier New"/>
          <w:sz w:val="20"/>
        </w:rPr>
      </w:pPr>
      <w:r w:rsidRPr="009E243B">
        <w:rPr>
          <w:rFonts w:ascii="Courier New" w:hAnsi="Courier New" w:cs="Courier New"/>
          <w:strike/>
          <w:sz w:val="20"/>
        </w:rPr>
        <w:t>carrier sense</w:t>
      </w:r>
      <w:r w:rsidR="009E243B">
        <w:rPr>
          <w:rFonts w:ascii="Courier New" w:hAnsi="Courier New" w:cs="Courier New"/>
          <w:sz w:val="20"/>
          <w:u w:val="single"/>
        </w:rPr>
        <w:t>symbol</w:t>
      </w:r>
      <w:r w:rsidRPr="007E2633">
        <w:rPr>
          <w:rFonts w:ascii="Courier New" w:hAnsi="Courier New" w:cs="Courier New"/>
          <w:sz w:val="20"/>
        </w:rPr>
        <w:t xml:space="preserve"> and energy detect</w:t>
      </w:r>
      <w:r w:rsidR="006A7995">
        <w:rPr>
          <w:rFonts w:ascii="Courier New" w:hAnsi="Courier New" w:cs="Courier New"/>
          <w:sz w:val="20"/>
          <w:u w:val="single"/>
        </w:rPr>
        <w:t>ion</w:t>
      </w:r>
      <w:r w:rsidRPr="007E2633">
        <w:rPr>
          <w:rFonts w:ascii="Courier New" w:hAnsi="Courier New" w:cs="Courier New"/>
          <w:sz w:val="20"/>
        </w:rPr>
        <w:t xml:space="preserve"> (</w:t>
      </w:r>
      <w:r w:rsidRPr="0021109A">
        <w:rPr>
          <w:rFonts w:ascii="Courier New" w:hAnsi="Courier New" w:cs="Courier New"/>
          <w:strike/>
          <w:sz w:val="20"/>
        </w:rPr>
        <w:t>ED_and_CS</w:t>
      </w:r>
      <w:r w:rsidR="009E243B">
        <w:rPr>
          <w:rFonts w:ascii="Courier New" w:hAnsi="Courier New" w:cs="Courier New"/>
          <w:sz w:val="20"/>
          <w:u w:val="single"/>
        </w:rPr>
        <w:t>s</w:t>
      </w:r>
      <w:r w:rsidR="0021109A">
        <w:rPr>
          <w:rFonts w:ascii="Courier New" w:hAnsi="Courier New" w:cs="Courier New"/>
          <w:sz w:val="20"/>
          <w:u w:val="single"/>
        </w:rPr>
        <w:t>dand</w:t>
      </w:r>
      <w:r w:rsidR="009E243B">
        <w:rPr>
          <w:rFonts w:ascii="Courier New" w:hAnsi="Courier New" w:cs="Courier New"/>
          <w:sz w:val="20"/>
          <w:u w:val="single"/>
        </w:rPr>
        <w:t>ed</w:t>
      </w:r>
      <w:r w:rsidRPr="007E2633">
        <w:rPr>
          <w:rFonts w:ascii="Courier New" w:hAnsi="Courier New" w:cs="Courier New"/>
          <w:sz w:val="20"/>
        </w:rPr>
        <w:t xml:space="preserve">)= </w:t>
      </w:r>
      <w:r w:rsidRPr="0021109A">
        <w:rPr>
          <w:rFonts w:ascii="Courier New" w:hAnsi="Courier New" w:cs="Courier New"/>
          <w:strike/>
          <w:sz w:val="20"/>
        </w:rPr>
        <w:t>0</w:t>
      </w:r>
      <w:r w:rsidRPr="007E2633">
        <w:rPr>
          <w:rFonts w:ascii="Courier New" w:hAnsi="Courier New" w:cs="Courier New"/>
          <w:sz w:val="20"/>
        </w:rPr>
        <w:t>4</w:t>
      </w:r>
    </w:p>
    <w:p w:rsidR="007E2633" w:rsidRPr="009D6B6C" w:rsidRDefault="009D6B6C" w:rsidP="007E2633">
      <w:pPr>
        <w:ind w:left="1440"/>
        <w:rPr>
          <w:rFonts w:ascii="Courier New" w:hAnsi="Courier New" w:cs="Courier New"/>
          <w:sz w:val="20"/>
          <w:u w:val="single"/>
        </w:rPr>
      </w:pPr>
      <w:r w:rsidRPr="009D6B6C">
        <w:rPr>
          <w:rFonts w:ascii="Courier New" w:hAnsi="Courier New" w:cs="Courier New"/>
          <w:sz w:val="20"/>
          <w:u w:val="single"/>
        </w:rPr>
        <w:t>or the logical sum of any of these values.</w:t>
      </w:r>
    </w:p>
    <w:p w:rsidR="009D6B6C" w:rsidRPr="007E2633" w:rsidRDefault="009D6B6C" w:rsidP="007E2633">
      <w:pPr>
        <w:ind w:left="1440"/>
        <w:rPr>
          <w:rFonts w:ascii="Courier New" w:hAnsi="Courier New" w:cs="Courier New"/>
          <w:sz w:val="20"/>
        </w:rPr>
      </w:pPr>
    </w:p>
    <w:p w:rsidR="007E2633" w:rsidRPr="009D6B6C" w:rsidRDefault="007E2633" w:rsidP="007E2633">
      <w:pPr>
        <w:ind w:left="1440"/>
        <w:rPr>
          <w:rFonts w:ascii="Courier New" w:hAnsi="Courier New" w:cs="Courier New"/>
          <w:strike/>
          <w:sz w:val="20"/>
        </w:rPr>
      </w:pPr>
      <w:r w:rsidRPr="007E2633">
        <w:rPr>
          <w:rFonts w:ascii="Courier New" w:hAnsi="Courier New" w:cs="Courier New"/>
          <w:sz w:val="20"/>
        </w:rPr>
        <w:t>This attribute is not used to indicate the CCA modes supported by a</w:t>
      </w:r>
      <w:r w:rsidR="002A4A56">
        <w:rPr>
          <w:rFonts w:ascii="Courier New" w:hAnsi="Courier New" w:cs="Courier New"/>
          <w:sz w:val="20"/>
          <w:u w:val="single"/>
        </w:rPr>
        <w:t>n</w:t>
      </w:r>
      <w:r w:rsidRPr="007E2633">
        <w:rPr>
          <w:rFonts w:ascii="Courier New" w:hAnsi="Courier New" w:cs="Courier New"/>
          <w:sz w:val="20"/>
        </w:rPr>
        <w:t xml:space="preserve"> </w:t>
      </w:r>
      <w:r w:rsidRPr="009D6B6C">
        <w:rPr>
          <w:rFonts w:ascii="Courier New" w:hAnsi="Courier New" w:cs="Courier New"/>
          <w:strike/>
          <w:sz w:val="20"/>
        </w:rPr>
        <w:t>higher</w:t>
      </w:r>
    </w:p>
    <w:p w:rsidR="007E2633" w:rsidRPr="007E2633" w:rsidRDefault="007E2633" w:rsidP="007E2633">
      <w:pPr>
        <w:ind w:left="1440"/>
        <w:rPr>
          <w:rFonts w:ascii="Courier New" w:hAnsi="Courier New" w:cs="Courier New"/>
          <w:sz w:val="20"/>
        </w:rPr>
      </w:pPr>
      <w:r w:rsidRPr="009D6B6C">
        <w:rPr>
          <w:rFonts w:ascii="Courier New" w:hAnsi="Courier New" w:cs="Courier New"/>
          <w:strike/>
          <w:sz w:val="20"/>
        </w:rPr>
        <w:t>rate extension</w:t>
      </w:r>
      <w:r w:rsidR="009D6B6C">
        <w:rPr>
          <w:rFonts w:ascii="Courier New" w:hAnsi="Courier New" w:cs="Courier New"/>
          <w:sz w:val="20"/>
          <w:u w:val="single"/>
        </w:rPr>
        <w:t>HR/DSSS</w:t>
      </w:r>
      <w:r w:rsidRPr="007E2633">
        <w:rPr>
          <w:rFonts w:ascii="Courier New" w:hAnsi="Courier New" w:cs="Courier New"/>
          <w:sz w:val="20"/>
        </w:rPr>
        <w:t xml:space="preserve"> PHY. Rather, the dot11HRCCAMode</w:t>
      </w:r>
      <w:r w:rsidRPr="007E2633">
        <w:rPr>
          <w:rFonts w:ascii="Courier New" w:hAnsi="Courier New" w:cs="Courier New"/>
          <w:strike/>
          <w:sz w:val="20"/>
        </w:rPr>
        <w:t>Implemented</w:t>
      </w:r>
      <w:r>
        <w:rPr>
          <w:rFonts w:ascii="Courier New" w:hAnsi="Courier New" w:cs="Courier New"/>
          <w:sz w:val="20"/>
          <w:u w:val="single"/>
        </w:rPr>
        <w:t>Supported</w:t>
      </w:r>
      <w:r w:rsidRPr="007E2633">
        <w:rPr>
          <w:rFonts w:ascii="Courier New" w:hAnsi="Courier New" w:cs="Courier New"/>
          <w:sz w:val="20"/>
        </w:rPr>
        <w:t xml:space="preserve"> attribute is</w:t>
      </w: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used</w:t>
      </w:r>
      <w:r w:rsidRPr="002A4A56">
        <w:rPr>
          <w:rFonts w:ascii="Courier New" w:hAnsi="Courier New" w:cs="Courier New"/>
          <w:strike/>
          <w:sz w:val="20"/>
        </w:rPr>
        <w:t xml:space="preserve"> to indicate the CCA modes of the higher rate extension PHY</w:t>
      </w:r>
      <w:r w:rsidRPr="007E2633">
        <w:rPr>
          <w:rFonts w:ascii="Courier New" w:hAnsi="Courier New" w:cs="Courier New"/>
          <w:sz w:val="20"/>
        </w:rPr>
        <w:t>."</w:t>
      </w:r>
    </w:p>
    <w:p w:rsidR="007E2633" w:rsidRPr="007E2633" w:rsidRDefault="007E2633" w:rsidP="007E2633">
      <w:pPr>
        <w:rPr>
          <w:rFonts w:ascii="Courier New" w:hAnsi="Courier New" w:cs="Courier New"/>
          <w:sz w:val="20"/>
        </w:rPr>
      </w:pPr>
      <w:r w:rsidRPr="007E2633">
        <w:rPr>
          <w:rFonts w:ascii="Courier New" w:hAnsi="Courier New" w:cs="Courier New"/>
          <w:sz w:val="20"/>
        </w:rPr>
        <w:t>::= { dot11PhyDSSSEntry 2 }</w:t>
      </w:r>
    </w:p>
    <w:p w:rsidR="007E2633" w:rsidRPr="007E2633" w:rsidRDefault="007E2633" w:rsidP="007E2633">
      <w:pPr>
        <w:rPr>
          <w:rFonts w:ascii="Courier New" w:hAnsi="Courier New" w:cs="Courier New"/>
          <w:sz w:val="20"/>
        </w:rPr>
      </w:pPr>
    </w:p>
    <w:p w:rsidR="007E2633" w:rsidRPr="007E2633" w:rsidRDefault="007E2633" w:rsidP="007E2633">
      <w:pPr>
        <w:rPr>
          <w:rFonts w:ascii="Courier New" w:hAnsi="Courier New" w:cs="Courier New"/>
          <w:sz w:val="20"/>
        </w:rPr>
      </w:pPr>
      <w:r w:rsidRPr="007E2633">
        <w:rPr>
          <w:rFonts w:ascii="Courier New" w:hAnsi="Courier New" w:cs="Courier New"/>
          <w:sz w:val="20"/>
        </w:rPr>
        <w:t>dot11CurrentCCAMode OBJECT-TYPE</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SYNTAX INTEGER {</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edonly(1),</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csonly(2),</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 xml:space="preserve">edandcs(4), </w:t>
      </w:r>
      <w:r w:rsidRPr="0021109A">
        <w:rPr>
          <w:rFonts w:ascii="Courier New" w:hAnsi="Courier New" w:cs="Courier New"/>
          <w:strike/>
          <w:sz w:val="20"/>
        </w:rPr>
        <w:t>cs</w:t>
      </w:r>
      <w:r w:rsidR="002161A1">
        <w:rPr>
          <w:rFonts w:ascii="Courier New" w:hAnsi="Courier New" w:cs="Courier New"/>
          <w:sz w:val="20"/>
          <w:u w:val="single"/>
        </w:rPr>
        <w:t>hrp</w:t>
      </w:r>
      <w:r w:rsidR="0021109A" w:rsidRPr="0021109A">
        <w:rPr>
          <w:rFonts w:ascii="Courier New" w:hAnsi="Courier New" w:cs="Courier New"/>
          <w:sz w:val="20"/>
          <w:u w:val="single"/>
        </w:rPr>
        <w:t>d</w:t>
      </w:r>
      <w:r w:rsidRPr="007E2633">
        <w:rPr>
          <w:rFonts w:ascii="Courier New" w:hAnsi="Courier New" w:cs="Courier New"/>
          <w:sz w:val="20"/>
        </w:rPr>
        <w:t>withtimer(8),</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hr</w:t>
      </w:r>
      <w:r w:rsidRPr="0021109A">
        <w:rPr>
          <w:rFonts w:ascii="Courier New" w:hAnsi="Courier New" w:cs="Courier New"/>
          <w:strike/>
          <w:sz w:val="20"/>
        </w:rPr>
        <w:t>cs</w:t>
      </w:r>
      <w:r w:rsidR="0021109A" w:rsidRPr="0021109A">
        <w:rPr>
          <w:rFonts w:ascii="Courier New" w:hAnsi="Courier New" w:cs="Courier New"/>
          <w:sz w:val="20"/>
          <w:u w:val="single"/>
        </w:rPr>
        <w:t>pd</w:t>
      </w:r>
      <w:r w:rsidRPr="007E2633">
        <w:rPr>
          <w:rFonts w:ascii="Courier New" w:hAnsi="Courier New" w:cs="Courier New"/>
          <w:sz w:val="20"/>
        </w:rPr>
        <w:t>anded(16) }</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MAX-ACCESS read-write</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STATUS current</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DESCRIPTION</w:t>
      </w: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"This is a control variable.</w:t>
      </w: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It is written by an external management entity.</w:t>
      </w:r>
    </w:p>
    <w:p w:rsidR="007E2633" w:rsidRDefault="007E2633" w:rsidP="007E2633">
      <w:pPr>
        <w:ind w:left="1440"/>
        <w:rPr>
          <w:rFonts w:ascii="Courier New" w:hAnsi="Courier New" w:cs="Courier New"/>
          <w:sz w:val="20"/>
        </w:rPr>
      </w:pPr>
      <w:r w:rsidRPr="007E2633">
        <w:rPr>
          <w:rFonts w:ascii="Courier New" w:hAnsi="Courier New" w:cs="Courier New"/>
          <w:sz w:val="20"/>
        </w:rPr>
        <w:t>Changes take effect as soon as practical in the implementation.</w:t>
      </w:r>
    </w:p>
    <w:p w:rsidR="009D6B6C" w:rsidRDefault="009D6B6C" w:rsidP="007E2633">
      <w:pPr>
        <w:ind w:left="1440"/>
        <w:rPr>
          <w:rFonts w:ascii="Courier New" w:hAnsi="Courier New" w:cs="Courier New"/>
          <w:b/>
          <w:i/>
          <w:sz w:val="20"/>
          <w:u w:val="single"/>
        </w:rPr>
      </w:pPr>
      <w:r>
        <w:rPr>
          <w:rFonts w:ascii="Courier New" w:hAnsi="Courier New" w:cs="Courier New"/>
          <w:b/>
          <w:i/>
          <w:sz w:val="20"/>
          <w:u w:val="single"/>
        </w:rPr>
        <w:t>&lt;blank line&gt;</w:t>
      </w:r>
    </w:p>
    <w:p w:rsidR="007473E7" w:rsidRPr="009D6B6C" w:rsidRDefault="007473E7" w:rsidP="007E2633">
      <w:pPr>
        <w:ind w:left="1440"/>
        <w:rPr>
          <w:rFonts w:ascii="Courier New" w:hAnsi="Courier New" w:cs="Courier New"/>
          <w:b/>
          <w:i/>
          <w:sz w:val="20"/>
          <w:u w:val="single"/>
        </w:rPr>
      </w:pPr>
    </w:p>
    <w:p w:rsidR="007E2633" w:rsidRDefault="007E2633" w:rsidP="007E2633">
      <w:pPr>
        <w:ind w:left="1440"/>
        <w:rPr>
          <w:rFonts w:ascii="Courier New" w:hAnsi="Courier New" w:cs="Courier New"/>
          <w:sz w:val="20"/>
        </w:rPr>
      </w:pPr>
      <w:r w:rsidRPr="007E2633">
        <w:rPr>
          <w:rFonts w:ascii="Courier New" w:hAnsi="Courier New" w:cs="Courier New"/>
          <w:sz w:val="20"/>
        </w:rPr>
        <w:t xml:space="preserve">The </w:t>
      </w:r>
      <w:r w:rsidRPr="009D6B6C">
        <w:rPr>
          <w:rFonts w:ascii="Courier New" w:hAnsi="Courier New" w:cs="Courier New"/>
          <w:strike/>
          <w:sz w:val="20"/>
        </w:rPr>
        <w:t xml:space="preserve">current </w:t>
      </w:r>
      <w:r w:rsidRPr="007E2633">
        <w:rPr>
          <w:rFonts w:ascii="Courier New" w:hAnsi="Courier New" w:cs="Courier New"/>
          <w:sz w:val="20"/>
        </w:rPr>
        <w:t xml:space="preserve">CCA </w:t>
      </w:r>
      <w:r w:rsidRPr="009D6B6C">
        <w:rPr>
          <w:rFonts w:ascii="Courier New" w:hAnsi="Courier New" w:cs="Courier New"/>
          <w:strike/>
          <w:sz w:val="20"/>
        </w:rPr>
        <w:t>method</w:t>
      </w:r>
      <w:r w:rsidR="009D6B6C">
        <w:rPr>
          <w:rFonts w:ascii="Courier New" w:hAnsi="Courier New" w:cs="Courier New"/>
          <w:sz w:val="20"/>
          <w:u w:val="single"/>
        </w:rPr>
        <w:t>mode</w:t>
      </w:r>
      <w:r w:rsidRPr="007E2633">
        <w:rPr>
          <w:rFonts w:ascii="Courier New" w:hAnsi="Courier New" w:cs="Courier New"/>
          <w:sz w:val="20"/>
        </w:rPr>
        <w:t xml:space="preserve"> in operation. Valid values are:</w:t>
      </w:r>
    </w:p>
    <w:p w:rsidR="009D6B6C" w:rsidRDefault="009D6B6C" w:rsidP="009D6B6C">
      <w:pPr>
        <w:ind w:left="1440"/>
        <w:rPr>
          <w:rFonts w:ascii="Courier New" w:hAnsi="Courier New" w:cs="Courier New"/>
          <w:b/>
          <w:i/>
          <w:sz w:val="20"/>
          <w:u w:val="single"/>
        </w:rPr>
      </w:pPr>
      <w:r>
        <w:rPr>
          <w:rFonts w:ascii="Courier New" w:hAnsi="Courier New" w:cs="Courier New"/>
          <w:b/>
          <w:i/>
          <w:sz w:val="20"/>
          <w:u w:val="single"/>
        </w:rPr>
        <w:t>&lt;blank line&gt;</w:t>
      </w:r>
    </w:p>
    <w:p w:rsidR="007473E7" w:rsidRPr="009D6B6C" w:rsidRDefault="007473E7" w:rsidP="009D6B6C">
      <w:pPr>
        <w:ind w:left="1440"/>
        <w:rPr>
          <w:rFonts w:ascii="Courier New" w:hAnsi="Courier New" w:cs="Courier New"/>
          <w:b/>
          <w:i/>
          <w:sz w:val="20"/>
          <w:u w:val="single"/>
        </w:rPr>
      </w:pP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energy detect</w:t>
      </w:r>
      <w:r w:rsidR="006A7995">
        <w:rPr>
          <w:rFonts w:ascii="Courier New" w:hAnsi="Courier New" w:cs="Courier New"/>
          <w:sz w:val="20"/>
          <w:u w:val="single"/>
        </w:rPr>
        <w:t>ion</w:t>
      </w:r>
      <w:r w:rsidRPr="007E2633">
        <w:rPr>
          <w:rFonts w:ascii="Courier New" w:hAnsi="Courier New" w:cs="Courier New"/>
          <w:sz w:val="20"/>
        </w:rPr>
        <w:t xml:space="preserve"> only (edonly) = </w:t>
      </w:r>
      <w:r w:rsidRPr="0021109A">
        <w:rPr>
          <w:rFonts w:ascii="Courier New" w:hAnsi="Courier New" w:cs="Courier New"/>
          <w:strike/>
          <w:sz w:val="20"/>
        </w:rPr>
        <w:t>0</w:t>
      </w:r>
      <w:r w:rsidRPr="007E2633">
        <w:rPr>
          <w:rFonts w:ascii="Courier New" w:hAnsi="Courier New" w:cs="Courier New"/>
          <w:sz w:val="20"/>
        </w:rPr>
        <w:t>1,</w:t>
      </w:r>
    </w:p>
    <w:p w:rsidR="007E2633" w:rsidRPr="007E2633" w:rsidRDefault="0021109A" w:rsidP="007E2633">
      <w:pPr>
        <w:ind w:left="1440"/>
        <w:rPr>
          <w:rFonts w:ascii="Courier New" w:hAnsi="Courier New" w:cs="Courier New"/>
          <w:sz w:val="20"/>
        </w:rPr>
      </w:pPr>
      <w:r>
        <w:rPr>
          <w:rFonts w:ascii="Courier New" w:hAnsi="Courier New" w:cs="Courier New"/>
          <w:sz w:val="20"/>
          <w:u w:val="single"/>
        </w:rPr>
        <w:t xml:space="preserve">DSSS </w:t>
      </w:r>
      <w:r w:rsidR="009E243B">
        <w:rPr>
          <w:rFonts w:ascii="Courier New" w:hAnsi="Courier New" w:cs="Courier New"/>
          <w:sz w:val="20"/>
          <w:u w:val="single"/>
        </w:rPr>
        <w:t>symbol detection</w:t>
      </w:r>
      <w:r w:rsidR="001B78C7">
        <w:rPr>
          <w:rFonts w:ascii="Courier New" w:hAnsi="Courier New" w:cs="Courier New"/>
          <w:sz w:val="20"/>
          <w:u w:val="single"/>
        </w:rPr>
        <w:t xml:space="preserve"> </w:t>
      </w:r>
      <w:r w:rsidR="007E2633" w:rsidRPr="00310E55">
        <w:rPr>
          <w:rFonts w:ascii="Courier New" w:hAnsi="Courier New" w:cs="Courier New"/>
          <w:strike/>
          <w:sz w:val="20"/>
        </w:rPr>
        <w:t xml:space="preserve">carrier sense </w:t>
      </w:r>
      <w:r w:rsidR="007E2633" w:rsidRPr="007E2633">
        <w:rPr>
          <w:rFonts w:ascii="Courier New" w:hAnsi="Courier New" w:cs="Courier New"/>
          <w:sz w:val="20"/>
        </w:rPr>
        <w:t>only (</w:t>
      </w:r>
      <w:r w:rsidR="007E2633" w:rsidRPr="00310E55">
        <w:rPr>
          <w:rFonts w:ascii="Courier New" w:hAnsi="Courier New" w:cs="Courier New"/>
          <w:strike/>
          <w:sz w:val="20"/>
        </w:rPr>
        <w:t>c</w:t>
      </w:r>
      <w:r w:rsidR="007E2633" w:rsidRPr="007E2633">
        <w:rPr>
          <w:rFonts w:ascii="Courier New" w:hAnsi="Courier New" w:cs="Courier New"/>
          <w:sz w:val="20"/>
        </w:rPr>
        <w:t>s</w:t>
      </w:r>
      <w:r w:rsidR="009E243B" w:rsidRPr="009E243B">
        <w:rPr>
          <w:rFonts w:ascii="Courier New" w:hAnsi="Courier New" w:cs="Courier New"/>
          <w:sz w:val="20"/>
          <w:u w:val="single"/>
        </w:rPr>
        <w:t>d</w:t>
      </w:r>
      <w:r w:rsidR="007E2633" w:rsidRPr="007E2633">
        <w:rPr>
          <w:rFonts w:ascii="Courier New" w:hAnsi="Courier New" w:cs="Courier New"/>
          <w:sz w:val="20"/>
        </w:rPr>
        <w:t xml:space="preserve">only) = </w:t>
      </w:r>
      <w:r w:rsidR="007E2633" w:rsidRPr="0021109A">
        <w:rPr>
          <w:rFonts w:ascii="Courier New" w:hAnsi="Courier New" w:cs="Courier New"/>
          <w:strike/>
          <w:sz w:val="20"/>
        </w:rPr>
        <w:t>0</w:t>
      </w:r>
      <w:r w:rsidR="007E2633" w:rsidRPr="007E2633">
        <w:rPr>
          <w:rFonts w:ascii="Courier New" w:hAnsi="Courier New" w:cs="Courier New"/>
          <w:sz w:val="20"/>
        </w:rPr>
        <w:t>2,</w:t>
      </w:r>
    </w:p>
    <w:p w:rsidR="007E2633" w:rsidRPr="007E2633" w:rsidRDefault="0021109A" w:rsidP="007E2633">
      <w:pPr>
        <w:ind w:left="1440"/>
        <w:rPr>
          <w:rFonts w:ascii="Courier New" w:hAnsi="Courier New" w:cs="Courier New"/>
          <w:sz w:val="20"/>
        </w:rPr>
      </w:pPr>
      <w:r>
        <w:rPr>
          <w:rFonts w:ascii="Courier New" w:hAnsi="Courier New" w:cs="Courier New"/>
          <w:sz w:val="20"/>
          <w:u w:val="single"/>
        </w:rPr>
        <w:t xml:space="preserve">DSSS </w:t>
      </w:r>
      <w:r w:rsidR="009E243B">
        <w:rPr>
          <w:rFonts w:ascii="Courier New" w:hAnsi="Courier New" w:cs="Courier New"/>
          <w:sz w:val="20"/>
          <w:u w:val="single"/>
        </w:rPr>
        <w:t>symbol</w:t>
      </w:r>
      <w:r w:rsidR="001B78C7">
        <w:rPr>
          <w:rFonts w:ascii="Courier New" w:hAnsi="Courier New" w:cs="Courier New"/>
          <w:sz w:val="20"/>
          <w:u w:val="single"/>
        </w:rPr>
        <w:t xml:space="preserve"> </w:t>
      </w:r>
      <w:r w:rsidR="007E2633" w:rsidRPr="00310E55">
        <w:rPr>
          <w:rFonts w:ascii="Courier New" w:hAnsi="Courier New" w:cs="Courier New"/>
          <w:strike/>
          <w:sz w:val="20"/>
        </w:rPr>
        <w:t xml:space="preserve">carrier sense </w:t>
      </w:r>
      <w:r w:rsidR="007E2633" w:rsidRPr="007E2633">
        <w:rPr>
          <w:rFonts w:ascii="Courier New" w:hAnsi="Courier New" w:cs="Courier New"/>
          <w:sz w:val="20"/>
        </w:rPr>
        <w:t>and energy detect</w:t>
      </w:r>
      <w:r w:rsidR="006A7995">
        <w:rPr>
          <w:rFonts w:ascii="Courier New" w:hAnsi="Courier New" w:cs="Courier New"/>
          <w:sz w:val="20"/>
          <w:u w:val="single"/>
        </w:rPr>
        <w:t>ion</w:t>
      </w:r>
      <w:r w:rsidR="007E2633" w:rsidRPr="007E2633">
        <w:rPr>
          <w:rFonts w:ascii="Courier New" w:hAnsi="Courier New" w:cs="Courier New"/>
          <w:sz w:val="20"/>
        </w:rPr>
        <w:t xml:space="preserve"> (</w:t>
      </w:r>
      <w:r w:rsidR="007E2633" w:rsidRPr="00310E55">
        <w:rPr>
          <w:rFonts w:ascii="Courier New" w:hAnsi="Courier New" w:cs="Courier New"/>
          <w:strike/>
          <w:sz w:val="20"/>
        </w:rPr>
        <w:t>edandcs</w:t>
      </w:r>
      <w:r w:rsidR="009E243B">
        <w:rPr>
          <w:rFonts w:ascii="Courier New" w:hAnsi="Courier New" w:cs="Courier New"/>
          <w:sz w:val="20"/>
          <w:u w:val="single"/>
        </w:rPr>
        <w:t>sdanded</w:t>
      </w:r>
      <w:r w:rsidR="007E2633" w:rsidRPr="0021109A">
        <w:rPr>
          <w:rFonts w:ascii="Courier New" w:hAnsi="Courier New" w:cs="Courier New"/>
          <w:sz w:val="20"/>
          <w:highlight w:val="cyan"/>
        </w:rPr>
        <w:t>)</w:t>
      </w:r>
      <w:r w:rsidR="009D6B6C" w:rsidRPr="0021109A">
        <w:rPr>
          <w:rFonts w:ascii="Courier New" w:hAnsi="Courier New" w:cs="Courier New"/>
          <w:sz w:val="20"/>
          <w:highlight w:val="cyan"/>
          <w:u w:val="single"/>
        </w:rPr>
        <w:t xml:space="preserve"> </w:t>
      </w:r>
      <w:r w:rsidR="007E2633" w:rsidRPr="0021109A">
        <w:rPr>
          <w:rFonts w:ascii="Courier New" w:hAnsi="Courier New" w:cs="Courier New"/>
          <w:sz w:val="20"/>
          <w:highlight w:val="cyan"/>
        </w:rPr>
        <w:t>=</w:t>
      </w:r>
      <w:r w:rsidR="007E2633" w:rsidRPr="007E2633">
        <w:rPr>
          <w:rFonts w:ascii="Courier New" w:hAnsi="Courier New" w:cs="Courier New"/>
          <w:sz w:val="20"/>
        </w:rPr>
        <w:t xml:space="preserve"> </w:t>
      </w:r>
      <w:r w:rsidR="007E2633" w:rsidRPr="0021109A">
        <w:rPr>
          <w:rFonts w:ascii="Courier New" w:hAnsi="Courier New" w:cs="Courier New"/>
          <w:strike/>
          <w:sz w:val="20"/>
        </w:rPr>
        <w:t>0</w:t>
      </w:r>
      <w:r w:rsidR="007E2633" w:rsidRPr="007E2633">
        <w:rPr>
          <w:rFonts w:ascii="Courier New" w:hAnsi="Courier New" w:cs="Courier New"/>
          <w:sz w:val="20"/>
        </w:rPr>
        <w:t>4</w:t>
      </w:r>
    </w:p>
    <w:p w:rsidR="007E2633" w:rsidRPr="007E2633" w:rsidRDefault="007E2633" w:rsidP="007E2633">
      <w:pPr>
        <w:ind w:left="1440"/>
        <w:rPr>
          <w:rFonts w:ascii="Courier New" w:hAnsi="Courier New" w:cs="Courier New"/>
          <w:sz w:val="20"/>
        </w:rPr>
      </w:pPr>
      <w:r w:rsidRPr="009D6B6C">
        <w:rPr>
          <w:rFonts w:ascii="Courier New" w:hAnsi="Courier New" w:cs="Courier New"/>
          <w:strike/>
          <w:sz w:val="20"/>
        </w:rPr>
        <w:t>carrier sense</w:t>
      </w:r>
      <w:r w:rsidR="009D6B6C">
        <w:rPr>
          <w:rFonts w:ascii="Courier New" w:hAnsi="Courier New" w:cs="Courier New"/>
          <w:sz w:val="20"/>
          <w:u w:val="single"/>
        </w:rPr>
        <w:t>HR/DSSS PPDU detect</w:t>
      </w:r>
      <w:r w:rsidR="006A7995">
        <w:rPr>
          <w:rFonts w:ascii="Courier New" w:hAnsi="Courier New" w:cs="Courier New"/>
          <w:sz w:val="20"/>
          <w:u w:val="single"/>
        </w:rPr>
        <w:t>ion</w:t>
      </w:r>
      <w:r w:rsidRPr="007E2633">
        <w:rPr>
          <w:rFonts w:ascii="Courier New" w:hAnsi="Courier New" w:cs="Courier New"/>
          <w:sz w:val="20"/>
        </w:rPr>
        <w:t xml:space="preserve"> with timer (</w:t>
      </w:r>
      <w:r w:rsidRPr="009D6B6C">
        <w:rPr>
          <w:rFonts w:ascii="Courier New" w:hAnsi="Courier New" w:cs="Courier New"/>
          <w:strike/>
          <w:sz w:val="20"/>
        </w:rPr>
        <w:t>cs</w:t>
      </w:r>
      <w:r w:rsidR="001B78C7">
        <w:rPr>
          <w:rFonts w:ascii="Courier New" w:hAnsi="Courier New" w:cs="Courier New"/>
          <w:sz w:val="20"/>
          <w:u w:val="single"/>
        </w:rPr>
        <w:t>hrp</w:t>
      </w:r>
      <w:r w:rsidR="009D6B6C" w:rsidRPr="009D6B6C">
        <w:rPr>
          <w:rFonts w:ascii="Courier New" w:hAnsi="Courier New" w:cs="Courier New"/>
          <w:sz w:val="20"/>
          <w:u w:val="single"/>
        </w:rPr>
        <w:t>d</w:t>
      </w:r>
      <w:r w:rsidRPr="007E2633">
        <w:rPr>
          <w:rFonts w:ascii="Courier New" w:hAnsi="Courier New" w:cs="Courier New"/>
          <w:sz w:val="20"/>
        </w:rPr>
        <w:t>withtimer</w:t>
      </w:r>
      <w:r w:rsidRPr="0021109A">
        <w:rPr>
          <w:rFonts w:ascii="Courier New" w:hAnsi="Courier New" w:cs="Courier New"/>
          <w:sz w:val="20"/>
          <w:highlight w:val="cyan"/>
        </w:rPr>
        <w:t>)</w:t>
      </w:r>
      <w:r w:rsidR="009D6B6C" w:rsidRPr="0021109A">
        <w:rPr>
          <w:rFonts w:ascii="Courier New" w:hAnsi="Courier New" w:cs="Courier New"/>
          <w:sz w:val="20"/>
          <w:highlight w:val="cyan"/>
          <w:u w:val="single"/>
        </w:rPr>
        <w:t xml:space="preserve"> </w:t>
      </w:r>
      <w:r w:rsidRPr="0021109A">
        <w:rPr>
          <w:rFonts w:ascii="Courier New" w:hAnsi="Courier New" w:cs="Courier New"/>
          <w:sz w:val="20"/>
          <w:highlight w:val="cyan"/>
        </w:rPr>
        <w:t>=</w:t>
      </w:r>
      <w:r w:rsidRPr="007E2633">
        <w:rPr>
          <w:rFonts w:ascii="Courier New" w:hAnsi="Courier New" w:cs="Courier New"/>
          <w:sz w:val="20"/>
        </w:rPr>
        <w:t xml:space="preserve"> </w:t>
      </w:r>
      <w:r w:rsidRPr="0021109A">
        <w:rPr>
          <w:rFonts w:ascii="Courier New" w:hAnsi="Courier New" w:cs="Courier New"/>
          <w:strike/>
          <w:sz w:val="20"/>
        </w:rPr>
        <w:t>0</w:t>
      </w:r>
      <w:r w:rsidRPr="007E2633">
        <w:rPr>
          <w:rFonts w:ascii="Courier New" w:hAnsi="Courier New" w:cs="Courier New"/>
          <w:sz w:val="20"/>
        </w:rPr>
        <w:t>8</w:t>
      </w:r>
    </w:p>
    <w:p w:rsidR="0021109A" w:rsidRDefault="007E2633" w:rsidP="007E2633">
      <w:pPr>
        <w:ind w:left="1440"/>
        <w:rPr>
          <w:rFonts w:ascii="Courier New" w:hAnsi="Courier New" w:cs="Courier New"/>
          <w:sz w:val="20"/>
        </w:rPr>
      </w:pPr>
      <w:r w:rsidRPr="009D6B6C">
        <w:rPr>
          <w:rFonts w:ascii="Courier New" w:hAnsi="Courier New" w:cs="Courier New"/>
          <w:strike/>
          <w:sz w:val="20"/>
        </w:rPr>
        <w:t>high rate carrier sense</w:t>
      </w:r>
      <w:r w:rsidR="009D6B6C">
        <w:rPr>
          <w:rFonts w:ascii="Courier New" w:hAnsi="Courier New" w:cs="Courier New"/>
          <w:sz w:val="20"/>
          <w:u w:val="single"/>
        </w:rPr>
        <w:t>HR/DSSS PPDU</w:t>
      </w:r>
      <w:r w:rsidRPr="007E2633">
        <w:rPr>
          <w:rFonts w:ascii="Courier New" w:hAnsi="Courier New" w:cs="Courier New"/>
          <w:sz w:val="20"/>
        </w:rPr>
        <w:t xml:space="preserve"> and energy detect</w:t>
      </w:r>
      <w:r w:rsidR="006A7995">
        <w:rPr>
          <w:rFonts w:ascii="Courier New" w:hAnsi="Courier New" w:cs="Courier New"/>
          <w:sz w:val="20"/>
          <w:u w:val="single"/>
        </w:rPr>
        <w:t>ion</w:t>
      </w:r>
      <w:r w:rsidRPr="007E2633">
        <w:rPr>
          <w:rFonts w:ascii="Courier New" w:hAnsi="Courier New" w:cs="Courier New"/>
          <w:sz w:val="20"/>
        </w:rPr>
        <w:t xml:space="preserve"> (hr</w:t>
      </w:r>
      <w:r w:rsidRPr="0021109A">
        <w:rPr>
          <w:rFonts w:ascii="Courier New" w:hAnsi="Courier New" w:cs="Courier New"/>
          <w:strike/>
          <w:sz w:val="20"/>
        </w:rPr>
        <w:t>cs</w:t>
      </w:r>
      <w:r w:rsidR="0021109A" w:rsidRPr="0021109A">
        <w:rPr>
          <w:rFonts w:ascii="Courier New" w:hAnsi="Courier New" w:cs="Courier New"/>
          <w:sz w:val="20"/>
          <w:u w:val="single"/>
        </w:rPr>
        <w:t>pd</w:t>
      </w:r>
      <w:r w:rsidRPr="007E2633">
        <w:rPr>
          <w:rFonts w:ascii="Courier New" w:hAnsi="Courier New" w:cs="Courier New"/>
          <w:sz w:val="20"/>
        </w:rPr>
        <w:t>anded</w:t>
      </w:r>
      <w:r w:rsidRPr="0021109A">
        <w:rPr>
          <w:rFonts w:ascii="Courier New" w:hAnsi="Courier New" w:cs="Courier New"/>
          <w:sz w:val="20"/>
          <w:highlight w:val="cyan"/>
        </w:rPr>
        <w:t>)</w:t>
      </w:r>
      <w:r w:rsidR="0021109A" w:rsidRPr="0021109A">
        <w:rPr>
          <w:rFonts w:ascii="Courier New" w:hAnsi="Courier New" w:cs="Courier New"/>
          <w:sz w:val="20"/>
          <w:highlight w:val="cyan"/>
          <w:u w:val="single"/>
        </w:rPr>
        <w:t xml:space="preserve"> </w:t>
      </w:r>
      <w:r w:rsidRPr="0021109A">
        <w:rPr>
          <w:rFonts w:ascii="Courier New" w:hAnsi="Courier New" w:cs="Courier New"/>
          <w:sz w:val="20"/>
          <w:highlight w:val="cyan"/>
        </w:rPr>
        <w:t>=</w:t>
      </w:r>
      <w:r w:rsidR="0021109A" w:rsidRPr="0021109A">
        <w:rPr>
          <w:rFonts w:ascii="Courier New" w:hAnsi="Courier New" w:cs="Courier New"/>
          <w:sz w:val="20"/>
          <w:highlight w:val="cyan"/>
          <w:u w:val="single"/>
        </w:rPr>
        <w:t xml:space="preserve"> </w:t>
      </w:r>
      <w:r w:rsidRPr="0021109A">
        <w:rPr>
          <w:rFonts w:ascii="Courier New" w:hAnsi="Courier New" w:cs="Courier New"/>
          <w:sz w:val="20"/>
          <w:highlight w:val="cyan"/>
        </w:rPr>
        <w:t>1</w:t>
      </w:r>
      <w:r w:rsidRPr="007E2633">
        <w:rPr>
          <w:rFonts w:ascii="Courier New" w:hAnsi="Courier New" w:cs="Courier New"/>
          <w:sz w:val="20"/>
        </w:rPr>
        <w:t>6.</w:t>
      </w:r>
    </w:p>
    <w:p w:rsidR="0021109A" w:rsidRDefault="0021109A" w:rsidP="007E2633">
      <w:pPr>
        <w:ind w:left="1440"/>
        <w:rPr>
          <w:rFonts w:ascii="Courier New" w:hAnsi="Courier New" w:cs="Courier New"/>
          <w:sz w:val="20"/>
        </w:rPr>
      </w:pPr>
    </w:p>
    <w:p w:rsidR="001B78C7" w:rsidRDefault="002161A1" w:rsidP="007E2633">
      <w:pPr>
        <w:ind w:left="1440"/>
        <w:rPr>
          <w:rFonts w:ascii="Courier New" w:hAnsi="Courier New" w:cs="Courier New"/>
          <w:sz w:val="20"/>
          <w:u w:val="single"/>
        </w:rPr>
      </w:pPr>
      <w:r>
        <w:rPr>
          <w:rFonts w:ascii="Courier New" w:hAnsi="Courier New" w:cs="Courier New"/>
          <w:sz w:val="20"/>
          <w:u w:val="single"/>
        </w:rPr>
        <w:t>hr</w:t>
      </w:r>
      <w:r w:rsidR="001B78C7">
        <w:rPr>
          <w:rFonts w:ascii="Courier New" w:hAnsi="Courier New" w:cs="Courier New"/>
          <w:sz w:val="20"/>
          <w:u w:val="single"/>
        </w:rPr>
        <w:t>pdwithtimer and hrpdanded are not valid for a DSSS STA.</w:t>
      </w:r>
    </w:p>
    <w:p w:rsidR="00353CAD" w:rsidRDefault="00353CAD" w:rsidP="00353CAD">
      <w:pPr>
        <w:ind w:left="1440"/>
        <w:rPr>
          <w:rFonts w:ascii="Courier New" w:hAnsi="Courier New" w:cs="Courier New"/>
          <w:sz w:val="20"/>
          <w:u w:val="single"/>
        </w:rPr>
      </w:pPr>
      <w:r>
        <w:rPr>
          <w:rFonts w:ascii="Courier New" w:hAnsi="Courier New" w:cs="Courier New"/>
          <w:sz w:val="20"/>
          <w:u w:val="single"/>
        </w:rPr>
        <w:t>csonly and edandcs are not valid for an HR/DSSS STA, but</w:t>
      </w:r>
    </w:p>
    <w:p w:rsidR="0021109A" w:rsidRDefault="00353CAD" w:rsidP="007E2633">
      <w:pPr>
        <w:ind w:left="1440"/>
        <w:rPr>
          <w:rFonts w:ascii="Courier New" w:hAnsi="Courier New" w:cs="Courier New"/>
          <w:sz w:val="20"/>
          <w:u w:val="single"/>
        </w:rPr>
      </w:pPr>
      <w:r>
        <w:rPr>
          <w:rFonts w:ascii="Courier New" w:hAnsi="Courier New" w:cs="Courier New"/>
          <w:sz w:val="20"/>
          <w:u w:val="single"/>
        </w:rPr>
        <w:t>n</w:t>
      </w:r>
      <w:r w:rsidR="0021109A">
        <w:rPr>
          <w:rFonts w:ascii="Courier New" w:hAnsi="Courier New" w:cs="Courier New"/>
          <w:sz w:val="20"/>
          <w:u w:val="single"/>
        </w:rPr>
        <w:t xml:space="preserve">ote that hrpdanded implies </w:t>
      </w:r>
      <w:r w:rsidR="008071BB">
        <w:rPr>
          <w:rFonts w:ascii="Courier New" w:hAnsi="Courier New" w:cs="Courier New"/>
          <w:sz w:val="20"/>
          <w:u w:val="single"/>
        </w:rPr>
        <w:t>s</w:t>
      </w:r>
      <w:r w:rsidR="0021109A">
        <w:rPr>
          <w:rFonts w:ascii="Courier New" w:hAnsi="Courier New" w:cs="Courier New"/>
          <w:sz w:val="20"/>
          <w:u w:val="single"/>
        </w:rPr>
        <w:t>dand</w:t>
      </w:r>
      <w:r w:rsidR="008071BB">
        <w:rPr>
          <w:rFonts w:ascii="Courier New" w:hAnsi="Courier New" w:cs="Courier New"/>
          <w:sz w:val="20"/>
          <w:u w:val="single"/>
        </w:rPr>
        <w:t>ed</w:t>
      </w:r>
      <w:r w:rsidR="0021109A">
        <w:rPr>
          <w:rFonts w:ascii="Courier New" w:hAnsi="Courier New" w:cs="Courier New"/>
          <w:sz w:val="20"/>
          <w:u w:val="single"/>
        </w:rPr>
        <w:t xml:space="preserve"> (for DSSS PPDUs)</w:t>
      </w:r>
    </w:p>
    <w:p w:rsidR="007E2633" w:rsidRPr="007E2633" w:rsidRDefault="0021109A" w:rsidP="007E2633">
      <w:pPr>
        <w:ind w:left="1440"/>
        <w:rPr>
          <w:rFonts w:ascii="Courier New" w:hAnsi="Courier New" w:cs="Courier New"/>
          <w:sz w:val="20"/>
        </w:rPr>
      </w:pPr>
      <w:r>
        <w:rPr>
          <w:rFonts w:ascii="Courier New" w:hAnsi="Courier New" w:cs="Courier New"/>
          <w:sz w:val="20"/>
          <w:u w:val="single"/>
        </w:rPr>
        <w:t xml:space="preserve">and </w:t>
      </w:r>
      <w:r w:rsidR="002161A1">
        <w:rPr>
          <w:rFonts w:ascii="Courier New" w:hAnsi="Courier New" w:cs="Courier New"/>
          <w:sz w:val="20"/>
          <w:u w:val="single"/>
        </w:rPr>
        <w:t>hr</w:t>
      </w:r>
      <w:r>
        <w:rPr>
          <w:rFonts w:ascii="Courier New" w:hAnsi="Courier New" w:cs="Courier New"/>
          <w:sz w:val="20"/>
          <w:u w:val="single"/>
        </w:rPr>
        <w:t>pdwithtimer implies s</w:t>
      </w:r>
      <w:r w:rsidR="008071BB">
        <w:rPr>
          <w:rFonts w:ascii="Courier New" w:hAnsi="Courier New" w:cs="Courier New"/>
          <w:sz w:val="20"/>
          <w:u w:val="single"/>
        </w:rPr>
        <w:t>d</w:t>
      </w:r>
      <w:r>
        <w:rPr>
          <w:rFonts w:ascii="Courier New" w:hAnsi="Courier New" w:cs="Courier New"/>
          <w:sz w:val="20"/>
          <w:u w:val="single"/>
        </w:rPr>
        <w:t>only (for DSSS PPDUs).</w:t>
      </w:r>
      <w:r w:rsidR="007E2633" w:rsidRPr="007E2633">
        <w:rPr>
          <w:rFonts w:ascii="Courier New" w:hAnsi="Courier New" w:cs="Courier New"/>
          <w:sz w:val="20"/>
        </w:rPr>
        <w:t>"</w:t>
      </w:r>
    </w:p>
    <w:p w:rsidR="007E2633" w:rsidRPr="007E2633" w:rsidRDefault="007E2633" w:rsidP="007E2633">
      <w:pPr>
        <w:rPr>
          <w:rFonts w:ascii="Courier New" w:hAnsi="Courier New" w:cs="Courier New"/>
          <w:sz w:val="20"/>
        </w:rPr>
      </w:pPr>
      <w:r w:rsidRPr="007E2633">
        <w:rPr>
          <w:rFonts w:ascii="Courier New" w:hAnsi="Courier New" w:cs="Courier New"/>
          <w:sz w:val="20"/>
        </w:rPr>
        <w:t>::= { dot11PhyDSSSEntry 3 }</w:t>
      </w:r>
    </w:p>
    <w:p w:rsidR="007E2633" w:rsidRPr="007E2633" w:rsidRDefault="007E2633" w:rsidP="00D85D9B">
      <w:pPr>
        <w:rPr>
          <w:rFonts w:ascii="Courier New" w:hAnsi="Courier New" w:cs="Courier New"/>
          <w:sz w:val="20"/>
        </w:rPr>
      </w:pPr>
    </w:p>
    <w:p w:rsidR="007E2633" w:rsidRPr="007E2633" w:rsidRDefault="007E2633" w:rsidP="007E2633">
      <w:pPr>
        <w:rPr>
          <w:rFonts w:ascii="Courier New" w:hAnsi="Courier New" w:cs="Courier New"/>
          <w:sz w:val="20"/>
        </w:rPr>
      </w:pPr>
      <w:r w:rsidRPr="007E2633">
        <w:rPr>
          <w:rFonts w:ascii="Courier New" w:hAnsi="Courier New" w:cs="Courier New"/>
          <w:sz w:val="20"/>
        </w:rPr>
        <w:t>Dot11PhyHRDSSSEntry ::=</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SEQUENCE {</w:t>
      </w: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dot11ShortPreambleOptionImplemented TruthValue,</w:t>
      </w: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dot11HRCCAMode</w:t>
      </w:r>
      <w:r w:rsidRPr="007E2633">
        <w:rPr>
          <w:rFonts w:ascii="Courier New" w:hAnsi="Courier New" w:cs="Courier New"/>
          <w:strike/>
          <w:sz w:val="20"/>
        </w:rPr>
        <w:t>Implemented</w:t>
      </w:r>
      <w:r>
        <w:rPr>
          <w:rFonts w:ascii="Courier New" w:hAnsi="Courier New" w:cs="Courier New"/>
          <w:sz w:val="20"/>
          <w:u w:val="single"/>
        </w:rPr>
        <w:t>Supported</w:t>
      </w:r>
      <w:r w:rsidRPr="007E2633">
        <w:rPr>
          <w:rFonts w:ascii="Courier New" w:hAnsi="Courier New" w:cs="Courier New"/>
          <w:sz w:val="20"/>
        </w:rPr>
        <w:t xml:space="preserve"> Unsigned32 }</w:t>
      </w:r>
    </w:p>
    <w:p w:rsidR="007E2633" w:rsidRPr="007E2633" w:rsidRDefault="007E2633" w:rsidP="007E2633">
      <w:pPr>
        <w:rPr>
          <w:rFonts w:ascii="Courier New" w:hAnsi="Courier New" w:cs="Courier New"/>
          <w:sz w:val="20"/>
        </w:rPr>
      </w:pPr>
    </w:p>
    <w:p w:rsidR="007E2633" w:rsidRPr="007E2633" w:rsidRDefault="007E2633" w:rsidP="007E2633">
      <w:pPr>
        <w:rPr>
          <w:rFonts w:ascii="Courier New" w:hAnsi="Courier New" w:cs="Courier New"/>
          <w:sz w:val="20"/>
        </w:rPr>
      </w:pPr>
      <w:r w:rsidRPr="007E2633">
        <w:rPr>
          <w:rFonts w:ascii="Courier New" w:hAnsi="Courier New" w:cs="Courier New"/>
          <w:sz w:val="20"/>
        </w:rPr>
        <w:t>dot11HRCCAMode</w:t>
      </w:r>
      <w:r w:rsidRPr="007E2633">
        <w:rPr>
          <w:rFonts w:ascii="Courier New" w:hAnsi="Courier New" w:cs="Courier New"/>
          <w:strike/>
          <w:sz w:val="20"/>
        </w:rPr>
        <w:t>Implemented</w:t>
      </w:r>
      <w:r>
        <w:rPr>
          <w:rFonts w:ascii="Courier New" w:hAnsi="Courier New" w:cs="Courier New"/>
          <w:sz w:val="20"/>
          <w:u w:val="single"/>
        </w:rPr>
        <w:t>Supported</w:t>
      </w:r>
      <w:r w:rsidRPr="007E2633">
        <w:rPr>
          <w:rFonts w:ascii="Courier New" w:hAnsi="Courier New" w:cs="Courier New"/>
          <w:sz w:val="20"/>
        </w:rPr>
        <w:t xml:space="preserve"> OBJECT-TYPE</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SYNTAX Unsigned32 (1..31)</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MAX-ACCESS read-only</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STATUS current</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DESCRIPTION</w:t>
      </w: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lastRenderedPageBreak/>
        <w:t>"This is a capability variable.</w:t>
      </w: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Its value is determined by device capabilities.</w:t>
      </w:r>
    </w:p>
    <w:p w:rsidR="007E2633" w:rsidRDefault="007E2633" w:rsidP="007E2633">
      <w:pPr>
        <w:ind w:left="1440"/>
        <w:rPr>
          <w:rFonts w:ascii="Courier New" w:hAnsi="Courier New" w:cs="Courier New"/>
          <w:sz w:val="20"/>
        </w:rPr>
      </w:pP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dot11HRCCAMode</w:t>
      </w:r>
      <w:r w:rsidRPr="007E2633">
        <w:rPr>
          <w:rFonts w:ascii="Courier New" w:hAnsi="Courier New" w:cs="Courier New"/>
          <w:strike/>
          <w:sz w:val="20"/>
        </w:rPr>
        <w:t>Implemented</w:t>
      </w:r>
      <w:r>
        <w:rPr>
          <w:rFonts w:ascii="Courier New" w:hAnsi="Courier New" w:cs="Courier New"/>
          <w:sz w:val="20"/>
          <w:u w:val="single"/>
        </w:rPr>
        <w:t>Supported</w:t>
      </w:r>
      <w:r w:rsidRPr="007E2633">
        <w:rPr>
          <w:rFonts w:ascii="Courier New" w:hAnsi="Courier New" w:cs="Courier New"/>
          <w:sz w:val="20"/>
        </w:rPr>
        <w:t xml:space="preserve"> is a bit-significant value, representing all of</w:t>
      </w:r>
    </w:p>
    <w:p w:rsidR="007E2633" w:rsidRDefault="007E2633" w:rsidP="007E2633">
      <w:pPr>
        <w:ind w:left="1440"/>
        <w:rPr>
          <w:rFonts w:ascii="Courier New" w:hAnsi="Courier New" w:cs="Courier New"/>
          <w:sz w:val="20"/>
        </w:rPr>
      </w:pPr>
      <w:r w:rsidRPr="007E2633">
        <w:rPr>
          <w:rFonts w:ascii="Courier New" w:hAnsi="Courier New" w:cs="Courier New"/>
          <w:sz w:val="20"/>
        </w:rPr>
        <w:t>the CCA modes supported by the PHY. Valid values are:</w:t>
      </w:r>
    </w:p>
    <w:p w:rsidR="009D6B6C" w:rsidRPr="009D6B6C" w:rsidRDefault="009D6B6C" w:rsidP="007E2633">
      <w:pPr>
        <w:ind w:left="1440"/>
        <w:rPr>
          <w:rFonts w:ascii="Courier New" w:hAnsi="Courier New" w:cs="Courier New"/>
          <w:b/>
          <w:i/>
          <w:sz w:val="20"/>
          <w:u w:val="single"/>
        </w:rPr>
      </w:pPr>
      <w:r>
        <w:rPr>
          <w:rFonts w:ascii="Courier New" w:hAnsi="Courier New" w:cs="Courier New"/>
          <w:b/>
          <w:i/>
          <w:sz w:val="20"/>
          <w:u w:val="single"/>
        </w:rPr>
        <w:t>&lt;blank line&gt;</w:t>
      </w:r>
    </w:p>
    <w:p w:rsidR="007473E7" w:rsidRDefault="007473E7" w:rsidP="007E2633">
      <w:pPr>
        <w:ind w:left="1440"/>
        <w:rPr>
          <w:rFonts w:ascii="Courier New" w:hAnsi="Courier New" w:cs="Courier New"/>
          <w:sz w:val="20"/>
        </w:rPr>
      </w:pP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energy detect</w:t>
      </w:r>
      <w:r w:rsidR="006A7995">
        <w:rPr>
          <w:rFonts w:ascii="Courier New" w:hAnsi="Courier New" w:cs="Courier New"/>
          <w:sz w:val="20"/>
          <w:u w:val="single"/>
        </w:rPr>
        <w:t>ion</w:t>
      </w:r>
      <w:r w:rsidRPr="007E2633">
        <w:rPr>
          <w:rFonts w:ascii="Courier New" w:hAnsi="Courier New" w:cs="Courier New"/>
          <w:sz w:val="20"/>
        </w:rPr>
        <w:t xml:space="preserve"> only (</w:t>
      </w:r>
      <w:r w:rsidRPr="0021109A">
        <w:rPr>
          <w:rFonts w:ascii="Courier New" w:hAnsi="Courier New" w:cs="Courier New"/>
          <w:strike/>
          <w:sz w:val="20"/>
        </w:rPr>
        <w:t>ED_ONLY</w:t>
      </w:r>
      <w:r w:rsidR="0021109A">
        <w:rPr>
          <w:rFonts w:ascii="Courier New" w:hAnsi="Courier New" w:cs="Courier New"/>
          <w:sz w:val="20"/>
          <w:u w:val="single"/>
        </w:rPr>
        <w:t>edonly</w:t>
      </w:r>
      <w:r w:rsidRPr="007E2633">
        <w:rPr>
          <w:rFonts w:ascii="Courier New" w:hAnsi="Courier New" w:cs="Courier New"/>
          <w:sz w:val="20"/>
        </w:rPr>
        <w:t xml:space="preserve">) = </w:t>
      </w:r>
      <w:r w:rsidRPr="0021109A">
        <w:rPr>
          <w:rFonts w:ascii="Courier New" w:hAnsi="Courier New" w:cs="Courier New"/>
          <w:strike/>
          <w:sz w:val="20"/>
        </w:rPr>
        <w:t>0</w:t>
      </w:r>
      <w:r w:rsidRPr="007E2633">
        <w:rPr>
          <w:rFonts w:ascii="Courier New" w:hAnsi="Courier New" w:cs="Courier New"/>
          <w:sz w:val="20"/>
        </w:rPr>
        <w:t>1,</w:t>
      </w:r>
    </w:p>
    <w:p w:rsidR="007E2633" w:rsidRPr="007E2633" w:rsidRDefault="0021109A" w:rsidP="007E2633">
      <w:pPr>
        <w:ind w:left="1440"/>
        <w:rPr>
          <w:rFonts w:ascii="Courier New" w:hAnsi="Courier New" w:cs="Courier New"/>
          <w:sz w:val="20"/>
        </w:rPr>
      </w:pPr>
      <w:r>
        <w:rPr>
          <w:rFonts w:ascii="Courier New" w:hAnsi="Courier New" w:cs="Courier New"/>
          <w:sz w:val="20"/>
          <w:u w:val="single"/>
        </w:rPr>
        <w:t xml:space="preserve">DSSS </w:t>
      </w:r>
      <w:r w:rsidR="009E243B">
        <w:rPr>
          <w:rFonts w:ascii="Courier New" w:hAnsi="Courier New" w:cs="Courier New"/>
          <w:sz w:val="20"/>
          <w:u w:val="single"/>
        </w:rPr>
        <w:t>symbol detection</w:t>
      </w:r>
      <w:r w:rsidR="001B78C7">
        <w:rPr>
          <w:rFonts w:ascii="Courier New" w:hAnsi="Courier New" w:cs="Courier New"/>
          <w:sz w:val="20"/>
          <w:u w:val="single"/>
        </w:rPr>
        <w:t xml:space="preserve"> </w:t>
      </w:r>
      <w:r w:rsidR="007E2633" w:rsidRPr="00310E55">
        <w:rPr>
          <w:rFonts w:ascii="Courier New" w:hAnsi="Courier New" w:cs="Courier New"/>
          <w:strike/>
          <w:sz w:val="20"/>
        </w:rPr>
        <w:t xml:space="preserve">carrier sense </w:t>
      </w:r>
      <w:r w:rsidR="007E2633" w:rsidRPr="007E2633">
        <w:rPr>
          <w:rFonts w:ascii="Courier New" w:hAnsi="Courier New" w:cs="Courier New"/>
          <w:sz w:val="20"/>
        </w:rPr>
        <w:t>only (</w:t>
      </w:r>
      <w:r w:rsidR="007E2633" w:rsidRPr="0021109A">
        <w:rPr>
          <w:rFonts w:ascii="Courier New" w:hAnsi="Courier New" w:cs="Courier New"/>
          <w:strike/>
          <w:sz w:val="20"/>
        </w:rPr>
        <w:t>CS_ONLY</w:t>
      </w:r>
      <w:r>
        <w:rPr>
          <w:rFonts w:ascii="Courier New" w:hAnsi="Courier New" w:cs="Courier New"/>
          <w:sz w:val="20"/>
          <w:u w:val="single"/>
        </w:rPr>
        <w:t>s</w:t>
      </w:r>
      <w:r w:rsidR="009E243B">
        <w:rPr>
          <w:rFonts w:ascii="Courier New" w:hAnsi="Courier New" w:cs="Courier New"/>
          <w:sz w:val="20"/>
          <w:u w:val="single"/>
        </w:rPr>
        <w:t>d</w:t>
      </w:r>
      <w:r>
        <w:rPr>
          <w:rFonts w:ascii="Courier New" w:hAnsi="Courier New" w:cs="Courier New"/>
          <w:sz w:val="20"/>
          <w:u w:val="single"/>
        </w:rPr>
        <w:t>only</w:t>
      </w:r>
      <w:r w:rsidR="007E2633" w:rsidRPr="007E2633">
        <w:rPr>
          <w:rFonts w:ascii="Courier New" w:hAnsi="Courier New" w:cs="Courier New"/>
          <w:sz w:val="20"/>
        </w:rPr>
        <w:t xml:space="preserve">) = </w:t>
      </w:r>
      <w:r w:rsidR="007E2633" w:rsidRPr="0021109A">
        <w:rPr>
          <w:rFonts w:ascii="Courier New" w:hAnsi="Courier New" w:cs="Courier New"/>
          <w:strike/>
          <w:sz w:val="20"/>
        </w:rPr>
        <w:t>0</w:t>
      </w:r>
      <w:r w:rsidR="007E2633" w:rsidRPr="007E2633">
        <w:rPr>
          <w:rFonts w:ascii="Courier New" w:hAnsi="Courier New" w:cs="Courier New"/>
          <w:sz w:val="20"/>
        </w:rPr>
        <w:t>2,</w:t>
      </w:r>
    </w:p>
    <w:p w:rsidR="007E2633" w:rsidRPr="007E2633" w:rsidRDefault="0021109A" w:rsidP="007E2633">
      <w:pPr>
        <w:ind w:left="1440"/>
        <w:rPr>
          <w:rFonts w:ascii="Courier New" w:hAnsi="Courier New" w:cs="Courier New"/>
          <w:sz w:val="20"/>
        </w:rPr>
      </w:pPr>
      <w:r>
        <w:rPr>
          <w:rFonts w:ascii="Courier New" w:hAnsi="Courier New" w:cs="Courier New"/>
          <w:sz w:val="20"/>
          <w:u w:val="single"/>
        </w:rPr>
        <w:t xml:space="preserve">DSSS </w:t>
      </w:r>
      <w:r w:rsidR="009E243B">
        <w:rPr>
          <w:rFonts w:ascii="Courier New" w:hAnsi="Courier New" w:cs="Courier New"/>
          <w:sz w:val="20"/>
          <w:u w:val="single"/>
        </w:rPr>
        <w:t xml:space="preserve">symbol </w:t>
      </w:r>
      <w:r w:rsidR="007E2633" w:rsidRPr="00310E55">
        <w:rPr>
          <w:rFonts w:ascii="Courier New" w:hAnsi="Courier New" w:cs="Courier New"/>
          <w:strike/>
          <w:sz w:val="20"/>
        </w:rPr>
        <w:t xml:space="preserve">carrier sense </w:t>
      </w:r>
      <w:r w:rsidR="007E2633" w:rsidRPr="007E2633">
        <w:rPr>
          <w:rFonts w:ascii="Courier New" w:hAnsi="Courier New" w:cs="Courier New"/>
          <w:sz w:val="20"/>
        </w:rPr>
        <w:t>and energy detect</w:t>
      </w:r>
      <w:r w:rsidR="006A7995">
        <w:rPr>
          <w:rFonts w:ascii="Courier New" w:hAnsi="Courier New" w:cs="Courier New"/>
          <w:sz w:val="20"/>
          <w:u w:val="single"/>
        </w:rPr>
        <w:t>ion</w:t>
      </w:r>
      <w:r w:rsidR="007E2633" w:rsidRPr="007E2633">
        <w:rPr>
          <w:rFonts w:ascii="Courier New" w:hAnsi="Courier New" w:cs="Courier New"/>
          <w:sz w:val="20"/>
        </w:rPr>
        <w:t xml:space="preserve"> (</w:t>
      </w:r>
      <w:r w:rsidR="007E2633" w:rsidRPr="0021109A">
        <w:rPr>
          <w:rFonts w:ascii="Courier New" w:hAnsi="Courier New" w:cs="Courier New"/>
          <w:strike/>
          <w:sz w:val="20"/>
        </w:rPr>
        <w:t>ED_and_CS</w:t>
      </w:r>
      <w:r w:rsidR="009E243B">
        <w:rPr>
          <w:rFonts w:ascii="Courier New" w:hAnsi="Courier New" w:cs="Courier New"/>
          <w:sz w:val="20"/>
          <w:u w:val="single"/>
        </w:rPr>
        <w:t>sdanded</w:t>
      </w:r>
      <w:r w:rsidR="007E2633" w:rsidRPr="007E2633">
        <w:rPr>
          <w:rFonts w:ascii="Courier New" w:hAnsi="Courier New" w:cs="Courier New"/>
          <w:sz w:val="20"/>
        </w:rPr>
        <w:t xml:space="preserve">)= </w:t>
      </w:r>
      <w:r w:rsidR="007E2633" w:rsidRPr="0021109A">
        <w:rPr>
          <w:rFonts w:ascii="Courier New" w:hAnsi="Courier New" w:cs="Courier New"/>
          <w:strike/>
          <w:sz w:val="20"/>
        </w:rPr>
        <w:t>0</w:t>
      </w:r>
      <w:r w:rsidR="007E2633" w:rsidRPr="007E2633">
        <w:rPr>
          <w:rFonts w:ascii="Courier New" w:hAnsi="Courier New" w:cs="Courier New"/>
          <w:sz w:val="20"/>
        </w:rPr>
        <w:t>4,</w:t>
      </w:r>
    </w:p>
    <w:p w:rsidR="007E2633" w:rsidRPr="007E2633" w:rsidRDefault="007E2633" w:rsidP="007E2633">
      <w:pPr>
        <w:ind w:left="1440"/>
        <w:rPr>
          <w:rFonts w:ascii="Courier New" w:hAnsi="Courier New" w:cs="Courier New"/>
          <w:sz w:val="20"/>
        </w:rPr>
      </w:pPr>
      <w:r w:rsidRPr="0021109A">
        <w:rPr>
          <w:rFonts w:ascii="Courier New" w:hAnsi="Courier New" w:cs="Courier New"/>
          <w:strike/>
          <w:sz w:val="20"/>
        </w:rPr>
        <w:t>carrier sense</w:t>
      </w:r>
      <w:r w:rsidR="0021109A">
        <w:rPr>
          <w:rFonts w:ascii="Courier New" w:hAnsi="Courier New" w:cs="Courier New"/>
          <w:sz w:val="20"/>
          <w:u w:val="single"/>
        </w:rPr>
        <w:t>HR/DSSS PPDU detect</w:t>
      </w:r>
      <w:r w:rsidR="006A7995">
        <w:rPr>
          <w:rFonts w:ascii="Courier New" w:hAnsi="Courier New" w:cs="Courier New"/>
          <w:sz w:val="20"/>
          <w:u w:val="single"/>
        </w:rPr>
        <w:t>ion</w:t>
      </w:r>
      <w:r w:rsidRPr="007E2633">
        <w:rPr>
          <w:rFonts w:ascii="Courier New" w:hAnsi="Courier New" w:cs="Courier New"/>
          <w:sz w:val="20"/>
        </w:rPr>
        <w:t xml:space="preserve"> with timer (</w:t>
      </w:r>
      <w:r w:rsidRPr="0021109A">
        <w:rPr>
          <w:rFonts w:ascii="Courier New" w:hAnsi="Courier New" w:cs="Courier New"/>
          <w:strike/>
          <w:sz w:val="20"/>
        </w:rPr>
        <w:t>CS_and_Timer</w:t>
      </w:r>
      <w:r w:rsidR="001B78C7">
        <w:rPr>
          <w:rFonts w:ascii="Courier New" w:hAnsi="Courier New" w:cs="Courier New"/>
          <w:sz w:val="20"/>
          <w:u w:val="single"/>
        </w:rPr>
        <w:t>hrp</w:t>
      </w:r>
      <w:r w:rsidR="0021109A">
        <w:rPr>
          <w:rFonts w:ascii="Courier New" w:hAnsi="Courier New" w:cs="Courier New"/>
          <w:sz w:val="20"/>
          <w:u w:val="single"/>
        </w:rPr>
        <w:t>dwithtimer</w:t>
      </w:r>
      <w:r w:rsidRPr="007E2633">
        <w:rPr>
          <w:rFonts w:ascii="Courier New" w:hAnsi="Courier New" w:cs="Courier New"/>
          <w:sz w:val="20"/>
        </w:rPr>
        <w:t xml:space="preserve">)= </w:t>
      </w:r>
      <w:r w:rsidRPr="0021109A">
        <w:rPr>
          <w:rFonts w:ascii="Courier New" w:hAnsi="Courier New" w:cs="Courier New"/>
          <w:strike/>
          <w:sz w:val="20"/>
        </w:rPr>
        <w:t>0</w:t>
      </w:r>
      <w:r w:rsidRPr="007E2633">
        <w:rPr>
          <w:rFonts w:ascii="Courier New" w:hAnsi="Courier New" w:cs="Courier New"/>
          <w:sz w:val="20"/>
        </w:rPr>
        <w:t>8,</w:t>
      </w:r>
    </w:p>
    <w:p w:rsidR="007E2633" w:rsidRPr="007E2633" w:rsidRDefault="007E2633" w:rsidP="007E2633">
      <w:pPr>
        <w:ind w:left="1440"/>
        <w:rPr>
          <w:rFonts w:ascii="Courier New" w:hAnsi="Courier New" w:cs="Courier New"/>
          <w:sz w:val="20"/>
        </w:rPr>
      </w:pPr>
      <w:r w:rsidRPr="0021109A">
        <w:rPr>
          <w:rFonts w:ascii="Courier New" w:hAnsi="Courier New" w:cs="Courier New"/>
          <w:strike/>
          <w:sz w:val="20"/>
        </w:rPr>
        <w:t>high rate carrier sense</w:t>
      </w:r>
      <w:r w:rsidR="0021109A">
        <w:rPr>
          <w:rFonts w:ascii="Courier New" w:hAnsi="Courier New" w:cs="Courier New"/>
          <w:sz w:val="20"/>
          <w:u w:val="single"/>
        </w:rPr>
        <w:t>HR/DSSS PPDU</w:t>
      </w:r>
      <w:r w:rsidRPr="007E2633">
        <w:rPr>
          <w:rFonts w:ascii="Courier New" w:hAnsi="Courier New" w:cs="Courier New"/>
          <w:sz w:val="20"/>
        </w:rPr>
        <w:t xml:space="preserve"> and energy detect</w:t>
      </w:r>
      <w:r w:rsidR="006A7995">
        <w:rPr>
          <w:rFonts w:ascii="Courier New" w:hAnsi="Courier New" w:cs="Courier New"/>
          <w:sz w:val="20"/>
          <w:u w:val="single"/>
        </w:rPr>
        <w:t>ion</w:t>
      </w:r>
      <w:r w:rsidRPr="007E2633">
        <w:rPr>
          <w:rFonts w:ascii="Courier New" w:hAnsi="Courier New" w:cs="Courier New"/>
          <w:sz w:val="20"/>
        </w:rPr>
        <w:t xml:space="preserve"> (</w:t>
      </w:r>
      <w:r w:rsidRPr="0021109A">
        <w:rPr>
          <w:rFonts w:ascii="Courier New" w:hAnsi="Courier New" w:cs="Courier New"/>
          <w:strike/>
          <w:sz w:val="20"/>
        </w:rPr>
        <w:t>HRCS_and_ED</w:t>
      </w:r>
      <w:r w:rsidR="0021109A">
        <w:rPr>
          <w:rFonts w:ascii="Courier New" w:hAnsi="Courier New" w:cs="Courier New"/>
          <w:sz w:val="20"/>
          <w:u w:val="single"/>
        </w:rPr>
        <w:t>hrpdanded</w:t>
      </w:r>
      <w:r w:rsidRPr="007E2633">
        <w:rPr>
          <w:rFonts w:ascii="Courier New" w:hAnsi="Courier New" w:cs="Courier New"/>
          <w:sz w:val="20"/>
        </w:rPr>
        <w:t>)= 16</w:t>
      </w:r>
    </w:p>
    <w:p w:rsidR="009D6B6C" w:rsidRDefault="007E2633" w:rsidP="007E2633">
      <w:pPr>
        <w:ind w:left="1440"/>
        <w:rPr>
          <w:rFonts w:ascii="Courier New" w:hAnsi="Courier New" w:cs="Courier New"/>
          <w:sz w:val="20"/>
        </w:rPr>
      </w:pPr>
      <w:r w:rsidRPr="007E2633">
        <w:rPr>
          <w:rFonts w:ascii="Courier New" w:hAnsi="Courier New" w:cs="Courier New"/>
          <w:sz w:val="20"/>
        </w:rPr>
        <w:t>or the logical sum of any of these values.</w:t>
      </w:r>
    </w:p>
    <w:p w:rsidR="009D6B6C" w:rsidRDefault="009D6B6C" w:rsidP="007E2633">
      <w:pPr>
        <w:ind w:left="1440"/>
        <w:rPr>
          <w:rFonts w:ascii="Courier New" w:hAnsi="Courier New" w:cs="Courier New"/>
          <w:b/>
          <w:i/>
          <w:sz w:val="20"/>
          <w:u w:val="single"/>
        </w:rPr>
      </w:pPr>
      <w:r>
        <w:rPr>
          <w:rFonts w:ascii="Courier New" w:hAnsi="Courier New" w:cs="Courier New"/>
          <w:b/>
          <w:i/>
          <w:sz w:val="20"/>
          <w:u w:val="single"/>
        </w:rPr>
        <w:t>&lt;paragraph break&gt;</w:t>
      </w:r>
    </w:p>
    <w:p w:rsidR="007473E7" w:rsidRDefault="007473E7" w:rsidP="007E2633">
      <w:pPr>
        <w:ind w:left="1440"/>
        <w:rPr>
          <w:rFonts w:ascii="Courier New" w:hAnsi="Courier New" w:cs="Courier New"/>
          <w:sz w:val="20"/>
        </w:rPr>
      </w:pP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 xml:space="preserve">In the </w:t>
      </w:r>
      <w:r w:rsidRPr="009D6B6C">
        <w:rPr>
          <w:rFonts w:ascii="Courier New" w:hAnsi="Courier New" w:cs="Courier New"/>
          <w:strike/>
          <w:sz w:val="20"/>
        </w:rPr>
        <w:t>high rate extension</w:t>
      </w:r>
      <w:r w:rsidR="009D6B6C">
        <w:rPr>
          <w:rFonts w:ascii="Courier New" w:hAnsi="Courier New" w:cs="Courier New"/>
          <w:sz w:val="20"/>
          <w:u w:val="single"/>
        </w:rPr>
        <w:t>HR/DSSS</w:t>
      </w:r>
      <w:r w:rsidRPr="007E2633">
        <w:rPr>
          <w:rFonts w:ascii="Courier New" w:hAnsi="Courier New" w:cs="Courier New"/>
          <w:sz w:val="20"/>
        </w:rPr>
        <w:t xml:space="preserve"> PHY,</w:t>
      </w:r>
    </w:p>
    <w:p w:rsidR="0021109A" w:rsidRDefault="007E2633" w:rsidP="007E2633">
      <w:pPr>
        <w:ind w:left="1440"/>
        <w:rPr>
          <w:rFonts w:ascii="Courier New" w:hAnsi="Courier New" w:cs="Courier New"/>
          <w:sz w:val="20"/>
        </w:rPr>
      </w:pPr>
      <w:r w:rsidRPr="007E2633">
        <w:rPr>
          <w:rFonts w:ascii="Courier New" w:hAnsi="Courier New" w:cs="Courier New"/>
          <w:sz w:val="20"/>
        </w:rPr>
        <w:t xml:space="preserve">this attribute is used </w:t>
      </w:r>
      <w:r w:rsidRPr="0021109A">
        <w:rPr>
          <w:rFonts w:ascii="Courier New" w:hAnsi="Courier New" w:cs="Courier New"/>
          <w:strike/>
          <w:sz w:val="20"/>
        </w:rPr>
        <w:t>in preference to</w:t>
      </w:r>
      <w:r w:rsidR="0021109A">
        <w:rPr>
          <w:rFonts w:ascii="Courier New" w:hAnsi="Courier New" w:cs="Courier New"/>
          <w:sz w:val="20"/>
          <w:u w:val="single"/>
        </w:rPr>
        <w:t>instead of</w:t>
      </w:r>
      <w:r w:rsidRPr="007E2633">
        <w:rPr>
          <w:rFonts w:ascii="Courier New" w:hAnsi="Courier New" w:cs="Courier New"/>
          <w:sz w:val="20"/>
        </w:rPr>
        <w:t xml:space="preserve"> the dot11CCAModeSupported attribute.</w:t>
      </w:r>
    </w:p>
    <w:p w:rsidR="0021109A" w:rsidRDefault="0021109A" w:rsidP="007E2633">
      <w:pPr>
        <w:ind w:left="1440"/>
        <w:rPr>
          <w:rFonts w:ascii="Courier New" w:hAnsi="Courier New" w:cs="Courier New"/>
          <w:sz w:val="20"/>
        </w:rPr>
      </w:pPr>
    </w:p>
    <w:p w:rsidR="0021109A" w:rsidRDefault="0021109A" w:rsidP="0021109A">
      <w:pPr>
        <w:ind w:left="1440"/>
        <w:rPr>
          <w:rFonts w:ascii="Courier New" w:hAnsi="Courier New" w:cs="Courier New"/>
          <w:sz w:val="20"/>
          <w:u w:val="single"/>
        </w:rPr>
      </w:pPr>
      <w:r>
        <w:rPr>
          <w:rFonts w:ascii="Courier New" w:hAnsi="Courier New" w:cs="Courier New"/>
          <w:sz w:val="20"/>
          <w:u w:val="single"/>
        </w:rPr>
        <w:t xml:space="preserve">Note that hrpdanded requires </w:t>
      </w:r>
      <w:r w:rsidR="008071BB">
        <w:rPr>
          <w:rFonts w:ascii="Courier New" w:hAnsi="Courier New" w:cs="Courier New"/>
          <w:sz w:val="20"/>
          <w:u w:val="single"/>
        </w:rPr>
        <w:t>s</w:t>
      </w:r>
      <w:r>
        <w:rPr>
          <w:rFonts w:ascii="Courier New" w:hAnsi="Courier New" w:cs="Courier New"/>
          <w:sz w:val="20"/>
          <w:u w:val="single"/>
        </w:rPr>
        <w:t>dand</w:t>
      </w:r>
      <w:r w:rsidR="008071BB">
        <w:rPr>
          <w:rFonts w:ascii="Courier New" w:hAnsi="Courier New" w:cs="Courier New"/>
          <w:sz w:val="20"/>
          <w:u w:val="single"/>
        </w:rPr>
        <w:t>ed</w:t>
      </w:r>
      <w:r>
        <w:rPr>
          <w:rFonts w:ascii="Courier New" w:hAnsi="Courier New" w:cs="Courier New"/>
          <w:sz w:val="20"/>
          <w:u w:val="single"/>
        </w:rPr>
        <w:t xml:space="preserve"> (for DSSS PPDUs)</w:t>
      </w:r>
    </w:p>
    <w:p w:rsidR="007E2633" w:rsidRPr="007E2633" w:rsidRDefault="002161A1" w:rsidP="0021109A">
      <w:pPr>
        <w:ind w:left="1440"/>
        <w:rPr>
          <w:rFonts w:ascii="Courier New" w:hAnsi="Courier New" w:cs="Courier New"/>
          <w:sz w:val="20"/>
        </w:rPr>
      </w:pPr>
      <w:r>
        <w:rPr>
          <w:rFonts w:ascii="Courier New" w:hAnsi="Courier New" w:cs="Courier New"/>
          <w:sz w:val="20"/>
          <w:u w:val="single"/>
        </w:rPr>
        <w:t>and hrpd</w:t>
      </w:r>
      <w:r w:rsidR="0021109A">
        <w:rPr>
          <w:rFonts w:ascii="Courier New" w:hAnsi="Courier New" w:cs="Courier New"/>
          <w:sz w:val="20"/>
          <w:u w:val="single"/>
        </w:rPr>
        <w:t>withtimer requires s</w:t>
      </w:r>
      <w:r w:rsidR="008071BB">
        <w:rPr>
          <w:rFonts w:ascii="Courier New" w:hAnsi="Courier New" w:cs="Courier New"/>
          <w:sz w:val="20"/>
          <w:u w:val="single"/>
        </w:rPr>
        <w:t>d</w:t>
      </w:r>
      <w:r w:rsidR="0021109A">
        <w:rPr>
          <w:rFonts w:ascii="Courier New" w:hAnsi="Courier New" w:cs="Courier New"/>
          <w:sz w:val="20"/>
          <w:u w:val="single"/>
        </w:rPr>
        <w:t>only (for DSSS PPDUs).</w:t>
      </w:r>
      <w:r w:rsidR="007E2633" w:rsidRPr="007E2633">
        <w:rPr>
          <w:rFonts w:ascii="Courier New" w:hAnsi="Courier New" w:cs="Courier New"/>
          <w:sz w:val="20"/>
        </w:rPr>
        <w:t>"</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lang w:eastAsia="ja-JP"/>
        </w:rPr>
        <w:t>::= { dot11PhyHRDSSSEntry 5 }</w:t>
      </w:r>
    </w:p>
    <w:p w:rsidR="007E2633" w:rsidRPr="007E2633" w:rsidRDefault="007E2633" w:rsidP="007E2633">
      <w:pPr>
        <w:rPr>
          <w:rFonts w:ascii="Courier New" w:hAnsi="Courier New" w:cs="Courier New"/>
          <w:sz w:val="20"/>
        </w:rPr>
      </w:pPr>
    </w:p>
    <w:p w:rsidR="007E2633" w:rsidRPr="007E2633" w:rsidRDefault="007E2633" w:rsidP="007E2633">
      <w:pPr>
        <w:rPr>
          <w:rFonts w:ascii="Courier New" w:hAnsi="Courier New" w:cs="Courier New"/>
          <w:sz w:val="20"/>
        </w:rPr>
      </w:pPr>
      <w:r w:rsidRPr="007E2633">
        <w:rPr>
          <w:rFonts w:ascii="Courier New" w:hAnsi="Courier New" w:cs="Courier New"/>
          <w:sz w:val="20"/>
        </w:rPr>
        <w:t>dot11PhyHRDSSSComplianceGroup OBJECT-GROUP</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OBJECTS {</w:t>
      </w: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dot11CurrentChannel,</w:t>
      </w:r>
    </w:p>
    <w:p w:rsidR="007E2633" w:rsidRPr="007F4D90" w:rsidRDefault="007E2633" w:rsidP="007E2633">
      <w:pPr>
        <w:ind w:left="1440"/>
        <w:rPr>
          <w:rFonts w:ascii="Courier New" w:hAnsi="Courier New" w:cs="Courier New"/>
          <w:strike/>
          <w:sz w:val="20"/>
        </w:rPr>
      </w:pPr>
      <w:r w:rsidRPr="007F4D90">
        <w:rPr>
          <w:rFonts w:ascii="Courier New" w:hAnsi="Courier New" w:cs="Courier New"/>
          <w:strike/>
          <w:sz w:val="20"/>
        </w:rPr>
        <w:t>dot11CCAModeSupported,</w:t>
      </w: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dot11CurrentCCAMode,</w:t>
      </w: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dot11EDThreshold,</w:t>
      </w: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dot11ShortPreambleOptionImplemented,</w:t>
      </w:r>
    </w:p>
    <w:p w:rsidR="007E2633" w:rsidRPr="007E2633" w:rsidRDefault="007E2633" w:rsidP="007E2633">
      <w:pPr>
        <w:ind w:left="1440"/>
        <w:rPr>
          <w:rFonts w:ascii="Courier New" w:hAnsi="Courier New" w:cs="Courier New"/>
          <w:sz w:val="20"/>
        </w:rPr>
      </w:pPr>
      <w:r w:rsidRPr="007E2633">
        <w:rPr>
          <w:rFonts w:ascii="Courier New" w:hAnsi="Courier New" w:cs="Courier New"/>
          <w:sz w:val="20"/>
        </w:rPr>
        <w:t>dot11HRCCAMode</w:t>
      </w:r>
      <w:r w:rsidRPr="007E2633">
        <w:rPr>
          <w:rFonts w:ascii="Courier New" w:hAnsi="Courier New" w:cs="Courier New"/>
          <w:strike/>
          <w:sz w:val="20"/>
        </w:rPr>
        <w:t>Implemented</w:t>
      </w:r>
      <w:r>
        <w:rPr>
          <w:rFonts w:ascii="Courier New" w:hAnsi="Courier New" w:cs="Courier New"/>
          <w:sz w:val="20"/>
          <w:u w:val="single"/>
        </w:rPr>
        <w:t>Supported</w:t>
      </w:r>
      <w:r w:rsidRPr="007E2633">
        <w:rPr>
          <w:rFonts w:ascii="Courier New" w:hAnsi="Courier New" w:cs="Courier New"/>
          <w:sz w:val="20"/>
        </w:rPr>
        <w:t xml:space="preserve"> }</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STATUS current</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DESCRIPTION</w:t>
      </w:r>
    </w:p>
    <w:p w:rsidR="007E2633" w:rsidRPr="007E2633" w:rsidRDefault="007E2633" w:rsidP="007E2633">
      <w:pPr>
        <w:ind w:left="720" w:firstLine="720"/>
        <w:rPr>
          <w:rFonts w:ascii="Courier New" w:hAnsi="Courier New" w:cs="Courier New"/>
          <w:sz w:val="20"/>
        </w:rPr>
      </w:pPr>
      <w:r w:rsidRPr="007E2633">
        <w:rPr>
          <w:rFonts w:ascii="Courier New" w:hAnsi="Courier New" w:cs="Courier New"/>
          <w:sz w:val="20"/>
        </w:rPr>
        <w:t>"Attributes that configure the HR</w:t>
      </w:r>
      <w:r w:rsidR="00327F11" w:rsidRPr="00327F11">
        <w:rPr>
          <w:rFonts w:ascii="Courier New" w:hAnsi="Courier New" w:cs="Courier New"/>
          <w:sz w:val="20"/>
          <w:u w:val="single"/>
        </w:rPr>
        <w:t>/</w:t>
      </w:r>
      <w:r w:rsidRPr="007E2633">
        <w:rPr>
          <w:rFonts w:ascii="Courier New" w:hAnsi="Courier New" w:cs="Courier New"/>
          <w:sz w:val="20"/>
        </w:rPr>
        <w:t>DSSS</w:t>
      </w:r>
      <w:r w:rsidR="00327F11">
        <w:rPr>
          <w:rFonts w:ascii="Courier New" w:hAnsi="Courier New" w:cs="Courier New"/>
          <w:sz w:val="20"/>
          <w:u w:val="single"/>
        </w:rPr>
        <w:t xml:space="preserve"> PHY</w:t>
      </w:r>
      <w:r w:rsidRPr="007E2633">
        <w:rPr>
          <w:rFonts w:ascii="Courier New" w:hAnsi="Courier New" w:cs="Courier New"/>
          <w:sz w:val="20"/>
        </w:rPr>
        <w:t xml:space="preserve"> for IEEE Std 802.11."</w:t>
      </w:r>
    </w:p>
    <w:p w:rsidR="007E2633" w:rsidRPr="007E2633" w:rsidRDefault="007E2633" w:rsidP="007E2633">
      <w:pPr>
        <w:ind w:left="720"/>
        <w:rPr>
          <w:rFonts w:ascii="Courier New" w:hAnsi="Courier New" w:cs="Courier New"/>
          <w:sz w:val="20"/>
        </w:rPr>
      </w:pPr>
      <w:r w:rsidRPr="007E2633">
        <w:rPr>
          <w:rFonts w:ascii="Courier New" w:hAnsi="Courier New" w:cs="Courier New"/>
          <w:sz w:val="20"/>
        </w:rPr>
        <w:t>::= { dot11Groups 23 }</w:t>
      </w:r>
    </w:p>
    <w:p w:rsidR="007E2633" w:rsidRDefault="007E2633" w:rsidP="007E2633">
      <w:pPr>
        <w:rPr>
          <w:szCs w:val="22"/>
        </w:rPr>
      </w:pPr>
    </w:p>
    <w:p w:rsidR="009F7473" w:rsidRDefault="009F7473" w:rsidP="00D85D9B">
      <w:pPr>
        <w:rPr>
          <w:szCs w:val="22"/>
        </w:rPr>
      </w:pPr>
      <w:r>
        <w:rPr>
          <w:rFonts w:ascii="Arial-BoldMT" w:hAnsi="Arial-BoldMT" w:cs="Arial-BoldMT"/>
          <w:b/>
          <w:bCs/>
          <w:sz w:val="24"/>
          <w:szCs w:val="24"/>
          <w:lang w:eastAsia="ja-JP"/>
        </w:rPr>
        <w:t>20. High Throughput (HT) PHY specification</w:t>
      </w:r>
    </w:p>
    <w:p w:rsidR="009F7473" w:rsidRDefault="009F7473" w:rsidP="00D85D9B">
      <w:pPr>
        <w:rPr>
          <w:szCs w:val="22"/>
        </w:rPr>
      </w:pPr>
    </w:p>
    <w:p w:rsidR="009F7473" w:rsidRDefault="009F7473" w:rsidP="009F7473">
      <w:pPr>
        <w:rPr>
          <w:szCs w:val="22"/>
        </w:rPr>
      </w:pPr>
      <w:r>
        <w:rPr>
          <w:szCs w:val="22"/>
        </w:rPr>
        <w:t>Change “CS/CCA” to “CCA” in the figures at 2373.13, 2374.1, 2375.4, 2375.37.</w:t>
      </w:r>
    </w:p>
    <w:p w:rsidR="00417DF9" w:rsidRDefault="00417DF9" w:rsidP="009F7473">
      <w:pPr>
        <w:rPr>
          <w:szCs w:val="22"/>
        </w:rPr>
      </w:pPr>
    </w:p>
    <w:p w:rsidR="00417DF9" w:rsidRDefault="00417DF9" w:rsidP="00417DF9">
      <w:pPr>
        <w:autoSpaceDE w:val="0"/>
        <w:autoSpaceDN w:val="0"/>
        <w:adjustRightInd w:val="0"/>
        <w:rPr>
          <w:rFonts w:ascii="Arial-BoldMT" w:hAnsi="Arial-BoldMT" w:cs="Arial-BoldMT"/>
          <w:b/>
          <w:bCs/>
          <w:szCs w:val="22"/>
          <w:lang w:eastAsia="ja-JP"/>
        </w:rPr>
      </w:pPr>
      <w:r w:rsidRPr="00417DF9">
        <w:rPr>
          <w:rFonts w:ascii="Arial-BoldMT" w:hAnsi="Arial-BoldMT" w:cs="Arial-BoldMT"/>
          <w:b/>
          <w:bCs/>
          <w:szCs w:val="22"/>
          <w:lang w:eastAsia="ja-JP"/>
        </w:rPr>
        <w:t>20.3.20.5 CCA sensitivity</w:t>
      </w:r>
    </w:p>
    <w:p w:rsidR="00417DF9" w:rsidRDefault="00417DF9" w:rsidP="00417DF9">
      <w:pPr>
        <w:autoSpaceDE w:val="0"/>
        <w:autoSpaceDN w:val="0"/>
        <w:adjustRightInd w:val="0"/>
        <w:rPr>
          <w:rFonts w:ascii="Arial-BoldMT" w:hAnsi="Arial-BoldMT" w:cs="Arial-BoldMT"/>
          <w:b/>
          <w:bCs/>
          <w:szCs w:val="22"/>
          <w:lang w:eastAsia="ja-JP"/>
        </w:rPr>
      </w:pPr>
    </w:p>
    <w:p w:rsidR="00417DF9" w:rsidRPr="00417DF9" w:rsidRDefault="00417DF9" w:rsidP="00417DF9">
      <w:pPr>
        <w:autoSpaceDE w:val="0"/>
        <w:autoSpaceDN w:val="0"/>
        <w:adjustRightInd w:val="0"/>
        <w:rPr>
          <w:rFonts w:ascii="Arial-BoldMT" w:hAnsi="Arial-BoldMT" w:cs="Arial-BoldMT"/>
          <w:b/>
          <w:bCs/>
          <w:szCs w:val="22"/>
          <w:lang w:eastAsia="ja-JP"/>
        </w:rPr>
      </w:pPr>
      <w:r w:rsidRPr="00417DF9">
        <w:rPr>
          <w:rFonts w:ascii="Arial-BoldMT" w:hAnsi="Arial-BoldMT" w:cs="Arial-BoldMT"/>
          <w:b/>
          <w:bCs/>
          <w:szCs w:val="22"/>
          <w:lang w:eastAsia="ja-JP"/>
        </w:rPr>
        <w:t>20.3.20.5.1 CCA-</w:t>
      </w:r>
      <w:r>
        <w:rPr>
          <w:rFonts w:ascii="Arial-BoldMT" w:hAnsi="Arial-BoldMT" w:cs="Arial-BoldMT"/>
          <w:b/>
          <w:bCs/>
          <w:szCs w:val="22"/>
          <w:u w:val="single"/>
          <w:lang w:eastAsia="ja-JP"/>
        </w:rPr>
        <w:t xml:space="preserve">Regulatory </w:t>
      </w:r>
      <w:r w:rsidRPr="00417DF9">
        <w:rPr>
          <w:rFonts w:ascii="Arial-BoldMT" w:hAnsi="Arial-BoldMT" w:cs="Arial-BoldMT"/>
          <w:b/>
          <w:bCs/>
          <w:szCs w:val="22"/>
          <w:lang w:eastAsia="ja-JP"/>
        </w:rPr>
        <w:t>Energy Detect</w:t>
      </w:r>
      <w:r w:rsidR="006A7995">
        <w:rPr>
          <w:rFonts w:ascii="Arial-BoldMT" w:hAnsi="Arial-BoldMT" w:cs="Arial-BoldMT"/>
          <w:b/>
          <w:bCs/>
          <w:szCs w:val="22"/>
          <w:u w:val="single"/>
          <w:lang w:eastAsia="ja-JP"/>
        </w:rPr>
        <w:t>ion</w:t>
      </w:r>
      <w:r w:rsidRPr="00417DF9">
        <w:rPr>
          <w:rFonts w:ascii="Arial-BoldMT" w:hAnsi="Arial-BoldMT" w:cs="Arial-BoldMT"/>
          <w:b/>
          <w:bCs/>
          <w:szCs w:val="22"/>
          <w:lang w:eastAsia="ja-JP"/>
        </w:rPr>
        <w:t xml:space="preserve"> (CCA-</w:t>
      </w:r>
      <w:r>
        <w:rPr>
          <w:rFonts w:ascii="Arial-BoldMT" w:hAnsi="Arial-BoldMT" w:cs="Arial-BoldMT"/>
          <w:b/>
          <w:bCs/>
          <w:szCs w:val="22"/>
          <w:u w:val="single"/>
          <w:lang w:eastAsia="ja-JP"/>
        </w:rPr>
        <w:t>R</w:t>
      </w:r>
      <w:r w:rsidRPr="00417DF9">
        <w:rPr>
          <w:rFonts w:ascii="Arial-BoldMT" w:hAnsi="Arial-BoldMT" w:cs="Arial-BoldMT"/>
          <w:b/>
          <w:bCs/>
          <w:szCs w:val="22"/>
          <w:lang w:eastAsia="ja-JP"/>
        </w:rPr>
        <w:t>ED)</w:t>
      </w:r>
    </w:p>
    <w:p w:rsidR="00417DF9" w:rsidRPr="00417DF9" w:rsidRDefault="00417DF9" w:rsidP="00417DF9">
      <w:pPr>
        <w:autoSpaceDE w:val="0"/>
        <w:autoSpaceDN w:val="0"/>
        <w:adjustRightInd w:val="0"/>
        <w:rPr>
          <w:rFonts w:ascii="Arial-BoldMT" w:hAnsi="Arial-BoldMT" w:cs="Arial-BoldMT"/>
          <w:b/>
          <w:bCs/>
          <w:szCs w:val="22"/>
          <w:lang w:eastAsia="ja-JP"/>
        </w:rPr>
      </w:pPr>
    </w:p>
    <w:p w:rsidR="00417DF9" w:rsidRPr="00417DF9" w:rsidRDefault="00417DF9" w:rsidP="00417DF9">
      <w:pPr>
        <w:rPr>
          <w:rFonts w:ascii="Arial-BoldMT" w:hAnsi="Arial-BoldMT" w:cs="Arial-BoldMT"/>
          <w:b/>
          <w:bCs/>
          <w:szCs w:val="22"/>
          <w:lang w:eastAsia="ja-JP"/>
        </w:rPr>
      </w:pPr>
      <w:r w:rsidRPr="00417DF9">
        <w:rPr>
          <w:rFonts w:ascii="TimesNewRomanPSMT" w:hAnsi="TimesNewRomanPSMT" w:cs="TimesNewRomanPSMT"/>
          <w:szCs w:val="22"/>
          <w:lang w:eastAsia="ja-JP"/>
        </w:rPr>
        <w:t>For improved spectrum sharing, CCA-</w:t>
      </w:r>
      <w:r>
        <w:rPr>
          <w:rFonts w:ascii="TimesNewRomanPSMT" w:hAnsi="TimesNewRomanPSMT" w:cs="TimesNewRomanPSMT"/>
          <w:szCs w:val="22"/>
          <w:u w:val="single"/>
          <w:lang w:eastAsia="ja-JP"/>
        </w:rPr>
        <w:t>R</w:t>
      </w:r>
      <w:r w:rsidRPr="00417DF9">
        <w:rPr>
          <w:rFonts w:ascii="TimesNewRomanPSMT" w:hAnsi="TimesNewRomanPSMT" w:cs="TimesNewRomanPSMT"/>
          <w:szCs w:val="22"/>
          <w:lang w:eastAsia="ja-JP"/>
        </w:rPr>
        <w:t>ED is required in some bands. The behavior class indicating CCA-</w:t>
      </w:r>
      <w:r>
        <w:rPr>
          <w:rFonts w:ascii="TimesNewRomanPSMT" w:hAnsi="TimesNewRomanPSMT" w:cs="TimesNewRomanPSMT"/>
          <w:szCs w:val="22"/>
          <w:u w:val="single"/>
          <w:lang w:eastAsia="ja-JP"/>
        </w:rPr>
        <w:t>R</w:t>
      </w:r>
      <w:r w:rsidRPr="00417DF9">
        <w:rPr>
          <w:rFonts w:ascii="TimesNewRomanPSMT" w:hAnsi="TimesNewRomanPSMT" w:cs="TimesNewRomanPSMT"/>
          <w:szCs w:val="22"/>
          <w:lang w:eastAsia="ja-JP"/>
        </w:rPr>
        <w:t>ED is given in Table D-2 (Behavior limits sets). The operating classes requiring the corresponding CCA-</w:t>
      </w:r>
      <w:r>
        <w:rPr>
          <w:rFonts w:ascii="TimesNewRomanPSMT" w:hAnsi="TimesNewRomanPSMT" w:cs="TimesNewRomanPSMT"/>
          <w:szCs w:val="22"/>
          <w:u w:val="single"/>
          <w:lang w:eastAsia="ja-JP"/>
        </w:rPr>
        <w:t>R</w:t>
      </w:r>
      <w:r w:rsidRPr="00417DF9">
        <w:rPr>
          <w:rFonts w:ascii="TimesNewRomanPSMT" w:hAnsi="TimesNewRomanPSMT" w:cs="TimesNewRomanPSMT"/>
          <w:szCs w:val="22"/>
          <w:lang w:eastAsia="ja-JP"/>
        </w:rPr>
        <w:t>ED behavior class are given in E.1 (Country information and operating classes). An HT STA that is operating within an operating class that requires CCA-</w:t>
      </w:r>
      <w:r>
        <w:rPr>
          <w:rFonts w:ascii="TimesNewRomanPSMT" w:hAnsi="TimesNewRomanPSMT" w:cs="TimesNewRomanPSMT"/>
          <w:szCs w:val="22"/>
          <w:u w:val="single"/>
          <w:lang w:eastAsia="ja-JP"/>
        </w:rPr>
        <w:t>R</w:t>
      </w:r>
      <w:r w:rsidRPr="00417DF9">
        <w:rPr>
          <w:rFonts w:ascii="TimesNewRomanPSMT" w:hAnsi="TimesNewRomanPSMT" w:cs="TimesNewRomanPSMT"/>
          <w:szCs w:val="22"/>
          <w:lang w:eastAsia="ja-JP"/>
        </w:rPr>
        <w:t>ED shall operate with CCA-</w:t>
      </w:r>
      <w:r>
        <w:rPr>
          <w:rFonts w:ascii="TimesNewRomanPSMT" w:hAnsi="TimesNewRomanPSMT" w:cs="TimesNewRomanPSMT"/>
          <w:szCs w:val="22"/>
          <w:u w:val="single"/>
          <w:lang w:eastAsia="ja-JP"/>
        </w:rPr>
        <w:t>R</w:t>
      </w:r>
      <w:r w:rsidRPr="00417DF9">
        <w:rPr>
          <w:rFonts w:ascii="TimesNewRomanPSMT" w:hAnsi="TimesNewRomanPSMT" w:cs="TimesNewRomanPSMT"/>
          <w:szCs w:val="22"/>
          <w:lang w:eastAsia="ja-JP"/>
        </w:rPr>
        <w:t>ED as defined in 18.3.10.6 (CCA requirements).</w:t>
      </w:r>
    </w:p>
    <w:p w:rsidR="00417DF9" w:rsidRDefault="00417DF9" w:rsidP="00D85D9B">
      <w:pPr>
        <w:rPr>
          <w:rFonts w:ascii="Arial-BoldMT" w:hAnsi="Arial-BoldMT" w:cs="Arial-BoldMT"/>
          <w:b/>
          <w:bCs/>
          <w:lang w:eastAsia="ja-JP"/>
        </w:rPr>
      </w:pPr>
    </w:p>
    <w:p w:rsidR="00417DF9" w:rsidRPr="00417DF9" w:rsidRDefault="00417DF9" w:rsidP="00417DF9">
      <w:pPr>
        <w:autoSpaceDE w:val="0"/>
        <w:autoSpaceDN w:val="0"/>
        <w:adjustRightInd w:val="0"/>
        <w:rPr>
          <w:rFonts w:ascii="Arial-BoldMT" w:hAnsi="Arial-BoldMT" w:cs="Arial-BoldMT"/>
          <w:b/>
          <w:bCs/>
          <w:szCs w:val="22"/>
          <w:lang w:eastAsia="ja-JP"/>
        </w:rPr>
      </w:pPr>
      <w:r w:rsidRPr="00417DF9">
        <w:rPr>
          <w:rFonts w:ascii="Arial-BoldMT" w:hAnsi="Arial-BoldMT" w:cs="Arial-BoldMT"/>
          <w:b/>
          <w:bCs/>
          <w:szCs w:val="22"/>
          <w:lang w:eastAsia="ja-JP"/>
        </w:rPr>
        <w:t>20.3.20.5.2 CCA sensitivity for non-HT PPDUs</w:t>
      </w:r>
    </w:p>
    <w:p w:rsidR="00417DF9" w:rsidRPr="00417DF9" w:rsidRDefault="00417DF9" w:rsidP="00417DF9">
      <w:pPr>
        <w:autoSpaceDE w:val="0"/>
        <w:autoSpaceDN w:val="0"/>
        <w:adjustRightInd w:val="0"/>
        <w:rPr>
          <w:rFonts w:ascii="TimesNewRomanPSMT" w:hAnsi="TimesNewRomanPSMT" w:cs="TimesNewRomanPSMT"/>
          <w:szCs w:val="22"/>
          <w:lang w:eastAsia="ja-JP"/>
        </w:rPr>
      </w:pPr>
    </w:p>
    <w:p w:rsidR="00417DF9" w:rsidRPr="00417DF9" w:rsidRDefault="00417DF9" w:rsidP="00417DF9">
      <w:pPr>
        <w:autoSpaceDE w:val="0"/>
        <w:autoSpaceDN w:val="0"/>
        <w:adjustRightInd w:val="0"/>
        <w:rPr>
          <w:rFonts w:ascii="TimesNewRomanPSMT" w:hAnsi="TimesNewRomanPSMT" w:cs="TimesNewRomanPSMT"/>
          <w:szCs w:val="22"/>
          <w:lang w:eastAsia="ja-JP"/>
        </w:rPr>
      </w:pPr>
      <w:r w:rsidRPr="00417DF9">
        <w:rPr>
          <w:rFonts w:ascii="TimesNewRomanPSMT" w:hAnsi="TimesNewRomanPSMT" w:cs="TimesNewRomanPSMT"/>
          <w:szCs w:val="22"/>
          <w:lang w:eastAsia="ja-JP"/>
        </w:rPr>
        <w:t>CCA sensitivity requirements for non-HT PPDUs in the primary channel are described in 18.3.10.6 (CCA requirements) and 19.4.6 (CCA performance).</w:t>
      </w:r>
    </w:p>
    <w:p w:rsidR="00417DF9" w:rsidRPr="00417DF9" w:rsidRDefault="00417DF9" w:rsidP="00417DF9">
      <w:pPr>
        <w:autoSpaceDE w:val="0"/>
        <w:autoSpaceDN w:val="0"/>
        <w:adjustRightInd w:val="0"/>
        <w:rPr>
          <w:rFonts w:ascii="Arial-BoldMT" w:hAnsi="Arial-BoldMT" w:cs="Arial-BoldMT"/>
          <w:b/>
          <w:bCs/>
          <w:szCs w:val="22"/>
          <w:lang w:eastAsia="ja-JP"/>
        </w:rPr>
      </w:pPr>
    </w:p>
    <w:p w:rsidR="00417DF9" w:rsidRPr="00417DF9" w:rsidRDefault="00417DF9" w:rsidP="00417DF9">
      <w:pPr>
        <w:autoSpaceDE w:val="0"/>
        <w:autoSpaceDN w:val="0"/>
        <w:adjustRightInd w:val="0"/>
        <w:rPr>
          <w:rFonts w:ascii="Arial-BoldMT" w:hAnsi="Arial-BoldMT" w:cs="Arial-BoldMT"/>
          <w:b/>
          <w:bCs/>
          <w:szCs w:val="22"/>
          <w:lang w:eastAsia="ja-JP"/>
        </w:rPr>
      </w:pPr>
      <w:r w:rsidRPr="00417DF9">
        <w:rPr>
          <w:rFonts w:ascii="Arial-BoldMT" w:hAnsi="Arial-BoldMT" w:cs="Arial-BoldMT"/>
          <w:b/>
          <w:bCs/>
          <w:szCs w:val="22"/>
          <w:lang w:eastAsia="ja-JP"/>
        </w:rPr>
        <w:t>20.3.20.5.3 CCA sensitivity in 20 MHz</w:t>
      </w:r>
    </w:p>
    <w:p w:rsidR="00417DF9" w:rsidRPr="00417DF9" w:rsidRDefault="00417DF9" w:rsidP="00417DF9">
      <w:pPr>
        <w:autoSpaceDE w:val="0"/>
        <w:autoSpaceDN w:val="0"/>
        <w:adjustRightInd w:val="0"/>
        <w:rPr>
          <w:rFonts w:ascii="TimesNewRomanPSMT" w:hAnsi="TimesNewRomanPSMT" w:cs="TimesNewRomanPSMT"/>
          <w:szCs w:val="22"/>
          <w:lang w:eastAsia="ja-JP"/>
        </w:rPr>
      </w:pPr>
    </w:p>
    <w:p w:rsidR="00172DC7" w:rsidRPr="00172DC7" w:rsidRDefault="00172DC7" w:rsidP="00172DC7">
      <w:pPr>
        <w:autoSpaceDE w:val="0"/>
        <w:autoSpaceDN w:val="0"/>
        <w:adjustRightInd w:val="0"/>
        <w:rPr>
          <w:rFonts w:ascii="TimesNewRomanPSMT" w:hAnsi="TimesNewRomanPSMT" w:cs="TimesNewRomanPSMT"/>
          <w:szCs w:val="22"/>
          <w:lang w:eastAsia="ja-JP"/>
        </w:rPr>
      </w:pPr>
      <w:commentRangeStart w:id="36"/>
      <w:r w:rsidRPr="00172DC7">
        <w:rPr>
          <w:rFonts w:ascii="TimesNewRomanPSMT" w:hAnsi="TimesNewRomanPSMT" w:cs="TimesNewRomanPSMT"/>
          <w:szCs w:val="22"/>
          <w:u w:val="single"/>
          <w:lang w:eastAsia="ja-JP"/>
        </w:rPr>
        <w:t>This subclause describes the CCA sensitivity requirements for an HT STA with the operating channel width equal to 20 MHz.</w:t>
      </w:r>
      <w:commentRangeEnd w:id="36"/>
      <w:r w:rsidRPr="00172DC7">
        <w:rPr>
          <w:rStyle w:val="CommentReference"/>
          <w:u w:val="single"/>
        </w:rPr>
        <w:commentReference w:id="36"/>
      </w:r>
    </w:p>
    <w:p w:rsidR="00172DC7" w:rsidRPr="00417DF9" w:rsidRDefault="00172DC7" w:rsidP="00172DC7">
      <w:pPr>
        <w:rPr>
          <w:rFonts w:ascii="TimesNewRomanPSMT" w:hAnsi="TimesNewRomanPSMT" w:cs="TimesNewRomanPSMT"/>
          <w:szCs w:val="22"/>
          <w:lang w:eastAsia="ja-JP"/>
        </w:rPr>
      </w:pPr>
    </w:p>
    <w:p w:rsidR="00857216" w:rsidRDefault="00417DF9" w:rsidP="00417DF9">
      <w:pPr>
        <w:autoSpaceDE w:val="0"/>
        <w:autoSpaceDN w:val="0"/>
        <w:adjustRightInd w:val="0"/>
        <w:rPr>
          <w:rFonts w:ascii="TimesNewRomanPSMT" w:hAnsi="TimesNewRomanPSMT" w:cs="TimesNewRomanPSMT"/>
          <w:b/>
          <w:i/>
          <w:szCs w:val="22"/>
          <w:u w:val="single"/>
          <w:lang w:eastAsia="ja-JP"/>
        </w:rPr>
      </w:pPr>
      <w:r w:rsidRPr="00172DC7">
        <w:rPr>
          <w:rFonts w:ascii="TimesNewRomanPSMT" w:hAnsi="TimesNewRomanPSMT" w:cs="TimesNewRomanPSMT"/>
          <w:strike/>
          <w:szCs w:val="22"/>
          <w:lang w:eastAsia="ja-JP"/>
        </w:rPr>
        <w:t>For an HT STA with the operating channel width equal to 20 MHz, t</w:t>
      </w:r>
      <w:r w:rsidR="00172DC7" w:rsidRPr="00172DC7">
        <w:rPr>
          <w:rFonts w:ascii="TimesNewRomanPSMT" w:hAnsi="TimesNewRomanPSMT" w:cs="TimesNewRomanPSMT"/>
          <w:szCs w:val="22"/>
          <w:u w:val="single"/>
          <w:lang w:eastAsia="ja-JP"/>
        </w:rPr>
        <w:t>T</w:t>
      </w:r>
      <w:r w:rsidRPr="00417DF9">
        <w:rPr>
          <w:rFonts w:ascii="TimesNewRomanPSMT" w:hAnsi="TimesNewRomanPSMT" w:cs="TimesNewRomanPSMT"/>
          <w:szCs w:val="22"/>
          <w:lang w:eastAsia="ja-JP"/>
        </w:rPr>
        <w:t xml:space="preserve">he start of a valid 20 MHz HT signal at a receive level greater than or equal to the minimum modulation and coding rate sensitivity of –82 dBm shall cause the PHY to </w:t>
      </w:r>
      <w:r w:rsidRPr="00857216">
        <w:rPr>
          <w:rFonts w:ascii="TimesNewRomanPSMT" w:hAnsi="TimesNewRomanPSMT" w:cs="TimesNewRomanPSMT"/>
          <w:strike/>
          <w:szCs w:val="22"/>
          <w:lang w:eastAsia="ja-JP"/>
        </w:rPr>
        <w:t xml:space="preserve">set PHY-CCA.indication(BUSY) </w:t>
      </w:r>
      <w:r w:rsidR="00857216">
        <w:rPr>
          <w:rFonts w:ascii="TimesNewRomanPSMT" w:hAnsi="TimesNewRomanPSMT" w:cs="TimesNewRomanPSMT"/>
          <w:szCs w:val="22"/>
          <w:u w:val="single"/>
          <w:lang w:eastAsia="ja-JP"/>
        </w:rPr>
        <w:t xml:space="preserve">indicate a busy medium </w:t>
      </w:r>
      <w:r w:rsidRPr="00417DF9">
        <w:rPr>
          <w:rFonts w:ascii="TimesNewRomanPSMT" w:hAnsi="TimesNewRomanPSMT" w:cs="TimesNewRomanPSMT"/>
          <w:szCs w:val="22"/>
          <w:lang w:eastAsia="ja-JP"/>
        </w:rPr>
        <w:t xml:space="preserve">with a probability &gt; 90% within 4 </w:t>
      </w:r>
      <w:r w:rsidRPr="00417DF9">
        <w:rPr>
          <w:rFonts w:ascii="TimesNewRoman" w:eastAsia="SymbolMT" w:hAnsi="TimesNewRoman"/>
          <w:szCs w:val="22"/>
          <w:lang w:eastAsia="ja-JP"/>
        </w:rPr>
        <w:t>µ</w:t>
      </w:r>
      <w:r w:rsidRPr="00417DF9">
        <w:rPr>
          <w:rFonts w:ascii="TimesNewRomanPSMT" w:hAnsi="TimesNewRomanPSMT" w:cs="TimesNewRomanPSMT"/>
          <w:szCs w:val="22"/>
          <w:lang w:eastAsia="ja-JP"/>
        </w:rPr>
        <w:t>s.</w:t>
      </w:r>
      <w:r w:rsidR="00857216">
        <w:rPr>
          <w:rFonts w:ascii="TimesNewRomanPSMT" w:hAnsi="TimesNewRomanPSMT" w:cs="TimesNewRomanPSMT"/>
          <w:b/>
          <w:i/>
          <w:szCs w:val="22"/>
          <w:u w:val="single"/>
          <w:lang w:eastAsia="ja-JP"/>
        </w:rPr>
        <w:t>&lt;paragraph break&gt;</w:t>
      </w:r>
    </w:p>
    <w:p w:rsidR="00857216" w:rsidRDefault="00857216" w:rsidP="00417DF9">
      <w:pPr>
        <w:autoSpaceDE w:val="0"/>
        <w:autoSpaceDN w:val="0"/>
        <w:adjustRightInd w:val="0"/>
        <w:rPr>
          <w:rFonts w:ascii="TimesNewRomanPSMT" w:hAnsi="TimesNewRomanPSMT" w:cs="TimesNewRomanPSMT"/>
          <w:b/>
          <w:i/>
          <w:szCs w:val="22"/>
          <w:u w:val="single"/>
          <w:lang w:eastAsia="ja-JP"/>
        </w:rPr>
      </w:pPr>
    </w:p>
    <w:p w:rsidR="00417DF9" w:rsidRPr="00417DF9" w:rsidRDefault="00417DF9" w:rsidP="00417DF9">
      <w:pPr>
        <w:autoSpaceDE w:val="0"/>
        <w:autoSpaceDN w:val="0"/>
        <w:adjustRightInd w:val="0"/>
        <w:rPr>
          <w:rFonts w:ascii="TimesNewRomanPSMT" w:hAnsi="TimesNewRomanPSMT" w:cs="TimesNewRomanPSMT"/>
          <w:szCs w:val="22"/>
          <w:lang w:eastAsia="ja-JP"/>
        </w:rPr>
      </w:pPr>
      <w:r w:rsidRPr="00417DF9">
        <w:rPr>
          <w:rFonts w:ascii="TimesNewRomanPSMT" w:hAnsi="TimesNewRomanPSMT" w:cs="TimesNewRomanPSMT"/>
          <w:szCs w:val="22"/>
          <w:lang w:eastAsia="ja-JP"/>
        </w:rPr>
        <w:t xml:space="preserve">The </w:t>
      </w:r>
      <w:r w:rsidRPr="00857216">
        <w:rPr>
          <w:rFonts w:ascii="TimesNewRomanPSMT" w:hAnsi="TimesNewRomanPSMT" w:cs="TimesNewRomanPSMT"/>
          <w:strike/>
          <w:szCs w:val="22"/>
          <w:lang w:eastAsia="ja-JP"/>
        </w:rPr>
        <w:t>receiver</w:t>
      </w:r>
      <w:r w:rsidR="00857216">
        <w:rPr>
          <w:rFonts w:ascii="TimesNewRomanPSMT" w:hAnsi="TimesNewRomanPSMT" w:cs="TimesNewRomanPSMT"/>
          <w:szCs w:val="22"/>
          <w:u w:val="single"/>
          <w:lang w:eastAsia="ja-JP"/>
        </w:rPr>
        <w:t>PHY</w:t>
      </w:r>
      <w:r w:rsidRPr="00417DF9">
        <w:rPr>
          <w:rFonts w:ascii="TimesNewRomanPSMT" w:hAnsi="TimesNewRomanPSMT" w:cs="TimesNewRomanPSMT"/>
          <w:szCs w:val="22"/>
          <w:lang w:eastAsia="ja-JP"/>
        </w:rPr>
        <w:t xml:space="preserve"> shall </w:t>
      </w:r>
      <w:r w:rsidRPr="00857216">
        <w:rPr>
          <w:rFonts w:ascii="TimesNewRomanPSMT" w:hAnsi="TimesNewRomanPSMT" w:cs="TimesNewRomanPSMT"/>
          <w:szCs w:val="22"/>
          <w:lang w:eastAsia="ja-JP"/>
        </w:rPr>
        <w:t>indicate a</w:t>
      </w:r>
      <w:r w:rsidRPr="00857216">
        <w:rPr>
          <w:rFonts w:ascii="TimesNewRomanPSMT" w:hAnsi="TimesNewRomanPSMT" w:cs="TimesNewRomanPSMT"/>
          <w:strike/>
          <w:szCs w:val="22"/>
          <w:lang w:eastAsia="ja-JP"/>
        </w:rPr>
        <w:t xml:space="preserve"> channel busy condition</w:t>
      </w:r>
      <w:r w:rsidR="00857216">
        <w:rPr>
          <w:rFonts w:ascii="TimesNewRomanPSMT" w:hAnsi="TimesNewRomanPSMT" w:cs="TimesNewRomanPSMT"/>
          <w:szCs w:val="22"/>
          <w:u w:val="single"/>
          <w:lang w:eastAsia="ja-JP"/>
        </w:rPr>
        <w:t xml:space="preserve"> busy medium</w:t>
      </w:r>
      <w:r w:rsidRPr="00417DF9">
        <w:rPr>
          <w:rFonts w:ascii="TimesNewRomanPSMT" w:hAnsi="TimesNewRomanPSMT" w:cs="TimesNewRomanPSMT"/>
          <w:szCs w:val="22"/>
          <w:lang w:eastAsia="ja-JP"/>
        </w:rPr>
        <w:t xml:space="preserve"> for any signal 20 dB or more above the minimum modulation and coding rate sensitivity (–82 + 20 = –62 dBm) in the </w:t>
      </w:r>
      <w:r w:rsidRPr="00172DC7">
        <w:rPr>
          <w:rFonts w:ascii="TimesNewRomanPSMT" w:hAnsi="TimesNewRomanPSMT" w:cs="TimesNewRomanPSMT"/>
          <w:strike/>
          <w:szCs w:val="22"/>
          <w:lang w:eastAsia="ja-JP"/>
        </w:rPr>
        <w:t xml:space="preserve">20 MHz </w:t>
      </w:r>
      <w:r w:rsidRPr="00417DF9">
        <w:rPr>
          <w:rFonts w:ascii="TimesNewRomanPSMT" w:hAnsi="TimesNewRomanPSMT" w:cs="TimesNewRomanPSMT"/>
          <w:szCs w:val="22"/>
          <w:lang w:eastAsia="ja-JP"/>
        </w:rPr>
        <w:t>channel.</w:t>
      </w:r>
    </w:p>
    <w:p w:rsidR="00417DF9" w:rsidRPr="00417DF9" w:rsidRDefault="00417DF9" w:rsidP="00417DF9">
      <w:pPr>
        <w:autoSpaceDE w:val="0"/>
        <w:autoSpaceDN w:val="0"/>
        <w:adjustRightInd w:val="0"/>
        <w:rPr>
          <w:rFonts w:ascii="TimesNewRomanPSMT" w:hAnsi="TimesNewRomanPSMT" w:cs="TimesNewRomanPSMT"/>
          <w:szCs w:val="22"/>
          <w:lang w:eastAsia="ja-JP"/>
        </w:rPr>
      </w:pPr>
    </w:p>
    <w:p w:rsidR="00417DF9" w:rsidRPr="00417DF9" w:rsidRDefault="00417DF9" w:rsidP="00417DF9">
      <w:pPr>
        <w:autoSpaceDE w:val="0"/>
        <w:autoSpaceDN w:val="0"/>
        <w:adjustRightInd w:val="0"/>
        <w:rPr>
          <w:rFonts w:ascii="TimesNewRomanPSMT" w:hAnsi="TimesNewRomanPSMT" w:cs="TimesNewRomanPSMT"/>
          <w:szCs w:val="22"/>
          <w:lang w:eastAsia="ja-JP"/>
        </w:rPr>
      </w:pPr>
      <w:r w:rsidRPr="00417DF9">
        <w:rPr>
          <w:rFonts w:ascii="TimesNewRomanPSMT" w:hAnsi="TimesNewRomanPSMT" w:cs="TimesNewRomanPSMT"/>
          <w:szCs w:val="22"/>
          <w:lang w:eastAsia="ja-JP"/>
        </w:rPr>
        <w:t>A</w:t>
      </w:r>
      <w:r w:rsidRPr="00857216">
        <w:rPr>
          <w:rFonts w:ascii="TimesNewRomanPSMT" w:hAnsi="TimesNewRomanPSMT" w:cs="TimesNewRomanPSMT"/>
          <w:strike/>
          <w:szCs w:val="22"/>
          <w:lang w:eastAsia="ja-JP"/>
        </w:rPr>
        <w:t>n HT STA</w:t>
      </w:r>
      <w:r w:rsidR="00857216">
        <w:rPr>
          <w:rFonts w:ascii="TimesNewRomanPSMT" w:hAnsi="TimesNewRomanPSMT" w:cs="TimesNewRomanPSMT"/>
          <w:szCs w:val="22"/>
          <w:u w:val="single"/>
          <w:lang w:eastAsia="ja-JP"/>
        </w:rPr>
        <w:t xml:space="preserve"> PHY</w:t>
      </w:r>
      <w:r w:rsidRPr="00417DF9">
        <w:rPr>
          <w:rFonts w:ascii="TimesNewRomanPSMT" w:hAnsi="TimesNewRomanPSMT" w:cs="TimesNewRomanPSMT"/>
          <w:szCs w:val="22"/>
          <w:lang w:eastAsia="ja-JP"/>
        </w:rPr>
        <w:t xml:space="preserve"> that does not support the reception of HT-GF format PPDUs shall </w:t>
      </w:r>
      <w:r w:rsidRPr="00857216">
        <w:rPr>
          <w:rFonts w:ascii="TimesNewRomanPSMT" w:hAnsi="TimesNewRomanPSMT" w:cs="TimesNewRomanPSMT"/>
          <w:szCs w:val="22"/>
          <w:lang w:eastAsia="ja-JP"/>
        </w:rPr>
        <w:t xml:space="preserve">indicate </w:t>
      </w:r>
      <w:r w:rsidRPr="00857216">
        <w:rPr>
          <w:rFonts w:ascii="TimesNewRomanPSMT" w:hAnsi="TimesNewRomanPSMT" w:cs="TimesNewRomanPSMT"/>
          <w:strike/>
          <w:szCs w:val="22"/>
          <w:lang w:eastAsia="ja-JP"/>
        </w:rPr>
        <w:t xml:space="preserve">a channel busy condition (PHY-CCA.indication(BUSY)) </w:t>
      </w:r>
      <w:r w:rsidR="00857216">
        <w:rPr>
          <w:rFonts w:ascii="TimesNewRomanPSMT" w:hAnsi="TimesNewRomanPSMT" w:cs="TimesNewRomanPSMT"/>
          <w:szCs w:val="22"/>
          <w:u w:val="single"/>
          <w:lang w:eastAsia="ja-JP"/>
        </w:rPr>
        <w:t xml:space="preserve">busy medium </w:t>
      </w:r>
      <w:r w:rsidRPr="00417DF9">
        <w:rPr>
          <w:rFonts w:ascii="TimesNewRomanPSMT" w:hAnsi="TimesNewRomanPSMT" w:cs="TimesNewRomanPSMT"/>
          <w:szCs w:val="22"/>
          <w:lang w:eastAsia="ja-JP"/>
        </w:rPr>
        <w:t xml:space="preserve">for any valid HT-GF signal in the </w:t>
      </w:r>
      <w:r w:rsidRPr="00172DC7">
        <w:rPr>
          <w:rFonts w:ascii="TimesNewRomanPSMT" w:hAnsi="TimesNewRomanPSMT" w:cs="TimesNewRomanPSMT"/>
          <w:strike/>
          <w:szCs w:val="22"/>
          <w:lang w:eastAsia="ja-JP"/>
        </w:rPr>
        <w:t xml:space="preserve">20 MHz </w:t>
      </w:r>
      <w:r w:rsidRPr="00417DF9">
        <w:rPr>
          <w:rFonts w:ascii="TimesNewRomanPSMT" w:hAnsi="TimesNewRomanPSMT" w:cs="TimesNewRomanPSMT"/>
          <w:szCs w:val="22"/>
          <w:lang w:eastAsia="ja-JP"/>
        </w:rPr>
        <w:t>channel at a receive level greater than or equal to –72 dBm.</w:t>
      </w:r>
    </w:p>
    <w:p w:rsidR="00417DF9" w:rsidRPr="00417DF9" w:rsidRDefault="00417DF9" w:rsidP="00417DF9">
      <w:pPr>
        <w:autoSpaceDE w:val="0"/>
        <w:autoSpaceDN w:val="0"/>
        <w:adjustRightInd w:val="0"/>
        <w:rPr>
          <w:rFonts w:ascii="TimesNewRomanPSMT" w:hAnsi="TimesNewRomanPSMT" w:cs="TimesNewRomanPSMT"/>
          <w:szCs w:val="22"/>
          <w:lang w:eastAsia="ja-JP"/>
        </w:rPr>
      </w:pPr>
    </w:p>
    <w:p w:rsidR="00417DF9" w:rsidRPr="00417DF9" w:rsidRDefault="00417DF9" w:rsidP="00417DF9">
      <w:pPr>
        <w:autoSpaceDE w:val="0"/>
        <w:autoSpaceDN w:val="0"/>
        <w:adjustRightInd w:val="0"/>
        <w:rPr>
          <w:rFonts w:ascii="Arial-BoldMT" w:hAnsi="Arial-BoldMT" w:cs="Arial-BoldMT"/>
          <w:b/>
          <w:bCs/>
          <w:szCs w:val="22"/>
          <w:lang w:eastAsia="ja-JP"/>
        </w:rPr>
      </w:pPr>
      <w:r w:rsidRPr="00417DF9">
        <w:rPr>
          <w:rFonts w:ascii="Arial-BoldMT" w:hAnsi="Arial-BoldMT" w:cs="Arial-BoldMT"/>
          <w:b/>
          <w:bCs/>
          <w:szCs w:val="22"/>
          <w:lang w:eastAsia="ja-JP"/>
        </w:rPr>
        <w:t>20.3.20.5.4 CCA sensitivity in 40 MHz</w:t>
      </w:r>
    </w:p>
    <w:p w:rsidR="00417DF9" w:rsidRPr="00417DF9" w:rsidRDefault="00417DF9" w:rsidP="00417DF9">
      <w:pPr>
        <w:autoSpaceDE w:val="0"/>
        <w:autoSpaceDN w:val="0"/>
        <w:adjustRightInd w:val="0"/>
        <w:rPr>
          <w:rFonts w:ascii="TimesNewRomanPSMT" w:hAnsi="TimesNewRomanPSMT" w:cs="TimesNewRomanPSMT"/>
          <w:szCs w:val="22"/>
          <w:lang w:eastAsia="ja-JP"/>
        </w:rPr>
      </w:pPr>
    </w:p>
    <w:p w:rsidR="00417DF9" w:rsidRPr="00417DF9" w:rsidRDefault="00417DF9" w:rsidP="00417DF9">
      <w:pPr>
        <w:autoSpaceDE w:val="0"/>
        <w:autoSpaceDN w:val="0"/>
        <w:adjustRightInd w:val="0"/>
        <w:rPr>
          <w:rFonts w:ascii="TimesNewRomanPSMT" w:hAnsi="TimesNewRomanPSMT" w:cs="TimesNewRomanPSMT"/>
          <w:szCs w:val="22"/>
          <w:lang w:eastAsia="ja-JP"/>
        </w:rPr>
      </w:pPr>
      <w:r w:rsidRPr="00417DF9">
        <w:rPr>
          <w:rFonts w:ascii="TimesNewRomanPSMT" w:hAnsi="TimesNewRomanPSMT" w:cs="TimesNewRomanPSMT"/>
          <w:szCs w:val="22"/>
          <w:lang w:eastAsia="ja-JP"/>
        </w:rPr>
        <w:t>This subclause describes the CCA sensitivity requirements for an HT STA with the operating channel width equal to 40 MHz.</w:t>
      </w:r>
    </w:p>
    <w:p w:rsidR="00417DF9" w:rsidRPr="00417DF9" w:rsidRDefault="00417DF9" w:rsidP="00417DF9">
      <w:pPr>
        <w:rPr>
          <w:rFonts w:ascii="TimesNewRomanPSMT" w:hAnsi="TimesNewRomanPSMT" w:cs="TimesNewRomanPSMT"/>
          <w:szCs w:val="22"/>
          <w:lang w:eastAsia="ja-JP"/>
        </w:rPr>
      </w:pPr>
    </w:p>
    <w:p w:rsidR="00417DF9" w:rsidRPr="00417DF9" w:rsidRDefault="00417DF9" w:rsidP="00417DF9">
      <w:pPr>
        <w:rPr>
          <w:rFonts w:ascii="Arial-BoldMT" w:hAnsi="Arial-BoldMT" w:cs="Arial-BoldMT"/>
          <w:b/>
          <w:bCs/>
          <w:szCs w:val="22"/>
          <w:lang w:eastAsia="ja-JP"/>
        </w:rPr>
      </w:pPr>
      <w:r w:rsidRPr="00417DF9">
        <w:rPr>
          <w:rFonts w:ascii="TimesNewRomanPSMT" w:hAnsi="TimesNewRomanPSMT" w:cs="TimesNewRomanPSMT"/>
          <w:szCs w:val="22"/>
          <w:lang w:eastAsia="ja-JP"/>
        </w:rPr>
        <w:t xml:space="preserve">The </w:t>
      </w:r>
      <w:r w:rsidRPr="00F24961">
        <w:rPr>
          <w:rFonts w:ascii="TimesNewRomanPSMT" w:hAnsi="TimesNewRomanPSMT" w:cs="TimesNewRomanPSMT"/>
          <w:strike/>
          <w:szCs w:val="22"/>
          <w:lang w:eastAsia="ja-JP"/>
        </w:rPr>
        <w:t>receiver</w:t>
      </w:r>
      <w:r w:rsidR="00F24961" w:rsidRPr="00F24961">
        <w:rPr>
          <w:rFonts w:ascii="TimesNewRomanPSMT" w:hAnsi="TimesNewRomanPSMT" w:cs="TimesNewRomanPSMT"/>
          <w:szCs w:val="22"/>
          <w:u w:val="single"/>
          <w:lang w:eastAsia="ja-JP"/>
        </w:rPr>
        <w:t>PHY</w:t>
      </w:r>
      <w:r w:rsidRPr="00417DF9">
        <w:rPr>
          <w:rFonts w:ascii="TimesNewRomanPSMT" w:hAnsi="TimesNewRomanPSMT" w:cs="TimesNewRomanPSMT"/>
          <w:szCs w:val="22"/>
          <w:lang w:eastAsia="ja-JP"/>
        </w:rPr>
        <w:t xml:space="preserve"> of a 20/40 MHz STA with the operating channel width equal to 40 MHz shall provide CCA on both the primary and secondary channels.</w:t>
      </w:r>
    </w:p>
    <w:p w:rsidR="00417DF9" w:rsidRPr="00407A6C" w:rsidRDefault="00417DF9" w:rsidP="00D85D9B">
      <w:pPr>
        <w:rPr>
          <w:rFonts w:ascii="Arial-BoldMT" w:hAnsi="Arial-BoldMT" w:cs="Arial-BoldMT"/>
          <w:b/>
          <w:bCs/>
          <w:szCs w:val="22"/>
          <w:lang w:eastAsia="ja-JP"/>
        </w:rPr>
      </w:pPr>
    </w:p>
    <w:p w:rsidR="00407A6C" w:rsidRDefault="00417DF9" w:rsidP="00417DF9">
      <w:pPr>
        <w:autoSpaceDE w:val="0"/>
        <w:autoSpaceDN w:val="0"/>
        <w:adjustRightInd w:val="0"/>
        <w:rPr>
          <w:rFonts w:ascii="TimesNewRomanPSMT" w:hAnsi="TimesNewRomanPSMT" w:cs="TimesNewRomanPSMT"/>
          <w:b/>
          <w:i/>
          <w:szCs w:val="22"/>
          <w:u w:val="single"/>
          <w:lang w:eastAsia="ja-JP"/>
        </w:rPr>
      </w:pPr>
      <w:r w:rsidRPr="00417DF9">
        <w:rPr>
          <w:rFonts w:ascii="TimesNewRomanPSMT" w:hAnsi="TimesNewRomanPSMT" w:cs="TimesNewRomanPSMT"/>
          <w:szCs w:val="22"/>
          <w:lang w:eastAsia="ja-JP"/>
        </w:rPr>
        <w:t xml:space="preserve">When the secondary channel is idle, the start of a valid 20 MHz HT signal in the primary channel at a receive level greater than or equal to the minimum modulation and coding rate sensitivity of –82 dBm shall cause the PHY to generate a PHY-CCA.indication(BUSY, {primary}) primitive with a probability &gt; 90% within 4 </w:t>
      </w:r>
      <w:r w:rsidRPr="00417DF9">
        <w:rPr>
          <w:rFonts w:ascii="TimesNewRoman" w:eastAsia="SymbolMT" w:hAnsi="TimesNewRoman"/>
          <w:szCs w:val="22"/>
          <w:lang w:eastAsia="ja-JP"/>
        </w:rPr>
        <w:t>µ</w:t>
      </w:r>
      <w:r w:rsidR="00407A6C">
        <w:rPr>
          <w:rFonts w:ascii="TimesNewRomanPSMT" w:hAnsi="TimesNewRomanPSMT" w:cs="TimesNewRomanPSMT"/>
          <w:szCs w:val="22"/>
          <w:lang w:eastAsia="ja-JP"/>
        </w:rPr>
        <w:t>s.</w:t>
      </w:r>
      <w:r w:rsidR="00407A6C">
        <w:rPr>
          <w:rFonts w:ascii="TimesNewRomanPSMT" w:hAnsi="TimesNewRomanPSMT" w:cs="TimesNewRomanPSMT"/>
          <w:b/>
          <w:i/>
          <w:szCs w:val="22"/>
          <w:u w:val="single"/>
          <w:lang w:eastAsia="ja-JP"/>
        </w:rPr>
        <w:t>&lt;paragraph break&gt;</w:t>
      </w:r>
    </w:p>
    <w:p w:rsidR="00407A6C" w:rsidRDefault="00407A6C" w:rsidP="00417DF9">
      <w:pPr>
        <w:autoSpaceDE w:val="0"/>
        <w:autoSpaceDN w:val="0"/>
        <w:adjustRightInd w:val="0"/>
        <w:rPr>
          <w:rFonts w:ascii="TimesNewRomanPSMT" w:hAnsi="TimesNewRomanPSMT" w:cs="TimesNewRomanPSMT"/>
          <w:b/>
          <w:i/>
          <w:szCs w:val="22"/>
          <w:u w:val="single"/>
          <w:lang w:eastAsia="ja-JP"/>
        </w:rPr>
      </w:pPr>
    </w:p>
    <w:p w:rsidR="00417DF9" w:rsidRPr="00417DF9" w:rsidRDefault="00417DF9" w:rsidP="00417DF9">
      <w:pPr>
        <w:autoSpaceDE w:val="0"/>
        <w:autoSpaceDN w:val="0"/>
        <w:adjustRightInd w:val="0"/>
        <w:rPr>
          <w:rFonts w:ascii="TimesNewRomanPSMT" w:hAnsi="TimesNewRomanPSMT" w:cs="TimesNewRomanPSMT"/>
          <w:szCs w:val="22"/>
          <w:lang w:eastAsia="ja-JP"/>
        </w:rPr>
      </w:pPr>
      <w:r w:rsidRPr="00417DF9">
        <w:rPr>
          <w:rFonts w:ascii="TimesNewRomanPSMT" w:hAnsi="TimesNewRomanPSMT" w:cs="TimesNewRomanPSMT"/>
          <w:szCs w:val="22"/>
          <w:lang w:eastAsia="ja-JP"/>
        </w:rPr>
        <w:t>The start of a valid 40 MHz HT signal</w:t>
      </w:r>
      <w:commentRangeStart w:id="37"/>
      <w:r w:rsidRPr="00417DF9">
        <w:rPr>
          <w:rFonts w:ascii="TimesNewRomanPSMT" w:hAnsi="TimesNewRomanPSMT" w:cs="TimesNewRomanPSMT"/>
          <w:szCs w:val="22"/>
          <w:lang w:eastAsia="ja-JP"/>
        </w:rPr>
        <w:t xml:space="preserve"> that occupies both the primary and secondary channels</w:t>
      </w:r>
      <w:commentRangeEnd w:id="37"/>
      <w:r w:rsidR="00407A6C">
        <w:rPr>
          <w:rStyle w:val="CommentReference"/>
        </w:rPr>
        <w:commentReference w:id="37"/>
      </w:r>
      <w:r w:rsidRPr="00417DF9">
        <w:rPr>
          <w:rFonts w:ascii="TimesNewRomanPSMT" w:hAnsi="TimesNewRomanPSMT" w:cs="TimesNewRomanPSMT"/>
          <w:szCs w:val="22"/>
          <w:lang w:eastAsia="ja-JP"/>
        </w:rPr>
        <w:t xml:space="preserve"> at a receive level greater than or equal to the minimum modulation and coding rate sensitivity of –79 dBm shall cause the PHY to generate a PHY-CCA.indication(BUSY, {primary, secondary}) primitive</w:t>
      </w:r>
      <w:r w:rsidRPr="00407A6C">
        <w:rPr>
          <w:rFonts w:ascii="TimesNewRomanPSMT" w:hAnsi="TimesNewRomanPSMT" w:cs="TimesNewRomanPSMT"/>
          <w:strike/>
          <w:szCs w:val="22"/>
          <w:lang w:eastAsia="ja-JP"/>
        </w:rPr>
        <w:t xml:space="preserve"> for both the primary and secondary channels</w:t>
      </w:r>
      <w:r w:rsidRPr="00417DF9">
        <w:rPr>
          <w:rFonts w:ascii="TimesNewRomanPSMT" w:hAnsi="TimesNewRomanPSMT" w:cs="TimesNewRomanPSMT"/>
          <w:szCs w:val="22"/>
          <w:lang w:eastAsia="ja-JP"/>
        </w:rPr>
        <w:t xml:space="preserve"> with </w:t>
      </w:r>
      <w:commentRangeStart w:id="38"/>
      <w:r w:rsidRPr="00417DF9">
        <w:rPr>
          <w:rFonts w:ascii="TimesNewRomanPSMT" w:hAnsi="TimesNewRomanPSMT" w:cs="TimesNewRomanPSMT"/>
          <w:szCs w:val="22"/>
          <w:lang w:eastAsia="ja-JP"/>
        </w:rPr>
        <w:t xml:space="preserve">a probability per channel &gt; 90% within 4 </w:t>
      </w:r>
      <w:r w:rsidRPr="00417DF9">
        <w:rPr>
          <w:rFonts w:ascii="TimesNewRoman" w:eastAsia="SymbolMT" w:hAnsi="TimesNewRoman"/>
          <w:szCs w:val="22"/>
          <w:lang w:eastAsia="ja-JP"/>
        </w:rPr>
        <w:t>µ</w:t>
      </w:r>
      <w:r w:rsidRPr="00417DF9">
        <w:rPr>
          <w:rFonts w:ascii="TimesNewRomanPSMT" w:hAnsi="TimesNewRomanPSMT" w:cs="TimesNewRomanPSMT"/>
          <w:szCs w:val="22"/>
          <w:lang w:eastAsia="ja-JP"/>
        </w:rPr>
        <w:t>s</w:t>
      </w:r>
      <w:commentRangeEnd w:id="38"/>
      <w:r w:rsidR="00407A6C">
        <w:rPr>
          <w:rStyle w:val="CommentReference"/>
        </w:rPr>
        <w:commentReference w:id="38"/>
      </w:r>
      <w:r w:rsidRPr="00417DF9">
        <w:rPr>
          <w:rFonts w:ascii="TimesNewRomanPSMT" w:hAnsi="TimesNewRomanPSMT" w:cs="TimesNewRomanPSMT"/>
          <w:szCs w:val="22"/>
          <w:lang w:eastAsia="ja-JP"/>
        </w:rPr>
        <w:t>.</w:t>
      </w:r>
    </w:p>
    <w:p w:rsidR="00417DF9" w:rsidRPr="00417DF9" w:rsidRDefault="00417DF9" w:rsidP="00417DF9">
      <w:pPr>
        <w:autoSpaceDE w:val="0"/>
        <w:autoSpaceDN w:val="0"/>
        <w:adjustRightInd w:val="0"/>
        <w:rPr>
          <w:rFonts w:ascii="TimesNewRomanPSMT" w:hAnsi="TimesNewRomanPSMT" w:cs="TimesNewRomanPSMT"/>
          <w:szCs w:val="22"/>
          <w:lang w:eastAsia="ja-JP"/>
        </w:rPr>
      </w:pPr>
    </w:p>
    <w:p w:rsidR="00417DF9" w:rsidRPr="00417DF9" w:rsidRDefault="00417DF9" w:rsidP="00417DF9">
      <w:pPr>
        <w:autoSpaceDE w:val="0"/>
        <w:autoSpaceDN w:val="0"/>
        <w:adjustRightInd w:val="0"/>
        <w:rPr>
          <w:rFonts w:ascii="TimesNewRomanPSMT" w:hAnsi="TimesNewRomanPSMT" w:cs="TimesNewRomanPSMT"/>
          <w:szCs w:val="22"/>
          <w:lang w:eastAsia="ja-JP"/>
        </w:rPr>
      </w:pPr>
      <w:r w:rsidRPr="00417DF9">
        <w:rPr>
          <w:rFonts w:ascii="TimesNewRomanPSMT" w:hAnsi="TimesNewRomanPSMT" w:cs="TimesNewRomanPSMT"/>
          <w:szCs w:val="22"/>
          <w:lang w:eastAsia="ja-JP"/>
        </w:rPr>
        <w:t>A</w:t>
      </w:r>
      <w:r w:rsidRPr="00407A6C">
        <w:rPr>
          <w:rFonts w:ascii="TimesNewRomanPSMT" w:hAnsi="TimesNewRomanPSMT" w:cs="TimesNewRomanPSMT"/>
          <w:strike/>
          <w:szCs w:val="22"/>
          <w:lang w:eastAsia="ja-JP"/>
        </w:rPr>
        <w:t>n HT STA</w:t>
      </w:r>
      <w:r w:rsidR="00407A6C">
        <w:rPr>
          <w:rFonts w:ascii="TimesNewRomanPSMT" w:hAnsi="TimesNewRomanPSMT" w:cs="TimesNewRomanPSMT"/>
          <w:szCs w:val="22"/>
          <w:u w:val="single"/>
          <w:lang w:eastAsia="ja-JP"/>
        </w:rPr>
        <w:t xml:space="preserve"> PHY</w:t>
      </w:r>
      <w:r w:rsidRPr="00417DF9">
        <w:rPr>
          <w:rFonts w:ascii="TimesNewRomanPSMT" w:hAnsi="TimesNewRomanPSMT" w:cs="TimesNewRomanPSMT"/>
          <w:szCs w:val="22"/>
          <w:lang w:eastAsia="ja-JP"/>
        </w:rPr>
        <w:t xml:space="preserve"> that does not support the reception of HT-GF format PPDUs shall </w:t>
      </w:r>
      <w:r w:rsidRPr="00407A6C">
        <w:rPr>
          <w:rFonts w:ascii="TimesNewRomanPSMT" w:hAnsi="TimesNewRomanPSMT" w:cs="TimesNewRomanPSMT"/>
          <w:strike/>
          <w:szCs w:val="22"/>
          <w:lang w:eastAsia="ja-JP"/>
        </w:rPr>
        <w:t>indicate a {primary} channel busy condition (</w:t>
      </w:r>
      <w:r w:rsidR="00407A6C">
        <w:rPr>
          <w:rFonts w:ascii="TimesNewRomanPSMT" w:hAnsi="TimesNewRomanPSMT" w:cs="TimesNewRomanPSMT"/>
          <w:szCs w:val="22"/>
          <w:u w:val="single"/>
          <w:lang w:eastAsia="ja-JP"/>
        </w:rPr>
        <w:t xml:space="preserve">generate a </w:t>
      </w:r>
      <w:r w:rsidRPr="00417DF9">
        <w:rPr>
          <w:rFonts w:ascii="TimesNewRomanPSMT" w:hAnsi="TimesNewRomanPSMT" w:cs="TimesNewRomanPSMT"/>
          <w:szCs w:val="22"/>
          <w:lang w:eastAsia="ja-JP"/>
        </w:rPr>
        <w:t>PHY-CCA.indication(BUSY, {primary}) primitive</w:t>
      </w:r>
      <w:r w:rsidRPr="00407A6C">
        <w:rPr>
          <w:rFonts w:ascii="TimesNewRomanPSMT" w:hAnsi="TimesNewRomanPSMT" w:cs="TimesNewRomanPSMT"/>
          <w:strike/>
          <w:szCs w:val="22"/>
          <w:highlight w:val="cyan"/>
          <w:lang w:eastAsia="ja-JP"/>
        </w:rPr>
        <w:t>)</w:t>
      </w:r>
      <w:r w:rsidRPr="00417DF9">
        <w:rPr>
          <w:rFonts w:ascii="TimesNewRomanPSMT" w:hAnsi="TimesNewRomanPSMT" w:cs="TimesNewRomanPSMT"/>
          <w:szCs w:val="22"/>
          <w:lang w:eastAsia="ja-JP"/>
        </w:rPr>
        <w:t xml:space="preserve"> for any valid HT-GF signal in the primary channel at a receive level greater than or equal to –72 dBm when the secondary channel is idle. A</w:t>
      </w:r>
      <w:r w:rsidRPr="00310E55">
        <w:rPr>
          <w:rFonts w:ascii="TimesNewRomanPSMT" w:hAnsi="TimesNewRomanPSMT" w:cs="TimesNewRomanPSMT"/>
          <w:strike/>
          <w:szCs w:val="22"/>
          <w:lang w:eastAsia="ja-JP"/>
        </w:rPr>
        <w:t>n HT STA</w:t>
      </w:r>
      <w:r w:rsidR="003C7DDA">
        <w:rPr>
          <w:rFonts w:ascii="TimesNewRomanPSMT" w:hAnsi="TimesNewRomanPSMT" w:cs="TimesNewRomanPSMT"/>
          <w:szCs w:val="22"/>
          <w:u w:val="single"/>
          <w:lang w:eastAsia="ja-JP"/>
        </w:rPr>
        <w:t xml:space="preserve"> PHY</w:t>
      </w:r>
      <w:r w:rsidRPr="00417DF9">
        <w:rPr>
          <w:rFonts w:ascii="TimesNewRomanPSMT" w:hAnsi="TimesNewRomanPSMT" w:cs="TimesNewRomanPSMT"/>
          <w:szCs w:val="22"/>
          <w:lang w:eastAsia="ja-JP"/>
        </w:rPr>
        <w:t xml:space="preserve"> that does not support the reception of HT-GF format PPDUs shall </w:t>
      </w:r>
      <w:r w:rsidRPr="00407A6C">
        <w:rPr>
          <w:rFonts w:ascii="TimesNewRomanPSMT" w:hAnsi="TimesNewRomanPSMT" w:cs="TimesNewRomanPSMT"/>
          <w:strike/>
          <w:szCs w:val="22"/>
          <w:lang w:eastAsia="ja-JP"/>
        </w:rPr>
        <w:t>indicate a {primary, secondary} channel busy condition (</w:t>
      </w:r>
      <w:r w:rsidR="00407A6C">
        <w:rPr>
          <w:rFonts w:ascii="TimesNewRomanPSMT" w:hAnsi="TimesNewRomanPSMT" w:cs="TimesNewRomanPSMT"/>
          <w:szCs w:val="22"/>
          <w:u w:val="single"/>
          <w:lang w:eastAsia="ja-JP"/>
        </w:rPr>
        <w:t xml:space="preserve">generate a </w:t>
      </w:r>
      <w:r w:rsidRPr="00417DF9">
        <w:rPr>
          <w:rFonts w:ascii="TimesNewRomanPSMT" w:hAnsi="TimesNewRomanPSMT" w:cs="TimesNewRomanPSMT"/>
          <w:szCs w:val="22"/>
          <w:lang w:eastAsia="ja-JP"/>
        </w:rPr>
        <w:t>PHY-CCA.indication(BUSY, {primary, secondary}</w:t>
      </w:r>
      <w:r w:rsidRPr="00310E55">
        <w:rPr>
          <w:rFonts w:ascii="TimesNewRomanPSMT" w:hAnsi="TimesNewRomanPSMT" w:cs="TimesNewRomanPSMT"/>
          <w:szCs w:val="22"/>
          <w:lang w:eastAsia="ja-JP"/>
        </w:rPr>
        <w:t>)</w:t>
      </w:r>
      <w:r w:rsidRPr="00417DF9">
        <w:rPr>
          <w:rFonts w:ascii="TimesNewRomanPSMT" w:hAnsi="TimesNewRomanPSMT" w:cs="TimesNewRomanPSMT"/>
          <w:szCs w:val="22"/>
          <w:lang w:eastAsia="ja-JP"/>
        </w:rPr>
        <w:t xml:space="preserve"> primitive</w:t>
      </w:r>
      <w:r w:rsidRPr="00407A6C">
        <w:rPr>
          <w:rFonts w:ascii="TimesNewRomanPSMT" w:hAnsi="TimesNewRomanPSMT" w:cs="TimesNewRomanPSMT"/>
          <w:strike/>
          <w:szCs w:val="22"/>
          <w:highlight w:val="cyan"/>
          <w:lang w:eastAsia="ja-JP"/>
        </w:rPr>
        <w:t>)</w:t>
      </w:r>
      <w:r w:rsidRPr="00417DF9">
        <w:rPr>
          <w:rFonts w:ascii="TimesNewRomanPSMT" w:hAnsi="TimesNewRomanPSMT" w:cs="TimesNewRomanPSMT"/>
          <w:szCs w:val="22"/>
          <w:lang w:eastAsia="ja-JP"/>
        </w:rPr>
        <w:t xml:space="preserve"> for any valid 40 MHz HT-GF signal</w:t>
      </w:r>
      <w:commentRangeStart w:id="39"/>
      <w:r w:rsidRPr="00417DF9">
        <w:rPr>
          <w:rFonts w:ascii="TimesNewRomanPSMT" w:hAnsi="TimesNewRomanPSMT" w:cs="TimesNewRomanPSMT"/>
          <w:szCs w:val="22"/>
          <w:lang w:eastAsia="ja-JP"/>
        </w:rPr>
        <w:t xml:space="preserve"> in both the primary and secondary channels</w:t>
      </w:r>
      <w:commentRangeEnd w:id="39"/>
      <w:r w:rsidR="001777E5">
        <w:rPr>
          <w:rStyle w:val="CommentReference"/>
        </w:rPr>
        <w:commentReference w:id="39"/>
      </w:r>
      <w:r w:rsidRPr="00417DF9">
        <w:rPr>
          <w:rFonts w:ascii="TimesNewRomanPSMT" w:hAnsi="TimesNewRomanPSMT" w:cs="TimesNewRomanPSMT"/>
          <w:szCs w:val="22"/>
          <w:lang w:eastAsia="ja-JP"/>
        </w:rPr>
        <w:t xml:space="preserve"> at a receive level greater than or equal to –69 dBm.</w:t>
      </w:r>
    </w:p>
    <w:p w:rsidR="00417DF9" w:rsidRPr="00417DF9" w:rsidRDefault="00417DF9" w:rsidP="00417DF9">
      <w:pPr>
        <w:autoSpaceDE w:val="0"/>
        <w:autoSpaceDN w:val="0"/>
        <w:adjustRightInd w:val="0"/>
        <w:rPr>
          <w:rFonts w:ascii="TimesNewRomanPSMT" w:hAnsi="TimesNewRomanPSMT" w:cs="TimesNewRomanPSMT"/>
          <w:szCs w:val="22"/>
          <w:lang w:eastAsia="ja-JP"/>
        </w:rPr>
      </w:pPr>
    </w:p>
    <w:p w:rsidR="00417DF9" w:rsidRPr="00417DF9" w:rsidRDefault="00417DF9" w:rsidP="00417DF9">
      <w:pPr>
        <w:rPr>
          <w:rFonts w:ascii="TimesNewRomanPSMT" w:hAnsi="TimesNewRomanPSMT" w:cs="TimesNewRomanPSMT"/>
          <w:szCs w:val="22"/>
          <w:lang w:eastAsia="ja-JP"/>
        </w:rPr>
      </w:pPr>
      <w:r w:rsidRPr="00417DF9">
        <w:rPr>
          <w:rFonts w:ascii="TimesNewRomanPSMT" w:hAnsi="TimesNewRomanPSMT" w:cs="TimesNewRomanPSMT"/>
          <w:szCs w:val="22"/>
          <w:lang w:eastAsia="ja-JP"/>
        </w:rPr>
        <w:t xml:space="preserve">The </w:t>
      </w:r>
      <w:r w:rsidRPr="00F24961">
        <w:rPr>
          <w:rFonts w:ascii="TimesNewRomanPSMT" w:hAnsi="TimesNewRomanPSMT" w:cs="TimesNewRomanPSMT"/>
          <w:strike/>
          <w:szCs w:val="22"/>
          <w:lang w:eastAsia="ja-JP"/>
        </w:rPr>
        <w:t>receiver</w:t>
      </w:r>
      <w:r w:rsidR="00F24961">
        <w:rPr>
          <w:rFonts w:ascii="TimesNewRomanPSMT" w:hAnsi="TimesNewRomanPSMT" w:cs="TimesNewRomanPSMT"/>
          <w:szCs w:val="22"/>
          <w:u w:val="single"/>
          <w:lang w:eastAsia="ja-JP"/>
        </w:rPr>
        <w:t>PHY</w:t>
      </w:r>
      <w:r w:rsidRPr="00417DF9">
        <w:rPr>
          <w:rFonts w:ascii="TimesNewRomanPSMT" w:hAnsi="TimesNewRomanPSMT" w:cs="TimesNewRomanPSMT"/>
          <w:szCs w:val="22"/>
          <w:lang w:eastAsia="ja-JP"/>
        </w:rPr>
        <w:t xml:space="preserve"> shall </w:t>
      </w:r>
      <w:r w:rsidRPr="00F24961">
        <w:rPr>
          <w:rFonts w:ascii="TimesNewRomanPSMT" w:hAnsi="TimesNewRomanPSMT" w:cs="TimesNewRomanPSMT"/>
          <w:strike/>
          <w:szCs w:val="22"/>
          <w:lang w:eastAsia="ja-JP"/>
        </w:rPr>
        <w:t xml:space="preserve">indicate a {primary} channel busy condition </w:t>
      </w:r>
      <w:r w:rsidR="00F24961">
        <w:rPr>
          <w:rFonts w:ascii="TimesNewRomanPSMT" w:hAnsi="TimesNewRomanPSMT" w:cs="TimesNewRomanPSMT"/>
          <w:szCs w:val="22"/>
          <w:u w:val="single"/>
          <w:lang w:eastAsia="ja-JP"/>
        </w:rPr>
        <w:t>generate a</w:t>
      </w:r>
      <w:r w:rsidR="00F24961" w:rsidRPr="00F24961">
        <w:rPr>
          <w:rFonts w:ascii="TimesNewRomanPSMT" w:hAnsi="TimesNewRomanPSMT" w:cs="TimesNewRomanPSMT"/>
          <w:szCs w:val="22"/>
          <w:u w:val="single"/>
          <w:lang w:eastAsia="ja-JP"/>
        </w:rPr>
        <w:t xml:space="preserve"> PHY-CCA.indication(BUSY, {primary}) primitive </w:t>
      </w:r>
      <w:r w:rsidRPr="00417DF9">
        <w:rPr>
          <w:rFonts w:ascii="TimesNewRomanPSMT" w:hAnsi="TimesNewRomanPSMT" w:cs="TimesNewRomanPSMT"/>
          <w:szCs w:val="22"/>
          <w:lang w:eastAsia="ja-JP"/>
        </w:rPr>
        <w:t xml:space="preserve">for any signal at or above –62 dBm in the </w:t>
      </w:r>
      <w:r w:rsidRPr="008022A5">
        <w:rPr>
          <w:rFonts w:ascii="TimesNewRomanPSMT" w:hAnsi="TimesNewRomanPSMT" w:cs="TimesNewRomanPSMT"/>
          <w:strike/>
          <w:szCs w:val="22"/>
          <w:lang w:eastAsia="ja-JP"/>
        </w:rPr>
        <w:t xml:space="preserve">20 MHz </w:t>
      </w:r>
      <w:r w:rsidRPr="00417DF9">
        <w:rPr>
          <w:rFonts w:ascii="TimesNewRomanPSMT" w:hAnsi="TimesNewRomanPSMT" w:cs="TimesNewRomanPSMT"/>
          <w:szCs w:val="22"/>
          <w:lang w:eastAsia="ja-JP"/>
        </w:rPr>
        <w:t xml:space="preserve">primary channel. This level is 20 dB above the minimum modulation and coding rate sensitivity </w:t>
      </w:r>
      <w:commentRangeStart w:id="40"/>
      <w:r w:rsidRPr="00417DF9">
        <w:rPr>
          <w:rFonts w:ascii="TimesNewRomanPSMT" w:hAnsi="TimesNewRomanPSMT" w:cs="TimesNewRomanPSMT"/>
          <w:szCs w:val="22"/>
          <w:lang w:eastAsia="ja-JP"/>
        </w:rPr>
        <w:t>for a 20 MHz PPDU</w:t>
      </w:r>
      <w:commentRangeEnd w:id="40"/>
      <w:r w:rsidR="00F24961">
        <w:rPr>
          <w:rStyle w:val="CommentReference"/>
        </w:rPr>
        <w:commentReference w:id="40"/>
      </w:r>
      <w:r w:rsidRPr="00417DF9">
        <w:rPr>
          <w:rFonts w:ascii="TimesNewRomanPSMT" w:hAnsi="TimesNewRomanPSMT" w:cs="TimesNewRomanPSMT"/>
          <w:szCs w:val="22"/>
          <w:lang w:eastAsia="ja-JP"/>
        </w:rPr>
        <w:t xml:space="preserve">. When the primary channel is idle, the </w:t>
      </w:r>
      <w:r w:rsidRPr="00F24961">
        <w:rPr>
          <w:rFonts w:ascii="TimesNewRomanPSMT" w:hAnsi="TimesNewRomanPSMT" w:cs="TimesNewRomanPSMT"/>
          <w:strike/>
          <w:szCs w:val="22"/>
          <w:lang w:eastAsia="ja-JP"/>
        </w:rPr>
        <w:t>receiver</w:t>
      </w:r>
      <w:r w:rsidR="00F24961">
        <w:rPr>
          <w:rFonts w:ascii="TimesNewRomanPSMT" w:hAnsi="TimesNewRomanPSMT" w:cs="TimesNewRomanPSMT"/>
          <w:szCs w:val="22"/>
          <w:u w:val="single"/>
          <w:lang w:eastAsia="ja-JP"/>
        </w:rPr>
        <w:t xml:space="preserve">PHY </w:t>
      </w:r>
      <w:r w:rsidR="00F24961" w:rsidRPr="00F24961">
        <w:rPr>
          <w:rFonts w:ascii="TimesNewRomanPSMT" w:hAnsi="TimesNewRomanPSMT" w:cs="TimesNewRomanPSMT"/>
          <w:szCs w:val="22"/>
          <w:highlight w:val="cyan"/>
          <w:u w:val="single"/>
          <w:lang w:eastAsia="ja-JP"/>
        </w:rPr>
        <w:t>shall</w:t>
      </w:r>
      <w:r w:rsidRPr="00417DF9">
        <w:rPr>
          <w:rFonts w:ascii="TimesNewRomanPSMT" w:hAnsi="TimesNewRomanPSMT" w:cs="TimesNewRomanPSMT"/>
          <w:szCs w:val="22"/>
          <w:lang w:eastAsia="ja-JP"/>
        </w:rPr>
        <w:t xml:space="preserve"> </w:t>
      </w:r>
      <w:r w:rsidRPr="00F24961">
        <w:rPr>
          <w:rFonts w:ascii="TimesNewRomanPSMT" w:hAnsi="TimesNewRomanPSMT" w:cs="TimesNewRomanPSMT"/>
          <w:strike/>
          <w:szCs w:val="22"/>
          <w:lang w:eastAsia="ja-JP"/>
        </w:rPr>
        <w:t xml:space="preserve">indicate a {secondary} channel busy condition </w:t>
      </w:r>
      <w:r w:rsidR="00F24961">
        <w:rPr>
          <w:rFonts w:ascii="TimesNewRomanPSMT" w:hAnsi="TimesNewRomanPSMT" w:cs="TimesNewRomanPSMT"/>
          <w:szCs w:val="22"/>
          <w:u w:val="single"/>
          <w:lang w:eastAsia="ja-JP"/>
        </w:rPr>
        <w:t>generate a</w:t>
      </w:r>
      <w:r w:rsidR="00F24961" w:rsidRPr="00F24961">
        <w:rPr>
          <w:rFonts w:ascii="TimesNewRomanPSMT" w:hAnsi="TimesNewRomanPSMT" w:cs="TimesNewRomanPSMT"/>
          <w:szCs w:val="22"/>
          <w:u w:val="single"/>
          <w:lang w:eastAsia="ja-JP"/>
        </w:rPr>
        <w:t xml:space="preserve"> </w:t>
      </w:r>
      <w:r w:rsidR="00F24961">
        <w:rPr>
          <w:rFonts w:ascii="TimesNewRomanPSMT" w:hAnsi="TimesNewRomanPSMT" w:cs="TimesNewRomanPSMT"/>
          <w:szCs w:val="22"/>
          <w:u w:val="single"/>
          <w:lang w:eastAsia="ja-JP"/>
        </w:rPr>
        <w:t>PHY-CCA.indication(BUSY, {second</w:t>
      </w:r>
      <w:r w:rsidR="00F24961" w:rsidRPr="00F24961">
        <w:rPr>
          <w:rFonts w:ascii="TimesNewRomanPSMT" w:hAnsi="TimesNewRomanPSMT" w:cs="TimesNewRomanPSMT"/>
          <w:szCs w:val="22"/>
          <w:u w:val="single"/>
          <w:lang w:eastAsia="ja-JP"/>
        </w:rPr>
        <w:t xml:space="preserve">ary}) primitive </w:t>
      </w:r>
      <w:r w:rsidRPr="00417DF9">
        <w:rPr>
          <w:rFonts w:ascii="TimesNewRomanPSMT" w:hAnsi="TimesNewRomanPSMT" w:cs="TimesNewRomanPSMT"/>
          <w:szCs w:val="22"/>
          <w:lang w:eastAsia="ja-JP"/>
        </w:rPr>
        <w:t xml:space="preserve">for any signal at or above –62 dBm in the </w:t>
      </w:r>
      <w:r w:rsidRPr="008022A5">
        <w:rPr>
          <w:rFonts w:ascii="TimesNewRomanPSMT" w:hAnsi="TimesNewRomanPSMT" w:cs="TimesNewRomanPSMT"/>
          <w:strike/>
          <w:szCs w:val="22"/>
          <w:lang w:eastAsia="ja-JP"/>
        </w:rPr>
        <w:t xml:space="preserve">20 MHz </w:t>
      </w:r>
      <w:r w:rsidRPr="00417DF9">
        <w:rPr>
          <w:rFonts w:ascii="TimesNewRomanPSMT" w:hAnsi="TimesNewRomanPSMT" w:cs="TimesNewRomanPSMT"/>
          <w:szCs w:val="22"/>
          <w:lang w:eastAsia="ja-JP"/>
        </w:rPr>
        <w:t xml:space="preserve">secondary channel. The </w:t>
      </w:r>
      <w:r w:rsidRPr="008022A5">
        <w:rPr>
          <w:rFonts w:ascii="TimesNewRomanPSMT" w:hAnsi="TimesNewRomanPSMT" w:cs="TimesNewRomanPSMT"/>
          <w:strike/>
          <w:szCs w:val="22"/>
          <w:lang w:eastAsia="ja-JP"/>
        </w:rPr>
        <w:t>receiver</w:t>
      </w:r>
      <w:r w:rsidR="008022A5">
        <w:rPr>
          <w:rFonts w:ascii="TimesNewRomanPSMT" w:hAnsi="TimesNewRomanPSMT" w:cs="TimesNewRomanPSMT"/>
          <w:szCs w:val="22"/>
          <w:u w:val="single"/>
          <w:lang w:eastAsia="ja-JP"/>
        </w:rPr>
        <w:t>PHY</w:t>
      </w:r>
      <w:r w:rsidRPr="00417DF9">
        <w:rPr>
          <w:rFonts w:ascii="TimesNewRomanPSMT" w:hAnsi="TimesNewRomanPSMT" w:cs="TimesNewRomanPSMT"/>
          <w:szCs w:val="22"/>
          <w:lang w:eastAsia="ja-JP"/>
        </w:rPr>
        <w:t xml:space="preserve"> shall </w:t>
      </w:r>
      <w:r w:rsidRPr="008022A5">
        <w:rPr>
          <w:rFonts w:ascii="TimesNewRomanPSMT" w:hAnsi="TimesNewRomanPSMT" w:cs="TimesNewRomanPSMT"/>
          <w:strike/>
          <w:szCs w:val="22"/>
          <w:lang w:eastAsia="ja-JP"/>
        </w:rPr>
        <w:t xml:space="preserve">indicate a {primary, secondary} channel busy condition </w:t>
      </w:r>
      <w:r w:rsidR="008022A5">
        <w:rPr>
          <w:rFonts w:ascii="TimesNewRomanPSMT" w:hAnsi="TimesNewRomanPSMT" w:cs="TimesNewRomanPSMT"/>
          <w:szCs w:val="22"/>
          <w:u w:val="single"/>
          <w:lang w:eastAsia="ja-JP"/>
        </w:rPr>
        <w:t xml:space="preserve">generate a </w:t>
      </w:r>
      <w:r w:rsidR="008022A5" w:rsidRPr="008022A5">
        <w:rPr>
          <w:rFonts w:ascii="TimesNewRomanPSMT" w:hAnsi="TimesNewRomanPSMT" w:cs="TimesNewRomanPSMT"/>
          <w:szCs w:val="22"/>
          <w:u w:val="single"/>
          <w:lang w:eastAsia="ja-JP"/>
        </w:rPr>
        <w:t>PHY-CCA.indication(BUSY, {primary, secondary}</w:t>
      </w:r>
      <w:r w:rsidR="00A0499D">
        <w:rPr>
          <w:rFonts w:ascii="TimesNewRomanPSMT" w:hAnsi="TimesNewRomanPSMT" w:cs="TimesNewRomanPSMT"/>
          <w:szCs w:val="22"/>
          <w:u w:val="single"/>
          <w:lang w:eastAsia="ja-JP"/>
        </w:rPr>
        <w:t>)</w:t>
      </w:r>
      <w:r w:rsidR="008022A5" w:rsidRPr="008022A5">
        <w:rPr>
          <w:rFonts w:ascii="TimesNewRomanPSMT" w:hAnsi="TimesNewRomanPSMT" w:cs="TimesNewRomanPSMT"/>
          <w:szCs w:val="22"/>
          <w:u w:val="single"/>
          <w:lang w:eastAsia="ja-JP"/>
        </w:rPr>
        <w:t xml:space="preserve"> primitive </w:t>
      </w:r>
      <w:r w:rsidRPr="00417DF9">
        <w:rPr>
          <w:rFonts w:ascii="TimesNewRomanPSMT" w:hAnsi="TimesNewRomanPSMT" w:cs="TimesNewRomanPSMT"/>
          <w:szCs w:val="22"/>
          <w:lang w:eastAsia="ja-JP"/>
        </w:rPr>
        <w:t>for any signal present in both the primary and secondary channels that is at or above –62 dBm in the primary channel and at or above –62 dBm in the secondary channel.</w:t>
      </w:r>
    </w:p>
    <w:p w:rsidR="00F24961" w:rsidRPr="00417DF9" w:rsidRDefault="00F24961" w:rsidP="00417DF9">
      <w:pPr>
        <w:rPr>
          <w:rFonts w:ascii="Arial-BoldMT" w:hAnsi="Arial-BoldMT" w:cs="Arial-BoldMT"/>
          <w:b/>
          <w:bCs/>
          <w:lang w:eastAsia="ja-JP"/>
        </w:rPr>
      </w:pPr>
    </w:p>
    <w:p w:rsidR="009F7473" w:rsidRPr="00564150" w:rsidRDefault="00564150" w:rsidP="00D85D9B">
      <w:pPr>
        <w:rPr>
          <w:szCs w:val="22"/>
        </w:rPr>
      </w:pPr>
      <w:r w:rsidRPr="00564150">
        <w:rPr>
          <w:rFonts w:ascii="Arial-BoldMT" w:hAnsi="Arial-BoldMT" w:cs="Arial-BoldMT"/>
          <w:b/>
          <w:bCs/>
          <w:lang w:eastAsia="ja-JP"/>
        </w:rPr>
        <w:t>20.3.22 PHY receive procedure</w:t>
      </w:r>
    </w:p>
    <w:p w:rsidR="00564150" w:rsidRDefault="00564150" w:rsidP="00564150">
      <w:pPr>
        <w:rPr>
          <w:szCs w:val="22"/>
        </w:rPr>
      </w:pPr>
    </w:p>
    <w:p w:rsidR="00564150" w:rsidRPr="0065483E" w:rsidRDefault="00564150" w:rsidP="00564150">
      <w:pPr>
        <w:rPr>
          <w:i/>
          <w:szCs w:val="22"/>
        </w:rPr>
      </w:pPr>
      <w:r w:rsidRPr="0065483E">
        <w:rPr>
          <w:i/>
          <w:szCs w:val="22"/>
        </w:rPr>
        <w:t>[…]</w:t>
      </w:r>
    </w:p>
    <w:p w:rsidR="009F7473" w:rsidRDefault="009F7473" w:rsidP="00D85D9B">
      <w:pPr>
        <w:rPr>
          <w:szCs w:val="22"/>
        </w:rPr>
      </w:pPr>
    </w:p>
    <w:p w:rsidR="00564150" w:rsidRDefault="00564150" w:rsidP="00564150">
      <w:pPr>
        <w:rPr>
          <w:szCs w:val="22"/>
        </w:rPr>
      </w:pPr>
      <w:r w:rsidRPr="00564150">
        <w:rPr>
          <w:szCs w:val="22"/>
        </w:rPr>
        <w:t xml:space="preserve">While in the Signal Extension state, if the receiver detects a </w:t>
      </w:r>
      <w:r w:rsidRPr="00564150">
        <w:rPr>
          <w:strike/>
          <w:szCs w:val="22"/>
        </w:rPr>
        <w:t>CS/</w:t>
      </w:r>
      <w:commentRangeStart w:id="41"/>
      <w:r w:rsidRPr="00564150">
        <w:rPr>
          <w:szCs w:val="22"/>
        </w:rPr>
        <w:t>CCA event</w:t>
      </w:r>
      <w:commentRangeEnd w:id="41"/>
      <w:r>
        <w:rPr>
          <w:rStyle w:val="CommentReference"/>
        </w:rPr>
        <w:commentReference w:id="41"/>
      </w:r>
      <w:r w:rsidRPr="00564150">
        <w:rPr>
          <w:szCs w:val="22"/>
        </w:rPr>
        <w:t>, it issues a</w:t>
      </w:r>
      <w:r w:rsidRPr="00564150">
        <w:rPr>
          <w:strike/>
          <w:szCs w:val="22"/>
        </w:rPr>
        <w:t>n</w:t>
      </w:r>
      <w:r w:rsidRPr="00564150">
        <w:rPr>
          <w:szCs w:val="22"/>
        </w:rPr>
        <w:t xml:space="preserve"> </w:t>
      </w:r>
      <w:r>
        <w:rPr>
          <w:szCs w:val="22"/>
          <w:u w:val="single"/>
        </w:rPr>
        <w:t>PHY-</w:t>
      </w:r>
      <w:r w:rsidRPr="00564150">
        <w:rPr>
          <w:szCs w:val="22"/>
        </w:rPr>
        <w:t>RXEND.indication</w:t>
      </w:r>
      <w:r>
        <w:rPr>
          <w:szCs w:val="22"/>
        </w:rPr>
        <w:t xml:space="preserve"> </w:t>
      </w:r>
      <w:r w:rsidRPr="00564150">
        <w:rPr>
          <w:szCs w:val="22"/>
        </w:rPr>
        <w:t>primitive (with the RXERROR parameter set to NoError or CarrierLost, depending on whether a carrier lost</w:t>
      </w:r>
      <w:r>
        <w:rPr>
          <w:szCs w:val="22"/>
        </w:rPr>
        <w:t xml:space="preserve"> </w:t>
      </w:r>
      <w:r w:rsidRPr="00564150">
        <w:rPr>
          <w:szCs w:val="22"/>
        </w:rPr>
        <w:t>event occurred during the reception of the PPDU), leaves the Signal Extension state, and enters the Detect</w:t>
      </w:r>
      <w:r>
        <w:rPr>
          <w:szCs w:val="22"/>
        </w:rPr>
        <w:t xml:space="preserve"> </w:t>
      </w:r>
      <w:r w:rsidRPr="00564150">
        <w:rPr>
          <w:szCs w:val="22"/>
        </w:rPr>
        <w:t>SIG state. This sequence occurs when signal-extended PPDUs are transmitted while separated by a RIFS.</w:t>
      </w:r>
    </w:p>
    <w:p w:rsidR="00564150" w:rsidRDefault="00564150" w:rsidP="00D85D9B">
      <w:pPr>
        <w:rPr>
          <w:szCs w:val="22"/>
        </w:rPr>
      </w:pPr>
    </w:p>
    <w:p w:rsidR="00417DF9" w:rsidRPr="00417DF9" w:rsidRDefault="00417DF9" w:rsidP="00D85D9B">
      <w:pPr>
        <w:rPr>
          <w:b/>
          <w:i/>
          <w:szCs w:val="22"/>
        </w:rPr>
      </w:pPr>
      <w:r w:rsidRPr="00417DF9">
        <w:rPr>
          <w:b/>
          <w:i/>
          <w:szCs w:val="22"/>
        </w:rPr>
        <w:t>[Miscellaneous]</w:t>
      </w:r>
    </w:p>
    <w:p w:rsidR="00417DF9" w:rsidRDefault="00417DF9" w:rsidP="00D85D9B">
      <w:pPr>
        <w:rPr>
          <w:szCs w:val="22"/>
        </w:rPr>
      </w:pPr>
    </w:p>
    <w:p w:rsidR="00A163AC" w:rsidRDefault="00417DF9" w:rsidP="00D85D9B">
      <w:pPr>
        <w:rPr>
          <w:szCs w:val="22"/>
        </w:rPr>
      </w:pPr>
      <w:r>
        <w:rPr>
          <w:szCs w:val="22"/>
        </w:rPr>
        <w:t>D</w:t>
      </w:r>
      <w:r w:rsidR="00A163AC">
        <w:rPr>
          <w:szCs w:val="22"/>
        </w:rPr>
        <w:t>elete the space before “(BUSY)” at 1540.23.</w:t>
      </w:r>
    </w:p>
    <w:p w:rsidR="00F24961" w:rsidRDefault="00F24961" w:rsidP="00D85D9B">
      <w:pPr>
        <w:rPr>
          <w:szCs w:val="22"/>
        </w:rPr>
      </w:pPr>
    </w:p>
    <w:p w:rsidR="00F24961" w:rsidRDefault="00F24961" w:rsidP="00D85D9B">
      <w:pPr>
        <w:rPr>
          <w:szCs w:val="22"/>
        </w:rPr>
      </w:pPr>
      <w:r>
        <w:rPr>
          <w:szCs w:val="22"/>
        </w:rPr>
        <w:t>Delete “20 MHz” before “primary channel” or “secondary channel” at 1700.14 (2x), 1700.30.</w:t>
      </w:r>
    </w:p>
    <w:p w:rsidR="00327F11" w:rsidRDefault="00327F11" w:rsidP="00D85D9B">
      <w:pPr>
        <w:rPr>
          <w:szCs w:val="22"/>
        </w:rPr>
      </w:pPr>
    </w:p>
    <w:p w:rsidR="00327F11" w:rsidRDefault="00327F11" w:rsidP="00D85D9B">
      <w:pPr>
        <w:rPr>
          <w:szCs w:val="22"/>
        </w:rPr>
      </w:pPr>
      <w:r>
        <w:rPr>
          <w:szCs w:val="22"/>
        </w:rPr>
        <w:t>Delete “2.4 GHz” at 3189.64 and change “HRDSSS” to “HR/DSSS”.</w:t>
      </w:r>
    </w:p>
    <w:p w:rsidR="00F774D2" w:rsidRDefault="00F774D2" w:rsidP="00D85D9B">
      <w:pPr>
        <w:rPr>
          <w:szCs w:val="22"/>
        </w:rPr>
      </w:pPr>
    </w:p>
    <w:p w:rsidR="00F774D2" w:rsidRDefault="00F774D2" w:rsidP="00D85D9B">
      <w:pPr>
        <w:rPr>
          <w:szCs w:val="22"/>
        </w:rPr>
      </w:pPr>
      <w:r>
        <w:rPr>
          <w:szCs w:val="22"/>
        </w:rPr>
        <w:t>Change “CCA/CS” to “CS” at 2447.6.</w:t>
      </w:r>
    </w:p>
    <w:p w:rsidR="00F604B2" w:rsidRDefault="00F604B2" w:rsidP="00D85D9B">
      <w:pPr>
        <w:rPr>
          <w:szCs w:val="22"/>
        </w:rPr>
      </w:pPr>
    </w:p>
    <w:p w:rsidR="00F604B2" w:rsidRDefault="00F604B2" w:rsidP="00D85D9B">
      <w:pPr>
        <w:rPr>
          <w:szCs w:val="22"/>
        </w:rPr>
      </w:pPr>
      <w:commentRangeStart w:id="42"/>
      <w:r>
        <w:rPr>
          <w:szCs w:val="22"/>
        </w:rPr>
        <w:t>Change “OFDM frame” to “OFDM PPDU” at 2239.38.</w:t>
      </w:r>
      <w:commentRangeEnd w:id="42"/>
      <w:r w:rsidR="00222543">
        <w:rPr>
          <w:rStyle w:val="CommentReference"/>
        </w:rPr>
        <w:commentReference w:id="42"/>
      </w:r>
    </w:p>
    <w:p w:rsidR="00F604B2" w:rsidRDefault="00F604B2" w:rsidP="00D85D9B">
      <w:pPr>
        <w:rPr>
          <w:szCs w:val="22"/>
        </w:rPr>
      </w:pPr>
    </w:p>
    <w:p w:rsidR="00F604B2" w:rsidRDefault="00F604B2" w:rsidP="00D85D9B">
      <w:pPr>
        <w:rPr>
          <w:szCs w:val="22"/>
        </w:rPr>
      </w:pPr>
      <w:r>
        <w:rPr>
          <w:szCs w:val="22"/>
        </w:rPr>
        <w:t>Delete “frame” in “ERP-OFDM frame format” at 2281.10.</w:t>
      </w:r>
    </w:p>
    <w:p w:rsidR="00A163AC" w:rsidRDefault="00A163AC" w:rsidP="00D85D9B">
      <w:pPr>
        <w:rPr>
          <w:szCs w:val="22"/>
        </w:rPr>
      </w:pPr>
    </w:p>
    <w:p w:rsidR="00780944" w:rsidRDefault="00780944" w:rsidP="00D85D9B">
      <w:pPr>
        <w:rPr>
          <w:szCs w:val="22"/>
        </w:rPr>
      </w:pPr>
      <w:r>
        <w:rPr>
          <w:szCs w:val="22"/>
        </w:rPr>
        <w:t xml:space="preserve">Change “dot11OFDMEDThreshold” to </w:t>
      </w:r>
      <w:r>
        <w:rPr>
          <w:szCs w:val="22"/>
        </w:rPr>
        <w:t>“dot11OFDM</w:t>
      </w:r>
      <w:r>
        <w:rPr>
          <w:szCs w:val="22"/>
        </w:rPr>
        <w:t>R</w:t>
      </w:r>
      <w:r>
        <w:rPr>
          <w:szCs w:val="22"/>
        </w:rPr>
        <w:t>EDThreshold”</w:t>
      </w:r>
      <w:r>
        <w:rPr>
          <w:szCs w:val="22"/>
        </w:rPr>
        <w:t xml:space="preserve"> throughout the spec (10 instances).</w:t>
      </w:r>
    </w:p>
    <w:p w:rsidR="00780944" w:rsidRDefault="00780944" w:rsidP="00D85D9B">
      <w:pPr>
        <w:rPr>
          <w:szCs w:val="22"/>
        </w:rPr>
      </w:pPr>
    </w:p>
    <w:p w:rsidR="000A5764" w:rsidRDefault="000A5764" w:rsidP="000A5764">
      <w:pPr>
        <w:rPr>
          <w:szCs w:val="22"/>
        </w:rPr>
      </w:pPr>
      <w:r>
        <w:rPr>
          <w:szCs w:val="22"/>
        </w:rPr>
        <w:t>Change “</w:t>
      </w:r>
      <w:r w:rsidRPr="000A5764">
        <w:rPr>
          <w:szCs w:val="22"/>
        </w:rPr>
        <w:t>virtual CS</w:t>
      </w:r>
      <w:r>
        <w:rPr>
          <w:szCs w:val="22"/>
        </w:rPr>
        <w:t xml:space="preserve"> </w:t>
      </w:r>
      <w:r w:rsidRPr="000A5764">
        <w:rPr>
          <w:szCs w:val="22"/>
        </w:rPr>
        <w:t>(RTS/CTS or CTS-to-self)</w:t>
      </w:r>
      <w:r>
        <w:rPr>
          <w:szCs w:val="22"/>
        </w:rPr>
        <w:t>” to “NAV (e.g. using RTS/CTS or CTS-to-self)” at 2276.35.</w:t>
      </w:r>
    </w:p>
    <w:p w:rsidR="000A5764" w:rsidRDefault="000A5764" w:rsidP="00D85D9B">
      <w:pPr>
        <w:rPr>
          <w:szCs w:val="22"/>
        </w:rPr>
      </w:pPr>
    </w:p>
    <w:p w:rsidR="0024480A" w:rsidRDefault="0024480A" w:rsidP="00D85D9B">
      <w:pPr>
        <w:rPr>
          <w:szCs w:val="22"/>
        </w:rPr>
      </w:pPr>
      <w:r>
        <w:rPr>
          <w:szCs w:val="22"/>
        </w:rPr>
        <w:t xml:space="preserve">Change </w:t>
      </w:r>
      <w:r w:rsidR="00AE05EC">
        <w:rPr>
          <w:szCs w:val="22"/>
        </w:rPr>
        <w:t>“Energy Only” to “Energy detection” at 2687.58</w:t>
      </w:r>
      <w:r w:rsidR="00AE05EC">
        <w:rPr>
          <w:szCs w:val="22"/>
        </w:rPr>
        <w:t xml:space="preserve">, </w:t>
      </w:r>
      <w:r>
        <w:rPr>
          <w:szCs w:val="22"/>
        </w:rPr>
        <w:t>“</w:t>
      </w:r>
      <w:r w:rsidRPr="0024480A">
        <w:rPr>
          <w:szCs w:val="22"/>
        </w:rPr>
        <w:t>IEEE Std 802.11 DSSS correlation</w:t>
      </w:r>
      <w:r>
        <w:rPr>
          <w:szCs w:val="22"/>
        </w:rPr>
        <w:t>” to “DSSS symbol detection” at 2687.60</w:t>
      </w:r>
      <w:r w:rsidR="00CB1837">
        <w:rPr>
          <w:szCs w:val="22"/>
        </w:rPr>
        <w:t xml:space="preserve"> and “Both methods” to “DSSS symbol detection with energy detection” at 2687.62</w:t>
      </w:r>
      <w:r>
        <w:rPr>
          <w:szCs w:val="22"/>
        </w:rPr>
        <w:t>.</w:t>
      </w:r>
    </w:p>
    <w:p w:rsidR="00CB1837" w:rsidRDefault="00CB1837" w:rsidP="00D85D9B">
      <w:pPr>
        <w:rPr>
          <w:szCs w:val="22"/>
        </w:rPr>
      </w:pPr>
    </w:p>
    <w:p w:rsidR="00CB1837" w:rsidRDefault="00CB1837" w:rsidP="00CB1837">
      <w:pPr>
        <w:rPr>
          <w:szCs w:val="22"/>
        </w:rPr>
      </w:pPr>
      <w:r>
        <w:rPr>
          <w:szCs w:val="22"/>
        </w:rPr>
        <w:t>Change “</w:t>
      </w:r>
      <w:r w:rsidRPr="00CB1837">
        <w:rPr>
          <w:szCs w:val="22"/>
        </w:rPr>
        <w:t>CCA</w:t>
      </w:r>
      <w:r>
        <w:rPr>
          <w:szCs w:val="22"/>
        </w:rPr>
        <w:t xml:space="preserve"> Mode 1, energy only” to “Energy detection”  at 2717.22, “CCA Mode 4, </w:t>
      </w:r>
      <w:r w:rsidRPr="00CB1837">
        <w:rPr>
          <w:szCs w:val="22"/>
        </w:rPr>
        <w:t>CS with timer</w:t>
      </w:r>
      <w:r>
        <w:rPr>
          <w:szCs w:val="22"/>
        </w:rPr>
        <w:t>” to “HR/DSSS PPDU detection” at 2717.25 and “</w:t>
      </w:r>
      <w:r w:rsidRPr="00CB1837">
        <w:rPr>
          <w:szCs w:val="22"/>
        </w:rPr>
        <w:t>CCA Mode 5, energy detect with high</w:t>
      </w:r>
      <w:r>
        <w:rPr>
          <w:szCs w:val="22"/>
        </w:rPr>
        <w:t xml:space="preserve"> </w:t>
      </w:r>
      <w:r w:rsidRPr="00CB1837">
        <w:rPr>
          <w:szCs w:val="22"/>
        </w:rPr>
        <w:t>rate CS</w:t>
      </w:r>
      <w:r>
        <w:rPr>
          <w:szCs w:val="22"/>
        </w:rPr>
        <w:t>” to “HR/DSSS PPDU detection with energy detection”.</w:t>
      </w:r>
    </w:p>
    <w:p w:rsidR="004A4697" w:rsidRDefault="004A4697" w:rsidP="00CB1837">
      <w:pPr>
        <w:rPr>
          <w:szCs w:val="22"/>
        </w:rPr>
      </w:pPr>
    </w:p>
    <w:p w:rsidR="004A4697" w:rsidRDefault="004A4697" w:rsidP="00CB1837">
      <w:pPr>
        <w:rPr>
          <w:szCs w:val="22"/>
        </w:rPr>
      </w:pPr>
      <w:r w:rsidRPr="004A4697">
        <w:rPr>
          <w:szCs w:val="22"/>
          <w:highlight w:val="yellow"/>
        </w:rPr>
        <w:t>Need to add the HR/DSSS-&gt;DSSS etc. CCA dependencies in the PICS.</w:t>
      </w:r>
    </w:p>
    <w:p w:rsidR="0024480A" w:rsidRPr="004E5096" w:rsidRDefault="0024480A" w:rsidP="00D85D9B">
      <w:pPr>
        <w:rPr>
          <w:szCs w:val="22"/>
        </w:rPr>
      </w:pPr>
    </w:p>
    <w:p w:rsidR="002F2A5B" w:rsidRDefault="004303FA">
      <w:r w:rsidRPr="008E553E">
        <w:rPr>
          <w:highlight w:val="yellow"/>
        </w:rPr>
        <w:t>[Work in progress!]</w:t>
      </w:r>
    </w:p>
    <w:p w:rsidR="009A7C10" w:rsidRDefault="009A7C10">
      <w:pPr>
        <w:rPr>
          <w:b/>
          <w:sz w:val="24"/>
        </w:rPr>
      </w:pPr>
    </w:p>
    <w:p w:rsidR="009A7C10" w:rsidRDefault="009A7C10" w:rsidP="009A7C10">
      <w:pPr>
        <w:rPr>
          <w:u w:val="single"/>
        </w:rPr>
      </w:pPr>
      <w:r w:rsidRPr="00FF305B">
        <w:rPr>
          <w:u w:val="single"/>
        </w:rPr>
        <w:t>Proposed resolution</w:t>
      </w:r>
      <w:r>
        <w:rPr>
          <w:u w:val="single"/>
        </w:rPr>
        <w:t xml:space="preserve"> for CID </w:t>
      </w:r>
      <w:r w:rsidRPr="009A7C10">
        <w:rPr>
          <w:u w:val="single"/>
        </w:rPr>
        <w:t>6129</w:t>
      </w:r>
      <w:r w:rsidRPr="00FF305B">
        <w:rPr>
          <w:u w:val="single"/>
        </w:rPr>
        <w:t>:</w:t>
      </w:r>
    </w:p>
    <w:p w:rsidR="009A7C10" w:rsidRDefault="009A7C10" w:rsidP="009A7C10"/>
    <w:p w:rsidR="009A7C10" w:rsidRPr="00D60B9B" w:rsidRDefault="009A7C10" w:rsidP="009A7C10">
      <w:r>
        <w:t>REJECTED</w:t>
      </w:r>
    </w:p>
    <w:p w:rsidR="009A7C10" w:rsidRDefault="009A7C10" w:rsidP="009A7C10"/>
    <w:p w:rsidR="009A7C10" w:rsidRDefault="009A7C10" w:rsidP="009A7C10">
      <w:r>
        <w:t xml:space="preserve">IEEE Std 100 already defines carrier sense as: </w:t>
      </w:r>
      <w:r>
        <w:t>“</w:t>
      </w:r>
      <w:r w:rsidRPr="00640E7E">
        <w:t>In a local area network, an ongoing activity of a data station to detect whether a</w:t>
      </w:r>
      <w:r>
        <w:t>nother station is transmitting.”</w:t>
      </w:r>
    </w:p>
    <w:p w:rsidR="009A7C10" w:rsidRPr="005E5562" w:rsidRDefault="009A7C10" w:rsidP="009A7C10">
      <w:r w:rsidRPr="005E5562">
        <w:t xml:space="preserve"> </w:t>
      </w:r>
    </w:p>
    <w:p w:rsidR="009A7C10" w:rsidRDefault="009A7C10" w:rsidP="009A7C10">
      <w:pPr>
        <w:rPr>
          <w:u w:val="single"/>
        </w:rPr>
      </w:pPr>
      <w:r w:rsidRPr="00FF305B">
        <w:rPr>
          <w:u w:val="single"/>
        </w:rPr>
        <w:t>Proposed resolution</w:t>
      </w:r>
      <w:r>
        <w:rPr>
          <w:u w:val="single"/>
        </w:rPr>
        <w:t xml:space="preserve"> for CIDs </w:t>
      </w:r>
      <w:r w:rsidRPr="009A7C10">
        <w:rPr>
          <w:u w:val="single"/>
        </w:rPr>
        <w:t xml:space="preserve">6214, 6215, 6216, </w:t>
      </w:r>
      <w:r w:rsidR="003017A0">
        <w:rPr>
          <w:u w:val="single"/>
        </w:rPr>
        <w:t xml:space="preserve">6302, </w:t>
      </w:r>
      <w:r w:rsidRPr="009A7C10">
        <w:rPr>
          <w:u w:val="single"/>
        </w:rPr>
        <w:t>6303, 6305, 6306</w:t>
      </w:r>
      <w:r w:rsidRPr="00FF305B">
        <w:rPr>
          <w:u w:val="single"/>
        </w:rPr>
        <w:t>:</w:t>
      </w:r>
    </w:p>
    <w:p w:rsidR="009A7C10" w:rsidRDefault="009A7C10" w:rsidP="009A7C10">
      <w:r>
        <w:t xml:space="preserve"> </w:t>
      </w:r>
    </w:p>
    <w:p w:rsidR="009A7C10" w:rsidRDefault="009A7C10" w:rsidP="009A7C10">
      <w:r>
        <w:t>REVISED</w:t>
      </w:r>
    </w:p>
    <w:p w:rsidR="009A7C10" w:rsidRDefault="009A7C10" w:rsidP="009A7C10"/>
    <w:p w:rsidR="006759DA" w:rsidRPr="009A7C10" w:rsidRDefault="009A7C10" w:rsidP="009A7C10">
      <w:pPr>
        <w:rPr>
          <w:b/>
          <w:sz w:val="24"/>
        </w:rPr>
      </w:pPr>
      <w:r>
        <w:t xml:space="preserve">Make the changes shown under “Proposed changes” for CIDs </w:t>
      </w:r>
      <w:r w:rsidRPr="009A7C10">
        <w:t xml:space="preserve">6214, 6215, 6216, </w:t>
      </w:r>
      <w:r w:rsidR="003017A0">
        <w:t xml:space="preserve">6302, </w:t>
      </w:r>
      <w:r w:rsidRPr="009A7C10">
        <w:t>6303, 6305, 6306</w:t>
      </w:r>
      <w:r>
        <w:t xml:space="preserve"> in &lt;this document&gt;.</w:t>
      </w:r>
      <w:r w:rsidR="006759DA">
        <w:rPr>
          <w:b/>
          <w:sz w:val="24"/>
        </w:rPr>
        <w:br w:type="page"/>
      </w:r>
    </w:p>
    <w:p w:rsidR="00CA09B2" w:rsidRPr="00773933" w:rsidRDefault="00CA09B2" w:rsidP="00A66785">
      <w:r>
        <w:rPr>
          <w:b/>
          <w:sz w:val="24"/>
        </w:rPr>
        <w:lastRenderedPageBreak/>
        <w:t>References:</w:t>
      </w:r>
    </w:p>
    <w:p w:rsidR="00CA09B2" w:rsidRDefault="00CA09B2"/>
    <w:p w:rsidR="00724AD3" w:rsidRDefault="006832AA">
      <w:r>
        <w:t>802.11mc/D4</w:t>
      </w:r>
      <w:r w:rsidR="00724AD3">
        <w:t>.0</w:t>
      </w:r>
    </w:p>
    <w:p w:rsidR="00724AD3" w:rsidRDefault="00724AD3"/>
    <w:sectPr w:rsidR="00724AD3" w:rsidSect="009E579C">
      <w:headerReference w:type="default" r:id="rId13"/>
      <w:footerReference w:type="default" r:id="rId14"/>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rison" w:date="2015-09-14T11:55:00Z" w:initials="mgr">
    <w:p w:rsidR="002107F5" w:rsidRDefault="002107F5">
      <w:pPr>
        <w:pStyle w:val="CommentText"/>
      </w:pPr>
      <w:r>
        <w:rPr>
          <w:rStyle w:val="CommentReference"/>
        </w:rPr>
        <w:annotationRef/>
      </w:r>
      <w:r>
        <w:t>How about TXNAV?  Can this be covered too?</w:t>
      </w:r>
    </w:p>
  </w:comment>
  <w:comment w:id="1" w:author="mrison" w:date="2015-09-14T11:55:00Z" w:initials="mgr">
    <w:p w:rsidR="002107F5" w:rsidRDefault="002107F5">
      <w:pPr>
        <w:pStyle w:val="CommentText"/>
      </w:pPr>
      <w:r>
        <w:rPr>
          <w:rStyle w:val="CommentReference"/>
        </w:rPr>
        <w:annotationRef/>
      </w:r>
      <w:r>
        <w:t>Moved four paras down to where the CS mechanism is defined</w:t>
      </w:r>
    </w:p>
  </w:comment>
  <w:comment w:id="2" w:author="mrison" w:date="2015-09-14T11:55:00Z" w:initials="mgr">
    <w:p w:rsidR="002107F5" w:rsidRDefault="002107F5">
      <w:pPr>
        <w:pStyle w:val="CommentText"/>
      </w:pPr>
      <w:r>
        <w:rPr>
          <w:rStyle w:val="CommentReference"/>
        </w:rPr>
        <w:annotationRef/>
      </w:r>
      <w:r>
        <w:rPr>
          <w:rStyle w:val="CommentReference"/>
        </w:rPr>
        <w:t>I don’t think so!</w:t>
      </w:r>
    </w:p>
  </w:comment>
  <w:comment w:id="3" w:author="mrison" w:date="2015-09-14T11:55:00Z" w:initials="mgr">
    <w:p w:rsidR="002107F5" w:rsidRDefault="002107F5">
      <w:pPr>
        <w:pStyle w:val="CommentText"/>
      </w:pPr>
      <w:r>
        <w:rPr>
          <w:rStyle w:val="CommentReference"/>
        </w:rPr>
        <w:annotationRef/>
      </w:r>
      <w:r>
        <w:t>Moved two paras up and “virtual CS” deleted (2x) and “that it is” added (2x)</w:t>
      </w:r>
    </w:p>
  </w:comment>
  <w:comment w:id="4" w:author="mrison" w:date="2015-09-14T11:55:00Z" w:initials="mgr">
    <w:p w:rsidR="002107F5" w:rsidRDefault="002107F5">
      <w:pPr>
        <w:pStyle w:val="CommentText"/>
      </w:pPr>
      <w:r>
        <w:rPr>
          <w:rStyle w:val="CommentReference"/>
        </w:rPr>
        <w:annotationRef/>
      </w:r>
      <w:r>
        <w:t>Moved one para up and reworded to match previous (also moved) sentence and state the “otherwise”</w:t>
      </w:r>
    </w:p>
  </w:comment>
  <w:comment w:id="5" w:author="mrison" w:date="2015-09-14T11:55:00Z" w:initials="mgr">
    <w:p w:rsidR="002107F5" w:rsidRDefault="002107F5">
      <w:pPr>
        <w:pStyle w:val="CommentText"/>
      </w:pPr>
      <w:r>
        <w:rPr>
          <w:rStyle w:val="CommentReference"/>
        </w:rPr>
        <w:annotationRef/>
      </w:r>
      <w:r>
        <w:t>== CCA only?</w:t>
      </w:r>
    </w:p>
  </w:comment>
  <w:comment w:id="6" w:author="mrison" w:date="2015-09-14T11:55:00Z" w:initials="mgr">
    <w:p w:rsidR="002107F5" w:rsidRDefault="002107F5">
      <w:pPr>
        <w:pStyle w:val="CommentText"/>
      </w:pPr>
      <w:r>
        <w:rPr>
          <w:rStyle w:val="CommentReference"/>
        </w:rPr>
        <w:annotationRef/>
      </w:r>
      <w:r>
        <w:t>== CCA only?</w:t>
      </w:r>
    </w:p>
  </w:comment>
  <w:comment w:id="7" w:author="mrison" w:date="2015-09-14T16:55:00Z" w:initials="mgr">
    <w:p w:rsidR="00483759" w:rsidRDefault="00483759">
      <w:pPr>
        <w:pStyle w:val="CommentText"/>
      </w:pPr>
      <w:r>
        <w:rPr>
          <w:rStyle w:val="CommentReference"/>
        </w:rPr>
        <w:annotationRef/>
      </w:r>
      <w:r>
        <w:t>What timers are those?</w:t>
      </w:r>
      <w:bookmarkStart w:id="8" w:name="_GoBack"/>
      <w:bookmarkEnd w:id="8"/>
    </w:p>
  </w:comment>
  <w:comment w:id="9" w:author="mrison" w:date="2015-09-14T11:55:00Z" w:initials="mgr">
    <w:p w:rsidR="002107F5" w:rsidRDefault="002107F5">
      <w:pPr>
        <w:pStyle w:val="CommentText"/>
      </w:pPr>
      <w:r>
        <w:rPr>
          <w:rStyle w:val="CommentReference"/>
        </w:rPr>
        <w:annotationRef/>
      </w:r>
      <w:r>
        <w:t>SD or PD?  “code lock” suggests SD but the CCA modes suggest PD.  Or maybe the “prior to correct reception” is indicating you do CCA-SD on the preamble?  This works if CCA modes 4 and 5 also require 2 and 3 to be done, and if 2 and 3 are about SD not PD</w:t>
      </w:r>
      <w:r w:rsidR="00F774D2">
        <w:t>.  So I think SD is correct here</w:t>
      </w:r>
    </w:p>
  </w:comment>
  <w:comment w:id="10" w:author="mrison" w:date="2015-09-14T11:55:00Z" w:initials="mgr">
    <w:p w:rsidR="00B76FBC" w:rsidRDefault="00B76FBC">
      <w:pPr>
        <w:pStyle w:val="CommentText"/>
      </w:pPr>
      <w:r>
        <w:rPr>
          <w:rStyle w:val="CommentReference"/>
        </w:rPr>
        <w:annotationRef/>
      </w:r>
      <w:r>
        <w:t>Even if the CRC is invalid?!</w:t>
      </w:r>
    </w:p>
  </w:comment>
  <w:comment w:id="11" w:author="mrison" w:date="2015-09-14T11:55:00Z" w:initials="mgr">
    <w:p w:rsidR="002107F5" w:rsidRDefault="002107F5">
      <w:pPr>
        <w:pStyle w:val="CommentText"/>
      </w:pPr>
      <w:r>
        <w:rPr>
          <w:rStyle w:val="CommentReference"/>
        </w:rPr>
        <w:annotationRef/>
      </w:r>
      <w:r>
        <w:t>Don’t say this and similar below, so that when referenced from ERP and HT it works</w:t>
      </w:r>
      <w:r w:rsidR="00B548F6">
        <w:t xml:space="preserve"> more cleanly?</w:t>
      </w:r>
    </w:p>
  </w:comment>
  <w:comment w:id="12" w:author="mrison" w:date="2015-09-14T11:55:00Z" w:initials="mgr">
    <w:p w:rsidR="002107F5" w:rsidRDefault="002107F5">
      <w:pPr>
        <w:pStyle w:val="CommentText"/>
      </w:pPr>
      <w:r>
        <w:rPr>
          <w:rStyle w:val="CommentReference"/>
        </w:rPr>
        <w:annotationRef/>
      </w:r>
      <w:r>
        <w:t>The NOTE 2 below attempts to clarify what this means: you can detect an HR/DSSS PPDU just by hunting for an HR/DSSS preamble and header, given that you have 3.65 ms to do so</w:t>
      </w:r>
    </w:p>
  </w:comment>
  <w:comment w:id="13" w:author="mrison" w:date="2015-09-14T11:55:00Z" w:initials="mgr">
    <w:p w:rsidR="002107F5" w:rsidRDefault="002107F5">
      <w:pPr>
        <w:pStyle w:val="CommentText"/>
      </w:pPr>
      <w:r>
        <w:rPr>
          <w:rStyle w:val="CommentReference"/>
        </w:rPr>
        <w:annotationRef/>
      </w:r>
      <w:r>
        <w:t>Or put “at the antenna connector” immediately after “energy”?  But then need it elsewhere, e.g. modes 1 and 3</w:t>
      </w:r>
    </w:p>
  </w:comment>
  <w:comment w:id="14" w:author="mrison" w:date="2015-09-14T11:55:00Z" w:initials="mgr">
    <w:p w:rsidR="002107F5" w:rsidRDefault="002107F5">
      <w:pPr>
        <w:pStyle w:val="CommentText"/>
      </w:pPr>
      <w:r>
        <w:rPr>
          <w:rStyle w:val="CommentReference"/>
        </w:rPr>
        <w:annotationRef/>
      </w:r>
      <w:r>
        <w:t>TBD: this is repeated in Clauses 16, 17 and 19 (one spurious extra mention at 2181.63), only half-mentioned in Clauses 18 and 20 (only for idle, and maybe in the wrong place) and not at all thereafter</w:t>
      </w:r>
    </w:p>
  </w:comment>
  <w:comment w:id="15" w:author="mrison" w:date="2015-09-14T11:55:00Z" w:initials="mgr">
    <w:p w:rsidR="002107F5" w:rsidRDefault="002107F5">
      <w:pPr>
        <w:pStyle w:val="CommentText"/>
      </w:pPr>
      <w:r>
        <w:rPr>
          <w:rStyle w:val="CommentReference"/>
        </w:rPr>
        <w:annotationRef/>
      </w:r>
      <w:r>
        <w:t>Does this need saying?</w:t>
      </w:r>
    </w:p>
  </w:comment>
  <w:comment w:id="16" w:author="mrison" w:date="2015-09-14T11:55:00Z" w:initials="mgr">
    <w:p w:rsidR="002107F5" w:rsidRDefault="002107F5">
      <w:pPr>
        <w:pStyle w:val="CommentText"/>
      </w:pPr>
      <w:r>
        <w:rPr>
          <w:rStyle w:val="CommentReference"/>
        </w:rPr>
        <w:annotationRef/>
      </w:r>
      <w:r>
        <w:t>ED is ED.  Or is this trying to say that you use these maximum ED thresholds if you know you’re dealing with an HR/DSSS PPDU?  What do you use otherwise?  The ones in Clause 16?  But there’s only one MIB variable</w:t>
      </w:r>
    </w:p>
  </w:comment>
  <w:comment w:id="17" w:author="mrison" w:date="2015-09-14T11:55:00Z" w:initials="mgr">
    <w:p w:rsidR="002107F5" w:rsidRDefault="002107F5">
      <w:pPr>
        <w:pStyle w:val="CommentText"/>
      </w:pPr>
      <w:r>
        <w:rPr>
          <w:rStyle w:val="CommentReference"/>
        </w:rPr>
        <w:annotationRef/>
      </w:r>
      <w:r>
        <w:t>Per Fig 9-19, if it arrives any later it’s too late</w:t>
      </w:r>
    </w:p>
  </w:comment>
  <w:comment w:id="18" w:author="mrison" w:date="2015-09-14T11:55:00Z" w:initials="mgr">
    <w:p w:rsidR="002107F5" w:rsidRDefault="002107F5">
      <w:pPr>
        <w:pStyle w:val="CommentText"/>
      </w:pPr>
      <w:r>
        <w:rPr>
          <w:rStyle w:val="CommentReference"/>
        </w:rPr>
        <w:annotationRef/>
      </w:r>
      <w:r>
        <w:t>Is it even running at this point?  If a PHY header has been received the timer is (presumably) reset anyway</w:t>
      </w:r>
    </w:p>
  </w:comment>
  <w:comment w:id="19" w:author="mrison" w:date="2015-09-14T11:55:00Z" w:initials="mgr">
    <w:p w:rsidR="002107F5" w:rsidRDefault="002107F5">
      <w:pPr>
        <w:pStyle w:val="CommentText"/>
      </w:pPr>
      <w:r>
        <w:rPr>
          <w:rStyle w:val="CommentReference"/>
        </w:rPr>
        <w:annotationRef/>
      </w:r>
      <w:r>
        <w:t>What does this mean?  If it just means CCK symbols, then it does not cover item c, since item c requires a PHY header</w:t>
      </w:r>
    </w:p>
  </w:comment>
  <w:comment w:id="20" w:author="mrison" w:date="2015-09-14T11:55:00Z" w:initials="mgr">
    <w:p w:rsidR="009C2AE3" w:rsidRDefault="009C2AE3">
      <w:pPr>
        <w:pStyle w:val="CommentText"/>
      </w:pPr>
      <w:r>
        <w:rPr>
          <w:rStyle w:val="CommentReference"/>
        </w:rPr>
        <w:annotationRef/>
      </w:r>
      <w:r>
        <w:t>RSSI (which is what C18 says, and seems more appropriate)</w:t>
      </w:r>
      <w:r w:rsidR="00384D81">
        <w:t>.  Ditto in C17</w:t>
      </w:r>
    </w:p>
  </w:comment>
  <w:comment w:id="21" w:author="mrison" w:date="2015-09-14T11:55:00Z" w:initials="mgr">
    <w:p w:rsidR="009C2AE3" w:rsidRDefault="009C2AE3">
      <w:pPr>
        <w:pStyle w:val="CommentText"/>
      </w:pPr>
      <w:r>
        <w:rPr>
          <w:rStyle w:val="CommentReference"/>
        </w:rPr>
        <w:annotationRef/>
      </w:r>
      <w:r>
        <w:t>But, as the CCA subclause indicates, once you’ve picked up the PPDU header CCA holds busy until the end of the PSDU (this is a problem in other clauses too)</w:t>
      </w:r>
      <w:r w:rsidR="00384D81">
        <w:t>.  Ditto in C17</w:t>
      </w:r>
    </w:p>
  </w:comment>
  <w:comment w:id="22" w:author="mrison" w:date="2015-09-14T11:55:00Z" w:initials="mgr">
    <w:p w:rsidR="00CA6FE8" w:rsidRDefault="00CA6FE8">
      <w:pPr>
        <w:pStyle w:val="CommentText"/>
      </w:pPr>
      <w:r>
        <w:rPr>
          <w:rStyle w:val="CommentReference"/>
        </w:rPr>
        <w:annotationRef/>
      </w:r>
      <w:r>
        <w:t>see HR/DSSS discussion</w:t>
      </w:r>
      <w:r w:rsidR="00273B67">
        <w:t>; seems wrong for CRC errors</w:t>
      </w:r>
    </w:p>
  </w:comment>
  <w:comment w:id="23" w:author="mrison" w:date="2015-09-14T11:55:00Z" w:initials="mgr">
    <w:p w:rsidR="00A23D02" w:rsidRDefault="00A23D02">
      <w:pPr>
        <w:pStyle w:val="CommentText"/>
      </w:pPr>
      <w:r>
        <w:rPr>
          <w:rStyle w:val="CommentReference"/>
        </w:rPr>
        <w:annotationRef/>
      </w:r>
      <w:r>
        <w:t>Does the &lt;= apply to the two other power bands too?  Presumably, but this is not clear.  Ditto for HR/DSSS</w:t>
      </w:r>
    </w:p>
  </w:comment>
  <w:comment w:id="24" w:author="mrison" w:date="2015-09-14T11:55:00Z" w:initials="mgr">
    <w:p w:rsidR="00650D86" w:rsidRDefault="00650D86">
      <w:pPr>
        <w:pStyle w:val="CommentText"/>
      </w:pPr>
      <w:r>
        <w:rPr>
          <w:rStyle w:val="CommentReference"/>
        </w:rPr>
        <w:annotationRef/>
      </w:r>
      <w:r>
        <w:t>Or just delete entirely?</w:t>
      </w:r>
    </w:p>
  </w:comment>
  <w:comment w:id="25" w:author="mrison" w:date="2015-09-14T11:55:00Z" w:initials="mgr">
    <w:p w:rsidR="00B82A3E" w:rsidRDefault="00B82A3E">
      <w:pPr>
        <w:pStyle w:val="CommentText"/>
      </w:pPr>
      <w:r>
        <w:rPr>
          <w:rStyle w:val="CommentReference"/>
        </w:rPr>
        <w:annotationRef/>
      </w:r>
      <w:r>
        <w:t>c16+17 say “channel”</w:t>
      </w:r>
    </w:p>
  </w:comment>
  <w:comment w:id="26" w:author="mrison" w:date="2015-09-14T11:55:00Z" w:initials="mgr">
    <w:p w:rsidR="00B82A3E" w:rsidRDefault="00B82A3E">
      <w:pPr>
        <w:pStyle w:val="CommentText"/>
      </w:pPr>
      <w:r>
        <w:rPr>
          <w:rStyle w:val="CommentReference"/>
        </w:rPr>
        <w:annotationRef/>
      </w:r>
      <w:r>
        <w:t>What about RCPI and SQ?</w:t>
      </w:r>
    </w:p>
  </w:comment>
  <w:comment w:id="27" w:author="mrison" w:date="2015-09-14T11:55:00Z" w:initials="mgr">
    <w:p w:rsidR="000F1461" w:rsidRDefault="000F1461">
      <w:pPr>
        <w:pStyle w:val="CommentText"/>
      </w:pPr>
      <w:r>
        <w:rPr>
          <w:rStyle w:val="CommentReference"/>
        </w:rPr>
        <w:annotationRef/>
      </w:r>
      <w:r>
        <w:t>See elsewhere: CCA stays busy for PPDU duration</w:t>
      </w:r>
    </w:p>
  </w:comment>
  <w:comment w:id="28" w:author="mrison" w:date="2015-09-14T11:55:00Z" w:initials="mgr">
    <w:p w:rsidR="003754D8" w:rsidRDefault="003754D8">
      <w:pPr>
        <w:pStyle w:val="CommentText"/>
      </w:pPr>
      <w:r>
        <w:rPr>
          <w:rStyle w:val="CommentReference"/>
        </w:rPr>
        <w:annotationRef/>
      </w:r>
      <w:r>
        <w:t>This is the change proposed by Graham’s submission, made here to keep things consistent (needs to be done for DSSS and HR/DSSS too)</w:t>
      </w:r>
    </w:p>
  </w:comment>
  <w:comment w:id="29" w:author="mrison" w:date="2015-09-14T11:55:00Z" w:initials="mgr">
    <w:p w:rsidR="002D2877" w:rsidRDefault="002D2877">
      <w:pPr>
        <w:pStyle w:val="CommentText"/>
      </w:pPr>
      <w:r>
        <w:rPr>
          <w:rStyle w:val="CommentReference"/>
        </w:rPr>
        <w:annotationRef/>
      </w:r>
      <w:r>
        <w:t>What’s this?  -76 dBm?</w:t>
      </w:r>
    </w:p>
  </w:comment>
  <w:comment w:id="30" w:author="mrison" w:date="2015-09-14T11:55:00Z" w:initials="mgr">
    <w:p w:rsidR="00854BE0" w:rsidRDefault="00854BE0">
      <w:pPr>
        <w:pStyle w:val="CommentText"/>
      </w:pPr>
      <w:r>
        <w:rPr>
          <w:rStyle w:val="CommentReference"/>
        </w:rPr>
        <w:annotationRef/>
      </w:r>
      <w:r>
        <w:t>What does this mean?</w:t>
      </w:r>
    </w:p>
  </w:comment>
  <w:comment w:id="31" w:author="mrison" w:date="2015-09-14T11:55:00Z" w:initials="mgr">
    <w:p w:rsidR="000346A6" w:rsidRDefault="000346A6">
      <w:pPr>
        <w:pStyle w:val="CommentText"/>
      </w:pPr>
      <w:r>
        <w:rPr>
          <w:rStyle w:val="CommentReference"/>
        </w:rPr>
        <w:annotationRef/>
      </w:r>
      <w:r>
        <w:t>“loss of CS” is vague and the previous sentence is sufficient</w:t>
      </w:r>
    </w:p>
  </w:comment>
  <w:comment w:id="32" w:author="mrison" w:date="2015-09-14T11:55:00Z" w:initials="mgr">
    <w:p w:rsidR="002107F5" w:rsidRDefault="002107F5">
      <w:pPr>
        <w:pStyle w:val="CommentText"/>
      </w:pPr>
      <w:r>
        <w:rPr>
          <w:rStyle w:val="CommentReference"/>
        </w:rPr>
        <w:annotationRef/>
      </w:r>
      <w:r>
        <w:t>Should this have a range?  If so, presumably the upper end should be -70, but what about the lower end?</w:t>
      </w:r>
    </w:p>
  </w:comment>
  <w:comment w:id="33" w:author="mrison" w:date="2015-09-14T11:55:00Z" w:initials="mgr">
    <w:p w:rsidR="00AD566A" w:rsidRDefault="00AD566A">
      <w:pPr>
        <w:pStyle w:val="CommentText"/>
      </w:pPr>
      <w:r>
        <w:rPr>
          <w:rStyle w:val="CommentReference"/>
        </w:rPr>
        <w:annotationRef/>
      </w:r>
      <w:r>
        <w:t>and 7 (ERP)?</w:t>
      </w:r>
    </w:p>
  </w:comment>
  <w:comment w:id="34" w:author="mrison" w:date="2015-09-14T11:55:00Z" w:initials="mgr">
    <w:p w:rsidR="003E55AC" w:rsidRDefault="003E55AC">
      <w:pPr>
        <w:pStyle w:val="CommentText"/>
      </w:pPr>
      <w:r>
        <w:rPr>
          <w:rStyle w:val="CommentReference"/>
        </w:rPr>
        <w:annotationRef/>
      </w:r>
      <w:r>
        <w:t>Should this have a range and/or a default?  If so, what?</w:t>
      </w:r>
    </w:p>
  </w:comment>
  <w:comment w:id="35" w:author="mrison" w:date="2015-09-14T11:55:00Z" w:initials="mgr">
    <w:p w:rsidR="00193724" w:rsidRDefault="00193724">
      <w:pPr>
        <w:pStyle w:val="CommentText"/>
      </w:pPr>
      <w:r>
        <w:rPr>
          <w:rStyle w:val="CommentReference"/>
        </w:rPr>
        <w:annotationRef/>
      </w:r>
      <w:r>
        <w:t>I thought MIB variables were only supposed to have one writer</w:t>
      </w:r>
    </w:p>
  </w:comment>
  <w:comment w:id="36" w:author="mrison" w:date="2015-09-14T11:55:00Z" w:initials="mgr">
    <w:p w:rsidR="002107F5" w:rsidRDefault="002107F5" w:rsidP="00172DC7">
      <w:pPr>
        <w:pStyle w:val="CommentText"/>
      </w:pPr>
      <w:r>
        <w:rPr>
          <w:rStyle w:val="CommentReference"/>
        </w:rPr>
        <w:annotationRef/>
      </w:r>
      <w:r>
        <w:t>I think everything is covered in the next subclause, when the operating channel width is 40 MHz</w:t>
      </w:r>
    </w:p>
  </w:comment>
  <w:comment w:id="37" w:author="mrison" w:date="2015-09-14T11:55:00Z" w:initials="mgr">
    <w:p w:rsidR="002107F5" w:rsidRDefault="002107F5">
      <w:pPr>
        <w:pStyle w:val="CommentText"/>
      </w:pPr>
      <w:r>
        <w:rPr>
          <w:rStyle w:val="CommentReference"/>
        </w:rPr>
        <w:annotationRef/>
      </w:r>
      <w:r>
        <w:t>This seems superfluous.  Or is this something about having at least -79 dBm in each of the primary and secondary?  If so, it needs to be expressed more explicitly</w:t>
      </w:r>
    </w:p>
  </w:comment>
  <w:comment w:id="38" w:author="mrison" w:date="2015-09-14T11:55:00Z" w:initials="mgr">
    <w:p w:rsidR="002107F5" w:rsidRDefault="002107F5">
      <w:pPr>
        <w:pStyle w:val="CommentText"/>
      </w:pPr>
      <w:r>
        <w:rPr>
          <w:rStyle w:val="CommentReference"/>
        </w:rPr>
        <w:annotationRef/>
      </w:r>
      <w:r>
        <w:t>What does this mean?  What gets generated if you’re “unlucky” on one of the channels?</w:t>
      </w:r>
    </w:p>
  </w:comment>
  <w:comment w:id="39" w:author="mrison" w:date="2015-09-14T11:55:00Z" w:initials="mgr">
    <w:p w:rsidR="002107F5" w:rsidRDefault="002107F5">
      <w:pPr>
        <w:pStyle w:val="CommentText"/>
      </w:pPr>
      <w:r>
        <w:rPr>
          <w:rStyle w:val="CommentReference"/>
        </w:rPr>
        <w:annotationRef/>
      </w:r>
      <w:r>
        <w:t>Again, intent not clear</w:t>
      </w:r>
    </w:p>
  </w:comment>
  <w:comment w:id="40" w:author="mrison" w:date="2015-09-14T11:55:00Z" w:initials="mgr">
    <w:p w:rsidR="002107F5" w:rsidRDefault="002107F5">
      <w:pPr>
        <w:pStyle w:val="CommentText"/>
      </w:pPr>
      <w:r>
        <w:rPr>
          <w:rStyle w:val="CommentReference"/>
        </w:rPr>
        <w:annotationRef/>
      </w:r>
      <w:r>
        <w:t>Is this the same as “in the 20 MHz channel” or “in the primary channel”?</w:t>
      </w:r>
    </w:p>
  </w:comment>
  <w:comment w:id="41" w:author="mrison" w:date="2015-09-14T11:55:00Z" w:initials="mgr">
    <w:p w:rsidR="002107F5" w:rsidRDefault="002107F5">
      <w:pPr>
        <w:pStyle w:val="CommentText"/>
      </w:pPr>
      <w:r>
        <w:rPr>
          <w:rStyle w:val="CommentReference"/>
        </w:rPr>
        <w:annotationRef/>
      </w:r>
      <w:r>
        <w:t>What’s one of those?</w:t>
      </w:r>
    </w:p>
  </w:comment>
  <w:comment w:id="42" w:author="mrison" w:date="2015-09-14T11:55:00Z" w:initials="mgr">
    <w:p w:rsidR="00222543" w:rsidRPr="000D1118" w:rsidRDefault="00222543" w:rsidP="000D1118">
      <w:pPr>
        <w:autoSpaceDE w:val="0"/>
        <w:autoSpaceDN w:val="0"/>
        <w:adjustRightInd w:val="0"/>
        <w:rPr>
          <w:rFonts w:ascii="TimesNewRomanPSMT" w:hAnsi="TimesNewRomanPSMT" w:cs="TimesNewRomanPSMT"/>
          <w:sz w:val="20"/>
          <w:lang w:eastAsia="ja-JP"/>
        </w:rPr>
      </w:pPr>
      <w:r>
        <w:rPr>
          <w:rStyle w:val="CommentReference"/>
        </w:rPr>
        <w:annotationRef/>
      </w:r>
      <w:r>
        <w:t xml:space="preserve">What is 2364.36 </w:t>
      </w:r>
      <w:r w:rsidR="000D1118">
        <w:t>“</w:t>
      </w:r>
      <w:r w:rsidR="000D1118">
        <w:rPr>
          <w:rFonts w:ascii="TimesNewRomanPSMT" w:hAnsi="TimesNewRomanPSMT" w:cs="TimesNewRomanPSMT"/>
          <w:sz w:val="20"/>
          <w:lang w:eastAsia="ja-JP"/>
        </w:rPr>
        <w:t>The relative constellation frame-averaged RMS error, calculated first by averaging over subcarriers, OFDM frames, and spatial streams</w:t>
      </w:r>
      <w:r w:rsidR="000D1118">
        <w:rPr>
          <w:rFonts w:ascii="TimesNewRomanPSMT" w:hAnsi="TimesNewRomanPSMT" w:cs="TimesNewRomanPSMT"/>
          <w:lang w:eastAsia="ja-JP"/>
        </w:rPr>
        <w:t xml:space="preserve">” </w:t>
      </w:r>
      <w:r>
        <w:t>about?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528" w:rsidRDefault="00B45528">
      <w:r>
        <w:separator/>
      </w:r>
    </w:p>
  </w:endnote>
  <w:endnote w:type="continuationSeparator" w:id="0">
    <w:p w:rsidR="00B45528" w:rsidRDefault="00B4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SymbolMT">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7F5" w:rsidRDefault="002107F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83759">
      <w:rPr>
        <w:noProof/>
      </w:rPr>
      <w:t>13</w:t>
    </w:r>
    <w:r>
      <w:rPr>
        <w:noProof/>
      </w:rPr>
      <w:fldChar w:fldCharType="end"/>
    </w:r>
    <w:r>
      <w:tab/>
    </w:r>
    <w:fldSimple w:instr=" COMMENTS  \* MERGEFORMAT ">
      <w:r>
        <w:t>Mark RISON (Samsung)</w:t>
      </w:r>
    </w:fldSimple>
  </w:p>
  <w:p w:rsidR="002107F5" w:rsidRDefault="002107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528" w:rsidRDefault="00B45528">
      <w:r>
        <w:separator/>
      </w:r>
    </w:p>
  </w:footnote>
  <w:footnote w:type="continuationSeparator" w:id="0">
    <w:p w:rsidR="00B45528" w:rsidRDefault="00B45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7F5" w:rsidRDefault="002107F5">
    <w:pPr>
      <w:pStyle w:val="Header"/>
      <w:tabs>
        <w:tab w:val="clear" w:pos="6480"/>
        <w:tab w:val="center" w:pos="4680"/>
        <w:tab w:val="right" w:pos="9360"/>
      </w:tabs>
    </w:pPr>
    <w:fldSimple w:instr=" KEYWORDS  \* MERGEFORMAT ">
      <w:r>
        <w:t>September 2015</w:t>
      </w:r>
    </w:fldSimple>
    <w:r>
      <w:tab/>
    </w:r>
    <w:r>
      <w:tab/>
    </w:r>
    <w:fldSimple w:instr=" TITLE  \* MERGEFORMAT ">
      <w:r w:rsidR="0017517E">
        <w:t>doc.: IEEE 802.11-15/1155r0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C35D11"/>
    <w:multiLevelType w:val="hybridMultilevel"/>
    <w:tmpl w:val="21A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586E04"/>
    <w:multiLevelType w:val="hybridMultilevel"/>
    <w:tmpl w:val="DE5E5126"/>
    <w:lvl w:ilvl="0" w:tplc="8D2EAE7E">
      <w:start w:val="12"/>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6B029B"/>
    <w:multiLevelType w:val="hybridMultilevel"/>
    <w:tmpl w:val="23D4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0"/>
  </w:num>
  <w:num w:numId="2">
    <w:abstractNumId w:val="18"/>
  </w:num>
  <w:num w:numId="3">
    <w:abstractNumId w:val="21"/>
  </w:num>
  <w:num w:numId="4">
    <w:abstractNumId w:val="13"/>
  </w:num>
  <w:num w:numId="5">
    <w:abstractNumId w:val="19"/>
  </w:num>
  <w:num w:numId="6">
    <w:abstractNumId w:val="6"/>
  </w:num>
  <w:num w:numId="7">
    <w:abstractNumId w:val="16"/>
  </w:num>
  <w:num w:numId="8">
    <w:abstractNumId w:val="26"/>
  </w:num>
  <w:num w:numId="9">
    <w:abstractNumId w:val="36"/>
  </w:num>
  <w:num w:numId="10">
    <w:abstractNumId w:val="43"/>
  </w:num>
  <w:num w:numId="11">
    <w:abstractNumId w:val="34"/>
  </w:num>
  <w:num w:numId="12">
    <w:abstractNumId w:val="27"/>
  </w:num>
  <w:num w:numId="13">
    <w:abstractNumId w:val="33"/>
  </w:num>
  <w:num w:numId="14">
    <w:abstractNumId w:val="28"/>
  </w:num>
  <w:num w:numId="15">
    <w:abstractNumId w:val="40"/>
  </w:num>
  <w:num w:numId="16">
    <w:abstractNumId w:val="12"/>
  </w:num>
  <w:num w:numId="17">
    <w:abstractNumId w:val="44"/>
  </w:num>
  <w:num w:numId="18">
    <w:abstractNumId w:val="41"/>
  </w:num>
  <w:num w:numId="19">
    <w:abstractNumId w:val="30"/>
  </w:num>
  <w:num w:numId="20">
    <w:abstractNumId w:val="5"/>
  </w:num>
  <w:num w:numId="21">
    <w:abstractNumId w:val="31"/>
  </w:num>
  <w:num w:numId="22">
    <w:abstractNumId w:val="37"/>
  </w:num>
  <w:num w:numId="23">
    <w:abstractNumId w:val="24"/>
  </w:num>
  <w:num w:numId="24">
    <w:abstractNumId w:val="38"/>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42"/>
  </w:num>
  <w:num w:numId="28">
    <w:abstractNumId w:val="22"/>
  </w:num>
  <w:num w:numId="29">
    <w:abstractNumId w:val="4"/>
  </w:num>
  <w:num w:numId="30">
    <w:abstractNumId w:val="29"/>
  </w:num>
  <w:num w:numId="31">
    <w:abstractNumId w:val="23"/>
  </w:num>
  <w:num w:numId="32">
    <w:abstractNumId w:val="10"/>
  </w:num>
  <w:num w:numId="33">
    <w:abstractNumId w:val="15"/>
  </w:num>
  <w:num w:numId="34">
    <w:abstractNumId w:val="7"/>
  </w:num>
  <w:num w:numId="35">
    <w:abstractNumId w:val="39"/>
  </w:num>
  <w:num w:numId="36">
    <w:abstractNumId w:val="9"/>
  </w:num>
  <w:num w:numId="37">
    <w:abstractNumId w:val="35"/>
  </w:num>
  <w:num w:numId="38">
    <w:abstractNumId w:val="25"/>
  </w:num>
  <w:num w:numId="39">
    <w:abstractNumId w:val="11"/>
  </w:num>
  <w:num w:numId="40">
    <w:abstractNumId w:val="1"/>
  </w:num>
  <w:num w:numId="41">
    <w:abstractNumId w:val="32"/>
  </w:num>
  <w:num w:numId="42">
    <w:abstractNumId w:val="2"/>
  </w:num>
  <w:num w:numId="43">
    <w:abstractNumId w:val="3"/>
  </w:num>
  <w:num w:numId="44">
    <w:abstractNumId w:val="1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43CD"/>
    <w:rsid w:val="000148DB"/>
    <w:rsid w:val="00015434"/>
    <w:rsid w:val="00016F04"/>
    <w:rsid w:val="00020D5F"/>
    <w:rsid w:val="000213AE"/>
    <w:rsid w:val="000214D1"/>
    <w:rsid w:val="00022C73"/>
    <w:rsid w:val="000231A8"/>
    <w:rsid w:val="00025487"/>
    <w:rsid w:val="000265DF"/>
    <w:rsid w:val="00026723"/>
    <w:rsid w:val="00027371"/>
    <w:rsid w:val="00027E34"/>
    <w:rsid w:val="000306AC"/>
    <w:rsid w:val="00032C91"/>
    <w:rsid w:val="000346A6"/>
    <w:rsid w:val="0003476E"/>
    <w:rsid w:val="00034B66"/>
    <w:rsid w:val="00035626"/>
    <w:rsid w:val="00035DE4"/>
    <w:rsid w:val="000362C7"/>
    <w:rsid w:val="000371E1"/>
    <w:rsid w:val="0003791B"/>
    <w:rsid w:val="00040A5F"/>
    <w:rsid w:val="000454AF"/>
    <w:rsid w:val="000460A0"/>
    <w:rsid w:val="00047AB1"/>
    <w:rsid w:val="00047CF1"/>
    <w:rsid w:val="000507CE"/>
    <w:rsid w:val="000517CD"/>
    <w:rsid w:val="00051A8F"/>
    <w:rsid w:val="000520D6"/>
    <w:rsid w:val="00054337"/>
    <w:rsid w:val="00054806"/>
    <w:rsid w:val="00055862"/>
    <w:rsid w:val="000560E2"/>
    <w:rsid w:val="00056A24"/>
    <w:rsid w:val="00061F9D"/>
    <w:rsid w:val="0006302E"/>
    <w:rsid w:val="000640AE"/>
    <w:rsid w:val="00066094"/>
    <w:rsid w:val="000660FC"/>
    <w:rsid w:val="00066C6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38E"/>
    <w:rsid w:val="00092F2E"/>
    <w:rsid w:val="000946C9"/>
    <w:rsid w:val="00094D74"/>
    <w:rsid w:val="0009524A"/>
    <w:rsid w:val="000955B7"/>
    <w:rsid w:val="00095C9F"/>
    <w:rsid w:val="00095CB8"/>
    <w:rsid w:val="000961F9"/>
    <w:rsid w:val="0009633C"/>
    <w:rsid w:val="00097264"/>
    <w:rsid w:val="000A1BC6"/>
    <w:rsid w:val="000A1FA7"/>
    <w:rsid w:val="000A2EC5"/>
    <w:rsid w:val="000A4501"/>
    <w:rsid w:val="000A5764"/>
    <w:rsid w:val="000A6653"/>
    <w:rsid w:val="000A6728"/>
    <w:rsid w:val="000B2205"/>
    <w:rsid w:val="000B236F"/>
    <w:rsid w:val="000B5131"/>
    <w:rsid w:val="000B535F"/>
    <w:rsid w:val="000B57A8"/>
    <w:rsid w:val="000B5C4C"/>
    <w:rsid w:val="000B67DC"/>
    <w:rsid w:val="000C0D0D"/>
    <w:rsid w:val="000C6E75"/>
    <w:rsid w:val="000C707D"/>
    <w:rsid w:val="000D077C"/>
    <w:rsid w:val="000D1118"/>
    <w:rsid w:val="000D1E62"/>
    <w:rsid w:val="000D2589"/>
    <w:rsid w:val="000D2D95"/>
    <w:rsid w:val="000D3301"/>
    <w:rsid w:val="000D377F"/>
    <w:rsid w:val="000D3DAD"/>
    <w:rsid w:val="000D5648"/>
    <w:rsid w:val="000D7C2E"/>
    <w:rsid w:val="000D7E98"/>
    <w:rsid w:val="000E00AB"/>
    <w:rsid w:val="000E0E04"/>
    <w:rsid w:val="000E0ED7"/>
    <w:rsid w:val="000E5305"/>
    <w:rsid w:val="000E5AB7"/>
    <w:rsid w:val="000E5E5A"/>
    <w:rsid w:val="000E683D"/>
    <w:rsid w:val="000E68F8"/>
    <w:rsid w:val="000F0F65"/>
    <w:rsid w:val="000F1461"/>
    <w:rsid w:val="000F2320"/>
    <w:rsid w:val="000F430A"/>
    <w:rsid w:val="000F66F3"/>
    <w:rsid w:val="00100FD4"/>
    <w:rsid w:val="00101081"/>
    <w:rsid w:val="00101D3C"/>
    <w:rsid w:val="00102A13"/>
    <w:rsid w:val="00102B34"/>
    <w:rsid w:val="00105DF1"/>
    <w:rsid w:val="00106140"/>
    <w:rsid w:val="00106D2E"/>
    <w:rsid w:val="001100BE"/>
    <w:rsid w:val="0011188F"/>
    <w:rsid w:val="00112C1A"/>
    <w:rsid w:val="0011357D"/>
    <w:rsid w:val="00113C6C"/>
    <w:rsid w:val="00113F69"/>
    <w:rsid w:val="001154C5"/>
    <w:rsid w:val="001167A7"/>
    <w:rsid w:val="001170EF"/>
    <w:rsid w:val="0011757A"/>
    <w:rsid w:val="0012072B"/>
    <w:rsid w:val="001214A4"/>
    <w:rsid w:val="00121A48"/>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553A"/>
    <w:rsid w:val="00145ED2"/>
    <w:rsid w:val="001477D8"/>
    <w:rsid w:val="00147B3E"/>
    <w:rsid w:val="00147BDA"/>
    <w:rsid w:val="00150AE1"/>
    <w:rsid w:val="00151761"/>
    <w:rsid w:val="001518B7"/>
    <w:rsid w:val="001524C1"/>
    <w:rsid w:val="00152FF4"/>
    <w:rsid w:val="001536FC"/>
    <w:rsid w:val="00153996"/>
    <w:rsid w:val="00153D42"/>
    <w:rsid w:val="00155148"/>
    <w:rsid w:val="0015600E"/>
    <w:rsid w:val="00164080"/>
    <w:rsid w:val="001651E8"/>
    <w:rsid w:val="00165A10"/>
    <w:rsid w:val="00167858"/>
    <w:rsid w:val="001678C2"/>
    <w:rsid w:val="00167931"/>
    <w:rsid w:val="0017056B"/>
    <w:rsid w:val="0017281E"/>
    <w:rsid w:val="00172DC7"/>
    <w:rsid w:val="0017517E"/>
    <w:rsid w:val="00175711"/>
    <w:rsid w:val="001777E5"/>
    <w:rsid w:val="00177BBB"/>
    <w:rsid w:val="00180818"/>
    <w:rsid w:val="001819C3"/>
    <w:rsid w:val="00182A6B"/>
    <w:rsid w:val="00182A6C"/>
    <w:rsid w:val="00183B75"/>
    <w:rsid w:val="00184584"/>
    <w:rsid w:val="00184F25"/>
    <w:rsid w:val="00190C49"/>
    <w:rsid w:val="00192BC9"/>
    <w:rsid w:val="00193724"/>
    <w:rsid w:val="00194378"/>
    <w:rsid w:val="00194FBD"/>
    <w:rsid w:val="0019534C"/>
    <w:rsid w:val="00195354"/>
    <w:rsid w:val="001A0CA3"/>
    <w:rsid w:val="001A0FF2"/>
    <w:rsid w:val="001A1D16"/>
    <w:rsid w:val="001A6081"/>
    <w:rsid w:val="001A64AD"/>
    <w:rsid w:val="001A6A21"/>
    <w:rsid w:val="001A6E00"/>
    <w:rsid w:val="001A6F4E"/>
    <w:rsid w:val="001A77B7"/>
    <w:rsid w:val="001B0633"/>
    <w:rsid w:val="001B1B7B"/>
    <w:rsid w:val="001B2331"/>
    <w:rsid w:val="001B2356"/>
    <w:rsid w:val="001B37A9"/>
    <w:rsid w:val="001B4046"/>
    <w:rsid w:val="001B4E96"/>
    <w:rsid w:val="001B504A"/>
    <w:rsid w:val="001B5214"/>
    <w:rsid w:val="001B521C"/>
    <w:rsid w:val="001B606C"/>
    <w:rsid w:val="001B6CA9"/>
    <w:rsid w:val="001B70C1"/>
    <w:rsid w:val="001B7760"/>
    <w:rsid w:val="001B78C7"/>
    <w:rsid w:val="001C0E8E"/>
    <w:rsid w:val="001C12A6"/>
    <w:rsid w:val="001C1344"/>
    <w:rsid w:val="001C16A0"/>
    <w:rsid w:val="001C1CE4"/>
    <w:rsid w:val="001C243C"/>
    <w:rsid w:val="001C390E"/>
    <w:rsid w:val="001C43BB"/>
    <w:rsid w:val="001C6846"/>
    <w:rsid w:val="001D0C27"/>
    <w:rsid w:val="001D0C6A"/>
    <w:rsid w:val="001D1933"/>
    <w:rsid w:val="001D294C"/>
    <w:rsid w:val="001D3EE8"/>
    <w:rsid w:val="001D437D"/>
    <w:rsid w:val="001D49DE"/>
    <w:rsid w:val="001D6635"/>
    <w:rsid w:val="001D66B4"/>
    <w:rsid w:val="001D723B"/>
    <w:rsid w:val="001E0BDA"/>
    <w:rsid w:val="001E0D2B"/>
    <w:rsid w:val="001E1F3F"/>
    <w:rsid w:val="001E2B50"/>
    <w:rsid w:val="001E2DA4"/>
    <w:rsid w:val="001E612A"/>
    <w:rsid w:val="001E6443"/>
    <w:rsid w:val="001E7789"/>
    <w:rsid w:val="001E7D05"/>
    <w:rsid w:val="001F00EA"/>
    <w:rsid w:val="001F1625"/>
    <w:rsid w:val="001F568E"/>
    <w:rsid w:val="001F6660"/>
    <w:rsid w:val="001F7D6E"/>
    <w:rsid w:val="0020051B"/>
    <w:rsid w:val="00200D4B"/>
    <w:rsid w:val="0020138A"/>
    <w:rsid w:val="0020254A"/>
    <w:rsid w:val="002035F7"/>
    <w:rsid w:val="0020599D"/>
    <w:rsid w:val="002065F2"/>
    <w:rsid w:val="00206618"/>
    <w:rsid w:val="00206A9B"/>
    <w:rsid w:val="0020744B"/>
    <w:rsid w:val="0020746A"/>
    <w:rsid w:val="0020785C"/>
    <w:rsid w:val="00210462"/>
    <w:rsid w:val="002107F5"/>
    <w:rsid w:val="00210C7E"/>
    <w:rsid w:val="0021109A"/>
    <w:rsid w:val="002112A6"/>
    <w:rsid w:val="002115FE"/>
    <w:rsid w:val="0021168D"/>
    <w:rsid w:val="00213D3E"/>
    <w:rsid w:val="00214B1F"/>
    <w:rsid w:val="002153E9"/>
    <w:rsid w:val="00215480"/>
    <w:rsid w:val="00215ECA"/>
    <w:rsid w:val="0021603C"/>
    <w:rsid w:val="002161A1"/>
    <w:rsid w:val="002173AC"/>
    <w:rsid w:val="00217695"/>
    <w:rsid w:val="0022022D"/>
    <w:rsid w:val="00220556"/>
    <w:rsid w:val="00220E9C"/>
    <w:rsid w:val="00222543"/>
    <w:rsid w:val="00222BD3"/>
    <w:rsid w:val="00222F02"/>
    <w:rsid w:val="00223E22"/>
    <w:rsid w:val="00224023"/>
    <w:rsid w:val="00224709"/>
    <w:rsid w:val="002249D0"/>
    <w:rsid w:val="00225199"/>
    <w:rsid w:val="00227B56"/>
    <w:rsid w:val="002301D2"/>
    <w:rsid w:val="002304DF"/>
    <w:rsid w:val="00231969"/>
    <w:rsid w:val="00232F6A"/>
    <w:rsid w:val="00235A8F"/>
    <w:rsid w:val="00235CC5"/>
    <w:rsid w:val="00236E6F"/>
    <w:rsid w:val="00236E76"/>
    <w:rsid w:val="00237AD0"/>
    <w:rsid w:val="00237B05"/>
    <w:rsid w:val="00240372"/>
    <w:rsid w:val="00242DC7"/>
    <w:rsid w:val="00243F76"/>
    <w:rsid w:val="0024480A"/>
    <w:rsid w:val="00247ECB"/>
    <w:rsid w:val="00253C60"/>
    <w:rsid w:val="0025536B"/>
    <w:rsid w:val="002558FF"/>
    <w:rsid w:val="00256B72"/>
    <w:rsid w:val="00256E50"/>
    <w:rsid w:val="00257CD4"/>
    <w:rsid w:val="00260223"/>
    <w:rsid w:val="00261EB2"/>
    <w:rsid w:val="00263482"/>
    <w:rsid w:val="00263E45"/>
    <w:rsid w:val="002674F3"/>
    <w:rsid w:val="00267581"/>
    <w:rsid w:val="0027037B"/>
    <w:rsid w:val="0027046F"/>
    <w:rsid w:val="00270FC0"/>
    <w:rsid w:val="00270FED"/>
    <w:rsid w:val="0027181F"/>
    <w:rsid w:val="00272D9D"/>
    <w:rsid w:val="00273274"/>
    <w:rsid w:val="00273B67"/>
    <w:rsid w:val="0027514D"/>
    <w:rsid w:val="00275968"/>
    <w:rsid w:val="00276300"/>
    <w:rsid w:val="00276D9C"/>
    <w:rsid w:val="002775D0"/>
    <w:rsid w:val="00277834"/>
    <w:rsid w:val="00280BFB"/>
    <w:rsid w:val="00283805"/>
    <w:rsid w:val="00283EC5"/>
    <w:rsid w:val="002850F5"/>
    <w:rsid w:val="0028626F"/>
    <w:rsid w:val="0028659D"/>
    <w:rsid w:val="002865C2"/>
    <w:rsid w:val="002866A4"/>
    <w:rsid w:val="0029020B"/>
    <w:rsid w:val="002923E0"/>
    <w:rsid w:val="0029241F"/>
    <w:rsid w:val="00294526"/>
    <w:rsid w:val="00296475"/>
    <w:rsid w:val="00297F97"/>
    <w:rsid w:val="002A0621"/>
    <w:rsid w:val="002A0A4A"/>
    <w:rsid w:val="002A3D66"/>
    <w:rsid w:val="002A4A56"/>
    <w:rsid w:val="002A4AF5"/>
    <w:rsid w:val="002A5845"/>
    <w:rsid w:val="002A5BF5"/>
    <w:rsid w:val="002A64AB"/>
    <w:rsid w:val="002A690B"/>
    <w:rsid w:val="002A778A"/>
    <w:rsid w:val="002B1C16"/>
    <w:rsid w:val="002B2F4D"/>
    <w:rsid w:val="002B3B45"/>
    <w:rsid w:val="002B588E"/>
    <w:rsid w:val="002C0809"/>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3D1"/>
    <w:rsid w:val="002D2601"/>
    <w:rsid w:val="002D2877"/>
    <w:rsid w:val="002D3ED9"/>
    <w:rsid w:val="002D43F8"/>
    <w:rsid w:val="002D44BE"/>
    <w:rsid w:val="002D477A"/>
    <w:rsid w:val="002D4C7D"/>
    <w:rsid w:val="002D4DCB"/>
    <w:rsid w:val="002D51B3"/>
    <w:rsid w:val="002D6819"/>
    <w:rsid w:val="002D7F02"/>
    <w:rsid w:val="002E0570"/>
    <w:rsid w:val="002E06F0"/>
    <w:rsid w:val="002E17F8"/>
    <w:rsid w:val="002E3CBC"/>
    <w:rsid w:val="002E4744"/>
    <w:rsid w:val="002E4AAF"/>
    <w:rsid w:val="002E76BE"/>
    <w:rsid w:val="002E7A5D"/>
    <w:rsid w:val="002F06B4"/>
    <w:rsid w:val="002F1A31"/>
    <w:rsid w:val="002F1AAE"/>
    <w:rsid w:val="002F1F8F"/>
    <w:rsid w:val="002F214F"/>
    <w:rsid w:val="002F2A5B"/>
    <w:rsid w:val="002F3849"/>
    <w:rsid w:val="002F3CE8"/>
    <w:rsid w:val="002F6CBA"/>
    <w:rsid w:val="002F783F"/>
    <w:rsid w:val="002F7966"/>
    <w:rsid w:val="003017A0"/>
    <w:rsid w:val="0030322B"/>
    <w:rsid w:val="00305344"/>
    <w:rsid w:val="00310E55"/>
    <w:rsid w:val="00311463"/>
    <w:rsid w:val="00311DA6"/>
    <w:rsid w:val="00312CD6"/>
    <w:rsid w:val="00312FE9"/>
    <w:rsid w:val="00313998"/>
    <w:rsid w:val="00313FFB"/>
    <w:rsid w:val="003159D9"/>
    <w:rsid w:val="00320BA5"/>
    <w:rsid w:val="00320C7F"/>
    <w:rsid w:val="00325B21"/>
    <w:rsid w:val="00325D8E"/>
    <w:rsid w:val="003267F5"/>
    <w:rsid w:val="00327D61"/>
    <w:rsid w:val="00327F11"/>
    <w:rsid w:val="00330662"/>
    <w:rsid w:val="00330883"/>
    <w:rsid w:val="003312A6"/>
    <w:rsid w:val="00332E9A"/>
    <w:rsid w:val="00333641"/>
    <w:rsid w:val="00333E50"/>
    <w:rsid w:val="00334D3A"/>
    <w:rsid w:val="003357B8"/>
    <w:rsid w:val="00335822"/>
    <w:rsid w:val="0034331B"/>
    <w:rsid w:val="00343D18"/>
    <w:rsid w:val="00345F69"/>
    <w:rsid w:val="00346828"/>
    <w:rsid w:val="003507C5"/>
    <w:rsid w:val="00351C11"/>
    <w:rsid w:val="00353CAD"/>
    <w:rsid w:val="00363A7B"/>
    <w:rsid w:val="00363BD7"/>
    <w:rsid w:val="00364632"/>
    <w:rsid w:val="00364917"/>
    <w:rsid w:val="00370802"/>
    <w:rsid w:val="00370CA2"/>
    <w:rsid w:val="003721EC"/>
    <w:rsid w:val="00372F0B"/>
    <w:rsid w:val="00374309"/>
    <w:rsid w:val="003752A1"/>
    <w:rsid w:val="003754D8"/>
    <w:rsid w:val="00375A71"/>
    <w:rsid w:val="003773F4"/>
    <w:rsid w:val="00377940"/>
    <w:rsid w:val="00382211"/>
    <w:rsid w:val="00382603"/>
    <w:rsid w:val="00382B03"/>
    <w:rsid w:val="00382F77"/>
    <w:rsid w:val="00383525"/>
    <w:rsid w:val="0038355C"/>
    <w:rsid w:val="00383CC5"/>
    <w:rsid w:val="00384D81"/>
    <w:rsid w:val="00384E48"/>
    <w:rsid w:val="00385B13"/>
    <w:rsid w:val="003873F3"/>
    <w:rsid w:val="00390A50"/>
    <w:rsid w:val="00392802"/>
    <w:rsid w:val="00392DA4"/>
    <w:rsid w:val="00393367"/>
    <w:rsid w:val="003933C7"/>
    <w:rsid w:val="00393F3A"/>
    <w:rsid w:val="00394949"/>
    <w:rsid w:val="00395876"/>
    <w:rsid w:val="003979D0"/>
    <w:rsid w:val="003A15E1"/>
    <w:rsid w:val="003A1FC7"/>
    <w:rsid w:val="003A283A"/>
    <w:rsid w:val="003A2A87"/>
    <w:rsid w:val="003A2CAF"/>
    <w:rsid w:val="003A3EF9"/>
    <w:rsid w:val="003A51EF"/>
    <w:rsid w:val="003A54C3"/>
    <w:rsid w:val="003A5854"/>
    <w:rsid w:val="003A5E0C"/>
    <w:rsid w:val="003B3533"/>
    <w:rsid w:val="003B353B"/>
    <w:rsid w:val="003B41B4"/>
    <w:rsid w:val="003B4D61"/>
    <w:rsid w:val="003B4DC6"/>
    <w:rsid w:val="003B52E6"/>
    <w:rsid w:val="003B72BF"/>
    <w:rsid w:val="003B7386"/>
    <w:rsid w:val="003C2E87"/>
    <w:rsid w:val="003C32A6"/>
    <w:rsid w:val="003C374B"/>
    <w:rsid w:val="003C3AC9"/>
    <w:rsid w:val="003C40EE"/>
    <w:rsid w:val="003C5230"/>
    <w:rsid w:val="003C63B2"/>
    <w:rsid w:val="003C7DDA"/>
    <w:rsid w:val="003C7F5B"/>
    <w:rsid w:val="003D472D"/>
    <w:rsid w:val="003D47D5"/>
    <w:rsid w:val="003D5563"/>
    <w:rsid w:val="003D5B85"/>
    <w:rsid w:val="003D5CFD"/>
    <w:rsid w:val="003D6689"/>
    <w:rsid w:val="003D74D3"/>
    <w:rsid w:val="003E02CE"/>
    <w:rsid w:val="003E0EAE"/>
    <w:rsid w:val="003E16DE"/>
    <w:rsid w:val="003E1D9A"/>
    <w:rsid w:val="003E20CC"/>
    <w:rsid w:val="003E259D"/>
    <w:rsid w:val="003E3194"/>
    <w:rsid w:val="003E4289"/>
    <w:rsid w:val="003E4905"/>
    <w:rsid w:val="003E5041"/>
    <w:rsid w:val="003E555F"/>
    <w:rsid w:val="003E55AC"/>
    <w:rsid w:val="003E5D07"/>
    <w:rsid w:val="003E692C"/>
    <w:rsid w:val="003F0934"/>
    <w:rsid w:val="003F1175"/>
    <w:rsid w:val="003F22BC"/>
    <w:rsid w:val="003F26E3"/>
    <w:rsid w:val="003F3873"/>
    <w:rsid w:val="003F3E18"/>
    <w:rsid w:val="003F45BA"/>
    <w:rsid w:val="003F4B7D"/>
    <w:rsid w:val="003F4E53"/>
    <w:rsid w:val="003F75B5"/>
    <w:rsid w:val="004028B3"/>
    <w:rsid w:val="00402E89"/>
    <w:rsid w:val="00403917"/>
    <w:rsid w:val="00405579"/>
    <w:rsid w:val="00405804"/>
    <w:rsid w:val="004068D2"/>
    <w:rsid w:val="00406DC7"/>
    <w:rsid w:val="00407A6C"/>
    <w:rsid w:val="00410044"/>
    <w:rsid w:val="004110BC"/>
    <w:rsid w:val="004112C7"/>
    <w:rsid w:val="004148A5"/>
    <w:rsid w:val="00414A40"/>
    <w:rsid w:val="004156FF"/>
    <w:rsid w:val="00415E63"/>
    <w:rsid w:val="00417B6E"/>
    <w:rsid w:val="00417DF9"/>
    <w:rsid w:val="00420432"/>
    <w:rsid w:val="004212B3"/>
    <w:rsid w:val="0042277B"/>
    <w:rsid w:val="00422AF3"/>
    <w:rsid w:val="00422C1E"/>
    <w:rsid w:val="00423460"/>
    <w:rsid w:val="004248A8"/>
    <w:rsid w:val="004248F3"/>
    <w:rsid w:val="00425342"/>
    <w:rsid w:val="00426736"/>
    <w:rsid w:val="004269DF"/>
    <w:rsid w:val="00426CE9"/>
    <w:rsid w:val="00427C32"/>
    <w:rsid w:val="004303FA"/>
    <w:rsid w:val="00433924"/>
    <w:rsid w:val="00435046"/>
    <w:rsid w:val="0043563F"/>
    <w:rsid w:val="00435DAD"/>
    <w:rsid w:val="00436694"/>
    <w:rsid w:val="00442037"/>
    <w:rsid w:val="0044237B"/>
    <w:rsid w:val="004445B7"/>
    <w:rsid w:val="00444E57"/>
    <w:rsid w:val="0044501F"/>
    <w:rsid w:val="004464A1"/>
    <w:rsid w:val="00446545"/>
    <w:rsid w:val="004470FA"/>
    <w:rsid w:val="004503EA"/>
    <w:rsid w:val="004508D6"/>
    <w:rsid w:val="00450F4F"/>
    <w:rsid w:val="004511C7"/>
    <w:rsid w:val="004517B5"/>
    <w:rsid w:val="004542DC"/>
    <w:rsid w:val="00454400"/>
    <w:rsid w:val="004545C0"/>
    <w:rsid w:val="00454AC8"/>
    <w:rsid w:val="00455117"/>
    <w:rsid w:val="00457A3E"/>
    <w:rsid w:val="0046089D"/>
    <w:rsid w:val="00461812"/>
    <w:rsid w:val="00461B0E"/>
    <w:rsid w:val="00461E21"/>
    <w:rsid w:val="00462553"/>
    <w:rsid w:val="0046349D"/>
    <w:rsid w:val="00464BBD"/>
    <w:rsid w:val="00465018"/>
    <w:rsid w:val="004665D6"/>
    <w:rsid w:val="00467855"/>
    <w:rsid w:val="00467DD3"/>
    <w:rsid w:val="00471347"/>
    <w:rsid w:val="00474BC6"/>
    <w:rsid w:val="004759E5"/>
    <w:rsid w:val="0047682B"/>
    <w:rsid w:val="00477843"/>
    <w:rsid w:val="00480551"/>
    <w:rsid w:val="0048074F"/>
    <w:rsid w:val="00481A27"/>
    <w:rsid w:val="00482476"/>
    <w:rsid w:val="00482936"/>
    <w:rsid w:val="00483759"/>
    <w:rsid w:val="00483D96"/>
    <w:rsid w:val="00483ECF"/>
    <w:rsid w:val="0048478C"/>
    <w:rsid w:val="004863B9"/>
    <w:rsid w:val="0048755B"/>
    <w:rsid w:val="0048783B"/>
    <w:rsid w:val="0049287F"/>
    <w:rsid w:val="004940D6"/>
    <w:rsid w:val="00494F31"/>
    <w:rsid w:val="004956B1"/>
    <w:rsid w:val="00495CAC"/>
    <w:rsid w:val="00496291"/>
    <w:rsid w:val="004A0FFC"/>
    <w:rsid w:val="004A29FD"/>
    <w:rsid w:val="004A33F0"/>
    <w:rsid w:val="004A3A67"/>
    <w:rsid w:val="004A4697"/>
    <w:rsid w:val="004A4CD7"/>
    <w:rsid w:val="004A5089"/>
    <w:rsid w:val="004A5556"/>
    <w:rsid w:val="004A6CE9"/>
    <w:rsid w:val="004A7A5B"/>
    <w:rsid w:val="004B064B"/>
    <w:rsid w:val="004B0889"/>
    <w:rsid w:val="004B0E2D"/>
    <w:rsid w:val="004B1139"/>
    <w:rsid w:val="004B2702"/>
    <w:rsid w:val="004B49CA"/>
    <w:rsid w:val="004B691B"/>
    <w:rsid w:val="004B6AB6"/>
    <w:rsid w:val="004B7AA5"/>
    <w:rsid w:val="004C2773"/>
    <w:rsid w:val="004C3519"/>
    <w:rsid w:val="004C3521"/>
    <w:rsid w:val="004C3650"/>
    <w:rsid w:val="004C4C3F"/>
    <w:rsid w:val="004D025F"/>
    <w:rsid w:val="004D0823"/>
    <w:rsid w:val="004D1D56"/>
    <w:rsid w:val="004D296B"/>
    <w:rsid w:val="004D35B8"/>
    <w:rsid w:val="004D64AC"/>
    <w:rsid w:val="004D6887"/>
    <w:rsid w:val="004D7B6F"/>
    <w:rsid w:val="004E06C8"/>
    <w:rsid w:val="004E06DD"/>
    <w:rsid w:val="004E0C50"/>
    <w:rsid w:val="004E15C9"/>
    <w:rsid w:val="004E2D8D"/>
    <w:rsid w:val="004E2FA8"/>
    <w:rsid w:val="004E31B7"/>
    <w:rsid w:val="004E4EBB"/>
    <w:rsid w:val="004E5096"/>
    <w:rsid w:val="004E73C8"/>
    <w:rsid w:val="004F01FA"/>
    <w:rsid w:val="004F07B7"/>
    <w:rsid w:val="004F48DA"/>
    <w:rsid w:val="004F76F9"/>
    <w:rsid w:val="004F7908"/>
    <w:rsid w:val="00500859"/>
    <w:rsid w:val="005020F9"/>
    <w:rsid w:val="005049C3"/>
    <w:rsid w:val="0050594E"/>
    <w:rsid w:val="00507CE8"/>
    <w:rsid w:val="00511C50"/>
    <w:rsid w:val="00512470"/>
    <w:rsid w:val="005127D7"/>
    <w:rsid w:val="0051352E"/>
    <w:rsid w:val="0051424C"/>
    <w:rsid w:val="00516A3C"/>
    <w:rsid w:val="00516A9F"/>
    <w:rsid w:val="005216B6"/>
    <w:rsid w:val="00522288"/>
    <w:rsid w:val="005249D5"/>
    <w:rsid w:val="00524CDB"/>
    <w:rsid w:val="005260F9"/>
    <w:rsid w:val="00531363"/>
    <w:rsid w:val="00531706"/>
    <w:rsid w:val="00534E07"/>
    <w:rsid w:val="0053580D"/>
    <w:rsid w:val="00535899"/>
    <w:rsid w:val="00537197"/>
    <w:rsid w:val="005371C2"/>
    <w:rsid w:val="0053774D"/>
    <w:rsid w:val="00537861"/>
    <w:rsid w:val="00541C2D"/>
    <w:rsid w:val="0054245E"/>
    <w:rsid w:val="00542D89"/>
    <w:rsid w:val="00542F6A"/>
    <w:rsid w:val="00543086"/>
    <w:rsid w:val="0054378C"/>
    <w:rsid w:val="00543EAF"/>
    <w:rsid w:val="0054504D"/>
    <w:rsid w:val="00545EB2"/>
    <w:rsid w:val="005460C6"/>
    <w:rsid w:val="00547405"/>
    <w:rsid w:val="0055009D"/>
    <w:rsid w:val="005520D7"/>
    <w:rsid w:val="0055221C"/>
    <w:rsid w:val="005527BF"/>
    <w:rsid w:val="00552932"/>
    <w:rsid w:val="00552DC3"/>
    <w:rsid w:val="0055320E"/>
    <w:rsid w:val="005537CB"/>
    <w:rsid w:val="00554103"/>
    <w:rsid w:val="005541B3"/>
    <w:rsid w:val="00554933"/>
    <w:rsid w:val="00555E71"/>
    <w:rsid w:val="00556BF6"/>
    <w:rsid w:val="00557E3E"/>
    <w:rsid w:val="0056390D"/>
    <w:rsid w:val="00564150"/>
    <w:rsid w:val="00566C4F"/>
    <w:rsid w:val="00566FA2"/>
    <w:rsid w:val="00571388"/>
    <w:rsid w:val="005714B1"/>
    <w:rsid w:val="00573B99"/>
    <w:rsid w:val="00574A2A"/>
    <w:rsid w:val="00574D84"/>
    <w:rsid w:val="00575BB3"/>
    <w:rsid w:val="00577620"/>
    <w:rsid w:val="0057788B"/>
    <w:rsid w:val="00580602"/>
    <w:rsid w:val="005837C1"/>
    <w:rsid w:val="00583AA3"/>
    <w:rsid w:val="00583C4B"/>
    <w:rsid w:val="00584AB6"/>
    <w:rsid w:val="00584E9A"/>
    <w:rsid w:val="005864BD"/>
    <w:rsid w:val="00587626"/>
    <w:rsid w:val="00590768"/>
    <w:rsid w:val="00592899"/>
    <w:rsid w:val="00593D42"/>
    <w:rsid w:val="00594E50"/>
    <w:rsid w:val="00595D61"/>
    <w:rsid w:val="005963F5"/>
    <w:rsid w:val="0059650F"/>
    <w:rsid w:val="005A1028"/>
    <w:rsid w:val="005A11F5"/>
    <w:rsid w:val="005A16CC"/>
    <w:rsid w:val="005A187B"/>
    <w:rsid w:val="005A1D50"/>
    <w:rsid w:val="005A2A4B"/>
    <w:rsid w:val="005A5961"/>
    <w:rsid w:val="005A604F"/>
    <w:rsid w:val="005B03D0"/>
    <w:rsid w:val="005B0B6E"/>
    <w:rsid w:val="005B1BCD"/>
    <w:rsid w:val="005B2A4E"/>
    <w:rsid w:val="005B390B"/>
    <w:rsid w:val="005B43C5"/>
    <w:rsid w:val="005B763F"/>
    <w:rsid w:val="005B7862"/>
    <w:rsid w:val="005C0AE7"/>
    <w:rsid w:val="005C1412"/>
    <w:rsid w:val="005C2102"/>
    <w:rsid w:val="005C2326"/>
    <w:rsid w:val="005C338F"/>
    <w:rsid w:val="005C36B6"/>
    <w:rsid w:val="005C491B"/>
    <w:rsid w:val="005C4A53"/>
    <w:rsid w:val="005C5ECA"/>
    <w:rsid w:val="005C5FB3"/>
    <w:rsid w:val="005C7145"/>
    <w:rsid w:val="005C73C6"/>
    <w:rsid w:val="005C7E4E"/>
    <w:rsid w:val="005D1210"/>
    <w:rsid w:val="005D1DD2"/>
    <w:rsid w:val="005D24C7"/>
    <w:rsid w:val="005D2CDA"/>
    <w:rsid w:val="005D40DA"/>
    <w:rsid w:val="005D5D54"/>
    <w:rsid w:val="005D7F41"/>
    <w:rsid w:val="005E10AF"/>
    <w:rsid w:val="005E2611"/>
    <w:rsid w:val="005E43C2"/>
    <w:rsid w:val="005E4CDE"/>
    <w:rsid w:val="005E5562"/>
    <w:rsid w:val="005F09D1"/>
    <w:rsid w:val="005F0EB1"/>
    <w:rsid w:val="005F1386"/>
    <w:rsid w:val="005F34E5"/>
    <w:rsid w:val="005F4CCB"/>
    <w:rsid w:val="005F50AE"/>
    <w:rsid w:val="005F6420"/>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2A2A"/>
    <w:rsid w:val="00613194"/>
    <w:rsid w:val="00613B83"/>
    <w:rsid w:val="00614370"/>
    <w:rsid w:val="00614AEC"/>
    <w:rsid w:val="00615190"/>
    <w:rsid w:val="0061560C"/>
    <w:rsid w:val="006177E7"/>
    <w:rsid w:val="00620FBE"/>
    <w:rsid w:val="0062111F"/>
    <w:rsid w:val="006219D8"/>
    <w:rsid w:val="00622013"/>
    <w:rsid w:val="00622BF3"/>
    <w:rsid w:val="0062320C"/>
    <w:rsid w:val="00623F7C"/>
    <w:rsid w:val="00623FBC"/>
    <w:rsid w:val="0062440B"/>
    <w:rsid w:val="006249BC"/>
    <w:rsid w:val="00625F06"/>
    <w:rsid w:val="006269AA"/>
    <w:rsid w:val="0062700C"/>
    <w:rsid w:val="006320F2"/>
    <w:rsid w:val="006324AD"/>
    <w:rsid w:val="00633A5F"/>
    <w:rsid w:val="00633A73"/>
    <w:rsid w:val="0063689B"/>
    <w:rsid w:val="00636FD4"/>
    <w:rsid w:val="006374B3"/>
    <w:rsid w:val="00640E7E"/>
    <w:rsid w:val="006416BB"/>
    <w:rsid w:val="00642E40"/>
    <w:rsid w:val="006434C4"/>
    <w:rsid w:val="00644CAD"/>
    <w:rsid w:val="00646624"/>
    <w:rsid w:val="006478DE"/>
    <w:rsid w:val="00647C0F"/>
    <w:rsid w:val="0065069D"/>
    <w:rsid w:val="0065099A"/>
    <w:rsid w:val="00650D86"/>
    <w:rsid w:val="0065177F"/>
    <w:rsid w:val="0065483E"/>
    <w:rsid w:val="0065579B"/>
    <w:rsid w:val="006565BB"/>
    <w:rsid w:val="00656ED6"/>
    <w:rsid w:val="00662059"/>
    <w:rsid w:val="0066224A"/>
    <w:rsid w:val="00662DB5"/>
    <w:rsid w:val="00663DF7"/>
    <w:rsid w:val="00663F12"/>
    <w:rsid w:val="0066430F"/>
    <w:rsid w:val="00666A07"/>
    <w:rsid w:val="00666A24"/>
    <w:rsid w:val="00666DDA"/>
    <w:rsid w:val="00667D36"/>
    <w:rsid w:val="006705DF"/>
    <w:rsid w:val="006716C8"/>
    <w:rsid w:val="00672620"/>
    <w:rsid w:val="00673313"/>
    <w:rsid w:val="00674F4E"/>
    <w:rsid w:val="006759DA"/>
    <w:rsid w:val="006804EB"/>
    <w:rsid w:val="00680CCE"/>
    <w:rsid w:val="00680F5E"/>
    <w:rsid w:val="00682103"/>
    <w:rsid w:val="00682E8D"/>
    <w:rsid w:val="006832AA"/>
    <w:rsid w:val="00684955"/>
    <w:rsid w:val="00684E99"/>
    <w:rsid w:val="00684EC0"/>
    <w:rsid w:val="00686695"/>
    <w:rsid w:val="00686BDA"/>
    <w:rsid w:val="00690A23"/>
    <w:rsid w:val="00692C5F"/>
    <w:rsid w:val="0069411F"/>
    <w:rsid w:val="00696254"/>
    <w:rsid w:val="0069798C"/>
    <w:rsid w:val="006A12B0"/>
    <w:rsid w:val="006A1429"/>
    <w:rsid w:val="006A1F15"/>
    <w:rsid w:val="006A3907"/>
    <w:rsid w:val="006A5204"/>
    <w:rsid w:val="006A54A7"/>
    <w:rsid w:val="006A5D1A"/>
    <w:rsid w:val="006A684D"/>
    <w:rsid w:val="006A71B8"/>
    <w:rsid w:val="006A7995"/>
    <w:rsid w:val="006B3FC4"/>
    <w:rsid w:val="006B536C"/>
    <w:rsid w:val="006B55A2"/>
    <w:rsid w:val="006B6343"/>
    <w:rsid w:val="006B643A"/>
    <w:rsid w:val="006B7EC3"/>
    <w:rsid w:val="006C0727"/>
    <w:rsid w:val="006C0D8E"/>
    <w:rsid w:val="006C20C2"/>
    <w:rsid w:val="006C3C55"/>
    <w:rsid w:val="006C720F"/>
    <w:rsid w:val="006C74BC"/>
    <w:rsid w:val="006C78F5"/>
    <w:rsid w:val="006D1880"/>
    <w:rsid w:val="006D1A6A"/>
    <w:rsid w:val="006D2392"/>
    <w:rsid w:val="006D35F1"/>
    <w:rsid w:val="006D43E7"/>
    <w:rsid w:val="006D48E7"/>
    <w:rsid w:val="006D5690"/>
    <w:rsid w:val="006D6582"/>
    <w:rsid w:val="006D7F09"/>
    <w:rsid w:val="006E02B5"/>
    <w:rsid w:val="006E077A"/>
    <w:rsid w:val="006E07A3"/>
    <w:rsid w:val="006E145F"/>
    <w:rsid w:val="006E28EE"/>
    <w:rsid w:val="006E3339"/>
    <w:rsid w:val="006E33BE"/>
    <w:rsid w:val="006E395E"/>
    <w:rsid w:val="006E529B"/>
    <w:rsid w:val="006F0F82"/>
    <w:rsid w:val="006F272C"/>
    <w:rsid w:val="006F2822"/>
    <w:rsid w:val="006F4BEC"/>
    <w:rsid w:val="006F4E55"/>
    <w:rsid w:val="006F77E6"/>
    <w:rsid w:val="007010CB"/>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0AF6"/>
    <w:rsid w:val="00722282"/>
    <w:rsid w:val="00724AD3"/>
    <w:rsid w:val="00724FA8"/>
    <w:rsid w:val="0072537E"/>
    <w:rsid w:val="00725D0D"/>
    <w:rsid w:val="007275EA"/>
    <w:rsid w:val="00727815"/>
    <w:rsid w:val="00727884"/>
    <w:rsid w:val="007300A1"/>
    <w:rsid w:val="007306AC"/>
    <w:rsid w:val="00734781"/>
    <w:rsid w:val="0073508B"/>
    <w:rsid w:val="007360E7"/>
    <w:rsid w:val="00736D3B"/>
    <w:rsid w:val="00737E2B"/>
    <w:rsid w:val="0074016E"/>
    <w:rsid w:val="00740489"/>
    <w:rsid w:val="007408F1"/>
    <w:rsid w:val="00743157"/>
    <w:rsid w:val="00743E42"/>
    <w:rsid w:val="00744AA5"/>
    <w:rsid w:val="00746434"/>
    <w:rsid w:val="007470F2"/>
    <w:rsid w:val="007471BD"/>
    <w:rsid w:val="007473E7"/>
    <w:rsid w:val="007526C7"/>
    <w:rsid w:val="00752A5F"/>
    <w:rsid w:val="00752D2C"/>
    <w:rsid w:val="007534A4"/>
    <w:rsid w:val="00753728"/>
    <w:rsid w:val="00753835"/>
    <w:rsid w:val="00753B76"/>
    <w:rsid w:val="00753C05"/>
    <w:rsid w:val="00754932"/>
    <w:rsid w:val="00754F17"/>
    <w:rsid w:val="00755255"/>
    <w:rsid w:val="00755E6E"/>
    <w:rsid w:val="00756227"/>
    <w:rsid w:val="007571A0"/>
    <w:rsid w:val="00757BB7"/>
    <w:rsid w:val="007607FD"/>
    <w:rsid w:val="00760E1E"/>
    <w:rsid w:val="0076175F"/>
    <w:rsid w:val="00763CDF"/>
    <w:rsid w:val="00765CB0"/>
    <w:rsid w:val="00766435"/>
    <w:rsid w:val="00766C52"/>
    <w:rsid w:val="007676D9"/>
    <w:rsid w:val="00770572"/>
    <w:rsid w:val="007706BA"/>
    <w:rsid w:val="0077080A"/>
    <w:rsid w:val="00771FA6"/>
    <w:rsid w:val="00772206"/>
    <w:rsid w:val="00773933"/>
    <w:rsid w:val="00774631"/>
    <w:rsid w:val="007767F2"/>
    <w:rsid w:val="00780944"/>
    <w:rsid w:val="00780AD1"/>
    <w:rsid w:val="00781FE5"/>
    <w:rsid w:val="0078215A"/>
    <w:rsid w:val="00784C52"/>
    <w:rsid w:val="0078506D"/>
    <w:rsid w:val="00785281"/>
    <w:rsid w:val="00785BEA"/>
    <w:rsid w:val="00786B14"/>
    <w:rsid w:val="007871E2"/>
    <w:rsid w:val="00787471"/>
    <w:rsid w:val="00790A4B"/>
    <w:rsid w:val="007912B3"/>
    <w:rsid w:val="00792B67"/>
    <w:rsid w:val="00794DCE"/>
    <w:rsid w:val="00795C65"/>
    <w:rsid w:val="007A00B7"/>
    <w:rsid w:val="007A0F4C"/>
    <w:rsid w:val="007A29A7"/>
    <w:rsid w:val="007A38EA"/>
    <w:rsid w:val="007A4E0C"/>
    <w:rsid w:val="007A52B5"/>
    <w:rsid w:val="007A55AD"/>
    <w:rsid w:val="007A6701"/>
    <w:rsid w:val="007A686F"/>
    <w:rsid w:val="007A69E5"/>
    <w:rsid w:val="007A7CF0"/>
    <w:rsid w:val="007B0F1A"/>
    <w:rsid w:val="007B1713"/>
    <w:rsid w:val="007B256C"/>
    <w:rsid w:val="007B4C46"/>
    <w:rsid w:val="007B5C46"/>
    <w:rsid w:val="007C07D0"/>
    <w:rsid w:val="007C0ED8"/>
    <w:rsid w:val="007C18AF"/>
    <w:rsid w:val="007C2845"/>
    <w:rsid w:val="007C2CEF"/>
    <w:rsid w:val="007C34ED"/>
    <w:rsid w:val="007C561B"/>
    <w:rsid w:val="007C5878"/>
    <w:rsid w:val="007D03E1"/>
    <w:rsid w:val="007D13F2"/>
    <w:rsid w:val="007D17C1"/>
    <w:rsid w:val="007D2093"/>
    <w:rsid w:val="007D28E2"/>
    <w:rsid w:val="007D2C82"/>
    <w:rsid w:val="007D4B62"/>
    <w:rsid w:val="007D4C55"/>
    <w:rsid w:val="007D58CD"/>
    <w:rsid w:val="007E0074"/>
    <w:rsid w:val="007E1F37"/>
    <w:rsid w:val="007E23E3"/>
    <w:rsid w:val="007E2633"/>
    <w:rsid w:val="007E2795"/>
    <w:rsid w:val="007E4379"/>
    <w:rsid w:val="007E471A"/>
    <w:rsid w:val="007E49E3"/>
    <w:rsid w:val="007E7338"/>
    <w:rsid w:val="007E75BF"/>
    <w:rsid w:val="007E7E75"/>
    <w:rsid w:val="007F072E"/>
    <w:rsid w:val="007F0830"/>
    <w:rsid w:val="007F1876"/>
    <w:rsid w:val="007F1A08"/>
    <w:rsid w:val="007F1CF7"/>
    <w:rsid w:val="007F24EA"/>
    <w:rsid w:val="007F2A84"/>
    <w:rsid w:val="007F2C66"/>
    <w:rsid w:val="007F2D13"/>
    <w:rsid w:val="007F3EEA"/>
    <w:rsid w:val="007F4D90"/>
    <w:rsid w:val="007F4DD8"/>
    <w:rsid w:val="007F4FE4"/>
    <w:rsid w:val="007F51A1"/>
    <w:rsid w:val="007F651C"/>
    <w:rsid w:val="007F6909"/>
    <w:rsid w:val="007F6BF5"/>
    <w:rsid w:val="007F73BE"/>
    <w:rsid w:val="007F7D3D"/>
    <w:rsid w:val="00800276"/>
    <w:rsid w:val="00800EE0"/>
    <w:rsid w:val="00801239"/>
    <w:rsid w:val="00801722"/>
    <w:rsid w:val="008022A5"/>
    <w:rsid w:val="00803DDF"/>
    <w:rsid w:val="00805F9F"/>
    <w:rsid w:val="0080643A"/>
    <w:rsid w:val="00806654"/>
    <w:rsid w:val="008071BB"/>
    <w:rsid w:val="00811716"/>
    <w:rsid w:val="00812902"/>
    <w:rsid w:val="00812978"/>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EE"/>
    <w:rsid w:val="00834EF2"/>
    <w:rsid w:val="00835434"/>
    <w:rsid w:val="00835CBC"/>
    <w:rsid w:val="008400CD"/>
    <w:rsid w:val="00842E84"/>
    <w:rsid w:val="008432D7"/>
    <w:rsid w:val="00843ED2"/>
    <w:rsid w:val="00843FD7"/>
    <w:rsid w:val="00845349"/>
    <w:rsid w:val="00845EF4"/>
    <w:rsid w:val="00845FF2"/>
    <w:rsid w:val="008470DD"/>
    <w:rsid w:val="0084737D"/>
    <w:rsid w:val="00847D9A"/>
    <w:rsid w:val="0085106D"/>
    <w:rsid w:val="00852902"/>
    <w:rsid w:val="00854BE0"/>
    <w:rsid w:val="00855123"/>
    <w:rsid w:val="0085582F"/>
    <w:rsid w:val="008559EC"/>
    <w:rsid w:val="00857216"/>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09D5"/>
    <w:rsid w:val="008A18B8"/>
    <w:rsid w:val="008A2A76"/>
    <w:rsid w:val="008A4486"/>
    <w:rsid w:val="008A489F"/>
    <w:rsid w:val="008A5736"/>
    <w:rsid w:val="008A6435"/>
    <w:rsid w:val="008A7811"/>
    <w:rsid w:val="008B47AB"/>
    <w:rsid w:val="008B4FDC"/>
    <w:rsid w:val="008B5553"/>
    <w:rsid w:val="008B67F8"/>
    <w:rsid w:val="008B6ED6"/>
    <w:rsid w:val="008B744D"/>
    <w:rsid w:val="008C0071"/>
    <w:rsid w:val="008C00DB"/>
    <w:rsid w:val="008C0AAE"/>
    <w:rsid w:val="008C11F3"/>
    <w:rsid w:val="008C176E"/>
    <w:rsid w:val="008C177C"/>
    <w:rsid w:val="008C1BC2"/>
    <w:rsid w:val="008C2007"/>
    <w:rsid w:val="008C4750"/>
    <w:rsid w:val="008C5FD6"/>
    <w:rsid w:val="008D0DF6"/>
    <w:rsid w:val="008D14A2"/>
    <w:rsid w:val="008D2CEC"/>
    <w:rsid w:val="008D3159"/>
    <w:rsid w:val="008D593B"/>
    <w:rsid w:val="008D69C4"/>
    <w:rsid w:val="008E026F"/>
    <w:rsid w:val="008E0EB6"/>
    <w:rsid w:val="008E333F"/>
    <w:rsid w:val="008E38D3"/>
    <w:rsid w:val="008E3DD0"/>
    <w:rsid w:val="008E3F49"/>
    <w:rsid w:val="008E442F"/>
    <w:rsid w:val="008E4764"/>
    <w:rsid w:val="008E553E"/>
    <w:rsid w:val="008E55C9"/>
    <w:rsid w:val="008E580D"/>
    <w:rsid w:val="008E5842"/>
    <w:rsid w:val="008E74C6"/>
    <w:rsid w:val="008E768C"/>
    <w:rsid w:val="008F1204"/>
    <w:rsid w:val="008F13D9"/>
    <w:rsid w:val="008F1CD8"/>
    <w:rsid w:val="008F4031"/>
    <w:rsid w:val="008F4615"/>
    <w:rsid w:val="008F4D0A"/>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362A7"/>
    <w:rsid w:val="00942DAD"/>
    <w:rsid w:val="009437FF"/>
    <w:rsid w:val="00943EAF"/>
    <w:rsid w:val="00943FE1"/>
    <w:rsid w:val="00944621"/>
    <w:rsid w:val="009450E2"/>
    <w:rsid w:val="00947F0E"/>
    <w:rsid w:val="00950569"/>
    <w:rsid w:val="00950D9E"/>
    <w:rsid w:val="009516BE"/>
    <w:rsid w:val="009519A2"/>
    <w:rsid w:val="00951B52"/>
    <w:rsid w:val="00954254"/>
    <w:rsid w:val="00954AA1"/>
    <w:rsid w:val="0095673D"/>
    <w:rsid w:val="00957611"/>
    <w:rsid w:val="00961224"/>
    <w:rsid w:val="0096225B"/>
    <w:rsid w:val="009628F4"/>
    <w:rsid w:val="0096396C"/>
    <w:rsid w:val="0096499D"/>
    <w:rsid w:val="009678D6"/>
    <w:rsid w:val="009700DD"/>
    <w:rsid w:val="00970446"/>
    <w:rsid w:val="009713FA"/>
    <w:rsid w:val="009719D5"/>
    <w:rsid w:val="00971BF1"/>
    <w:rsid w:val="00972FB9"/>
    <w:rsid w:val="00973409"/>
    <w:rsid w:val="009735DD"/>
    <w:rsid w:val="00974B9F"/>
    <w:rsid w:val="00977198"/>
    <w:rsid w:val="00977914"/>
    <w:rsid w:val="00980B01"/>
    <w:rsid w:val="00980C43"/>
    <w:rsid w:val="00980F1D"/>
    <w:rsid w:val="00983905"/>
    <w:rsid w:val="00984254"/>
    <w:rsid w:val="009860FA"/>
    <w:rsid w:val="009865BA"/>
    <w:rsid w:val="0098669A"/>
    <w:rsid w:val="00987023"/>
    <w:rsid w:val="0099109F"/>
    <w:rsid w:val="00991703"/>
    <w:rsid w:val="0099201D"/>
    <w:rsid w:val="00993563"/>
    <w:rsid w:val="009939A4"/>
    <w:rsid w:val="00993C48"/>
    <w:rsid w:val="00996BE5"/>
    <w:rsid w:val="009A2D7C"/>
    <w:rsid w:val="009A3913"/>
    <w:rsid w:val="009A477C"/>
    <w:rsid w:val="009A4C66"/>
    <w:rsid w:val="009A4F34"/>
    <w:rsid w:val="009A5789"/>
    <w:rsid w:val="009A5866"/>
    <w:rsid w:val="009A6A3F"/>
    <w:rsid w:val="009A6BC1"/>
    <w:rsid w:val="009A7C10"/>
    <w:rsid w:val="009B2490"/>
    <w:rsid w:val="009B2AB8"/>
    <w:rsid w:val="009B773A"/>
    <w:rsid w:val="009B787B"/>
    <w:rsid w:val="009C0632"/>
    <w:rsid w:val="009C06AC"/>
    <w:rsid w:val="009C29FF"/>
    <w:rsid w:val="009C2AE3"/>
    <w:rsid w:val="009C529F"/>
    <w:rsid w:val="009C56F1"/>
    <w:rsid w:val="009C57A1"/>
    <w:rsid w:val="009C5B00"/>
    <w:rsid w:val="009C6869"/>
    <w:rsid w:val="009C7252"/>
    <w:rsid w:val="009C73A1"/>
    <w:rsid w:val="009D02D8"/>
    <w:rsid w:val="009D2227"/>
    <w:rsid w:val="009D3191"/>
    <w:rsid w:val="009D47AC"/>
    <w:rsid w:val="009D4C0B"/>
    <w:rsid w:val="009D4C85"/>
    <w:rsid w:val="009D6973"/>
    <w:rsid w:val="009D6B6C"/>
    <w:rsid w:val="009E0E4B"/>
    <w:rsid w:val="009E0EE5"/>
    <w:rsid w:val="009E243B"/>
    <w:rsid w:val="009E2D17"/>
    <w:rsid w:val="009E4007"/>
    <w:rsid w:val="009E4F4D"/>
    <w:rsid w:val="009E579C"/>
    <w:rsid w:val="009E5A6D"/>
    <w:rsid w:val="009E5AF6"/>
    <w:rsid w:val="009E6222"/>
    <w:rsid w:val="009E6AE9"/>
    <w:rsid w:val="009E6ECA"/>
    <w:rsid w:val="009E6F95"/>
    <w:rsid w:val="009F0B43"/>
    <w:rsid w:val="009F1D48"/>
    <w:rsid w:val="009F2D21"/>
    <w:rsid w:val="009F2FBC"/>
    <w:rsid w:val="009F39A0"/>
    <w:rsid w:val="009F428F"/>
    <w:rsid w:val="009F4784"/>
    <w:rsid w:val="009F64E6"/>
    <w:rsid w:val="009F6BD3"/>
    <w:rsid w:val="009F6F95"/>
    <w:rsid w:val="009F7252"/>
    <w:rsid w:val="009F72B3"/>
    <w:rsid w:val="009F7473"/>
    <w:rsid w:val="009F7F6E"/>
    <w:rsid w:val="00A00576"/>
    <w:rsid w:val="00A01772"/>
    <w:rsid w:val="00A02EF5"/>
    <w:rsid w:val="00A0395C"/>
    <w:rsid w:val="00A03B46"/>
    <w:rsid w:val="00A03F66"/>
    <w:rsid w:val="00A04559"/>
    <w:rsid w:val="00A0499D"/>
    <w:rsid w:val="00A04BCF"/>
    <w:rsid w:val="00A067FA"/>
    <w:rsid w:val="00A06C14"/>
    <w:rsid w:val="00A07167"/>
    <w:rsid w:val="00A072BA"/>
    <w:rsid w:val="00A073BA"/>
    <w:rsid w:val="00A07566"/>
    <w:rsid w:val="00A101A0"/>
    <w:rsid w:val="00A101E2"/>
    <w:rsid w:val="00A11B31"/>
    <w:rsid w:val="00A1209F"/>
    <w:rsid w:val="00A12C08"/>
    <w:rsid w:val="00A13ED7"/>
    <w:rsid w:val="00A1449B"/>
    <w:rsid w:val="00A150FD"/>
    <w:rsid w:val="00A163AC"/>
    <w:rsid w:val="00A1694C"/>
    <w:rsid w:val="00A171DD"/>
    <w:rsid w:val="00A175B0"/>
    <w:rsid w:val="00A209B7"/>
    <w:rsid w:val="00A216DB"/>
    <w:rsid w:val="00A22B81"/>
    <w:rsid w:val="00A233ED"/>
    <w:rsid w:val="00A23D02"/>
    <w:rsid w:val="00A25670"/>
    <w:rsid w:val="00A25A37"/>
    <w:rsid w:val="00A26284"/>
    <w:rsid w:val="00A26341"/>
    <w:rsid w:val="00A26A60"/>
    <w:rsid w:val="00A27B97"/>
    <w:rsid w:val="00A27DE8"/>
    <w:rsid w:val="00A27E54"/>
    <w:rsid w:val="00A30407"/>
    <w:rsid w:val="00A317B8"/>
    <w:rsid w:val="00A320B7"/>
    <w:rsid w:val="00A32222"/>
    <w:rsid w:val="00A34437"/>
    <w:rsid w:val="00A3546A"/>
    <w:rsid w:val="00A36ADC"/>
    <w:rsid w:val="00A37D56"/>
    <w:rsid w:val="00A4172F"/>
    <w:rsid w:val="00A42BB0"/>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B45"/>
    <w:rsid w:val="00A66785"/>
    <w:rsid w:val="00A66941"/>
    <w:rsid w:val="00A70F57"/>
    <w:rsid w:val="00A732B7"/>
    <w:rsid w:val="00A73E20"/>
    <w:rsid w:val="00A760BC"/>
    <w:rsid w:val="00A76B79"/>
    <w:rsid w:val="00A76D83"/>
    <w:rsid w:val="00A77188"/>
    <w:rsid w:val="00A774A4"/>
    <w:rsid w:val="00A803EC"/>
    <w:rsid w:val="00A82545"/>
    <w:rsid w:val="00A84425"/>
    <w:rsid w:val="00A84979"/>
    <w:rsid w:val="00A8780A"/>
    <w:rsid w:val="00A87E33"/>
    <w:rsid w:val="00A91550"/>
    <w:rsid w:val="00A91B7E"/>
    <w:rsid w:val="00A91F68"/>
    <w:rsid w:val="00A926C8"/>
    <w:rsid w:val="00A926EB"/>
    <w:rsid w:val="00A92830"/>
    <w:rsid w:val="00A93110"/>
    <w:rsid w:val="00A9352B"/>
    <w:rsid w:val="00A93834"/>
    <w:rsid w:val="00A9523A"/>
    <w:rsid w:val="00A964A6"/>
    <w:rsid w:val="00A966A8"/>
    <w:rsid w:val="00A97F2D"/>
    <w:rsid w:val="00AA0544"/>
    <w:rsid w:val="00AA116C"/>
    <w:rsid w:val="00AA1806"/>
    <w:rsid w:val="00AA193B"/>
    <w:rsid w:val="00AA3B9B"/>
    <w:rsid w:val="00AA3F05"/>
    <w:rsid w:val="00AA420E"/>
    <w:rsid w:val="00AA427C"/>
    <w:rsid w:val="00AA4874"/>
    <w:rsid w:val="00AA6939"/>
    <w:rsid w:val="00AA695D"/>
    <w:rsid w:val="00AB069B"/>
    <w:rsid w:val="00AB1BDA"/>
    <w:rsid w:val="00AB4D6B"/>
    <w:rsid w:val="00AB4D8A"/>
    <w:rsid w:val="00AB5277"/>
    <w:rsid w:val="00AB5AAF"/>
    <w:rsid w:val="00AB7B43"/>
    <w:rsid w:val="00AC0915"/>
    <w:rsid w:val="00AC17D0"/>
    <w:rsid w:val="00AC2EEB"/>
    <w:rsid w:val="00AC4096"/>
    <w:rsid w:val="00AC4C0D"/>
    <w:rsid w:val="00AC50A7"/>
    <w:rsid w:val="00AC5E8C"/>
    <w:rsid w:val="00AC60C1"/>
    <w:rsid w:val="00AC63A4"/>
    <w:rsid w:val="00AC71A6"/>
    <w:rsid w:val="00AC765A"/>
    <w:rsid w:val="00AD0006"/>
    <w:rsid w:val="00AD0646"/>
    <w:rsid w:val="00AD1BC5"/>
    <w:rsid w:val="00AD276B"/>
    <w:rsid w:val="00AD3F64"/>
    <w:rsid w:val="00AD4C7C"/>
    <w:rsid w:val="00AD566A"/>
    <w:rsid w:val="00AD5A2A"/>
    <w:rsid w:val="00AD7E80"/>
    <w:rsid w:val="00AE05EC"/>
    <w:rsid w:val="00AE12E3"/>
    <w:rsid w:val="00AE133D"/>
    <w:rsid w:val="00AE40D3"/>
    <w:rsid w:val="00AE4C41"/>
    <w:rsid w:val="00AE611A"/>
    <w:rsid w:val="00AF04D0"/>
    <w:rsid w:val="00AF14DE"/>
    <w:rsid w:val="00AF246C"/>
    <w:rsid w:val="00AF2FB7"/>
    <w:rsid w:val="00AF41E3"/>
    <w:rsid w:val="00AF614A"/>
    <w:rsid w:val="00B00E8D"/>
    <w:rsid w:val="00B02A75"/>
    <w:rsid w:val="00B02FFE"/>
    <w:rsid w:val="00B0310F"/>
    <w:rsid w:val="00B041BB"/>
    <w:rsid w:val="00B041E9"/>
    <w:rsid w:val="00B10696"/>
    <w:rsid w:val="00B10CF0"/>
    <w:rsid w:val="00B11602"/>
    <w:rsid w:val="00B1325D"/>
    <w:rsid w:val="00B1328A"/>
    <w:rsid w:val="00B13D44"/>
    <w:rsid w:val="00B14AEA"/>
    <w:rsid w:val="00B20510"/>
    <w:rsid w:val="00B21ACD"/>
    <w:rsid w:val="00B22526"/>
    <w:rsid w:val="00B24E59"/>
    <w:rsid w:val="00B257C3"/>
    <w:rsid w:val="00B30BCC"/>
    <w:rsid w:val="00B314DE"/>
    <w:rsid w:val="00B34734"/>
    <w:rsid w:val="00B34A82"/>
    <w:rsid w:val="00B36621"/>
    <w:rsid w:val="00B36A92"/>
    <w:rsid w:val="00B3759B"/>
    <w:rsid w:val="00B37F09"/>
    <w:rsid w:val="00B4120D"/>
    <w:rsid w:val="00B41C7F"/>
    <w:rsid w:val="00B437FC"/>
    <w:rsid w:val="00B44896"/>
    <w:rsid w:val="00B45528"/>
    <w:rsid w:val="00B47DA9"/>
    <w:rsid w:val="00B509E4"/>
    <w:rsid w:val="00B527CC"/>
    <w:rsid w:val="00B5334C"/>
    <w:rsid w:val="00B53573"/>
    <w:rsid w:val="00B548F6"/>
    <w:rsid w:val="00B56746"/>
    <w:rsid w:val="00B63666"/>
    <w:rsid w:val="00B63751"/>
    <w:rsid w:val="00B64417"/>
    <w:rsid w:val="00B66045"/>
    <w:rsid w:val="00B71335"/>
    <w:rsid w:val="00B71846"/>
    <w:rsid w:val="00B733B0"/>
    <w:rsid w:val="00B74B21"/>
    <w:rsid w:val="00B76F52"/>
    <w:rsid w:val="00B76FBC"/>
    <w:rsid w:val="00B77CA0"/>
    <w:rsid w:val="00B77FEE"/>
    <w:rsid w:val="00B80146"/>
    <w:rsid w:val="00B8028D"/>
    <w:rsid w:val="00B80FDD"/>
    <w:rsid w:val="00B817C9"/>
    <w:rsid w:val="00B81D43"/>
    <w:rsid w:val="00B826F3"/>
    <w:rsid w:val="00B82A3E"/>
    <w:rsid w:val="00B83A6D"/>
    <w:rsid w:val="00B83BC4"/>
    <w:rsid w:val="00B84D93"/>
    <w:rsid w:val="00B85269"/>
    <w:rsid w:val="00B86B6B"/>
    <w:rsid w:val="00B9068B"/>
    <w:rsid w:val="00B9133A"/>
    <w:rsid w:val="00B9145F"/>
    <w:rsid w:val="00B921FA"/>
    <w:rsid w:val="00B93960"/>
    <w:rsid w:val="00B93A63"/>
    <w:rsid w:val="00B93D2D"/>
    <w:rsid w:val="00B97127"/>
    <w:rsid w:val="00B97D88"/>
    <w:rsid w:val="00BA089A"/>
    <w:rsid w:val="00BA0DBA"/>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B7C27"/>
    <w:rsid w:val="00BC00A6"/>
    <w:rsid w:val="00BC03F8"/>
    <w:rsid w:val="00BC1176"/>
    <w:rsid w:val="00BC25AF"/>
    <w:rsid w:val="00BC2CE8"/>
    <w:rsid w:val="00BC38B4"/>
    <w:rsid w:val="00BC7255"/>
    <w:rsid w:val="00BD065A"/>
    <w:rsid w:val="00BD30FA"/>
    <w:rsid w:val="00BD32E4"/>
    <w:rsid w:val="00BD35DF"/>
    <w:rsid w:val="00BD7161"/>
    <w:rsid w:val="00BD79DE"/>
    <w:rsid w:val="00BE012A"/>
    <w:rsid w:val="00BE0507"/>
    <w:rsid w:val="00BE0CF0"/>
    <w:rsid w:val="00BE186E"/>
    <w:rsid w:val="00BE1CA1"/>
    <w:rsid w:val="00BE1FB5"/>
    <w:rsid w:val="00BE2F8A"/>
    <w:rsid w:val="00BE4644"/>
    <w:rsid w:val="00BE5F8A"/>
    <w:rsid w:val="00BE68C2"/>
    <w:rsid w:val="00BF034F"/>
    <w:rsid w:val="00BF1FF0"/>
    <w:rsid w:val="00BF27AA"/>
    <w:rsid w:val="00BF29B9"/>
    <w:rsid w:val="00BF51F0"/>
    <w:rsid w:val="00BF77A7"/>
    <w:rsid w:val="00C00746"/>
    <w:rsid w:val="00C0158B"/>
    <w:rsid w:val="00C018C0"/>
    <w:rsid w:val="00C03644"/>
    <w:rsid w:val="00C038EF"/>
    <w:rsid w:val="00C048EB"/>
    <w:rsid w:val="00C04EE8"/>
    <w:rsid w:val="00C075E2"/>
    <w:rsid w:val="00C1181E"/>
    <w:rsid w:val="00C12C78"/>
    <w:rsid w:val="00C12CAD"/>
    <w:rsid w:val="00C14AF5"/>
    <w:rsid w:val="00C14F99"/>
    <w:rsid w:val="00C151F2"/>
    <w:rsid w:val="00C156BB"/>
    <w:rsid w:val="00C17108"/>
    <w:rsid w:val="00C21833"/>
    <w:rsid w:val="00C21FA7"/>
    <w:rsid w:val="00C2206E"/>
    <w:rsid w:val="00C220A2"/>
    <w:rsid w:val="00C22656"/>
    <w:rsid w:val="00C22A9A"/>
    <w:rsid w:val="00C22EB9"/>
    <w:rsid w:val="00C22F48"/>
    <w:rsid w:val="00C23334"/>
    <w:rsid w:val="00C234FD"/>
    <w:rsid w:val="00C24FF2"/>
    <w:rsid w:val="00C26025"/>
    <w:rsid w:val="00C26042"/>
    <w:rsid w:val="00C265F5"/>
    <w:rsid w:val="00C267F9"/>
    <w:rsid w:val="00C27064"/>
    <w:rsid w:val="00C273CC"/>
    <w:rsid w:val="00C27B16"/>
    <w:rsid w:val="00C30802"/>
    <w:rsid w:val="00C309C5"/>
    <w:rsid w:val="00C317DA"/>
    <w:rsid w:val="00C31B00"/>
    <w:rsid w:val="00C32412"/>
    <w:rsid w:val="00C3283B"/>
    <w:rsid w:val="00C33A75"/>
    <w:rsid w:val="00C407F5"/>
    <w:rsid w:val="00C40BDD"/>
    <w:rsid w:val="00C41600"/>
    <w:rsid w:val="00C4322D"/>
    <w:rsid w:val="00C4441D"/>
    <w:rsid w:val="00C44740"/>
    <w:rsid w:val="00C46FAF"/>
    <w:rsid w:val="00C476BB"/>
    <w:rsid w:val="00C51076"/>
    <w:rsid w:val="00C51211"/>
    <w:rsid w:val="00C51EBA"/>
    <w:rsid w:val="00C52051"/>
    <w:rsid w:val="00C52171"/>
    <w:rsid w:val="00C52508"/>
    <w:rsid w:val="00C52775"/>
    <w:rsid w:val="00C53050"/>
    <w:rsid w:val="00C545A7"/>
    <w:rsid w:val="00C5686D"/>
    <w:rsid w:val="00C57435"/>
    <w:rsid w:val="00C61625"/>
    <w:rsid w:val="00C617FA"/>
    <w:rsid w:val="00C67A47"/>
    <w:rsid w:val="00C706A0"/>
    <w:rsid w:val="00C716D9"/>
    <w:rsid w:val="00C71AAA"/>
    <w:rsid w:val="00C7341A"/>
    <w:rsid w:val="00C73CD5"/>
    <w:rsid w:val="00C76E24"/>
    <w:rsid w:val="00C7775E"/>
    <w:rsid w:val="00C80333"/>
    <w:rsid w:val="00C80609"/>
    <w:rsid w:val="00C807E0"/>
    <w:rsid w:val="00C81A0B"/>
    <w:rsid w:val="00C8287B"/>
    <w:rsid w:val="00C83F69"/>
    <w:rsid w:val="00C84007"/>
    <w:rsid w:val="00C848CC"/>
    <w:rsid w:val="00C84CC1"/>
    <w:rsid w:val="00C8515B"/>
    <w:rsid w:val="00C8550A"/>
    <w:rsid w:val="00C85B18"/>
    <w:rsid w:val="00C85CA5"/>
    <w:rsid w:val="00C85EE8"/>
    <w:rsid w:val="00C86DD3"/>
    <w:rsid w:val="00C87C7A"/>
    <w:rsid w:val="00C90CCC"/>
    <w:rsid w:val="00C91CA7"/>
    <w:rsid w:val="00C91E66"/>
    <w:rsid w:val="00C92101"/>
    <w:rsid w:val="00C92403"/>
    <w:rsid w:val="00C92485"/>
    <w:rsid w:val="00C92AD8"/>
    <w:rsid w:val="00C9643A"/>
    <w:rsid w:val="00C965AA"/>
    <w:rsid w:val="00CA09B2"/>
    <w:rsid w:val="00CA0C09"/>
    <w:rsid w:val="00CA171A"/>
    <w:rsid w:val="00CA299A"/>
    <w:rsid w:val="00CA5D50"/>
    <w:rsid w:val="00CA6A68"/>
    <w:rsid w:val="00CA6FE8"/>
    <w:rsid w:val="00CA76AA"/>
    <w:rsid w:val="00CB05F5"/>
    <w:rsid w:val="00CB0DCA"/>
    <w:rsid w:val="00CB1544"/>
    <w:rsid w:val="00CB1545"/>
    <w:rsid w:val="00CB1837"/>
    <w:rsid w:val="00CB1E52"/>
    <w:rsid w:val="00CB3574"/>
    <w:rsid w:val="00CB4049"/>
    <w:rsid w:val="00CB48D1"/>
    <w:rsid w:val="00CB581A"/>
    <w:rsid w:val="00CB5BB4"/>
    <w:rsid w:val="00CB603C"/>
    <w:rsid w:val="00CB69EB"/>
    <w:rsid w:val="00CC1C3A"/>
    <w:rsid w:val="00CC2A07"/>
    <w:rsid w:val="00CC319C"/>
    <w:rsid w:val="00CC3924"/>
    <w:rsid w:val="00CC592C"/>
    <w:rsid w:val="00CC752E"/>
    <w:rsid w:val="00CD2DDB"/>
    <w:rsid w:val="00CD320A"/>
    <w:rsid w:val="00CD4AF9"/>
    <w:rsid w:val="00CD4EE6"/>
    <w:rsid w:val="00CD4FC0"/>
    <w:rsid w:val="00CD7282"/>
    <w:rsid w:val="00CD75FE"/>
    <w:rsid w:val="00CE1A33"/>
    <w:rsid w:val="00CE1C80"/>
    <w:rsid w:val="00CE4420"/>
    <w:rsid w:val="00CE5CF2"/>
    <w:rsid w:val="00CE688F"/>
    <w:rsid w:val="00CE6B54"/>
    <w:rsid w:val="00CE7DA6"/>
    <w:rsid w:val="00CE7DFB"/>
    <w:rsid w:val="00CE7F6A"/>
    <w:rsid w:val="00CF112C"/>
    <w:rsid w:val="00CF23C3"/>
    <w:rsid w:val="00CF27AC"/>
    <w:rsid w:val="00CF465A"/>
    <w:rsid w:val="00CF4CE6"/>
    <w:rsid w:val="00CF6082"/>
    <w:rsid w:val="00CF6800"/>
    <w:rsid w:val="00CF6A8F"/>
    <w:rsid w:val="00CF6F3F"/>
    <w:rsid w:val="00D001B2"/>
    <w:rsid w:val="00D0030B"/>
    <w:rsid w:val="00D00505"/>
    <w:rsid w:val="00D00F13"/>
    <w:rsid w:val="00D0196E"/>
    <w:rsid w:val="00D0435D"/>
    <w:rsid w:val="00D051F5"/>
    <w:rsid w:val="00D05655"/>
    <w:rsid w:val="00D05AA0"/>
    <w:rsid w:val="00D062BB"/>
    <w:rsid w:val="00D07873"/>
    <w:rsid w:val="00D118F4"/>
    <w:rsid w:val="00D11DC8"/>
    <w:rsid w:val="00D124EA"/>
    <w:rsid w:val="00D12B24"/>
    <w:rsid w:val="00D147B2"/>
    <w:rsid w:val="00D14D14"/>
    <w:rsid w:val="00D153C7"/>
    <w:rsid w:val="00D15BC5"/>
    <w:rsid w:val="00D16679"/>
    <w:rsid w:val="00D16CC8"/>
    <w:rsid w:val="00D2233B"/>
    <w:rsid w:val="00D234BC"/>
    <w:rsid w:val="00D25244"/>
    <w:rsid w:val="00D254B1"/>
    <w:rsid w:val="00D27269"/>
    <w:rsid w:val="00D35BBF"/>
    <w:rsid w:val="00D40642"/>
    <w:rsid w:val="00D42A60"/>
    <w:rsid w:val="00D445BB"/>
    <w:rsid w:val="00D4472F"/>
    <w:rsid w:val="00D44A7C"/>
    <w:rsid w:val="00D44F60"/>
    <w:rsid w:val="00D45412"/>
    <w:rsid w:val="00D4570D"/>
    <w:rsid w:val="00D4575B"/>
    <w:rsid w:val="00D46DB8"/>
    <w:rsid w:val="00D50973"/>
    <w:rsid w:val="00D526DA"/>
    <w:rsid w:val="00D566C9"/>
    <w:rsid w:val="00D60B9B"/>
    <w:rsid w:val="00D61644"/>
    <w:rsid w:val="00D65BDA"/>
    <w:rsid w:val="00D6724F"/>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3F55"/>
    <w:rsid w:val="00D84153"/>
    <w:rsid w:val="00D85D9B"/>
    <w:rsid w:val="00D8783B"/>
    <w:rsid w:val="00D905C6"/>
    <w:rsid w:val="00D932F1"/>
    <w:rsid w:val="00D95390"/>
    <w:rsid w:val="00D9670A"/>
    <w:rsid w:val="00D97A83"/>
    <w:rsid w:val="00DA279B"/>
    <w:rsid w:val="00DA3020"/>
    <w:rsid w:val="00DA3DA2"/>
    <w:rsid w:val="00DA5373"/>
    <w:rsid w:val="00DA5419"/>
    <w:rsid w:val="00DA5431"/>
    <w:rsid w:val="00DA71C3"/>
    <w:rsid w:val="00DA7F0C"/>
    <w:rsid w:val="00DB0232"/>
    <w:rsid w:val="00DB1DB7"/>
    <w:rsid w:val="00DB1F4C"/>
    <w:rsid w:val="00DB1FF9"/>
    <w:rsid w:val="00DB4C7D"/>
    <w:rsid w:val="00DB53FC"/>
    <w:rsid w:val="00DB63FC"/>
    <w:rsid w:val="00DB65EF"/>
    <w:rsid w:val="00DB7F36"/>
    <w:rsid w:val="00DC5469"/>
    <w:rsid w:val="00DC5A7B"/>
    <w:rsid w:val="00DD03F7"/>
    <w:rsid w:val="00DD2545"/>
    <w:rsid w:val="00DD2A1B"/>
    <w:rsid w:val="00DD4B44"/>
    <w:rsid w:val="00DD5686"/>
    <w:rsid w:val="00DD68AC"/>
    <w:rsid w:val="00DE104F"/>
    <w:rsid w:val="00DE1517"/>
    <w:rsid w:val="00DE22F0"/>
    <w:rsid w:val="00DE263D"/>
    <w:rsid w:val="00DE4EDB"/>
    <w:rsid w:val="00DE500F"/>
    <w:rsid w:val="00DE754E"/>
    <w:rsid w:val="00DF0854"/>
    <w:rsid w:val="00DF196D"/>
    <w:rsid w:val="00DF1A95"/>
    <w:rsid w:val="00DF2A72"/>
    <w:rsid w:val="00DF5CE6"/>
    <w:rsid w:val="00DF6BA6"/>
    <w:rsid w:val="00DF6E89"/>
    <w:rsid w:val="00DF73C7"/>
    <w:rsid w:val="00DF75F2"/>
    <w:rsid w:val="00DF7CEB"/>
    <w:rsid w:val="00E04044"/>
    <w:rsid w:val="00E0457D"/>
    <w:rsid w:val="00E047BC"/>
    <w:rsid w:val="00E0523D"/>
    <w:rsid w:val="00E05829"/>
    <w:rsid w:val="00E05B31"/>
    <w:rsid w:val="00E103AA"/>
    <w:rsid w:val="00E105FF"/>
    <w:rsid w:val="00E14D18"/>
    <w:rsid w:val="00E14F86"/>
    <w:rsid w:val="00E1651A"/>
    <w:rsid w:val="00E169A5"/>
    <w:rsid w:val="00E17B91"/>
    <w:rsid w:val="00E20203"/>
    <w:rsid w:val="00E22DDD"/>
    <w:rsid w:val="00E237E3"/>
    <w:rsid w:val="00E24FB8"/>
    <w:rsid w:val="00E25099"/>
    <w:rsid w:val="00E2633B"/>
    <w:rsid w:val="00E267D0"/>
    <w:rsid w:val="00E26BA0"/>
    <w:rsid w:val="00E271E1"/>
    <w:rsid w:val="00E27EDF"/>
    <w:rsid w:val="00E32AE7"/>
    <w:rsid w:val="00E370C4"/>
    <w:rsid w:val="00E37159"/>
    <w:rsid w:val="00E37362"/>
    <w:rsid w:val="00E40579"/>
    <w:rsid w:val="00E409FC"/>
    <w:rsid w:val="00E40E64"/>
    <w:rsid w:val="00E42A5D"/>
    <w:rsid w:val="00E42CF5"/>
    <w:rsid w:val="00E4374E"/>
    <w:rsid w:val="00E4542D"/>
    <w:rsid w:val="00E47034"/>
    <w:rsid w:val="00E47129"/>
    <w:rsid w:val="00E47C54"/>
    <w:rsid w:val="00E47D0D"/>
    <w:rsid w:val="00E47EC2"/>
    <w:rsid w:val="00E505A0"/>
    <w:rsid w:val="00E508E0"/>
    <w:rsid w:val="00E509FA"/>
    <w:rsid w:val="00E50D6A"/>
    <w:rsid w:val="00E51B2D"/>
    <w:rsid w:val="00E525BD"/>
    <w:rsid w:val="00E55335"/>
    <w:rsid w:val="00E55C63"/>
    <w:rsid w:val="00E56839"/>
    <w:rsid w:val="00E56853"/>
    <w:rsid w:val="00E5691C"/>
    <w:rsid w:val="00E6081E"/>
    <w:rsid w:val="00E61378"/>
    <w:rsid w:val="00E61848"/>
    <w:rsid w:val="00E6206F"/>
    <w:rsid w:val="00E6278E"/>
    <w:rsid w:val="00E63A82"/>
    <w:rsid w:val="00E63F01"/>
    <w:rsid w:val="00E66B33"/>
    <w:rsid w:val="00E66FA0"/>
    <w:rsid w:val="00E7001F"/>
    <w:rsid w:val="00E710E3"/>
    <w:rsid w:val="00E74801"/>
    <w:rsid w:val="00E75511"/>
    <w:rsid w:val="00E76790"/>
    <w:rsid w:val="00E77466"/>
    <w:rsid w:val="00E802FE"/>
    <w:rsid w:val="00E8031C"/>
    <w:rsid w:val="00E80CF7"/>
    <w:rsid w:val="00E80FFC"/>
    <w:rsid w:val="00E8348F"/>
    <w:rsid w:val="00E838FB"/>
    <w:rsid w:val="00E83D00"/>
    <w:rsid w:val="00E83DA3"/>
    <w:rsid w:val="00E840BC"/>
    <w:rsid w:val="00E86109"/>
    <w:rsid w:val="00E8721E"/>
    <w:rsid w:val="00E87F01"/>
    <w:rsid w:val="00E91A2E"/>
    <w:rsid w:val="00E92063"/>
    <w:rsid w:val="00E9235B"/>
    <w:rsid w:val="00E925F2"/>
    <w:rsid w:val="00E937B8"/>
    <w:rsid w:val="00E94FBE"/>
    <w:rsid w:val="00E959C0"/>
    <w:rsid w:val="00E96249"/>
    <w:rsid w:val="00E96E1F"/>
    <w:rsid w:val="00E96F71"/>
    <w:rsid w:val="00EA03E3"/>
    <w:rsid w:val="00EA0945"/>
    <w:rsid w:val="00EA1374"/>
    <w:rsid w:val="00EA3ECA"/>
    <w:rsid w:val="00EA657E"/>
    <w:rsid w:val="00EA688F"/>
    <w:rsid w:val="00EA762C"/>
    <w:rsid w:val="00EA78DD"/>
    <w:rsid w:val="00EB0D5E"/>
    <w:rsid w:val="00EB174A"/>
    <w:rsid w:val="00EB24F6"/>
    <w:rsid w:val="00EB28D5"/>
    <w:rsid w:val="00EB28DC"/>
    <w:rsid w:val="00EB2A3A"/>
    <w:rsid w:val="00EB4559"/>
    <w:rsid w:val="00EB4979"/>
    <w:rsid w:val="00EB4DFD"/>
    <w:rsid w:val="00EB5736"/>
    <w:rsid w:val="00EB6115"/>
    <w:rsid w:val="00EB6204"/>
    <w:rsid w:val="00EB62E9"/>
    <w:rsid w:val="00EB77EA"/>
    <w:rsid w:val="00EC0FFF"/>
    <w:rsid w:val="00EC1F23"/>
    <w:rsid w:val="00EC328A"/>
    <w:rsid w:val="00EC4486"/>
    <w:rsid w:val="00EC7810"/>
    <w:rsid w:val="00EC7B9F"/>
    <w:rsid w:val="00EC7EF0"/>
    <w:rsid w:val="00ED14E4"/>
    <w:rsid w:val="00ED1551"/>
    <w:rsid w:val="00ED1744"/>
    <w:rsid w:val="00ED212B"/>
    <w:rsid w:val="00ED2A17"/>
    <w:rsid w:val="00ED2EAB"/>
    <w:rsid w:val="00ED4981"/>
    <w:rsid w:val="00ED547A"/>
    <w:rsid w:val="00ED6441"/>
    <w:rsid w:val="00ED6DD1"/>
    <w:rsid w:val="00ED7604"/>
    <w:rsid w:val="00EE26ED"/>
    <w:rsid w:val="00EE519F"/>
    <w:rsid w:val="00EE723A"/>
    <w:rsid w:val="00EE75C5"/>
    <w:rsid w:val="00EE7DB5"/>
    <w:rsid w:val="00EF0A54"/>
    <w:rsid w:val="00EF174C"/>
    <w:rsid w:val="00EF3968"/>
    <w:rsid w:val="00EF4C56"/>
    <w:rsid w:val="00EF6040"/>
    <w:rsid w:val="00EF78E4"/>
    <w:rsid w:val="00EF7CDE"/>
    <w:rsid w:val="00F0029F"/>
    <w:rsid w:val="00F003E0"/>
    <w:rsid w:val="00F00984"/>
    <w:rsid w:val="00F00AA1"/>
    <w:rsid w:val="00F010AD"/>
    <w:rsid w:val="00F016A6"/>
    <w:rsid w:val="00F02266"/>
    <w:rsid w:val="00F03105"/>
    <w:rsid w:val="00F0371F"/>
    <w:rsid w:val="00F03AAD"/>
    <w:rsid w:val="00F05D4D"/>
    <w:rsid w:val="00F06768"/>
    <w:rsid w:val="00F06E0A"/>
    <w:rsid w:val="00F101F1"/>
    <w:rsid w:val="00F12947"/>
    <w:rsid w:val="00F1367C"/>
    <w:rsid w:val="00F14A2D"/>
    <w:rsid w:val="00F15372"/>
    <w:rsid w:val="00F157ED"/>
    <w:rsid w:val="00F167DB"/>
    <w:rsid w:val="00F17A5B"/>
    <w:rsid w:val="00F20232"/>
    <w:rsid w:val="00F20240"/>
    <w:rsid w:val="00F24961"/>
    <w:rsid w:val="00F251B7"/>
    <w:rsid w:val="00F2692D"/>
    <w:rsid w:val="00F26B77"/>
    <w:rsid w:val="00F3159C"/>
    <w:rsid w:val="00F319B4"/>
    <w:rsid w:val="00F31DAE"/>
    <w:rsid w:val="00F31E9F"/>
    <w:rsid w:val="00F328B0"/>
    <w:rsid w:val="00F32B6E"/>
    <w:rsid w:val="00F406D5"/>
    <w:rsid w:val="00F41EFA"/>
    <w:rsid w:val="00F42E52"/>
    <w:rsid w:val="00F4309E"/>
    <w:rsid w:val="00F43502"/>
    <w:rsid w:val="00F4438A"/>
    <w:rsid w:val="00F477AF"/>
    <w:rsid w:val="00F47ACF"/>
    <w:rsid w:val="00F50817"/>
    <w:rsid w:val="00F51250"/>
    <w:rsid w:val="00F526FD"/>
    <w:rsid w:val="00F52CE3"/>
    <w:rsid w:val="00F52E36"/>
    <w:rsid w:val="00F54379"/>
    <w:rsid w:val="00F55B23"/>
    <w:rsid w:val="00F56EF5"/>
    <w:rsid w:val="00F579FD"/>
    <w:rsid w:val="00F57BA4"/>
    <w:rsid w:val="00F57EDC"/>
    <w:rsid w:val="00F603CC"/>
    <w:rsid w:val="00F604B2"/>
    <w:rsid w:val="00F625F1"/>
    <w:rsid w:val="00F6322F"/>
    <w:rsid w:val="00F63608"/>
    <w:rsid w:val="00F63771"/>
    <w:rsid w:val="00F65B6E"/>
    <w:rsid w:val="00F660DE"/>
    <w:rsid w:val="00F70084"/>
    <w:rsid w:val="00F706E6"/>
    <w:rsid w:val="00F70BF8"/>
    <w:rsid w:val="00F70C97"/>
    <w:rsid w:val="00F711E6"/>
    <w:rsid w:val="00F73262"/>
    <w:rsid w:val="00F75133"/>
    <w:rsid w:val="00F75EDA"/>
    <w:rsid w:val="00F761CB"/>
    <w:rsid w:val="00F76464"/>
    <w:rsid w:val="00F765A5"/>
    <w:rsid w:val="00F77395"/>
    <w:rsid w:val="00F774D2"/>
    <w:rsid w:val="00F8004E"/>
    <w:rsid w:val="00F808D8"/>
    <w:rsid w:val="00F82418"/>
    <w:rsid w:val="00F83357"/>
    <w:rsid w:val="00F83F21"/>
    <w:rsid w:val="00F84867"/>
    <w:rsid w:val="00F84B84"/>
    <w:rsid w:val="00F85479"/>
    <w:rsid w:val="00F86361"/>
    <w:rsid w:val="00F86835"/>
    <w:rsid w:val="00F90616"/>
    <w:rsid w:val="00F909E1"/>
    <w:rsid w:val="00F90C41"/>
    <w:rsid w:val="00F91205"/>
    <w:rsid w:val="00F950C1"/>
    <w:rsid w:val="00F96793"/>
    <w:rsid w:val="00F96DC6"/>
    <w:rsid w:val="00F97A6D"/>
    <w:rsid w:val="00F97DB5"/>
    <w:rsid w:val="00FA01C2"/>
    <w:rsid w:val="00FA0FC6"/>
    <w:rsid w:val="00FA27AC"/>
    <w:rsid w:val="00FA4281"/>
    <w:rsid w:val="00FA4841"/>
    <w:rsid w:val="00FA48E5"/>
    <w:rsid w:val="00FA572F"/>
    <w:rsid w:val="00FA6A6D"/>
    <w:rsid w:val="00FA76F2"/>
    <w:rsid w:val="00FB04C7"/>
    <w:rsid w:val="00FB0A3B"/>
    <w:rsid w:val="00FB2F2E"/>
    <w:rsid w:val="00FB4AE4"/>
    <w:rsid w:val="00FB6677"/>
    <w:rsid w:val="00FB7604"/>
    <w:rsid w:val="00FB7B64"/>
    <w:rsid w:val="00FB7D80"/>
    <w:rsid w:val="00FB7F41"/>
    <w:rsid w:val="00FC086A"/>
    <w:rsid w:val="00FC1224"/>
    <w:rsid w:val="00FC1EC4"/>
    <w:rsid w:val="00FC2478"/>
    <w:rsid w:val="00FC4FA6"/>
    <w:rsid w:val="00FC5C00"/>
    <w:rsid w:val="00FC6F2F"/>
    <w:rsid w:val="00FD1859"/>
    <w:rsid w:val="00FD3C5C"/>
    <w:rsid w:val="00FD4450"/>
    <w:rsid w:val="00FD698B"/>
    <w:rsid w:val="00FD6A02"/>
    <w:rsid w:val="00FD6EE6"/>
    <w:rsid w:val="00FD7E80"/>
    <w:rsid w:val="00FE0FF0"/>
    <w:rsid w:val="00FE14B9"/>
    <w:rsid w:val="00FE1960"/>
    <w:rsid w:val="00FE29A2"/>
    <w:rsid w:val="00FE5153"/>
    <w:rsid w:val="00FE51D2"/>
    <w:rsid w:val="00FE5A1E"/>
    <w:rsid w:val="00FE6383"/>
    <w:rsid w:val="00FE6456"/>
    <w:rsid w:val="00FE6FC3"/>
    <w:rsid w:val="00FE79C6"/>
    <w:rsid w:val="00FE7F79"/>
    <w:rsid w:val="00FF0787"/>
    <w:rsid w:val="00FF1A32"/>
    <w:rsid w:val="00FF1BAD"/>
    <w:rsid w:val="00FF305B"/>
    <w:rsid w:val="00FF40E4"/>
    <w:rsid w:val="00FF45F2"/>
    <w:rsid w:val="00FF53AD"/>
    <w:rsid w:val="00FF58C7"/>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4674119">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1660044">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605230">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219611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CC4CD-0D2C-4ACB-BA82-86A2CAD0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25</TotalTime>
  <Pages>25</Pages>
  <Words>9268</Words>
  <Characters>52830</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doc.: IEEE 802.11-15/1155r0</vt:lpstr>
    </vt:vector>
  </TitlesOfParts>
  <Company>Some Company</Company>
  <LinksUpToDate>false</LinksUpToDate>
  <CharactersWithSpaces>61975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802.11-15/1155r0</dc:title>
  <dc:subject>Submission</dc:subject>
  <dc:creator>Mark RISON</dc:creator>
  <cp:keywords>September 2015</cp:keywords>
  <cp:lastModifiedBy>mrison</cp:lastModifiedBy>
  <cp:revision>8</cp:revision>
  <cp:lastPrinted>2015-08-31T09:05:00Z</cp:lastPrinted>
  <dcterms:created xsi:type="dcterms:W3CDTF">2015-09-14T15:29:00Z</dcterms:created>
  <dcterms:modified xsi:type="dcterms:W3CDTF">2015-09-14T15:55:00Z</dcterms:modified>
</cp:coreProperties>
</file>