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1F6D" w14:textId="77777777" w:rsidR="0063213B" w:rsidRDefault="0063213B" w:rsidP="0063213B">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519"/>
        <w:gridCol w:w="1172"/>
        <w:gridCol w:w="1077"/>
        <w:gridCol w:w="3532"/>
      </w:tblGrid>
      <w:tr w:rsidR="0063213B" w14:paraId="483A9262" w14:textId="77777777" w:rsidTr="0063213B">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CD87CD9" w14:textId="77777777" w:rsidR="0063213B" w:rsidRDefault="0063213B" w:rsidP="0063213B">
            <w:pPr>
              <w:pStyle w:val="T2"/>
              <w:ind w:left="0" w:right="0"/>
              <w:rPr>
                <w:lang w:eastAsia="ko-KR"/>
              </w:rPr>
            </w:pPr>
            <w:r>
              <w:rPr>
                <w:lang w:eastAsia="ko-KR"/>
              </w:rPr>
              <w:t>DMG Small Fixes</w:t>
            </w:r>
          </w:p>
        </w:tc>
      </w:tr>
      <w:tr w:rsidR="0063213B" w14:paraId="6C9163D7" w14:textId="77777777" w:rsidTr="0063213B">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A0E95B1" w14:textId="77777777" w:rsidR="0063213B" w:rsidRDefault="0063213B" w:rsidP="00DC7A9E">
            <w:pPr>
              <w:pStyle w:val="T2"/>
              <w:ind w:left="0" w:right="0"/>
              <w:rPr>
                <w:sz w:val="20"/>
                <w:lang w:eastAsia="ko-KR"/>
              </w:rPr>
            </w:pPr>
            <w:r>
              <w:rPr>
                <w:sz w:val="20"/>
                <w:lang w:eastAsia="ko-KR"/>
              </w:rPr>
              <w:t>Date:</w:t>
            </w:r>
            <w:r>
              <w:rPr>
                <w:b w:val="0"/>
                <w:sz w:val="20"/>
                <w:lang w:eastAsia="ko-KR"/>
              </w:rPr>
              <w:t xml:space="preserve">  </w:t>
            </w:r>
            <w:r w:rsidR="00DC7A9E">
              <w:rPr>
                <w:b w:val="0"/>
                <w:sz w:val="20"/>
                <w:lang w:eastAsia="ko-KR"/>
              </w:rPr>
              <w:t>10</w:t>
            </w:r>
            <w:r>
              <w:rPr>
                <w:b w:val="0"/>
                <w:sz w:val="20"/>
                <w:lang w:eastAsia="ko-KR"/>
              </w:rPr>
              <w:t xml:space="preserve"> </w:t>
            </w:r>
            <w:r w:rsidR="00DC7A9E">
              <w:rPr>
                <w:b w:val="0"/>
                <w:sz w:val="20"/>
                <w:lang w:eastAsia="ko-KR"/>
              </w:rPr>
              <w:t>November</w:t>
            </w:r>
            <w:r>
              <w:rPr>
                <w:b w:val="0"/>
                <w:sz w:val="20"/>
                <w:lang w:eastAsia="ko-KR"/>
              </w:rPr>
              <w:t xml:space="preserve"> 2015</w:t>
            </w:r>
          </w:p>
        </w:tc>
      </w:tr>
      <w:tr w:rsidR="0063213B" w14:paraId="20BACAF8" w14:textId="77777777" w:rsidTr="0063213B">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0B02652" w14:textId="77777777" w:rsidR="0063213B" w:rsidRDefault="0063213B">
            <w:pPr>
              <w:pStyle w:val="T2"/>
              <w:spacing w:after="0"/>
              <w:ind w:left="0" w:right="0"/>
              <w:jc w:val="left"/>
              <w:rPr>
                <w:sz w:val="20"/>
                <w:lang w:eastAsia="ko-KR"/>
              </w:rPr>
            </w:pPr>
            <w:r>
              <w:rPr>
                <w:sz w:val="20"/>
                <w:lang w:eastAsia="ko-KR"/>
              </w:rPr>
              <w:t>Author(s):</w:t>
            </w:r>
          </w:p>
        </w:tc>
      </w:tr>
      <w:tr w:rsidR="0063213B" w14:paraId="01392146" w14:textId="77777777"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390941E5" w14:textId="77777777" w:rsidR="0063213B" w:rsidRDefault="0063213B">
            <w:pPr>
              <w:pStyle w:val="T2"/>
              <w:spacing w:after="0"/>
              <w:ind w:left="0" w:right="0"/>
              <w:jc w:val="left"/>
              <w:rPr>
                <w:sz w:val="20"/>
                <w:lang w:eastAsia="ko-KR"/>
              </w:rPr>
            </w:pPr>
            <w:r>
              <w:rPr>
                <w:sz w:val="20"/>
                <w:lang w:eastAsia="ko-KR"/>
              </w:rPr>
              <w:t>Name</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331B1B4" w14:textId="77777777" w:rsidR="0063213B" w:rsidRDefault="0063213B">
            <w:pPr>
              <w:pStyle w:val="T2"/>
              <w:spacing w:after="0"/>
              <w:ind w:left="0" w:right="0"/>
              <w:jc w:val="left"/>
              <w:rPr>
                <w:sz w:val="20"/>
                <w:lang w:eastAsia="ko-KR"/>
              </w:rPr>
            </w:pPr>
            <w:r>
              <w:rPr>
                <w:sz w:val="20"/>
                <w:lang w:eastAsia="ko-KR"/>
              </w:rPr>
              <w:t>Company</w:t>
            </w:r>
          </w:p>
        </w:tc>
        <w:tc>
          <w:tcPr>
            <w:tcW w:w="569" w:type="pct"/>
            <w:tcBorders>
              <w:top w:val="single" w:sz="4" w:space="0" w:color="auto"/>
              <w:left w:val="single" w:sz="4" w:space="0" w:color="auto"/>
              <w:bottom w:val="single" w:sz="4" w:space="0" w:color="auto"/>
              <w:right w:val="single" w:sz="4" w:space="0" w:color="auto"/>
            </w:tcBorders>
            <w:vAlign w:val="center"/>
            <w:hideMark/>
          </w:tcPr>
          <w:p w14:paraId="147B131F" w14:textId="77777777" w:rsidR="0063213B" w:rsidRDefault="0063213B">
            <w:pPr>
              <w:pStyle w:val="T2"/>
              <w:spacing w:after="0"/>
              <w:ind w:left="0" w:right="0"/>
              <w:jc w:val="left"/>
              <w:rPr>
                <w:sz w:val="20"/>
                <w:lang w:eastAsia="ko-KR"/>
              </w:rPr>
            </w:pPr>
            <w:r>
              <w:rPr>
                <w:sz w:val="20"/>
                <w:lang w:eastAsia="ko-KR"/>
              </w:rPr>
              <w:t>Address</w:t>
            </w:r>
          </w:p>
        </w:tc>
        <w:tc>
          <w:tcPr>
            <w:tcW w:w="523" w:type="pct"/>
            <w:tcBorders>
              <w:top w:val="single" w:sz="4" w:space="0" w:color="auto"/>
              <w:left w:val="single" w:sz="4" w:space="0" w:color="auto"/>
              <w:bottom w:val="single" w:sz="4" w:space="0" w:color="auto"/>
              <w:right w:val="single" w:sz="4" w:space="0" w:color="auto"/>
            </w:tcBorders>
            <w:vAlign w:val="center"/>
            <w:hideMark/>
          </w:tcPr>
          <w:p w14:paraId="50993FBD" w14:textId="77777777" w:rsidR="0063213B" w:rsidRDefault="0063213B">
            <w:pPr>
              <w:pStyle w:val="T2"/>
              <w:spacing w:after="0"/>
              <w:ind w:left="0" w:right="0"/>
              <w:jc w:val="left"/>
              <w:rPr>
                <w:sz w:val="20"/>
                <w:lang w:eastAsia="ko-KR"/>
              </w:rPr>
            </w:pPr>
            <w:r>
              <w:rPr>
                <w:sz w:val="20"/>
                <w:lang w:eastAsia="ko-KR"/>
              </w:rPr>
              <w:t>Phone</w:t>
            </w:r>
          </w:p>
        </w:tc>
        <w:tc>
          <w:tcPr>
            <w:tcW w:w="1715" w:type="pct"/>
            <w:tcBorders>
              <w:top w:val="single" w:sz="4" w:space="0" w:color="auto"/>
              <w:left w:val="single" w:sz="4" w:space="0" w:color="auto"/>
              <w:bottom w:val="single" w:sz="4" w:space="0" w:color="auto"/>
              <w:right w:val="single" w:sz="4" w:space="0" w:color="auto"/>
            </w:tcBorders>
            <w:vAlign w:val="center"/>
            <w:hideMark/>
          </w:tcPr>
          <w:p w14:paraId="222F0756" w14:textId="77777777" w:rsidR="0063213B" w:rsidRDefault="0063213B">
            <w:pPr>
              <w:pStyle w:val="T2"/>
              <w:spacing w:after="0"/>
              <w:ind w:left="0" w:right="0"/>
              <w:jc w:val="left"/>
              <w:rPr>
                <w:sz w:val="20"/>
                <w:lang w:eastAsia="ko-KR"/>
              </w:rPr>
            </w:pPr>
            <w:r>
              <w:rPr>
                <w:sz w:val="20"/>
                <w:lang w:eastAsia="ko-KR"/>
              </w:rPr>
              <w:t>Email</w:t>
            </w:r>
          </w:p>
        </w:tc>
      </w:tr>
      <w:tr w:rsidR="007338D1" w:rsidRPr="007338D1" w14:paraId="322BD959" w14:textId="77777777"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07BE224C"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Payam Torab</w:t>
            </w:r>
          </w:p>
        </w:tc>
        <w:tc>
          <w:tcPr>
            <w:tcW w:w="1223" w:type="pct"/>
            <w:tcBorders>
              <w:top w:val="single" w:sz="4" w:space="0" w:color="auto"/>
              <w:left w:val="single" w:sz="4" w:space="0" w:color="auto"/>
              <w:bottom w:val="single" w:sz="4" w:space="0" w:color="auto"/>
              <w:right w:val="single" w:sz="4" w:space="0" w:color="auto"/>
            </w:tcBorders>
            <w:vAlign w:val="center"/>
            <w:hideMark/>
          </w:tcPr>
          <w:p w14:paraId="24366300"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Broadcom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14:paraId="5580CE7A" w14:textId="77777777"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14:paraId="497E0DDA" w14:textId="77777777"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03E6392B" w14:textId="77777777" w:rsidR="007338D1" w:rsidRPr="007338D1" w:rsidRDefault="006A1F6F" w:rsidP="00046C1C">
            <w:pPr>
              <w:pStyle w:val="T2"/>
              <w:spacing w:after="0"/>
              <w:ind w:left="0" w:right="0"/>
              <w:jc w:val="left"/>
              <w:rPr>
                <w:b w:val="0"/>
                <w:sz w:val="20"/>
                <w:lang w:eastAsia="ko-KR"/>
              </w:rPr>
            </w:pPr>
            <w:hyperlink r:id="rId9" w:history="1">
              <w:r w:rsidR="007338D1" w:rsidRPr="007338D1">
                <w:rPr>
                  <w:rStyle w:val="Hyperlink"/>
                  <w:b w:val="0"/>
                  <w:sz w:val="20"/>
                  <w:lang w:eastAsia="ko-KR"/>
                </w:rPr>
                <w:t>ptorab@broadcom.com</w:t>
              </w:r>
            </w:hyperlink>
          </w:p>
        </w:tc>
      </w:tr>
      <w:tr w:rsidR="007338D1" w:rsidRPr="007338D1" w14:paraId="2134EF5C" w14:textId="77777777"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573E040C"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Solomon Trainin</w:t>
            </w:r>
          </w:p>
        </w:tc>
        <w:tc>
          <w:tcPr>
            <w:tcW w:w="1223" w:type="pct"/>
            <w:tcBorders>
              <w:top w:val="single" w:sz="4" w:space="0" w:color="auto"/>
              <w:left w:val="single" w:sz="4" w:space="0" w:color="auto"/>
              <w:bottom w:val="single" w:sz="4" w:space="0" w:color="auto"/>
              <w:right w:val="single" w:sz="4" w:space="0" w:color="auto"/>
            </w:tcBorders>
            <w:vAlign w:val="center"/>
            <w:hideMark/>
          </w:tcPr>
          <w:p w14:paraId="012E1C9A"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Intel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14:paraId="610BE40F" w14:textId="77777777"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14:paraId="2039026C" w14:textId="77777777"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461EA88C" w14:textId="77777777" w:rsidR="007338D1" w:rsidRPr="007338D1" w:rsidRDefault="006A1F6F" w:rsidP="00046C1C">
            <w:pPr>
              <w:pStyle w:val="T2"/>
              <w:spacing w:after="0"/>
              <w:ind w:left="0" w:right="0"/>
              <w:jc w:val="left"/>
              <w:rPr>
                <w:b w:val="0"/>
                <w:sz w:val="20"/>
                <w:lang w:eastAsia="ko-KR"/>
              </w:rPr>
            </w:pPr>
            <w:hyperlink r:id="rId10" w:history="1">
              <w:r w:rsidR="007338D1" w:rsidRPr="007338D1">
                <w:rPr>
                  <w:rStyle w:val="Hyperlink"/>
                  <w:b w:val="0"/>
                  <w:sz w:val="20"/>
                  <w:lang w:eastAsia="ko-KR"/>
                </w:rPr>
                <w:t>solomon.trainin@intel.com</w:t>
              </w:r>
            </w:hyperlink>
            <w:r w:rsidR="007338D1" w:rsidRPr="007338D1">
              <w:rPr>
                <w:b w:val="0"/>
                <w:sz w:val="20"/>
                <w:lang w:eastAsia="ko-KR"/>
              </w:rPr>
              <w:t xml:space="preserve"> </w:t>
            </w:r>
          </w:p>
        </w:tc>
      </w:tr>
      <w:tr w:rsidR="007338D1" w:rsidRPr="007338D1" w14:paraId="617BEC2F" w14:textId="77777777" w:rsidTr="007338D1">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06CF5080"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Carlos Cordeiro</w:t>
            </w:r>
          </w:p>
        </w:tc>
        <w:tc>
          <w:tcPr>
            <w:tcW w:w="1223" w:type="pct"/>
            <w:tcBorders>
              <w:top w:val="single" w:sz="4" w:space="0" w:color="auto"/>
              <w:left w:val="single" w:sz="4" w:space="0" w:color="auto"/>
              <w:bottom w:val="single" w:sz="4" w:space="0" w:color="auto"/>
              <w:right w:val="single" w:sz="4" w:space="0" w:color="auto"/>
            </w:tcBorders>
            <w:vAlign w:val="center"/>
            <w:hideMark/>
          </w:tcPr>
          <w:p w14:paraId="5A4FFB31" w14:textId="77777777" w:rsidR="007338D1" w:rsidRPr="007338D1" w:rsidRDefault="007338D1" w:rsidP="00046C1C">
            <w:pPr>
              <w:pStyle w:val="T2"/>
              <w:spacing w:after="0"/>
              <w:ind w:left="0" w:right="0"/>
              <w:jc w:val="left"/>
              <w:rPr>
                <w:b w:val="0"/>
                <w:sz w:val="20"/>
                <w:lang w:eastAsia="ko-KR"/>
              </w:rPr>
            </w:pPr>
            <w:r w:rsidRPr="007338D1">
              <w:rPr>
                <w:b w:val="0"/>
                <w:sz w:val="20"/>
                <w:lang w:eastAsia="ko-KR"/>
              </w:rPr>
              <w:t>Intel Corporation</w:t>
            </w:r>
          </w:p>
        </w:tc>
        <w:tc>
          <w:tcPr>
            <w:tcW w:w="569" w:type="pct"/>
            <w:tcBorders>
              <w:top w:val="single" w:sz="4" w:space="0" w:color="auto"/>
              <w:left w:val="single" w:sz="4" w:space="0" w:color="auto"/>
              <w:bottom w:val="single" w:sz="4" w:space="0" w:color="auto"/>
              <w:right w:val="single" w:sz="4" w:space="0" w:color="auto"/>
            </w:tcBorders>
            <w:vAlign w:val="center"/>
            <w:hideMark/>
          </w:tcPr>
          <w:p w14:paraId="49646596" w14:textId="77777777" w:rsidR="007338D1" w:rsidRPr="007338D1" w:rsidRDefault="007338D1" w:rsidP="00046C1C">
            <w:pPr>
              <w:pStyle w:val="T2"/>
              <w:spacing w:after="0"/>
              <w:ind w:left="0" w:right="0"/>
              <w:jc w:val="left"/>
              <w:rPr>
                <w:b w:val="0"/>
                <w:sz w:val="20"/>
                <w:lang w:eastAsia="ko-KR"/>
              </w:rPr>
            </w:pPr>
          </w:p>
        </w:tc>
        <w:tc>
          <w:tcPr>
            <w:tcW w:w="523" w:type="pct"/>
            <w:tcBorders>
              <w:top w:val="single" w:sz="4" w:space="0" w:color="auto"/>
              <w:left w:val="single" w:sz="4" w:space="0" w:color="auto"/>
              <w:bottom w:val="single" w:sz="4" w:space="0" w:color="auto"/>
              <w:right w:val="single" w:sz="4" w:space="0" w:color="auto"/>
            </w:tcBorders>
            <w:vAlign w:val="center"/>
            <w:hideMark/>
          </w:tcPr>
          <w:p w14:paraId="2B99FCB7" w14:textId="77777777" w:rsidR="007338D1" w:rsidRPr="007338D1" w:rsidRDefault="007338D1" w:rsidP="00046C1C">
            <w:pPr>
              <w:pStyle w:val="T2"/>
              <w:spacing w:after="0"/>
              <w:ind w:left="0" w:right="0"/>
              <w:jc w:val="left"/>
              <w:rPr>
                <w:b w:val="0"/>
                <w:sz w:val="20"/>
                <w:lang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14:paraId="4D80CE6C" w14:textId="77777777" w:rsidR="007338D1" w:rsidRPr="007338D1" w:rsidRDefault="006A1F6F" w:rsidP="00046C1C">
            <w:pPr>
              <w:pStyle w:val="T2"/>
              <w:spacing w:after="0"/>
              <w:ind w:left="0" w:right="0"/>
              <w:jc w:val="left"/>
              <w:rPr>
                <w:b w:val="0"/>
                <w:sz w:val="20"/>
                <w:lang w:eastAsia="ko-KR"/>
              </w:rPr>
            </w:pPr>
            <w:hyperlink r:id="rId11" w:history="1">
              <w:r w:rsidR="007338D1" w:rsidRPr="007338D1">
                <w:rPr>
                  <w:rStyle w:val="Hyperlink"/>
                  <w:b w:val="0"/>
                  <w:sz w:val="20"/>
                  <w:lang w:eastAsia="ko-KR"/>
                </w:rPr>
                <w:t>carlos.cordeiro@intel.com</w:t>
              </w:r>
            </w:hyperlink>
            <w:r w:rsidR="007338D1" w:rsidRPr="007338D1">
              <w:rPr>
                <w:b w:val="0"/>
                <w:sz w:val="20"/>
                <w:lang w:eastAsia="ko-KR"/>
              </w:rPr>
              <w:t xml:space="preserve"> </w:t>
            </w:r>
          </w:p>
        </w:tc>
      </w:tr>
    </w:tbl>
    <w:p w14:paraId="6A20B6F1" w14:textId="77777777" w:rsidR="0063213B" w:rsidRDefault="0063213B" w:rsidP="0063213B"/>
    <w:p w14:paraId="04171CA9" w14:textId="77777777" w:rsidR="0063213B" w:rsidRDefault="0063213B" w:rsidP="0063213B"/>
    <w:p w14:paraId="05B34276" w14:textId="77777777" w:rsidR="0063213B" w:rsidRDefault="0063213B" w:rsidP="0063213B">
      <w:bookmarkStart w:id="0" w:name="_GoBack"/>
      <w:bookmarkEnd w:id="0"/>
    </w:p>
    <w:p w14:paraId="49094BC9" w14:textId="77777777" w:rsidR="0063213B" w:rsidRDefault="0063213B" w:rsidP="0063213B">
      <w:pPr>
        <w:pStyle w:val="T1"/>
        <w:spacing w:after="120"/>
      </w:pPr>
      <w:r>
        <w:t>Abstract</w:t>
      </w:r>
    </w:p>
    <w:p w14:paraId="04AD2A3A" w14:textId="77777777" w:rsidR="0063213B" w:rsidRDefault="00DC7A9E" w:rsidP="0063213B">
      <w:pPr>
        <w:jc w:val="both"/>
        <w:rPr>
          <w:szCs w:val="22"/>
        </w:rPr>
      </w:pPr>
      <w:proofErr w:type="gramStart"/>
      <w:r>
        <w:rPr>
          <w:szCs w:val="22"/>
        </w:rPr>
        <w:t>Proposed resolutions to CID 5987</w:t>
      </w:r>
      <w:r w:rsidR="007D61F6">
        <w:rPr>
          <w:szCs w:val="22"/>
        </w:rPr>
        <w:t xml:space="preserve"> and</w:t>
      </w:r>
      <w:r>
        <w:rPr>
          <w:szCs w:val="22"/>
        </w:rPr>
        <w:t xml:space="preserve"> 5988</w:t>
      </w:r>
      <w:r w:rsidR="007D61F6">
        <w:rPr>
          <w:szCs w:val="22"/>
        </w:rPr>
        <w:t xml:space="preserve">, relative to </w:t>
      </w:r>
      <w:r w:rsidR="007D61F6" w:rsidRPr="006460F3">
        <w:rPr>
          <w:color w:val="000000"/>
          <w:u w:val="single"/>
        </w:rPr>
        <w:t>Draft P802.11REVmc_D4.2</w:t>
      </w:r>
      <w:r w:rsidR="007D61F6">
        <w:rPr>
          <w:szCs w:val="22"/>
        </w:rPr>
        <w:t>.</w:t>
      </w:r>
      <w:proofErr w:type="gramEnd"/>
    </w:p>
    <w:p w14:paraId="02399C23" w14:textId="77777777" w:rsidR="0063213B" w:rsidRDefault="0063213B">
      <w:pPr>
        <w:rPr>
          <w:bCs/>
          <w:color w:val="C00000"/>
          <w:sz w:val="20"/>
          <w:lang w:val="en-US" w:eastAsia="ko-KR"/>
        </w:rPr>
      </w:pPr>
    </w:p>
    <w:p w14:paraId="77278C81" w14:textId="77777777" w:rsidR="0063213B" w:rsidRDefault="0063213B">
      <w:pPr>
        <w:rPr>
          <w:lang w:val="en-US" w:eastAsia="ko-KR"/>
        </w:rPr>
      </w:pPr>
      <w:r>
        <w:rPr>
          <w:lang w:val="en-US" w:eastAsia="ko-KR"/>
        </w:rPr>
        <w:br w:type="page"/>
      </w:r>
    </w:p>
    <w:tbl>
      <w:tblPr>
        <w:tblW w:w="89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83"/>
        <w:gridCol w:w="883"/>
        <w:gridCol w:w="417"/>
        <w:gridCol w:w="867"/>
        <w:gridCol w:w="2649"/>
        <w:gridCol w:w="2640"/>
      </w:tblGrid>
      <w:tr w:rsidR="005C215B" w:rsidRPr="00DC7A9E" w14:paraId="58CDD065" w14:textId="77777777" w:rsidTr="005C215B">
        <w:trPr>
          <w:trHeight w:val="710"/>
        </w:trPr>
        <w:tc>
          <w:tcPr>
            <w:tcW w:w="600" w:type="dxa"/>
            <w:shd w:val="clear" w:color="auto" w:fill="auto"/>
            <w:hideMark/>
          </w:tcPr>
          <w:p w14:paraId="43462DFF" w14:textId="77777777"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lastRenderedPageBreak/>
              <w:t>5987</w:t>
            </w:r>
          </w:p>
        </w:tc>
        <w:tc>
          <w:tcPr>
            <w:tcW w:w="884" w:type="dxa"/>
            <w:shd w:val="clear" w:color="auto" w:fill="auto"/>
            <w:hideMark/>
          </w:tcPr>
          <w:p w14:paraId="765F673A"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9.3.2.12</w:t>
            </w:r>
          </w:p>
        </w:tc>
        <w:tc>
          <w:tcPr>
            <w:tcW w:w="884" w:type="dxa"/>
            <w:shd w:val="clear" w:color="auto" w:fill="auto"/>
            <w:hideMark/>
          </w:tcPr>
          <w:p w14:paraId="450802DF" w14:textId="77777777"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1262.01</w:t>
            </w:r>
          </w:p>
        </w:tc>
        <w:tc>
          <w:tcPr>
            <w:tcW w:w="394" w:type="dxa"/>
            <w:shd w:val="clear" w:color="auto" w:fill="auto"/>
            <w:hideMark/>
          </w:tcPr>
          <w:p w14:paraId="5F6306F1"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1</w:t>
            </w:r>
          </w:p>
        </w:tc>
        <w:tc>
          <w:tcPr>
            <w:tcW w:w="795" w:type="dxa"/>
            <w:shd w:val="clear" w:color="auto" w:fill="auto"/>
            <w:hideMark/>
          </w:tcPr>
          <w:p w14:paraId="750E34E6"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9.3.2.12</w:t>
            </w:r>
          </w:p>
        </w:tc>
        <w:tc>
          <w:tcPr>
            <w:tcW w:w="2700" w:type="dxa"/>
            <w:shd w:val="clear" w:color="auto" w:fill="auto"/>
            <w:hideMark/>
          </w:tcPr>
          <w:p w14:paraId="3D10443B"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DMG groupcast frames may be physically transmitted in multiple directions and therefore can be received multiple times by a DMG STA. A duplicate detection mechanism needs to be defined for DMG groupcast</w:t>
            </w:r>
          </w:p>
        </w:tc>
        <w:tc>
          <w:tcPr>
            <w:tcW w:w="2700" w:type="dxa"/>
            <w:shd w:val="clear" w:color="auto" w:fill="auto"/>
            <w:hideMark/>
          </w:tcPr>
          <w:p w14:paraId="34165BD5"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Text will be provided, along the lines of defining a receive cache per group address.</w:t>
            </w:r>
          </w:p>
        </w:tc>
      </w:tr>
      <w:tr w:rsidR="005C215B" w:rsidRPr="00DC7A9E" w14:paraId="3196039F" w14:textId="77777777" w:rsidTr="005C215B">
        <w:trPr>
          <w:trHeight w:val="1178"/>
        </w:trPr>
        <w:tc>
          <w:tcPr>
            <w:tcW w:w="600" w:type="dxa"/>
            <w:shd w:val="clear" w:color="auto" w:fill="auto"/>
            <w:hideMark/>
          </w:tcPr>
          <w:p w14:paraId="6AC0A09C" w14:textId="77777777"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5988</w:t>
            </w:r>
          </w:p>
        </w:tc>
        <w:tc>
          <w:tcPr>
            <w:tcW w:w="884" w:type="dxa"/>
            <w:shd w:val="clear" w:color="auto" w:fill="auto"/>
            <w:hideMark/>
          </w:tcPr>
          <w:p w14:paraId="7ADE6C6A"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8.3.1.14</w:t>
            </w:r>
          </w:p>
        </w:tc>
        <w:tc>
          <w:tcPr>
            <w:tcW w:w="884" w:type="dxa"/>
            <w:shd w:val="clear" w:color="auto" w:fill="auto"/>
            <w:hideMark/>
          </w:tcPr>
          <w:p w14:paraId="41F2265A" w14:textId="77777777" w:rsidR="005C215B" w:rsidRPr="00DC7A9E" w:rsidRDefault="005C215B" w:rsidP="00DC7A9E">
            <w:pPr>
              <w:jc w:val="right"/>
              <w:rPr>
                <w:rFonts w:ascii="Arial" w:eastAsia="Times New Roman" w:hAnsi="Arial" w:cs="Arial"/>
                <w:sz w:val="18"/>
                <w:szCs w:val="18"/>
                <w:lang w:val="en-US"/>
              </w:rPr>
            </w:pPr>
            <w:r w:rsidRPr="00DC7A9E">
              <w:rPr>
                <w:rFonts w:ascii="Arial" w:eastAsia="Times New Roman" w:hAnsi="Arial" w:cs="Arial"/>
                <w:sz w:val="18"/>
                <w:szCs w:val="18"/>
                <w:lang w:val="en-US"/>
              </w:rPr>
              <w:t>608.61</w:t>
            </w:r>
          </w:p>
        </w:tc>
        <w:tc>
          <w:tcPr>
            <w:tcW w:w="394" w:type="dxa"/>
            <w:shd w:val="clear" w:color="auto" w:fill="auto"/>
            <w:hideMark/>
          </w:tcPr>
          <w:p w14:paraId="01B630AD"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61</w:t>
            </w:r>
          </w:p>
        </w:tc>
        <w:tc>
          <w:tcPr>
            <w:tcW w:w="795" w:type="dxa"/>
            <w:shd w:val="clear" w:color="auto" w:fill="auto"/>
            <w:hideMark/>
          </w:tcPr>
          <w:p w14:paraId="4576187E"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8.3.1.14</w:t>
            </w:r>
          </w:p>
        </w:tc>
        <w:tc>
          <w:tcPr>
            <w:tcW w:w="2700" w:type="dxa"/>
            <w:shd w:val="clear" w:color="auto" w:fill="auto"/>
            <w:hideMark/>
          </w:tcPr>
          <w:p w14:paraId="5E9663BA"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 xml:space="preserve">Clarify usage of DMG CTS-to-self before </w:t>
            </w:r>
            <w:r w:rsidRPr="005C215B">
              <w:rPr>
                <w:rFonts w:ascii="Arial" w:eastAsia="Times New Roman" w:hAnsi="Arial" w:cs="Arial"/>
                <w:sz w:val="18"/>
                <w:szCs w:val="18"/>
                <w:lang w:val="en-US"/>
              </w:rPr>
              <w:t>transmitting</w:t>
            </w:r>
            <w:r w:rsidRPr="00DC7A9E">
              <w:rPr>
                <w:rFonts w:ascii="Arial" w:eastAsia="Times New Roman" w:hAnsi="Arial" w:cs="Arial"/>
                <w:sz w:val="18"/>
                <w:szCs w:val="18"/>
                <w:lang w:val="en-US"/>
              </w:rPr>
              <w:t xml:space="preserve"> groupcast frames. A DMG STA (e.g., an AP) should be able to signal one or more intended recipients that sit in the same spatial direction (or are served by the same transmit beam) of a following transmission. While the TA field in the DMG CTS-to-self in this case may refer to a group of STAs (unlikely, but possible), transmission of the frame is always directional.</w:t>
            </w:r>
          </w:p>
        </w:tc>
        <w:tc>
          <w:tcPr>
            <w:tcW w:w="2700" w:type="dxa"/>
            <w:shd w:val="clear" w:color="auto" w:fill="auto"/>
            <w:hideMark/>
          </w:tcPr>
          <w:p w14:paraId="4A7CD220" w14:textId="77777777" w:rsidR="005C215B" w:rsidRPr="00DC7A9E" w:rsidRDefault="005C215B" w:rsidP="00DC7A9E">
            <w:pPr>
              <w:rPr>
                <w:rFonts w:ascii="Arial" w:eastAsia="Times New Roman" w:hAnsi="Arial" w:cs="Arial"/>
                <w:sz w:val="18"/>
                <w:szCs w:val="18"/>
                <w:lang w:val="en-US"/>
              </w:rPr>
            </w:pPr>
            <w:r w:rsidRPr="00DC7A9E">
              <w:rPr>
                <w:rFonts w:ascii="Arial" w:eastAsia="Times New Roman" w:hAnsi="Arial" w:cs="Arial"/>
                <w:sz w:val="18"/>
                <w:szCs w:val="18"/>
                <w:lang w:val="en-US"/>
              </w:rPr>
              <w:t>Text will be provided, along the lines of clarifying RA and TA settings for DMG CTS-to-self before sending a groupcast frame.</w:t>
            </w:r>
          </w:p>
        </w:tc>
      </w:tr>
    </w:tbl>
    <w:p w14:paraId="6315B71D" w14:textId="77777777" w:rsidR="00DC7A9E" w:rsidRDefault="00DC7A9E" w:rsidP="00DC7A9E">
      <w:pPr>
        <w:autoSpaceDE w:val="0"/>
        <w:autoSpaceDN w:val="0"/>
        <w:adjustRightInd w:val="0"/>
        <w:rPr>
          <w:rFonts w:ascii="Arial" w:hAnsi="Arial" w:cs="Arial"/>
          <w:b/>
          <w:bCs/>
          <w:sz w:val="20"/>
          <w:lang w:val="en-US" w:eastAsia="ko-KR"/>
        </w:rPr>
      </w:pPr>
    </w:p>
    <w:p w14:paraId="531EB0E5" w14:textId="77777777" w:rsidR="00740F69" w:rsidRDefault="00740F69" w:rsidP="00DC7A9E">
      <w:pPr>
        <w:autoSpaceDE w:val="0"/>
        <w:autoSpaceDN w:val="0"/>
        <w:adjustRightInd w:val="0"/>
        <w:rPr>
          <w:rFonts w:ascii="Arial" w:hAnsi="Arial" w:cs="Arial"/>
          <w:b/>
          <w:bCs/>
          <w:sz w:val="20"/>
          <w:lang w:val="en-US" w:eastAsia="ko-KR"/>
        </w:rPr>
      </w:pPr>
      <w:r>
        <w:rPr>
          <w:rFonts w:ascii="Arial" w:hAnsi="Arial" w:cs="Arial"/>
          <w:b/>
          <w:bCs/>
          <w:sz w:val="20"/>
          <w:lang w:val="en-US" w:eastAsia="ko-KR"/>
        </w:rPr>
        <w:t>Revision History</w:t>
      </w:r>
    </w:p>
    <w:p w14:paraId="5B752778" w14:textId="77777777" w:rsidR="00740F69" w:rsidRPr="00740F69" w:rsidRDefault="00740F69" w:rsidP="00DC7A9E">
      <w:pPr>
        <w:autoSpaceDE w:val="0"/>
        <w:autoSpaceDN w:val="0"/>
        <w:adjustRightInd w:val="0"/>
        <w:rPr>
          <w:rFonts w:ascii="Arial" w:hAnsi="Arial" w:cs="Arial"/>
          <w:bCs/>
          <w:sz w:val="20"/>
          <w:lang w:val="en-US" w:eastAsia="ko-KR"/>
        </w:rPr>
      </w:pPr>
      <w:r w:rsidRPr="00740F69">
        <w:rPr>
          <w:rFonts w:ascii="Arial" w:hAnsi="Arial" w:cs="Arial"/>
          <w:bCs/>
          <w:sz w:val="20"/>
          <w:lang w:val="en-US" w:eastAsia="ko-KR"/>
        </w:rPr>
        <w:t>R0: Initial revision</w:t>
      </w:r>
    </w:p>
    <w:p w14:paraId="3877FE1C" w14:textId="77777777" w:rsidR="00740F69" w:rsidRDefault="00740F69" w:rsidP="00DC7A9E">
      <w:pPr>
        <w:autoSpaceDE w:val="0"/>
        <w:autoSpaceDN w:val="0"/>
        <w:adjustRightInd w:val="0"/>
        <w:rPr>
          <w:rFonts w:ascii="Arial" w:hAnsi="Arial" w:cs="Arial"/>
          <w:bCs/>
          <w:sz w:val="20"/>
          <w:lang w:val="en-US" w:eastAsia="ko-KR"/>
        </w:rPr>
      </w:pPr>
      <w:r w:rsidRPr="00740F69">
        <w:rPr>
          <w:rFonts w:ascii="Arial" w:hAnsi="Arial" w:cs="Arial"/>
          <w:bCs/>
          <w:sz w:val="20"/>
          <w:lang w:val="en-US" w:eastAsia="ko-KR"/>
        </w:rPr>
        <w:t>R1:</w:t>
      </w:r>
      <w:r>
        <w:rPr>
          <w:rFonts w:ascii="Arial" w:hAnsi="Arial" w:cs="Arial"/>
          <w:bCs/>
          <w:sz w:val="20"/>
          <w:lang w:val="en-US" w:eastAsia="ko-KR"/>
        </w:rPr>
        <w:t xml:space="preserve"> Excluded RC9 (DMG groupcast) from the RC1 umbrella rule</w:t>
      </w:r>
    </w:p>
    <w:p w14:paraId="679DD679" w14:textId="072765DB" w:rsidR="0048067F" w:rsidRPr="00740F69" w:rsidRDefault="0048067F" w:rsidP="00DC7A9E">
      <w:pPr>
        <w:autoSpaceDE w:val="0"/>
        <w:autoSpaceDN w:val="0"/>
        <w:adjustRightInd w:val="0"/>
        <w:rPr>
          <w:rFonts w:ascii="Arial" w:hAnsi="Arial" w:cs="Arial"/>
          <w:bCs/>
          <w:sz w:val="20"/>
          <w:lang w:val="en-US" w:eastAsia="ko-KR"/>
        </w:rPr>
      </w:pPr>
      <w:r>
        <w:rPr>
          <w:rFonts w:ascii="Arial" w:hAnsi="Arial" w:cs="Arial"/>
          <w:bCs/>
          <w:sz w:val="20"/>
          <w:lang w:val="en-US" w:eastAsia="ko-KR"/>
        </w:rPr>
        <w:t>R2: Editorial changes; created a rule in Table 9-4.</w:t>
      </w:r>
    </w:p>
    <w:p w14:paraId="6E5C5801" w14:textId="77777777" w:rsidR="006805D0" w:rsidRDefault="006805D0" w:rsidP="00DC7A9E">
      <w:pPr>
        <w:pBdr>
          <w:bottom w:val="single" w:sz="6" w:space="1" w:color="auto"/>
        </w:pBdr>
        <w:autoSpaceDE w:val="0"/>
        <w:autoSpaceDN w:val="0"/>
        <w:adjustRightInd w:val="0"/>
        <w:rPr>
          <w:rFonts w:ascii="Arial" w:hAnsi="Arial" w:cs="Arial"/>
          <w:b/>
          <w:bCs/>
          <w:sz w:val="20"/>
          <w:lang w:val="en-US" w:eastAsia="ko-KR"/>
        </w:rPr>
      </w:pPr>
    </w:p>
    <w:p w14:paraId="67A9046A" w14:textId="77777777" w:rsidR="007015F5" w:rsidRDefault="007015F5" w:rsidP="00DC7A9E">
      <w:pPr>
        <w:autoSpaceDE w:val="0"/>
        <w:autoSpaceDN w:val="0"/>
        <w:adjustRightInd w:val="0"/>
        <w:rPr>
          <w:rFonts w:ascii="Arial" w:hAnsi="Arial" w:cs="Arial"/>
          <w:b/>
          <w:bCs/>
          <w:sz w:val="20"/>
          <w:lang w:val="en-US" w:eastAsia="ko-KR"/>
        </w:rPr>
      </w:pPr>
    </w:p>
    <w:p w14:paraId="5A1B3FA2" w14:textId="77777777" w:rsidR="0034644A" w:rsidRPr="0034644A" w:rsidRDefault="0034644A" w:rsidP="0034644A">
      <w:pPr>
        <w:autoSpaceDE w:val="0"/>
        <w:autoSpaceDN w:val="0"/>
        <w:adjustRightInd w:val="0"/>
        <w:rPr>
          <w:rFonts w:ascii="Arial-BoldMT" w:hAnsi="Arial-BoldMT" w:cs="Arial-BoldMT"/>
          <w:b/>
          <w:bCs/>
          <w:sz w:val="20"/>
          <w:lang w:val="en-US" w:eastAsia="ko-KR"/>
        </w:rPr>
      </w:pPr>
      <w:r w:rsidRPr="0034644A">
        <w:rPr>
          <w:rFonts w:ascii="Arial-BoldMT" w:hAnsi="Arial-BoldMT" w:cs="Arial-BoldMT"/>
          <w:b/>
          <w:bCs/>
          <w:sz w:val="20"/>
          <w:lang w:val="en-US" w:eastAsia="ko-KR"/>
        </w:rPr>
        <w:t>8.3.1.14 DMG CTS frame format</w:t>
      </w:r>
    </w:p>
    <w:p w14:paraId="6264FD9F" w14:textId="77777777" w:rsidR="0034644A" w:rsidRDefault="0034644A" w:rsidP="0034644A">
      <w:pPr>
        <w:autoSpaceDE w:val="0"/>
        <w:autoSpaceDN w:val="0"/>
        <w:adjustRightInd w:val="0"/>
        <w:rPr>
          <w:bCs/>
          <w:sz w:val="20"/>
          <w:lang w:val="en-US" w:eastAsia="ko-KR"/>
        </w:rPr>
      </w:pPr>
      <w:r>
        <w:rPr>
          <w:bCs/>
          <w:sz w:val="20"/>
          <w:lang w:val="en-US" w:eastAsia="ko-KR"/>
        </w:rPr>
        <w:t>...</w:t>
      </w:r>
    </w:p>
    <w:p w14:paraId="57629972" w14:textId="77777777" w:rsidR="0034644A" w:rsidDel="00236299" w:rsidRDefault="0034644A" w:rsidP="0034644A">
      <w:pPr>
        <w:autoSpaceDE w:val="0"/>
        <w:autoSpaceDN w:val="0"/>
        <w:adjustRightInd w:val="0"/>
        <w:rPr>
          <w:bCs/>
          <w:sz w:val="20"/>
          <w:lang w:val="en-US" w:eastAsia="ko-KR"/>
        </w:rPr>
      </w:pPr>
      <w:moveFromRangeStart w:id="1" w:author="Payam Torab" w:date="2015-11-09T16:12:00Z" w:name="move434848901"/>
      <w:moveFrom w:id="2" w:author="Payam Torab" w:date="2015-11-09T16:12:00Z">
        <w:r w:rsidRPr="0034644A" w:rsidDel="00236299">
          <w:rPr>
            <w:bCs/>
            <w:sz w:val="20"/>
            <w:lang w:val="en-US" w:eastAsia="ko-KR"/>
          </w:rPr>
          <w:t>The TA field is the MAC address of the STA transmitting the DMG CTS frame.</w:t>
        </w:r>
      </w:moveFrom>
    </w:p>
    <w:moveFromRangeEnd w:id="1"/>
    <w:p w14:paraId="7CA59EB3" w14:textId="77777777" w:rsidR="0034644A" w:rsidRPr="0034644A" w:rsidRDefault="0034644A" w:rsidP="0034644A">
      <w:pPr>
        <w:autoSpaceDE w:val="0"/>
        <w:autoSpaceDN w:val="0"/>
        <w:adjustRightInd w:val="0"/>
        <w:rPr>
          <w:bCs/>
          <w:sz w:val="20"/>
          <w:lang w:val="en-US" w:eastAsia="ko-KR"/>
        </w:rPr>
      </w:pPr>
    </w:p>
    <w:p w14:paraId="78C635A1" w14:textId="77777777" w:rsidR="0034644A" w:rsidRDefault="0034644A" w:rsidP="0034644A">
      <w:pPr>
        <w:autoSpaceDE w:val="0"/>
        <w:autoSpaceDN w:val="0"/>
        <w:adjustRightInd w:val="0"/>
        <w:rPr>
          <w:bCs/>
          <w:sz w:val="20"/>
          <w:lang w:val="en-US" w:eastAsia="ko-KR"/>
        </w:rPr>
      </w:pPr>
      <w:r w:rsidRPr="0034644A">
        <w:rPr>
          <w:bCs/>
          <w:sz w:val="20"/>
          <w:lang w:val="en-US" w:eastAsia="ko-KR"/>
        </w:rPr>
        <w:t>A DMG CTS-to-self frame is a DMG CTS frame in which the RA field is equal to the transmitter’s MAC address.</w:t>
      </w:r>
    </w:p>
    <w:p w14:paraId="67046463" w14:textId="77777777" w:rsidR="0034644A" w:rsidRPr="0034644A" w:rsidRDefault="0034644A" w:rsidP="0034644A">
      <w:pPr>
        <w:autoSpaceDE w:val="0"/>
        <w:autoSpaceDN w:val="0"/>
        <w:adjustRightInd w:val="0"/>
        <w:rPr>
          <w:bCs/>
          <w:sz w:val="20"/>
          <w:lang w:val="en-US" w:eastAsia="ko-KR"/>
        </w:rPr>
      </w:pPr>
    </w:p>
    <w:p w14:paraId="2E8C1065" w14:textId="77777777" w:rsidR="00236299" w:rsidRPr="0034644A" w:rsidRDefault="00236299" w:rsidP="00236299">
      <w:pPr>
        <w:autoSpaceDE w:val="0"/>
        <w:autoSpaceDN w:val="0"/>
        <w:adjustRightInd w:val="0"/>
        <w:rPr>
          <w:ins w:id="3" w:author="Payam Torab" w:date="2015-11-09T16:13:00Z"/>
          <w:bCs/>
          <w:sz w:val="20"/>
          <w:lang w:val="en-US" w:eastAsia="ko-KR"/>
        </w:rPr>
      </w:pPr>
      <w:ins w:id="4" w:author="Payam Torab" w:date="2015-11-09T16:13:00Z">
        <w:r>
          <w:rPr>
            <w:bCs/>
            <w:sz w:val="20"/>
            <w:lang w:val="en-US" w:eastAsia="ko-KR"/>
          </w:rPr>
          <w:t xml:space="preserve">For DMG CTS frames other than DMG CTS-to-self, </w:t>
        </w:r>
      </w:ins>
      <w:moveToRangeStart w:id="5" w:author="Payam Torab" w:date="2015-11-09T16:12:00Z" w:name="move434848901"/>
      <w:moveTo w:id="6" w:author="Payam Torab" w:date="2015-11-09T16:12:00Z">
        <w:del w:id="7" w:author="Payam Torab" w:date="2015-11-09T16:13:00Z">
          <w:r w:rsidRPr="0034644A" w:rsidDel="00236299">
            <w:rPr>
              <w:bCs/>
              <w:sz w:val="20"/>
              <w:lang w:val="en-US" w:eastAsia="ko-KR"/>
            </w:rPr>
            <w:delText>T</w:delText>
          </w:r>
        </w:del>
      </w:moveTo>
      <w:ins w:id="8" w:author="Payam Torab" w:date="2015-11-09T16:13:00Z">
        <w:r>
          <w:rPr>
            <w:bCs/>
            <w:sz w:val="20"/>
            <w:lang w:val="en-US" w:eastAsia="ko-KR"/>
          </w:rPr>
          <w:t>t</w:t>
        </w:r>
      </w:ins>
      <w:moveTo w:id="9" w:author="Payam Torab" w:date="2015-11-09T16:12:00Z">
        <w:r w:rsidRPr="0034644A">
          <w:rPr>
            <w:bCs/>
            <w:sz w:val="20"/>
            <w:lang w:val="en-US" w:eastAsia="ko-KR"/>
          </w:rPr>
          <w:t>he TA field is the MAC address of the STA transmitting the DMG CTS frame.</w:t>
        </w:r>
      </w:moveTo>
      <w:ins w:id="10" w:author="Payam Torab" w:date="2015-11-09T16:13:00Z">
        <w:r>
          <w:rPr>
            <w:bCs/>
            <w:sz w:val="20"/>
            <w:lang w:val="en-US" w:eastAsia="ko-KR"/>
          </w:rPr>
          <w:t xml:space="preserve"> For DMG CTS-to-self frames, </w:t>
        </w:r>
      </w:ins>
      <w:ins w:id="11" w:author="Payam Torab" w:date="2015-11-09T16:14:00Z">
        <w:r>
          <w:rPr>
            <w:bCs/>
            <w:sz w:val="20"/>
            <w:lang w:val="en-US" w:eastAsia="ko-KR"/>
          </w:rPr>
          <w:t>t</w:t>
        </w:r>
      </w:ins>
      <w:ins w:id="12" w:author="Payam Torab" w:date="2015-11-09T16:13:00Z">
        <w:r w:rsidRPr="0034644A">
          <w:rPr>
            <w:bCs/>
            <w:sz w:val="20"/>
            <w:lang w:val="en-US" w:eastAsia="ko-KR"/>
          </w:rPr>
          <w:t xml:space="preserve">he TA field is the </w:t>
        </w:r>
      </w:ins>
      <w:ins w:id="13" w:author="Payam Torab" w:date="2015-11-09T16:16:00Z">
        <w:r>
          <w:rPr>
            <w:bCs/>
            <w:sz w:val="20"/>
            <w:lang w:val="en-US" w:eastAsia="ko-KR"/>
          </w:rPr>
          <w:t xml:space="preserve">unicast (groupcast) </w:t>
        </w:r>
      </w:ins>
      <w:ins w:id="14" w:author="Payam Torab" w:date="2015-11-09T16:13:00Z">
        <w:r w:rsidRPr="0034644A">
          <w:rPr>
            <w:bCs/>
            <w:sz w:val="20"/>
            <w:lang w:val="en-US" w:eastAsia="ko-KR"/>
          </w:rPr>
          <w:t xml:space="preserve">address of the </w:t>
        </w:r>
      </w:ins>
      <w:ins w:id="15" w:author="Payam Torab" w:date="2015-11-09T16:16:00Z">
        <w:r>
          <w:rPr>
            <w:bCs/>
            <w:sz w:val="20"/>
            <w:lang w:val="en-US" w:eastAsia="ko-KR"/>
          </w:rPr>
          <w:t>recipient(s)</w:t>
        </w:r>
      </w:ins>
      <w:ins w:id="16" w:author="Payam Torab" w:date="2015-11-09T16:14:00Z">
        <w:r>
          <w:rPr>
            <w:bCs/>
            <w:sz w:val="20"/>
            <w:lang w:val="en-US" w:eastAsia="ko-KR"/>
          </w:rPr>
          <w:t xml:space="preserve"> </w:t>
        </w:r>
      </w:ins>
      <w:ins w:id="17" w:author="Payam Torab" w:date="2015-11-09T16:16:00Z">
        <w:r>
          <w:rPr>
            <w:bCs/>
            <w:sz w:val="20"/>
            <w:lang w:val="en-US" w:eastAsia="ko-KR"/>
          </w:rPr>
          <w:t xml:space="preserve">of </w:t>
        </w:r>
      </w:ins>
      <w:ins w:id="18" w:author="Payam Torab" w:date="2015-11-09T16:13:00Z">
        <w:r w:rsidRPr="0034644A">
          <w:rPr>
            <w:bCs/>
            <w:sz w:val="20"/>
            <w:lang w:val="en-US" w:eastAsia="ko-KR"/>
          </w:rPr>
          <w:t xml:space="preserve">the </w:t>
        </w:r>
      </w:ins>
      <w:ins w:id="19" w:author="Payam Torab" w:date="2015-11-09T16:17:00Z">
        <w:r>
          <w:rPr>
            <w:bCs/>
            <w:sz w:val="20"/>
            <w:lang w:val="en-US" w:eastAsia="ko-KR"/>
          </w:rPr>
          <w:t>frame that the DMG STA intends to transmit after the DMG CTS-to-self frame</w:t>
        </w:r>
      </w:ins>
      <w:ins w:id="20" w:author="Payam Torab" w:date="2015-11-09T16:13:00Z">
        <w:r w:rsidRPr="0034644A">
          <w:rPr>
            <w:bCs/>
            <w:sz w:val="20"/>
            <w:lang w:val="en-US" w:eastAsia="ko-KR"/>
          </w:rPr>
          <w:t>.</w:t>
        </w:r>
      </w:ins>
    </w:p>
    <w:moveToRangeEnd w:id="5"/>
    <w:p w14:paraId="4E5DB1C8" w14:textId="77777777" w:rsidR="0034644A" w:rsidRPr="0034644A" w:rsidRDefault="0034644A" w:rsidP="0034644A">
      <w:pPr>
        <w:autoSpaceDE w:val="0"/>
        <w:autoSpaceDN w:val="0"/>
        <w:adjustRightInd w:val="0"/>
        <w:rPr>
          <w:rFonts w:ascii="Arial-BoldMT" w:hAnsi="Arial-BoldMT" w:cs="Arial-BoldMT"/>
          <w:b/>
          <w:bCs/>
          <w:sz w:val="20"/>
          <w:lang w:val="en-US" w:eastAsia="ko-KR"/>
        </w:rPr>
      </w:pPr>
    </w:p>
    <w:p w14:paraId="7B7A1D3E" w14:textId="77777777" w:rsidR="0034644A" w:rsidRPr="0034644A" w:rsidRDefault="0034644A" w:rsidP="0034644A">
      <w:pPr>
        <w:autoSpaceDE w:val="0"/>
        <w:autoSpaceDN w:val="0"/>
        <w:adjustRightInd w:val="0"/>
        <w:rPr>
          <w:rFonts w:ascii="Arial-BoldMT" w:hAnsi="Arial-BoldMT" w:cs="Arial-BoldMT"/>
          <w:b/>
          <w:bCs/>
          <w:sz w:val="20"/>
          <w:lang w:val="en-US" w:eastAsia="ko-KR"/>
        </w:rPr>
      </w:pPr>
      <w:r w:rsidRPr="0034644A">
        <w:rPr>
          <w:rFonts w:ascii="Arial-BoldMT" w:hAnsi="Arial-BoldMT" w:cs="Arial-BoldMT"/>
          <w:b/>
          <w:bCs/>
          <w:sz w:val="20"/>
          <w:lang w:val="en-US" w:eastAsia="ko-KR"/>
        </w:rPr>
        <w:t xml:space="preserve">9.3.2.4 Setting and resetting the NAV </w:t>
      </w:r>
    </w:p>
    <w:p w14:paraId="16C0E0B1" w14:textId="77777777" w:rsidR="0034644A" w:rsidRDefault="007D61F6" w:rsidP="0034644A">
      <w:pPr>
        <w:autoSpaceDE w:val="0"/>
        <w:autoSpaceDN w:val="0"/>
        <w:adjustRightInd w:val="0"/>
        <w:rPr>
          <w:bCs/>
          <w:sz w:val="20"/>
          <w:lang w:val="en-US" w:eastAsia="ko-KR"/>
        </w:rPr>
      </w:pPr>
      <w:r>
        <w:rPr>
          <w:bCs/>
          <w:sz w:val="20"/>
          <w:lang w:val="en-US" w:eastAsia="ko-KR"/>
        </w:rPr>
        <w:t>...</w:t>
      </w:r>
    </w:p>
    <w:p w14:paraId="0078A1DF" w14:textId="77777777" w:rsidR="0034644A" w:rsidRPr="007D61F6" w:rsidRDefault="007D61F6" w:rsidP="006805D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that receives at least one valid frame in a PSDU can update its NAV with the information from any valid Duration field in the PSDU. When the received frame's RA is equal to the STA's own MAC address, the STA shall not update its NAV. </w:t>
      </w:r>
      <w:ins w:id="21" w:author="Payam Torab" w:date="2015-11-09T16:39:00Z">
        <w:r w:rsidR="008854D4">
          <w:rPr>
            <w:rFonts w:ascii="TimesNewRomanPSMT" w:hAnsi="TimesNewRomanPSMT" w:cs="TimesNewRomanPSMT"/>
            <w:sz w:val="20"/>
            <w:lang w:val="en-US" w:eastAsia="ko-KR"/>
          </w:rPr>
          <w:t>When the received frame</w:t>
        </w:r>
      </w:ins>
      <w:ins w:id="22" w:author="Payam Torab" w:date="2015-11-09T16:40:00Z">
        <w:r w:rsidR="008854D4">
          <w:rPr>
            <w:rFonts w:ascii="TimesNewRomanPSMT" w:hAnsi="TimesNewRomanPSMT" w:cs="TimesNewRomanPSMT"/>
            <w:sz w:val="20"/>
            <w:lang w:val="en-US" w:eastAsia="ko-KR"/>
          </w:rPr>
          <w:t xml:space="preserve"> is a DMG CTS</w:t>
        </w:r>
      </w:ins>
      <w:ins w:id="23" w:author="Payam Torab" w:date="2015-11-09T16:48:00Z">
        <w:r w:rsidR="007338D1">
          <w:rPr>
            <w:rFonts w:ascii="TimesNewRomanPSMT" w:hAnsi="TimesNewRomanPSMT" w:cs="TimesNewRomanPSMT"/>
            <w:sz w:val="20"/>
            <w:lang w:val="en-US" w:eastAsia="ko-KR"/>
          </w:rPr>
          <w:t xml:space="preserve"> frame</w:t>
        </w:r>
      </w:ins>
      <w:ins w:id="24" w:author="Payam Torab" w:date="2015-11-09T16:40:00Z">
        <w:r w:rsidR="008854D4">
          <w:rPr>
            <w:rFonts w:ascii="TimesNewRomanPSMT" w:hAnsi="TimesNewRomanPSMT" w:cs="TimesNewRomanPSMT"/>
            <w:sz w:val="20"/>
            <w:lang w:val="en-US" w:eastAsia="ko-KR"/>
          </w:rPr>
          <w:t xml:space="preserve"> and </w:t>
        </w:r>
        <w:proofErr w:type="gramStart"/>
        <w:r w:rsidR="008854D4">
          <w:rPr>
            <w:rFonts w:ascii="TimesNewRomanPSMT" w:hAnsi="TimesNewRomanPSMT" w:cs="TimesNewRomanPSMT"/>
            <w:sz w:val="20"/>
            <w:lang w:val="en-US" w:eastAsia="ko-KR"/>
          </w:rPr>
          <w:t>its</w:t>
        </w:r>
      </w:ins>
      <w:proofErr w:type="gramEnd"/>
      <w:ins w:id="25" w:author="Payam Torab" w:date="2015-11-09T16:39:00Z">
        <w:r w:rsidR="008854D4">
          <w:rPr>
            <w:rFonts w:ascii="TimesNewRomanPSMT" w:hAnsi="TimesNewRomanPSMT" w:cs="TimesNewRomanPSMT"/>
            <w:sz w:val="20"/>
            <w:lang w:val="en-US" w:eastAsia="ko-KR"/>
          </w:rPr>
          <w:t xml:space="preserve"> </w:t>
        </w:r>
      </w:ins>
      <w:ins w:id="26" w:author="Payam Torab" w:date="2015-11-09T18:46:00Z">
        <w:r w:rsidR="00585728">
          <w:rPr>
            <w:rFonts w:ascii="TimesNewRomanPSMT" w:hAnsi="TimesNewRomanPSMT" w:cs="TimesNewRomanPSMT"/>
            <w:sz w:val="20"/>
            <w:lang w:val="en-US" w:eastAsia="ko-KR"/>
          </w:rPr>
          <w:t xml:space="preserve">RA or </w:t>
        </w:r>
      </w:ins>
      <w:ins w:id="27" w:author="Payam Torab" w:date="2015-11-09T16:39:00Z">
        <w:r w:rsidR="008854D4">
          <w:rPr>
            <w:rFonts w:ascii="TimesNewRomanPSMT" w:hAnsi="TimesNewRomanPSMT" w:cs="TimesNewRomanPSMT"/>
            <w:sz w:val="20"/>
            <w:lang w:val="en-US" w:eastAsia="ko-KR"/>
          </w:rPr>
          <w:t>TA is equal to the STA</w:t>
        </w:r>
      </w:ins>
      <w:ins w:id="28" w:author="Payam Torab" w:date="2015-11-09T16:40:00Z">
        <w:r w:rsidR="008854D4">
          <w:rPr>
            <w:rFonts w:ascii="TimesNewRomanPSMT" w:hAnsi="TimesNewRomanPSMT" w:cs="TimesNewRomanPSMT"/>
            <w:sz w:val="20"/>
            <w:lang w:val="en-US" w:eastAsia="ko-KR"/>
          </w:rPr>
          <w:t>’s own MAC addr</w:t>
        </w:r>
        <w:r w:rsidR="008854D4" w:rsidRPr="008854D4">
          <w:rPr>
            <w:rFonts w:ascii="TimesNewRomanPSMT" w:hAnsi="TimesNewRomanPSMT" w:cs="TimesNewRomanPSMT"/>
            <w:sz w:val="20"/>
            <w:lang w:val="en-US" w:eastAsia="ko-KR"/>
          </w:rPr>
          <w:t>ess</w:t>
        </w:r>
      </w:ins>
      <w:ins w:id="29" w:author="Payam Torab" w:date="2015-11-09T16:25:00Z">
        <w:r w:rsidRPr="008854D4">
          <w:rPr>
            <w:rFonts w:ascii="TimesNewRomanPSMT" w:hAnsi="TimesNewRomanPSMT" w:cs="TimesNewRomanPSMT"/>
            <w:sz w:val="20"/>
            <w:lang w:eastAsia="ko-KR"/>
          </w:rPr>
          <w:t>, the STA shall not update its NAV</w:t>
        </w:r>
      </w:ins>
      <w:ins w:id="30" w:author="Payam Torab" w:date="2015-11-09T16:41:00Z">
        <w:r w:rsidR="008854D4" w:rsidRPr="008854D4">
          <w:rPr>
            <w:rFonts w:ascii="TimesNewRomanPSMT" w:hAnsi="TimesNewRomanPSMT" w:cs="TimesNewRomanPSMT"/>
            <w:sz w:val="20"/>
            <w:lang w:eastAsia="ko-KR"/>
          </w:rPr>
          <w:t>.</w:t>
        </w:r>
      </w:ins>
      <w:ins w:id="31" w:author="Payam Torab" w:date="2015-11-09T16:25:00Z">
        <w:r w:rsidRPr="007D61F6">
          <w:rPr>
            <w:rFonts w:ascii="TimesNewRomanPSMT" w:hAnsi="TimesNewRomanPSMT" w:cs="TimesNewRomanPSMT"/>
            <w:sz w:val="20"/>
            <w:lang w:val="en-US" w:eastAsia="ko-KR"/>
          </w:rPr>
          <w:t xml:space="preserve"> </w:t>
        </w:r>
      </w:ins>
      <w:del w:id="32" w:author="Payam Torab" w:date="2015-11-09T16:42:00Z">
        <w:r w:rsidDel="008854D4">
          <w:rPr>
            <w:rFonts w:ascii="TimesNewRomanPSMT" w:hAnsi="TimesNewRomanPSMT" w:cs="TimesNewRomanPSMT"/>
            <w:sz w:val="20"/>
            <w:lang w:val="en-US" w:eastAsia="ko-KR"/>
          </w:rPr>
          <w:delText>But f</w:delText>
        </w:r>
      </w:del>
      <w:ins w:id="33" w:author="Payam Torab" w:date="2015-11-09T16:42:00Z">
        <w:r w:rsidR="008854D4">
          <w:rPr>
            <w:rFonts w:ascii="TimesNewRomanPSMT" w:hAnsi="TimesNewRomanPSMT" w:cs="TimesNewRomanPSMT"/>
            <w:sz w:val="20"/>
            <w:lang w:val="en-US" w:eastAsia="ko-KR"/>
          </w:rPr>
          <w:t>F</w:t>
        </w:r>
      </w:ins>
      <w:r>
        <w:rPr>
          <w:rFonts w:ascii="TimesNewRomanPSMT" w:hAnsi="TimesNewRomanPSMT" w:cs="TimesNewRomanPSMT"/>
          <w:sz w:val="20"/>
          <w:lang w:val="en-US" w:eastAsia="ko-KR"/>
        </w:rPr>
        <w:t>or all other received frames the STA shall update its NAV when the received Duration is greater than the STA's current NAV value...</w:t>
      </w:r>
    </w:p>
    <w:p w14:paraId="2EE6AB00" w14:textId="77777777" w:rsidR="0034644A" w:rsidRPr="0034644A" w:rsidRDefault="0034644A" w:rsidP="0034644A">
      <w:pPr>
        <w:autoSpaceDE w:val="0"/>
        <w:autoSpaceDN w:val="0"/>
        <w:adjustRightInd w:val="0"/>
        <w:rPr>
          <w:rFonts w:ascii="TimesNewRomanPSMT" w:hAnsi="TimesNewRomanPSMT" w:cs="TimesNewRomanPSMT"/>
          <w:sz w:val="18"/>
          <w:szCs w:val="18"/>
          <w:lang w:val="en-US" w:eastAsia="ko-KR"/>
        </w:rPr>
      </w:pPr>
    </w:p>
    <w:p w14:paraId="623AE150" w14:textId="77777777" w:rsidR="006805D0" w:rsidRDefault="007015F5" w:rsidP="006805D0">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9.3.2.12.3 Receiver Requirements</w:t>
      </w:r>
    </w:p>
    <w:p w14:paraId="07E295E4" w14:textId="77777777" w:rsidR="007015F5" w:rsidRDefault="007015F5" w:rsidP="006805D0">
      <w:pPr>
        <w:autoSpaceDE w:val="0"/>
        <w:autoSpaceDN w:val="0"/>
        <w:adjustRightInd w:val="0"/>
        <w:rPr>
          <w:rFonts w:ascii="Arial" w:hAnsi="Arial" w:cs="Arial"/>
          <w:bCs/>
          <w:sz w:val="20"/>
          <w:lang w:val="en-US" w:eastAsia="ko-KR"/>
        </w:rPr>
      </w:pPr>
    </w:p>
    <w:p w14:paraId="1A9D0321" w14:textId="07597A9B" w:rsidR="007015F5" w:rsidRPr="007327CA" w:rsidRDefault="007015F5" w:rsidP="00234991">
      <w:pPr>
        <w:autoSpaceDE w:val="0"/>
        <w:autoSpaceDN w:val="0"/>
        <w:adjustRightInd w:val="0"/>
        <w:rPr>
          <w:sz w:val="20"/>
          <w:lang w:val="en-US" w:eastAsia="ko-KR"/>
        </w:rPr>
      </w:pPr>
      <w:r w:rsidRPr="007327CA">
        <w:rPr>
          <w:sz w:val="20"/>
          <w:lang w:val="en-US" w:eastAsia="ko-KR"/>
        </w:rPr>
        <w:t>... When a Data, Management or Extension frame is received in which the Retry subfield of the Frame Control field is equal to 1, the appropriate cache is searched for a matching frame.</w:t>
      </w:r>
      <w:ins w:id="34" w:author="Trainin, Solomon" w:date="2015-11-10T06:26:00Z">
        <w:r w:rsidR="00234991" w:rsidRPr="00234991">
          <w:rPr>
            <w:sz w:val="20"/>
            <w:lang w:val="en-US" w:eastAsia="ko-KR"/>
          </w:rPr>
          <w:t xml:space="preserve"> </w:t>
        </w:r>
        <w:r w:rsidR="00234991" w:rsidRPr="007327CA">
          <w:rPr>
            <w:sz w:val="20"/>
            <w:lang w:val="en-US" w:eastAsia="ko-KR"/>
          </w:rPr>
          <w:t>In DMG, when a groupcast frame is received the appropriate cache is searched for a matching frame</w:t>
        </w:r>
      </w:ins>
      <w:r w:rsidR="00A368A4">
        <w:rPr>
          <w:sz w:val="20"/>
          <w:lang w:val="en-US" w:eastAsia="ko-KR"/>
        </w:rPr>
        <w:t xml:space="preserve">. </w:t>
      </w:r>
      <w:r w:rsidRPr="007327CA">
        <w:rPr>
          <w:sz w:val="20"/>
          <w:lang w:val="en-US" w:eastAsia="ko-KR"/>
        </w:rPr>
        <w:t>If the search is successful, the frame is considered to be a duplicate. Duplicate frames are discarded.</w:t>
      </w:r>
    </w:p>
    <w:p w14:paraId="148DBE6A" w14:textId="77777777" w:rsidR="007327CA" w:rsidRPr="007327CA" w:rsidRDefault="007327CA" w:rsidP="007015F5">
      <w:pPr>
        <w:autoSpaceDE w:val="0"/>
        <w:autoSpaceDN w:val="0"/>
        <w:adjustRightInd w:val="0"/>
        <w:rPr>
          <w:sz w:val="20"/>
          <w:lang w:val="en-US" w:eastAsia="ko-KR"/>
        </w:rPr>
      </w:pPr>
    </w:p>
    <w:p w14:paraId="1CCEAF8B" w14:textId="77777777" w:rsidR="007327CA" w:rsidRPr="007327CA" w:rsidRDefault="007327CA" w:rsidP="007327CA">
      <w:pPr>
        <w:autoSpaceDE w:val="0"/>
        <w:autoSpaceDN w:val="0"/>
        <w:adjustRightInd w:val="0"/>
        <w:jc w:val="center"/>
        <w:rPr>
          <w:sz w:val="20"/>
          <w:lang w:val="en-US" w:eastAsia="ko-KR"/>
        </w:rPr>
      </w:pPr>
      <w:r w:rsidRPr="007327CA">
        <w:rPr>
          <w:b/>
          <w:bCs/>
          <w:sz w:val="20"/>
          <w:lang w:val="en-US" w:eastAsia="ko-KR"/>
        </w:rPr>
        <w:t>Table 9-4—Receiver Caches</w:t>
      </w:r>
    </w:p>
    <w:tbl>
      <w:tblPr>
        <w:tblStyle w:val="TableGrid"/>
        <w:tblW w:w="0" w:type="auto"/>
        <w:tblLayout w:type="fixed"/>
        <w:tblLook w:val="04A0" w:firstRow="1" w:lastRow="0" w:firstColumn="1" w:lastColumn="0" w:noHBand="0" w:noVBand="1"/>
      </w:tblPr>
      <w:tblGrid>
        <w:gridCol w:w="1098"/>
        <w:gridCol w:w="1080"/>
        <w:gridCol w:w="1080"/>
        <w:gridCol w:w="1170"/>
        <w:gridCol w:w="2880"/>
        <w:gridCol w:w="1398"/>
      </w:tblGrid>
      <w:tr w:rsidR="007327CA" w:rsidRPr="007327CA" w14:paraId="478996CE" w14:textId="77777777" w:rsidTr="000A6E79">
        <w:tc>
          <w:tcPr>
            <w:tcW w:w="1098" w:type="dxa"/>
          </w:tcPr>
          <w:p w14:paraId="40312277" w14:textId="77777777"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 xml:space="preserve">Receiver </w:t>
            </w:r>
            <w:del w:id="35" w:author="Payam Torab" w:date="2015-11-09T15:07:00Z">
              <w:r w:rsidRPr="007327CA" w:rsidDel="007327CA">
                <w:rPr>
                  <w:b/>
                  <w:sz w:val="20"/>
                  <w:lang w:val="en-US" w:eastAsia="ko-KR"/>
                </w:rPr>
                <w:delText xml:space="preserve">Cache </w:delText>
              </w:r>
            </w:del>
            <w:ins w:id="36" w:author="Payam Torab" w:date="2015-11-09T15:07:00Z">
              <w:r>
                <w:rPr>
                  <w:b/>
                  <w:sz w:val="20"/>
                  <w:lang w:val="en-US" w:eastAsia="ko-KR"/>
                </w:rPr>
                <w:t>c</w:t>
              </w:r>
              <w:r w:rsidRPr="007327CA">
                <w:rPr>
                  <w:b/>
                  <w:sz w:val="20"/>
                  <w:lang w:val="en-US" w:eastAsia="ko-KR"/>
                </w:rPr>
                <w:t xml:space="preserve">ache </w:t>
              </w:r>
            </w:ins>
            <w:del w:id="37" w:author="Payam Torab" w:date="2015-11-09T15:07:00Z">
              <w:r w:rsidRPr="007327CA" w:rsidDel="007327CA">
                <w:rPr>
                  <w:b/>
                  <w:sz w:val="20"/>
                  <w:lang w:val="en-US" w:eastAsia="ko-KR"/>
                </w:rPr>
                <w:delText>Identifier</w:delText>
              </w:r>
            </w:del>
            <w:ins w:id="38" w:author="Payam Torab" w:date="2015-11-09T15:07:00Z">
              <w:r>
                <w:rPr>
                  <w:b/>
                  <w:sz w:val="20"/>
                  <w:lang w:val="en-US" w:eastAsia="ko-KR"/>
                </w:rPr>
                <w:t>i</w:t>
              </w:r>
              <w:r w:rsidRPr="007327CA">
                <w:rPr>
                  <w:b/>
                  <w:sz w:val="20"/>
                  <w:lang w:val="en-US" w:eastAsia="ko-KR"/>
                </w:rPr>
                <w:t>dentifier</w:t>
              </w:r>
            </w:ins>
          </w:p>
        </w:tc>
        <w:tc>
          <w:tcPr>
            <w:tcW w:w="1080" w:type="dxa"/>
          </w:tcPr>
          <w:p w14:paraId="38040732" w14:textId="77777777"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 xml:space="preserve">Cache </w:t>
            </w:r>
            <w:del w:id="39" w:author="Payam Torab" w:date="2015-11-09T15:07:00Z">
              <w:r w:rsidRPr="007327CA" w:rsidDel="007327CA">
                <w:rPr>
                  <w:b/>
                  <w:sz w:val="20"/>
                  <w:lang w:val="en-US" w:eastAsia="ko-KR"/>
                </w:rPr>
                <w:delText>Name</w:delText>
              </w:r>
            </w:del>
            <w:ins w:id="40" w:author="Payam Torab" w:date="2015-11-09T15:07:00Z">
              <w:r>
                <w:rPr>
                  <w:b/>
                  <w:sz w:val="20"/>
                  <w:lang w:val="en-US" w:eastAsia="ko-KR"/>
                </w:rPr>
                <w:t>n</w:t>
              </w:r>
              <w:r w:rsidRPr="007327CA">
                <w:rPr>
                  <w:b/>
                  <w:sz w:val="20"/>
                  <w:lang w:val="en-US" w:eastAsia="ko-KR"/>
                </w:rPr>
                <w:t>ame</w:t>
              </w:r>
            </w:ins>
          </w:p>
        </w:tc>
        <w:tc>
          <w:tcPr>
            <w:tcW w:w="1080" w:type="dxa"/>
          </w:tcPr>
          <w:p w14:paraId="0D94EC73" w14:textId="77777777"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Applies to</w:t>
            </w:r>
          </w:p>
        </w:tc>
        <w:tc>
          <w:tcPr>
            <w:tcW w:w="1170" w:type="dxa"/>
          </w:tcPr>
          <w:p w14:paraId="253F9EBE" w14:textId="77777777" w:rsidR="007327CA" w:rsidRPr="007327CA" w:rsidRDefault="007327CA" w:rsidP="007327CA">
            <w:pPr>
              <w:autoSpaceDE w:val="0"/>
              <w:autoSpaceDN w:val="0"/>
              <w:adjustRightInd w:val="0"/>
              <w:jc w:val="center"/>
              <w:rPr>
                <w:b/>
                <w:sz w:val="20"/>
                <w:lang w:val="en-US" w:eastAsia="ko-KR"/>
              </w:rPr>
            </w:pPr>
            <w:r w:rsidRPr="007327CA">
              <w:rPr>
                <w:b/>
                <w:sz w:val="20"/>
                <w:lang w:val="en-US" w:eastAsia="ko-KR"/>
              </w:rPr>
              <w:t>Status</w:t>
            </w:r>
          </w:p>
        </w:tc>
        <w:tc>
          <w:tcPr>
            <w:tcW w:w="2880" w:type="dxa"/>
          </w:tcPr>
          <w:p w14:paraId="14B9A3E3" w14:textId="77777777" w:rsidR="007327CA" w:rsidRDefault="007327CA" w:rsidP="007327CA">
            <w:pPr>
              <w:autoSpaceDE w:val="0"/>
              <w:autoSpaceDN w:val="0"/>
              <w:adjustRightInd w:val="0"/>
              <w:jc w:val="center"/>
              <w:rPr>
                <w:b/>
                <w:bCs/>
                <w:sz w:val="20"/>
                <w:lang w:val="en-US" w:eastAsia="ko-KR"/>
              </w:rPr>
            </w:pPr>
            <w:r w:rsidRPr="007327CA">
              <w:rPr>
                <w:b/>
                <w:bCs/>
                <w:sz w:val="20"/>
                <w:lang w:val="en-US" w:eastAsia="ko-KR"/>
              </w:rPr>
              <w:t>Multiplicity /</w:t>
            </w:r>
          </w:p>
          <w:p w14:paraId="30D0EC2B" w14:textId="77777777" w:rsidR="007327CA" w:rsidRPr="007327CA" w:rsidRDefault="007327CA" w:rsidP="007327CA">
            <w:pPr>
              <w:autoSpaceDE w:val="0"/>
              <w:autoSpaceDN w:val="0"/>
              <w:adjustRightInd w:val="0"/>
              <w:jc w:val="center"/>
              <w:rPr>
                <w:b/>
                <w:sz w:val="20"/>
                <w:lang w:val="en-US" w:eastAsia="ko-KR"/>
              </w:rPr>
            </w:pPr>
            <w:r w:rsidRPr="007327CA">
              <w:rPr>
                <w:b/>
                <w:bCs/>
                <w:sz w:val="20"/>
                <w:lang w:val="en-US" w:eastAsia="ko-KR"/>
              </w:rPr>
              <w:t>Cache size</w:t>
            </w:r>
          </w:p>
        </w:tc>
        <w:tc>
          <w:tcPr>
            <w:tcW w:w="1398" w:type="dxa"/>
          </w:tcPr>
          <w:p w14:paraId="5A010A02" w14:textId="77777777" w:rsidR="007327CA" w:rsidRDefault="007327CA" w:rsidP="007327CA">
            <w:pPr>
              <w:autoSpaceDE w:val="0"/>
              <w:autoSpaceDN w:val="0"/>
              <w:adjustRightInd w:val="0"/>
              <w:jc w:val="center"/>
              <w:rPr>
                <w:b/>
                <w:bCs/>
                <w:sz w:val="20"/>
                <w:lang w:val="en-US" w:eastAsia="ko-KR"/>
              </w:rPr>
            </w:pPr>
            <w:r w:rsidRPr="007327CA">
              <w:rPr>
                <w:b/>
                <w:bCs/>
                <w:sz w:val="20"/>
                <w:lang w:val="en-US" w:eastAsia="ko-KR"/>
              </w:rPr>
              <w:t>Receiver</w:t>
            </w:r>
          </w:p>
          <w:p w14:paraId="74E9C724" w14:textId="77777777" w:rsidR="007327CA" w:rsidRPr="007327CA" w:rsidRDefault="007327CA" w:rsidP="007327CA">
            <w:pPr>
              <w:autoSpaceDE w:val="0"/>
              <w:autoSpaceDN w:val="0"/>
              <w:adjustRightInd w:val="0"/>
              <w:jc w:val="center"/>
              <w:rPr>
                <w:b/>
                <w:bCs/>
                <w:sz w:val="20"/>
                <w:lang w:val="en-US" w:eastAsia="ko-KR"/>
              </w:rPr>
            </w:pPr>
            <w:r w:rsidRPr="007327CA">
              <w:rPr>
                <w:b/>
                <w:bCs/>
                <w:sz w:val="20"/>
                <w:lang w:val="en-US" w:eastAsia="ko-KR"/>
              </w:rPr>
              <w:t>requirements</w:t>
            </w:r>
          </w:p>
        </w:tc>
      </w:tr>
      <w:tr w:rsidR="000A6E79" w:rsidRPr="00C1073D" w14:paraId="4104F8C6" w14:textId="77777777" w:rsidTr="000A6E79">
        <w:tc>
          <w:tcPr>
            <w:tcW w:w="1098" w:type="dxa"/>
          </w:tcPr>
          <w:p w14:paraId="046B37E1" w14:textId="77777777" w:rsidR="000A6E79" w:rsidRPr="0048067F" w:rsidRDefault="000A6E79" w:rsidP="007327CA">
            <w:pPr>
              <w:autoSpaceDE w:val="0"/>
              <w:autoSpaceDN w:val="0"/>
              <w:adjustRightInd w:val="0"/>
              <w:jc w:val="center"/>
              <w:rPr>
                <w:sz w:val="18"/>
                <w:szCs w:val="18"/>
                <w:lang w:val="en-US" w:eastAsia="ko-KR"/>
              </w:rPr>
            </w:pPr>
            <w:r w:rsidRPr="0048067F">
              <w:rPr>
                <w:sz w:val="18"/>
                <w:szCs w:val="18"/>
                <w:lang w:val="en-US" w:eastAsia="ko-KR"/>
              </w:rPr>
              <w:lastRenderedPageBreak/>
              <w:t>RC1</w:t>
            </w:r>
          </w:p>
        </w:tc>
        <w:tc>
          <w:tcPr>
            <w:tcW w:w="1080" w:type="dxa"/>
          </w:tcPr>
          <w:p w14:paraId="204B5A74" w14:textId="77777777" w:rsidR="000A6E79" w:rsidRP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Not QoS Data</w:t>
            </w:r>
          </w:p>
        </w:tc>
        <w:tc>
          <w:tcPr>
            <w:tcW w:w="1080" w:type="dxa"/>
          </w:tcPr>
          <w:p w14:paraId="05D9D1F6"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 STA receiving frames that</w:t>
            </w:r>
          </w:p>
          <w:p w14:paraId="1058783A"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are not QoS Data, excluding if supported:</w:t>
            </w:r>
          </w:p>
          <w:p w14:paraId="2D0902D7"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RC4</w:t>
            </w:r>
          </w:p>
          <w:p w14:paraId="4DBECDAB"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RC5</w:t>
            </w:r>
          </w:p>
          <w:p w14:paraId="2BE4F19D"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RC6</w:t>
            </w:r>
          </w:p>
          <w:p w14:paraId="0915DB5F" w14:textId="77777777" w:rsidR="000A6E79" w:rsidRPr="00C1073D" w:rsidRDefault="000A6E79" w:rsidP="000A6E79">
            <w:pPr>
              <w:autoSpaceDE w:val="0"/>
              <w:autoSpaceDN w:val="0"/>
              <w:adjustRightInd w:val="0"/>
              <w:rPr>
                <w:sz w:val="18"/>
                <w:szCs w:val="18"/>
                <w:lang w:val="en-US" w:eastAsia="ko-KR"/>
              </w:rPr>
            </w:pPr>
            <w:ins w:id="41" w:author="Payam Torab" w:date="2015-11-09T18:32:00Z">
              <w:r>
                <w:rPr>
                  <w:sz w:val="18"/>
                  <w:szCs w:val="18"/>
                  <w:lang w:val="en-US" w:eastAsia="ko-KR"/>
                </w:rPr>
                <w:t>RC9</w:t>
              </w:r>
            </w:ins>
          </w:p>
        </w:tc>
        <w:tc>
          <w:tcPr>
            <w:tcW w:w="1170" w:type="dxa"/>
          </w:tcPr>
          <w:p w14:paraId="268D7BFE" w14:textId="77777777" w:rsidR="000A6E79" w:rsidRPr="00C1073D" w:rsidRDefault="000A6E79" w:rsidP="000A6E79">
            <w:pPr>
              <w:autoSpaceDE w:val="0"/>
              <w:autoSpaceDN w:val="0"/>
              <w:adjustRightInd w:val="0"/>
              <w:rPr>
                <w:sz w:val="18"/>
                <w:szCs w:val="18"/>
                <w:lang w:val="en-US" w:eastAsia="ko-KR"/>
              </w:rPr>
            </w:pPr>
            <w:r>
              <w:rPr>
                <w:sz w:val="18"/>
                <w:szCs w:val="18"/>
                <w:lang w:val="en-US" w:eastAsia="ko-KR"/>
              </w:rPr>
              <w:t>Mandatory</w:t>
            </w:r>
          </w:p>
        </w:tc>
        <w:tc>
          <w:tcPr>
            <w:tcW w:w="2880" w:type="dxa"/>
          </w:tcPr>
          <w:p w14:paraId="1CDA86C2"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Indexed by: &lt;Address 2, sequence number, fragment number&gt;.</w:t>
            </w:r>
          </w:p>
          <w:p w14:paraId="06707EE5" w14:textId="77777777" w:rsidR="000A6E79" w:rsidRP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At least the most recent cache entry per &lt;Address 2&gt;.</w:t>
            </w:r>
          </w:p>
        </w:tc>
        <w:tc>
          <w:tcPr>
            <w:tcW w:w="1398" w:type="dxa"/>
          </w:tcPr>
          <w:p w14:paraId="24C0D66F"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RR1</w:t>
            </w:r>
          </w:p>
          <w:p w14:paraId="14EF1F7E" w14:textId="77777777" w:rsid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RR2</w:t>
            </w:r>
          </w:p>
          <w:p w14:paraId="3497DCF8" w14:textId="77777777" w:rsidR="000A6E79" w:rsidRPr="000A6E79" w:rsidRDefault="000A6E79" w:rsidP="000A6E79">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RR5</w:t>
            </w:r>
          </w:p>
        </w:tc>
      </w:tr>
      <w:tr w:rsidR="000A6E79" w:rsidRPr="00C1073D" w14:paraId="7049FD16" w14:textId="77777777" w:rsidTr="000A6E79">
        <w:tc>
          <w:tcPr>
            <w:tcW w:w="1098" w:type="dxa"/>
          </w:tcPr>
          <w:p w14:paraId="76C8A63C" w14:textId="77777777" w:rsidR="000A6E79" w:rsidRPr="0048067F" w:rsidRDefault="000A6E79" w:rsidP="007327CA">
            <w:pPr>
              <w:autoSpaceDE w:val="0"/>
              <w:autoSpaceDN w:val="0"/>
              <w:adjustRightInd w:val="0"/>
              <w:jc w:val="center"/>
              <w:rPr>
                <w:sz w:val="18"/>
                <w:szCs w:val="18"/>
                <w:lang w:val="en-US" w:eastAsia="ko-KR"/>
              </w:rPr>
            </w:pPr>
            <w:r w:rsidRPr="0048067F">
              <w:rPr>
                <w:sz w:val="18"/>
                <w:szCs w:val="18"/>
                <w:lang w:val="en-US" w:eastAsia="ko-KR"/>
              </w:rPr>
              <w:t>...</w:t>
            </w:r>
          </w:p>
        </w:tc>
        <w:tc>
          <w:tcPr>
            <w:tcW w:w="1080" w:type="dxa"/>
          </w:tcPr>
          <w:p w14:paraId="0A9E31A1" w14:textId="77777777" w:rsidR="000A6E79" w:rsidRPr="00C1073D" w:rsidRDefault="000A6E79" w:rsidP="007327CA">
            <w:pPr>
              <w:autoSpaceDE w:val="0"/>
              <w:autoSpaceDN w:val="0"/>
              <w:adjustRightInd w:val="0"/>
              <w:jc w:val="center"/>
              <w:rPr>
                <w:sz w:val="18"/>
                <w:szCs w:val="18"/>
                <w:lang w:val="en-US" w:eastAsia="ko-KR"/>
              </w:rPr>
            </w:pPr>
          </w:p>
        </w:tc>
        <w:tc>
          <w:tcPr>
            <w:tcW w:w="1080" w:type="dxa"/>
          </w:tcPr>
          <w:p w14:paraId="71E29B44" w14:textId="77777777" w:rsidR="000A6E79" w:rsidRPr="00C1073D" w:rsidRDefault="000A6E79" w:rsidP="00755E66">
            <w:pPr>
              <w:autoSpaceDE w:val="0"/>
              <w:autoSpaceDN w:val="0"/>
              <w:adjustRightInd w:val="0"/>
              <w:rPr>
                <w:sz w:val="18"/>
                <w:szCs w:val="18"/>
                <w:lang w:val="en-US" w:eastAsia="ko-KR"/>
              </w:rPr>
            </w:pPr>
          </w:p>
        </w:tc>
        <w:tc>
          <w:tcPr>
            <w:tcW w:w="1170" w:type="dxa"/>
          </w:tcPr>
          <w:p w14:paraId="1D6B7F3C" w14:textId="77777777" w:rsidR="000A6E79" w:rsidRPr="00C1073D" w:rsidRDefault="000A6E79" w:rsidP="000A6E79">
            <w:pPr>
              <w:autoSpaceDE w:val="0"/>
              <w:autoSpaceDN w:val="0"/>
              <w:adjustRightInd w:val="0"/>
              <w:rPr>
                <w:sz w:val="18"/>
                <w:szCs w:val="18"/>
                <w:lang w:val="en-US" w:eastAsia="ko-KR"/>
              </w:rPr>
            </w:pPr>
          </w:p>
        </w:tc>
        <w:tc>
          <w:tcPr>
            <w:tcW w:w="2880" w:type="dxa"/>
          </w:tcPr>
          <w:p w14:paraId="3FFCDA44" w14:textId="77777777" w:rsidR="000A6E79" w:rsidRPr="00C1073D" w:rsidRDefault="000A6E79" w:rsidP="007327CA">
            <w:pPr>
              <w:autoSpaceDE w:val="0"/>
              <w:autoSpaceDN w:val="0"/>
              <w:adjustRightInd w:val="0"/>
              <w:rPr>
                <w:sz w:val="18"/>
                <w:szCs w:val="18"/>
                <w:lang w:val="en-US" w:eastAsia="ko-KR"/>
              </w:rPr>
            </w:pPr>
          </w:p>
        </w:tc>
        <w:tc>
          <w:tcPr>
            <w:tcW w:w="1398" w:type="dxa"/>
          </w:tcPr>
          <w:p w14:paraId="624E48C1" w14:textId="77777777" w:rsidR="000A6E79" w:rsidRPr="00C1073D" w:rsidRDefault="000A6E79" w:rsidP="007327CA">
            <w:pPr>
              <w:autoSpaceDE w:val="0"/>
              <w:autoSpaceDN w:val="0"/>
              <w:adjustRightInd w:val="0"/>
              <w:jc w:val="center"/>
              <w:rPr>
                <w:sz w:val="18"/>
                <w:szCs w:val="18"/>
                <w:lang w:val="en-US" w:eastAsia="ko-KR"/>
              </w:rPr>
            </w:pPr>
          </w:p>
        </w:tc>
      </w:tr>
      <w:tr w:rsidR="00C1073D" w:rsidRPr="00C1073D" w14:paraId="3E0C9438" w14:textId="77777777" w:rsidTr="000A6E79">
        <w:tc>
          <w:tcPr>
            <w:tcW w:w="1098" w:type="dxa"/>
          </w:tcPr>
          <w:p w14:paraId="617F2130" w14:textId="77777777" w:rsidR="007327CA" w:rsidRPr="0048067F" w:rsidRDefault="007327CA" w:rsidP="007327CA">
            <w:pPr>
              <w:autoSpaceDE w:val="0"/>
              <w:autoSpaceDN w:val="0"/>
              <w:adjustRightInd w:val="0"/>
              <w:jc w:val="center"/>
              <w:rPr>
                <w:sz w:val="18"/>
                <w:szCs w:val="18"/>
                <w:lang w:val="en-US" w:eastAsia="ko-KR"/>
              </w:rPr>
            </w:pPr>
            <w:ins w:id="42" w:author="Payam Torab" w:date="2015-11-09T15:08:00Z">
              <w:r w:rsidRPr="0048067F">
                <w:rPr>
                  <w:sz w:val="18"/>
                  <w:szCs w:val="18"/>
                  <w:lang w:val="en-US" w:eastAsia="ko-KR"/>
                </w:rPr>
                <w:t>RC9</w:t>
              </w:r>
            </w:ins>
          </w:p>
        </w:tc>
        <w:tc>
          <w:tcPr>
            <w:tcW w:w="1080" w:type="dxa"/>
          </w:tcPr>
          <w:p w14:paraId="6529135D" w14:textId="77777777" w:rsidR="007327CA" w:rsidRPr="00C1073D" w:rsidRDefault="007327CA" w:rsidP="007327CA">
            <w:pPr>
              <w:autoSpaceDE w:val="0"/>
              <w:autoSpaceDN w:val="0"/>
              <w:adjustRightInd w:val="0"/>
              <w:jc w:val="center"/>
              <w:rPr>
                <w:sz w:val="18"/>
                <w:szCs w:val="18"/>
                <w:lang w:val="en-US" w:eastAsia="ko-KR"/>
              </w:rPr>
            </w:pPr>
            <w:ins w:id="43" w:author="Payam Torab" w:date="2015-11-09T15:08:00Z">
              <w:r w:rsidRPr="00C1073D">
                <w:rPr>
                  <w:sz w:val="18"/>
                  <w:szCs w:val="18"/>
                  <w:lang w:val="en-US" w:eastAsia="ko-KR"/>
                </w:rPr>
                <w:t>DMG Groupcast</w:t>
              </w:r>
            </w:ins>
          </w:p>
        </w:tc>
        <w:tc>
          <w:tcPr>
            <w:tcW w:w="1080" w:type="dxa"/>
          </w:tcPr>
          <w:p w14:paraId="73D8CA52" w14:textId="77777777" w:rsidR="007327CA" w:rsidRPr="00C1073D" w:rsidRDefault="007327CA" w:rsidP="00755E66">
            <w:pPr>
              <w:autoSpaceDE w:val="0"/>
              <w:autoSpaceDN w:val="0"/>
              <w:adjustRightInd w:val="0"/>
              <w:rPr>
                <w:sz w:val="18"/>
                <w:szCs w:val="18"/>
                <w:lang w:val="en-US" w:eastAsia="ko-KR"/>
              </w:rPr>
            </w:pPr>
            <w:ins w:id="44" w:author="Payam Torab" w:date="2015-11-09T15:08:00Z">
              <w:r w:rsidRPr="00C1073D">
                <w:rPr>
                  <w:sz w:val="18"/>
                  <w:szCs w:val="18"/>
                  <w:lang w:val="en-US" w:eastAsia="ko-KR"/>
                </w:rPr>
                <w:t>A DMG STA</w:t>
              </w:r>
            </w:ins>
            <w:ins w:id="45" w:author="Payam Torab" w:date="2015-11-09T15:09:00Z">
              <w:r w:rsidRPr="00C1073D">
                <w:rPr>
                  <w:sz w:val="18"/>
                  <w:szCs w:val="18"/>
                  <w:lang w:val="en-US" w:eastAsia="ko-KR"/>
                </w:rPr>
                <w:t xml:space="preserve"> receiving a group addressed frame</w:t>
              </w:r>
            </w:ins>
          </w:p>
        </w:tc>
        <w:tc>
          <w:tcPr>
            <w:tcW w:w="1170" w:type="dxa"/>
          </w:tcPr>
          <w:p w14:paraId="5ED6AF70" w14:textId="77777777" w:rsidR="007327CA" w:rsidRPr="00C1073D" w:rsidRDefault="007327CA" w:rsidP="000A6E79">
            <w:pPr>
              <w:autoSpaceDE w:val="0"/>
              <w:autoSpaceDN w:val="0"/>
              <w:adjustRightInd w:val="0"/>
              <w:rPr>
                <w:sz w:val="18"/>
                <w:szCs w:val="18"/>
                <w:lang w:val="en-US" w:eastAsia="ko-KR"/>
              </w:rPr>
            </w:pPr>
            <w:ins w:id="46" w:author="Payam Torab" w:date="2015-11-09T15:09:00Z">
              <w:r w:rsidRPr="00C1073D">
                <w:rPr>
                  <w:sz w:val="18"/>
                  <w:szCs w:val="18"/>
                  <w:lang w:val="en-US" w:eastAsia="ko-KR"/>
                </w:rPr>
                <w:t>Mandatory</w:t>
              </w:r>
            </w:ins>
          </w:p>
        </w:tc>
        <w:tc>
          <w:tcPr>
            <w:tcW w:w="2880" w:type="dxa"/>
          </w:tcPr>
          <w:p w14:paraId="6D153B12" w14:textId="77777777" w:rsidR="007327CA" w:rsidRPr="00C1073D" w:rsidRDefault="007327CA" w:rsidP="007327CA">
            <w:pPr>
              <w:autoSpaceDE w:val="0"/>
              <w:autoSpaceDN w:val="0"/>
              <w:adjustRightInd w:val="0"/>
              <w:rPr>
                <w:ins w:id="47" w:author="Payam Torab" w:date="2015-11-09T15:11:00Z"/>
                <w:sz w:val="18"/>
                <w:szCs w:val="18"/>
                <w:lang w:val="en-US" w:eastAsia="ko-KR"/>
              </w:rPr>
            </w:pPr>
            <w:ins w:id="48" w:author="Payam Torab" w:date="2015-11-09T15:11:00Z">
              <w:r w:rsidRPr="00C1073D">
                <w:rPr>
                  <w:sz w:val="18"/>
                  <w:szCs w:val="18"/>
                  <w:lang w:val="en-US" w:eastAsia="ko-KR"/>
                </w:rPr>
                <w:t>Indexed by: &lt;</w:t>
              </w:r>
            </w:ins>
            <w:ins w:id="49" w:author="Payam Torab" w:date="2015-11-09T15:25:00Z">
              <w:r w:rsidR="00033BBA" w:rsidRPr="00C1073D">
                <w:rPr>
                  <w:sz w:val="18"/>
                  <w:szCs w:val="18"/>
                  <w:lang w:val="en-US" w:eastAsia="ko-KR"/>
                </w:rPr>
                <w:t>Address 1, Address 2</w:t>
              </w:r>
            </w:ins>
            <w:ins w:id="50" w:author="Payam Torab" w:date="2015-11-09T15:11:00Z">
              <w:r w:rsidRPr="00C1073D">
                <w:rPr>
                  <w:sz w:val="18"/>
                  <w:szCs w:val="18"/>
                  <w:lang w:val="en-US" w:eastAsia="ko-KR"/>
                </w:rPr>
                <w:t>, sequence</w:t>
              </w:r>
            </w:ins>
            <w:ins w:id="51" w:author="Payam Torab" w:date="2015-11-09T15:25:00Z">
              <w:r w:rsidR="00033BBA" w:rsidRPr="00C1073D">
                <w:rPr>
                  <w:sz w:val="18"/>
                  <w:szCs w:val="18"/>
                  <w:lang w:val="en-US" w:eastAsia="ko-KR"/>
                </w:rPr>
                <w:t xml:space="preserve"> </w:t>
              </w:r>
            </w:ins>
            <w:ins w:id="52" w:author="Payam Torab" w:date="2015-11-09T15:11:00Z">
              <w:r w:rsidRPr="00C1073D">
                <w:rPr>
                  <w:sz w:val="18"/>
                  <w:szCs w:val="18"/>
                  <w:lang w:val="en-US" w:eastAsia="ko-KR"/>
                </w:rPr>
                <w:t>number&gt;</w:t>
              </w:r>
            </w:ins>
          </w:p>
          <w:p w14:paraId="62880425" w14:textId="77777777" w:rsidR="00755E66" w:rsidRPr="00C1073D" w:rsidRDefault="00755E66" w:rsidP="007327CA">
            <w:pPr>
              <w:autoSpaceDE w:val="0"/>
              <w:autoSpaceDN w:val="0"/>
              <w:adjustRightInd w:val="0"/>
              <w:rPr>
                <w:sz w:val="18"/>
                <w:szCs w:val="18"/>
                <w:lang w:val="en-US" w:eastAsia="ko-KR"/>
              </w:rPr>
            </w:pPr>
          </w:p>
          <w:p w14:paraId="1713DAC8" w14:textId="77777777" w:rsidR="007327CA" w:rsidRPr="00C1073D" w:rsidRDefault="00033BBA" w:rsidP="00C1073D">
            <w:pPr>
              <w:autoSpaceDE w:val="0"/>
              <w:autoSpaceDN w:val="0"/>
              <w:adjustRightInd w:val="0"/>
              <w:rPr>
                <w:sz w:val="18"/>
                <w:szCs w:val="18"/>
                <w:lang w:val="en-US" w:eastAsia="ko-KR"/>
              </w:rPr>
            </w:pPr>
            <w:ins w:id="53" w:author="Payam Torab" w:date="2015-11-09T15:27:00Z">
              <w:r w:rsidRPr="00C1073D">
                <w:rPr>
                  <w:sz w:val="18"/>
                  <w:szCs w:val="18"/>
                  <w:lang w:val="en-US" w:eastAsia="ko-KR"/>
                </w:rPr>
                <w:t>The most recent cache entry</w:t>
              </w:r>
            </w:ins>
            <w:ins w:id="54" w:author="Payam Torab" w:date="2015-11-09T15:28:00Z">
              <w:r w:rsidRPr="00C1073D">
                <w:rPr>
                  <w:sz w:val="18"/>
                  <w:szCs w:val="18"/>
                  <w:lang w:val="en-US" w:eastAsia="ko-KR"/>
                </w:rPr>
                <w:t xml:space="preserve"> </w:t>
              </w:r>
            </w:ins>
            <w:ins w:id="55" w:author="Payam Torab" w:date="2015-11-09T15:11:00Z">
              <w:r w:rsidR="007327CA" w:rsidRPr="00C1073D">
                <w:rPr>
                  <w:sz w:val="18"/>
                  <w:szCs w:val="18"/>
                  <w:lang w:val="en-US" w:eastAsia="ko-KR"/>
                </w:rPr>
                <w:t>per &lt;</w:t>
              </w:r>
            </w:ins>
            <w:ins w:id="56" w:author="Payam Torab" w:date="2015-11-09T15:25:00Z">
              <w:r w:rsidRPr="00C1073D">
                <w:rPr>
                  <w:sz w:val="18"/>
                  <w:szCs w:val="18"/>
                  <w:lang w:val="en-US" w:eastAsia="ko-KR"/>
                </w:rPr>
                <w:t>Address 1, Address 2</w:t>
              </w:r>
            </w:ins>
            <w:ins w:id="57" w:author="Payam Torab" w:date="2015-11-09T15:11:00Z">
              <w:r w:rsidR="007327CA" w:rsidRPr="00C1073D">
                <w:rPr>
                  <w:sz w:val="18"/>
                  <w:szCs w:val="18"/>
                  <w:lang w:val="en-US" w:eastAsia="ko-KR"/>
                </w:rPr>
                <w:t>,</w:t>
              </w:r>
            </w:ins>
            <w:r w:rsidR="00755E66" w:rsidRPr="00C1073D">
              <w:rPr>
                <w:sz w:val="18"/>
                <w:szCs w:val="18"/>
                <w:lang w:val="en-US" w:eastAsia="ko-KR"/>
              </w:rPr>
              <w:t xml:space="preserve"> </w:t>
            </w:r>
            <w:ins w:id="58" w:author="Payam Torab" w:date="2015-11-09T15:11:00Z">
              <w:r w:rsidR="007327CA" w:rsidRPr="00C1073D">
                <w:rPr>
                  <w:sz w:val="18"/>
                  <w:szCs w:val="18"/>
                  <w:lang w:val="en-US" w:eastAsia="ko-KR"/>
                </w:rPr>
                <w:t>sequence-number&gt;.</w:t>
              </w:r>
            </w:ins>
          </w:p>
        </w:tc>
        <w:tc>
          <w:tcPr>
            <w:tcW w:w="1398" w:type="dxa"/>
          </w:tcPr>
          <w:p w14:paraId="6FBCEE3D" w14:textId="0CBE62D9" w:rsidR="007327CA" w:rsidRPr="00C1073D" w:rsidRDefault="00136E5B" w:rsidP="007327CA">
            <w:pPr>
              <w:autoSpaceDE w:val="0"/>
              <w:autoSpaceDN w:val="0"/>
              <w:adjustRightInd w:val="0"/>
              <w:jc w:val="center"/>
              <w:rPr>
                <w:sz w:val="18"/>
                <w:szCs w:val="18"/>
                <w:lang w:val="en-US" w:eastAsia="ko-KR"/>
              </w:rPr>
            </w:pPr>
            <w:ins w:id="59" w:author="Trainin, Solomon" w:date="2015-11-10T06:18:00Z">
              <w:r>
                <w:rPr>
                  <w:sz w:val="18"/>
                  <w:szCs w:val="18"/>
                  <w:lang w:val="en-US" w:eastAsia="ko-KR"/>
                </w:rPr>
                <w:t>RR6</w:t>
              </w:r>
            </w:ins>
          </w:p>
        </w:tc>
      </w:tr>
      <w:tr w:rsidR="00755E66" w:rsidRPr="00C1073D" w14:paraId="05885DBC" w14:textId="77777777" w:rsidTr="000A6E79">
        <w:trPr>
          <w:trHeight w:val="89"/>
        </w:trPr>
        <w:tc>
          <w:tcPr>
            <w:tcW w:w="8706" w:type="dxa"/>
            <w:gridSpan w:val="6"/>
          </w:tcPr>
          <w:p w14:paraId="7EE2DDEB" w14:textId="77777777" w:rsidR="00755E66" w:rsidRPr="0048067F" w:rsidRDefault="00033BBA" w:rsidP="00033BBA">
            <w:pPr>
              <w:autoSpaceDE w:val="0"/>
              <w:autoSpaceDN w:val="0"/>
              <w:adjustRightInd w:val="0"/>
              <w:rPr>
                <w:ins w:id="60" w:author="Trainin, Solomon" w:date="2015-11-10T06:20:00Z"/>
                <w:sz w:val="18"/>
                <w:szCs w:val="18"/>
                <w:lang w:val="en-US" w:eastAsia="ko-KR"/>
              </w:rPr>
            </w:pPr>
            <w:r w:rsidRPr="0048067F">
              <w:rPr>
                <w:sz w:val="18"/>
                <w:szCs w:val="18"/>
                <w:lang w:val="en-US" w:eastAsia="ko-KR"/>
              </w:rPr>
              <w:t>...</w:t>
            </w:r>
          </w:p>
          <w:p w14:paraId="23C31D08" w14:textId="77777777" w:rsidR="00136E5B" w:rsidRPr="0048067F" w:rsidRDefault="00136E5B" w:rsidP="00136E5B">
            <w:pPr>
              <w:autoSpaceDE w:val="0"/>
              <w:autoSpaceDN w:val="0"/>
              <w:adjustRightInd w:val="0"/>
              <w:rPr>
                <w:sz w:val="18"/>
                <w:szCs w:val="18"/>
                <w:lang w:val="en-US" w:eastAsia="ko-KR" w:bidi="he-IL"/>
              </w:rPr>
            </w:pPr>
            <w:r w:rsidRPr="0048067F">
              <w:rPr>
                <w:sz w:val="18"/>
                <w:szCs w:val="18"/>
                <w:lang w:val="en-US" w:eastAsia="ko-KR" w:bidi="he-IL"/>
              </w:rPr>
              <w:t>RR4: For the purposes of duplicate detection, QoS (+</w:t>
            </w:r>
            <w:proofErr w:type="gramStart"/>
            <w:r w:rsidRPr="0048067F">
              <w:rPr>
                <w:sz w:val="18"/>
                <w:szCs w:val="18"/>
                <w:lang w:val="en-US" w:eastAsia="ko-KR" w:bidi="he-IL"/>
              </w:rPr>
              <w:t>)Null</w:t>
            </w:r>
            <w:proofErr w:type="gramEnd"/>
            <w:r w:rsidRPr="0048067F">
              <w:rPr>
                <w:sz w:val="18"/>
                <w:szCs w:val="18"/>
                <w:lang w:val="en-US" w:eastAsia="ko-KR" w:bidi="he-IL"/>
              </w:rPr>
              <w:t xml:space="preserve"> frames shall be ignored.</w:t>
            </w:r>
          </w:p>
          <w:p w14:paraId="45289A47" w14:textId="289D81AA" w:rsidR="00136E5B" w:rsidRPr="0048067F" w:rsidRDefault="00136E5B" w:rsidP="00136E5B">
            <w:pPr>
              <w:autoSpaceDE w:val="0"/>
              <w:autoSpaceDN w:val="0"/>
              <w:adjustRightInd w:val="0"/>
              <w:rPr>
                <w:ins w:id="61" w:author="Trainin, Solomon" w:date="2015-11-10T06:20:00Z"/>
                <w:sz w:val="18"/>
                <w:szCs w:val="18"/>
                <w:lang w:val="en-US" w:eastAsia="ko-KR" w:bidi="he-IL"/>
              </w:rPr>
            </w:pPr>
            <w:r w:rsidRPr="0048067F">
              <w:rPr>
                <w:sz w:val="18"/>
                <w:szCs w:val="18"/>
                <w:lang w:val="en-US" w:eastAsia="ko-KR" w:bidi="he-IL"/>
              </w:rPr>
              <w:t xml:space="preserve">RR5: The STA shall discard the frame if the Retry </w:t>
            </w:r>
            <w:del w:id="62" w:author="Payam Torab" w:date="2015-11-10T09:22:00Z">
              <w:r w:rsidRPr="0048067F" w:rsidDel="0048067F">
                <w:rPr>
                  <w:sz w:val="18"/>
                  <w:szCs w:val="18"/>
                  <w:lang w:val="en-US" w:eastAsia="ko-KR" w:bidi="he-IL"/>
                </w:rPr>
                <w:delText xml:space="preserve">bit </w:delText>
              </w:r>
            </w:del>
            <w:ins w:id="63" w:author="Payam Torab" w:date="2015-11-10T09:22:00Z">
              <w:r w:rsidR="0048067F">
                <w:rPr>
                  <w:sz w:val="18"/>
                  <w:szCs w:val="18"/>
                  <w:lang w:val="en-US" w:eastAsia="ko-KR" w:bidi="he-IL"/>
                </w:rPr>
                <w:t>subfield</w:t>
              </w:r>
              <w:r w:rsidR="0048067F" w:rsidRPr="0048067F">
                <w:rPr>
                  <w:sz w:val="18"/>
                  <w:szCs w:val="18"/>
                  <w:lang w:val="en-US" w:eastAsia="ko-KR" w:bidi="he-IL"/>
                </w:rPr>
                <w:t xml:space="preserve"> </w:t>
              </w:r>
            </w:ins>
            <w:del w:id="64" w:author="Payam Torab" w:date="2015-11-10T09:23:00Z">
              <w:r w:rsidRPr="0048067F" w:rsidDel="0048067F">
                <w:rPr>
                  <w:sz w:val="18"/>
                  <w:szCs w:val="18"/>
                  <w:lang w:val="en-US" w:eastAsia="ko-KR" w:bidi="he-IL"/>
                </w:rPr>
                <w:delText xml:space="preserve">in </w:delText>
              </w:r>
            </w:del>
            <w:ins w:id="65" w:author="Payam Torab" w:date="2015-11-10T09:23:00Z">
              <w:r w:rsidR="0048067F">
                <w:rPr>
                  <w:sz w:val="18"/>
                  <w:szCs w:val="18"/>
                  <w:lang w:val="en-US" w:eastAsia="ko-KR" w:bidi="he-IL"/>
                </w:rPr>
                <w:t>of</w:t>
              </w:r>
              <w:r w:rsidR="0048067F" w:rsidRPr="0048067F">
                <w:rPr>
                  <w:sz w:val="18"/>
                  <w:szCs w:val="18"/>
                  <w:lang w:val="en-US" w:eastAsia="ko-KR" w:bidi="he-IL"/>
                </w:rPr>
                <w:t xml:space="preserve"> </w:t>
              </w:r>
            </w:ins>
            <w:r w:rsidRPr="0048067F">
              <w:rPr>
                <w:sz w:val="18"/>
                <w:szCs w:val="18"/>
                <w:lang w:val="en-US" w:eastAsia="ko-KR" w:bidi="he-IL"/>
              </w:rPr>
              <w:t>the Frame Control field is 1 and it matches an entry in the cache.</w:t>
            </w:r>
          </w:p>
          <w:p w14:paraId="039EFE24" w14:textId="63379D63" w:rsidR="00136E5B" w:rsidRPr="0048067F" w:rsidRDefault="00136E5B" w:rsidP="0048067F">
            <w:pPr>
              <w:autoSpaceDE w:val="0"/>
              <w:autoSpaceDN w:val="0"/>
              <w:adjustRightInd w:val="0"/>
              <w:rPr>
                <w:sz w:val="18"/>
                <w:szCs w:val="18"/>
                <w:lang w:val="en-US" w:eastAsia="ko-KR"/>
              </w:rPr>
            </w:pPr>
            <w:ins w:id="66" w:author="Trainin, Solomon" w:date="2015-11-10T06:20:00Z">
              <w:r w:rsidRPr="0048067F">
                <w:rPr>
                  <w:sz w:val="18"/>
                  <w:szCs w:val="18"/>
                  <w:lang w:val="en-US" w:eastAsia="ko-KR" w:bidi="he-IL"/>
                </w:rPr>
                <w:t>RR6:</w:t>
              </w:r>
            </w:ins>
            <w:ins w:id="67" w:author="Payam Torab" w:date="2015-11-10T09:24:00Z">
              <w:r w:rsidR="0048067F">
                <w:rPr>
                  <w:sz w:val="18"/>
                  <w:szCs w:val="18"/>
                  <w:lang w:val="en-US" w:eastAsia="ko-KR" w:bidi="he-IL"/>
                </w:rPr>
                <w:t xml:space="preserve"> </w:t>
              </w:r>
            </w:ins>
            <w:ins w:id="68" w:author="Trainin, Solomon" w:date="2015-11-10T06:21:00Z">
              <w:r w:rsidRPr="0048067F">
                <w:rPr>
                  <w:sz w:val="18"/>
                  <w:szCs w:val="18"/>
                  <w:lang w:val="en-US" w:eastAsia="ko-KR" w:bidi="he-IL"/>
                </w:rPr>
                <w:t>The STA shall discard the frame</w:t>
              </w:r>
            </w:ins>
            <w:ins w:id="69" w:author="Trainin, Solomon" w:date="2015-11-10T06:20:00Z">
              <w:r w:rsidRPr="0048067F">
                <w:rPr>
                  <w:sz w:val="18"/>
                  <w:szCs w:val="18"/>
                  <w:lang w:val="en-US" w:eastAsia="ko-KR" w:bidi="he-IL"/>
                </w:rPr>
                <w:t xml:space="preserve"> </w:t>
              </w:r>
            </w:ins>
            <w:ins w:id="70" w:author="Trainin, Solomon" w:date="2015-11-10T06:21:00Z">
              <w:r w:rsidRPr="0048067F">
                <w:rPr>
                  <w:color w:val="E36C0A" w:themeColor="accent6" w:themeShade="BF"/>
                  <w:sz w:val="18"/>
                  <w:szCs w:val="18"/>
                  <w:lang w:val="en-US" w:eastAsia="ko-KR"/>
                </w:rPr>
                <w:t xml:space="preserve">regardless of the value of the Retry subfield </w:t>
              </w:r>
            </w:ins>
            <w:ins w:id="71" w:author="Payam Torab" w:date="2015-11-10T09:24:00Z">
              <w:r w:rsidR="0048067F">
                <w:rPr>
                  <w:color w:val="E36C0A" w:themeColor="accent6" w:themeShade="BF"/>
                  <w:sz w:val="18"/>
                  <w:szCs w:val="18"/>
                  <w:lang w:val="en-US" w:eastAsia="ko-KR"/>
                </w:rPr>
                <w:t>of</w:t>
              </w:r>
            </w:ins>
            <w:ins w:id="72" w:author="Trainin, Solomon" w:date="2015-11-10T06:21:00Z">
              <w:r w:rsidRPr="0048067F">
                <w:rPr>
                  <w:color w:val="E36C0A" w:themeColor="accent6" w:themeShade="BF"/>
                  <w:sz w:val="18"/>
                  <w:szCs w:val="18"/>
                  <w:lang w:val="en-US" w:eastAsia="ko-KR"/>
                </w:rPr>
                <w:t xml:space="preserve"> the Frame Control field</w:t>
              </w:r>
            </w:ins>
            <w:ins w:id="73" w:author="Payam Torab" w:date="2015-11-10T09:23:00Z">
              <w:r w:rsidR="0048067F">
                <w:rPr>
                  <w:color w:val="E36C0A" w:themeColor="accent6" w:themeShade="BF"/>
                  <w:sz w:val="18"/>
                  <w:szCs w:val="18"/>
                  <w:lang w:val="en-US" w:eastAsia="ko-KR"/>
                </w:rPr>
                <w:t>.</w:t>
              </w:r>
            </w:ins>
          </w:p>
        </w:tc>
      </w:tr>
    </w:tbl>
    <w:p w14:paraId="5B80A0AE" w14:textId="77777777" w:rsidR="007327CA" w:rsidRPr="007015F5" w:rsidRDefault="007327CA" w:rsidP="007327CA">
      <w:pPr>
        <w:autoSpaceDE w:val="0"/>
        <w:autoSpaceDN w:val="0"/>
        <w:adjustRightInd w:val="0"/>
        <w:jc w:val="center"/>
        <w:rPr>
          <w:rFonts w:ascii="TimesNewRomanPSMT" w:hAnsi="TimesNewRomanPSMT" w:cs="TimesNewRomanPSMT"/>
          <w:sz w:val="20"/>
          <w:lang w:val="en-US" w:eastAsia="ko-KR"/>
        </w:rPr>
      </w:pPr>
    </w:p>
    <w:sectPr w:rsidR="007327CA" w:rsidRPr="007015F5" w:rsidSect="008A6911">
      <w:headerReference w:type="default" r:id="rId12"/>
      <w:footerReference w:type="default" r:id="rId13"/>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7892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8A327" w14:textId="77777777" w:rsidR="006A1F6F" w:rsidRDefault="006A1F6F">
      <w:r>
        <w:separator/>
      </w:r>
    </w:p>
  </w:endnote>
  <w:endnote w:type="continuationSeparator" w:id="0">
    <w:p w14:paraId="0083D744" w14:textId="77777777" w:rsidR="006A1F6F" w:rsidRDefault="006A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7705" w14:textId="77777777" w:rsidR="00555E50" w:rsidRPr="009B16D2" w:rsidRDefault="00555E50"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F04EA3">
      <w:rPr>
        <w:noProof/>
        <w:lang w:val="da-DK" w:eastAsia="ko-KR"/>
      </w:rPr>
      <w:t>3</w:t>
    </w:r>
    <w:r w:rsidRPr="00644243">
      <w:rPr>
        <w:noProof/>
        <w:lang w:val="da-DK" w:eastAsia="ko-KR"/>
      </w:rPr>
      <w:fldChar w:fldCharType="end"/>
    </w:r>
    <w:r w:rsidRPr="0021707A">
      <w:rPr>
        <w:lang w:val="da-DK" w:eastAsia="ko-KR"/>
      </w:rPr>
      <w:ptab w:relativeTo="margin" w:alignment="right" w:leader="none"/>
    </w:r>
    <w:r w:rsidR="007338D1">
      <w:rPr>
        <w:lang w:val="da-DK" w:eastAsia="ko-KR"/>
      </w:rPr>
      <w:t xml:space="preserve">Payam Torab et al. </w:t>
    </w:r>
    <w:r w:rsidR="006805D0">
      <w:rPr>
        <w:lang w:val="da-DK" w:eastAsia="ko-KR"/>
      </w:rPr>
      <w:t>(</w:t>
    </w:r>
    <w:r w:rsidR="007338D1">
      <w:rPr>
        <w:lang w:val="da-DK" w:eastAsia="ko-KR"/>
      </w:rPr>
      <w:t>Multiple affiliations</w:t>
    </w:r>
    <w:r>
      <w:rPr>
        <w:lang w:val="da-DK" w:eastAsia="ko-K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6AE9B" w14:textId="77777777" w:rsidR="006A1F6F" w:rsidRDefault="006A1F6F">
      <w:r>
        <w:separator/>
      </w:r>
    </w:p>
  </w:footnote>
  <w:footnote w:type="continuationSeparator" w:id="0">
    <w:p w14:paraId="53A62106" w14:textId="77777777" w:rsidR="006A1F6F" w:rsidRDefault="006A1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3502" w14:textId="17ADFA61" w:rsidR="00555E50" w:rsidRPr="008419E7" w:rsidRDefault="00DC7A9E" w:rsidP="00B0079F">
    <w:pPr>
      <w:pStyle w:val="Header"/>
      <w:tabs>
        <w:tab w:val="clear" w:pos="6480"/>
        <w:tab w:val="center" w:pos="4680"/>
        <w:tab w:val="right" w:pos="9360"/>
      </w:tabs>
      <w:rPr>
        <w:lang w:eastAsia="ko-KR"/>
      </w:rPr>
    </w:pPr>
    <w:r>
      <w:rPr>
        <w:lang w:eastAsia="ko-KR"/>
      </w:rPr>
      <w:t>November</w:t>
    </w:r>
    <w:r w:rsidR="00555E50">
      <w:rPr>
        <w:lang w:eastAsia="ko-KR"/>
      </w:rPr>
      <w:t xml:space="preserve"> 2015                                                                    </w:t>
    </w:r>
    <w:proofErr w:type="spellStart"/>
    <w:r w:rsidR="00555E50">
      <w:rPr>
        <w:lang w:eastAsia="ko-KR"/>
      </w:rPr>
      <w:t>doc.</w:t>
    </w:r>
    <w:proofErr w:type="gramStart"/>
    <w:r w:rsidR="00555E50">
      <w:rPr>
        <w:lang w:eastAsia="ko-KR"/>
      </w:rPr>
      <w:t>:I</w:t>
    </w:r>
    <w:proofErr w:type="gramEnd"/>
    <w:r w:rsidR="00555E50">
      <w:rPr>
        <w:lang w:eastAsia="ko-KR"/>
      </w:rPr>
      <w:t>EEE</w:t>
    </w:r>
    <w:proofErr w:type="spellEnd"/>
    <w:r w:rsidR="00555E50">
      <w:rPr>
        <w:lang w:eastAsia="ko-KR"/>
      </w:rPr>
      <w:t xml:space="preserve"> 802.11-15/</w:t>
    </w:r>
    <w:r w:rsidR="00F04EA3">
      <w:rPr>
        <w:lang w:eastAsia="ko-KR"/>
      </w:rPr>
      <w:t>1041r2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E634E"/>
    <w:multiLevelType w:val="hybridMultilevel"/>
    <w:tmpl w:val="09569AA8"/>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246073E"/>
    <w:multiLevelType w:val="hybridMultilevel"/>
    <w:tmpl w:val="231E9EC6"/>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26"/>
  </w:num>
  <w:num w:numId="18">
    <w:abstractNumId w:val="24"/>
  </w:num>
  <w:num w:numId="19">
    <w:abstractNumId w:val="14"/>
  </w:num>
  <w:num w:numId="20">
    <w:abstractNumId w:val="22"/>
  </w:num>
  <w:num w:numId="21">
    <w:abstractNumId w:val="27"/>
  </w:num>
  <w:num w:numId="22">
    <w:abstractNumId w:val="25"/>
  </w:num>
  <w:num w:numId="23">
    <w:abstractNumId w:val="20"/>
  </w:num>
  <w:num w:numId="24">
    <w:abstractNumId w:val="21"/>
  </w:num>
  <w:num w:numId="25">
    <w:abstractNumId w:val="12"/>
  </w:num>
  <w:num w:numId="26">
    <w:abstractNumId w:val="11"/>
  </w:num>
  <w:num w:numId="27">
    <w:abstractNumId w:val="10"/>
  </w:num>
  <w:num w:numId="28">
    <w:abstractNumId w:val="1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57CD"/>
    <w:rsid w:val="00016369"/>
    <w:rsid w:val="0001654C"/>
    <w:rsid w:val="00017D1B"/>
    <w:rsid w:val="00021F1E"/>
    <w:rsid w:val="0002230E"/>
    <w:rsid w:val="0002239A"/>
    <w:rsid w:val="00023383"/>
    <w:rsid w:val="0002348A"/>
    <w:rsid w:val="00024C1F"/>
    <w:rsid w:val="00025763"/>
    <w:rsid w:val="0002601E"/>
    <w:rsid w:val="000262A2"/>
    <w:rsid w:val="000305EF"/>
    <w:rsid w:val="00030B38"/>
    <w:rsid w:val="0003182A"/>
    <w:rsid w:val="000324E8"/>
    <w:rsid w:val="000331D4"/>
    <w:rsid w:val="00033BBA"/>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73D"/>
    <w:rsid w:val="00060D47"/>
    <w:rsid w:val="000617DE"/>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3B5"/>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E79"/>
    <w:rsid w:val="000A6F32"/>
    <w:rsid w:val="000A76BC"/>
    <w:rsid w:val="000B0174"/>
    <w:rsid w:val="000B47D6"/>
    <w:rsid w:val="000B57FF"/>
    <w:rsid w:val="000B5BFF"/>
    <w:rsid w:val="000B672D"/>
    <w:rsid w:val="000B7051"/>
    <w:rsid w:val="000C0E45"/>
    <w:rsid w:val="000C136C"/>
    <w:rsid w:val="000C3A64"/>
    <w:rsid w:val="000C42D0"/>
    <w:rsid w:val="000C50BC"/>
    <w:rsid w:val="000C50D9"/>
    <w:rsid w:val="000C647F"/>
    <w:rsid w:val="000C6797"/>
    <w:rsid w:val="000D12D8"/>
    <w:rsid w:val="000D26F3"/>
    <w:rsid w:val="000D35A2"/>
    <w:rsid w:val="000D3D0A"/>
    <w:rsid w:val="000D3FDF"/>
    <w:rsid w:val="000D4299"/>
    <w:rsid w:val="000D52D3"/>
    <w:rsid w:val="000D598D"/>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0FA"/>
    <w:rsid w:val="000F3F00"/>
    <w:rsid w:val="000F4425"/>
    <w:rsid w:val="000F63E6"/>
    <w:rsid w:val="000F6818"/>
    <w:rsid w:val="0010162F"/>
    <w:rsid w:val="00102A33"/>
    <w:rsid w:val="00102A8F"/>
    <w:rsid w:val="00103690"/>
    <w:rsid w:val="00105681"/>
    <w:rsid w:val="0010667C"/>
    <w:rsid w:val="00107B42"/>
    <w:rsid w:val="00107F27"/>
    <w:rsid w:val="00112158"/>
    <w:rsid w:val="00113B76"/>
    <w:rsid w:val="001149BD"/>
    <w:rsid w:val="00116826"/>
    <w:rsid w:val="00116AA8"/>
    <w:rsid w:val="00117375"/>
    <w:rsid w:val="00117A1F"/>
    <w:rsid w:val="00120291"/>
    <w:rsid w:val="0012067B"/>
    <w:rsid w:val="0012112C"/>
    <w:rsid w:val="00121A0E"/>
    <w:rsid w:val="00121D58"/>
    <w:rsid w:val="001228FB"/>
    <w:rsid w:val="00122E6D"/>
    <w:rsid w:val="00122F19"/>
    <w:rsid w:val="00123570"/>
    <w:rsid w:val="00123980"/>
    <w:rsid w:val="001240B9"/>
    <w:rsid w:val="00124F89"/>
    <w:rsid w:val="0012565F"/>
    <w:rsid w:val="0012663D"/>
    <w:rsid w:val="00126D5D"/>
    <w:rsid w:val="001304CD"/>
    <w:rsid w:val="00130C58"/>
    <w:rsid w:val="001322F6"/>
    <w:rsid w:val="00134C8F"/>
    <w:rsid w:val="00134F38"/>
    <w:rsid w:val="00135403"/>
    <w:rsid w:val="001357C3"/>
    <w:rsid w:val="001357ED"/>
    <w:rsid w:val="001360F1"/>
    <w:rsid w:val="00136E5B"/>
    <w:rsid w:val="0013710B"/>
    <w:rsid w:val="00142379"/>
    <w:rsid w:val="00142666"/>
    <w:rsid w:val="001429CD"/>
    <w:rsid w:val="00143BEE"/>
    <w:rsid w:val="00144A28"/>
    <w:rsid w:val="00144BA3"/>
    <w:rsid w:val="0014501C"/>
    <w:rsid w:val="00145A09"/>
    <w:rsid w:val="00145DD0"/>
    <w:rsid w:val="00147795"/>
    <w:rsid w:val="00147871"/>
    <w:rsid w:val="00151F7D"/>
    <w:rsid w:val="001525A2"/>
    <w:rsid w:val="00152F4C"/>
    <w:rsid w:val="00152FE6"/>
    <w:rsid w:val="00152FFE"/>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3A0E"/>
    <w:rsid w:val="0019562B"/>
    <w:rsid w:val="00195693"/>
    <w:rsid w:val="00195B13"/>
    <w:rsid w:val="001967F4"/>
    <w:rsid w:val="001972A0"/>
    <w:rsid w:val="001A0F54"/>
    <w:rsid w:val="001A1B19"/>
    <w:rsid w:val="001A26FC"/>
    <w:rsid w:val="001A2F7A"/>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738"/>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075B"/>
    <w:rsid w:val="00231434"/>
    <w:rsid w:val="00231588"/>
    <w:rsid w:val="00231CC1"/>
    <w:rsid w:val="00231F7B"/>
    <w:rsid w:val="0023246C"/>
    <w:rsid w:val="00232566"/>
    <w:rsid w:val="002337C6"/>
    <w:rsid w:val="00234991"/>
    <w:rsid w:val="00236299"/>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06D"/>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7772B"/>
    <w:rsid w:val="00277C3A"/>
    <w:rsid w:val="0028269D"/>
    <w:rsid w:val="002838F6"/>
    <w:rsid w:val="00285893"/>
    <w:rsid w:val="00285FD7"/>
    <w:rsid w:val="00286431"/>
    <w:rsid w:val="00287028"/>
    <w:rsid w:val="002879F9"/>
    <w:rsid w:val="00290293"/>
    <w:rsid w:val="0029033F"/>
    <w:rsid w:val="0029092F"/>
    <w:rsid w:val="002909A8"/>
    <w:rsid w:val="00291496"/>
    <w:rsid w:val="00291661"/>
    <w:rsid w:val="00291AF7"/>
    <w:rsid w:val="0029246C"/>
    <w:rsid w:val="0029356C"/>
    <w:rsid w:val="00293830"/>
    <w:rsid w:val="00293E19"/>
    <w:rsid w:val="002948E6"/>
    <w:rsid w:val="00294EAE"/>
    <w:rsid w:val="002950FE"/>
    <w:rsid w:val="002A0D2A"/>
    <w:rsid w:val="002A1603"/>
    <w:rsid w:val="002A19EC"/>
    <w:rsid w:val="002A1C25"/>
    <w:rsid w:val="002A20EB"/>
    <w:rsid w:val="002A34BF"/>
    <w:rsid w:val="002A3959"/>
    <w:rsid w:val="002A5C02"/>
    <w:rsid w:val="002B01A5"/>
    <w:rsid w:val="002B0392"/>
    <w:rsid w:val="002B09BE"/>
    <w:rsid w:val="002B1B92"/>
    <w:rsid w:val="002B29DD"/>
    <w:rsid w:val="002B2ACA"/>
    <w:rsid w:val="002B5B4A"/>
    <w:rsid w:val="002B6B5D"/>
    <w:rsid w:val="002B6FE9"/>
    <w:rsid w:val="002C144B"/>
    <w:rsid w:val="002C1EDF"/>
    <w:rsid w:val="002C27E4"/>
    <w:rsid w:val="002C2E5E"/>
    <w:rsid w:val="002C2FE8"/>
    <w:rsid w:val="002C3446"/>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275"/>
    <w:rsid w:val="002F19EE"/>
    <w:rsid w:val="002F32B2"/>
    <w:rsid w:val="002F578B"/>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44A"/>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B71"/>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0DD"/>
    <w:rsid w:val="003B769A"/>
    <w:rsid w:val="003C059D"/>
    <w:rsid w:val="003C0C0B"/>
    <w:rsid w:val="003C12B6"/>
    <w:rsid w:val="003C1399"/>
    <w:rsid w:val="003C1A6B"/>
    <w:rsid w:val="003C2751"/>
    <w:rsid w:val="003C34F5"/>
    <w:rsid w:val="003C37E0"/>
    <w:rsid w:val="003C41F1"/>
    <w:rsid w:val="003C41F5"/>
    <w:rsid w:val="003C43C9"/>
    <w:rsid w:val="003C441A"/>
    <w:rsid w:val="003C4A65"/>
    <w:rsid w:val="003C5166"/>
    <w:rsid w:val="003C58D9"/>
    <w:rsid w:val="003C6380"/>
    <w:rsid w:val="003C6B8F"/>
    <w:rsid w:val="003C795C"/>
    <w:rsid w:val="003D00F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3CDD"/>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27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3309"/>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67F"/>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3D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F62"/>
    <w:rsid w:val="004E7D0C"/>
    <w:rsid w:val="004F05D6"/>
    <w:rsid w:val="004F093B"/>
    <w:rsid w:val="004F1766"/>
    <w:rsid w:val="004F182E"/>
    <w:rsid w:val="004F2736"/>
    <w:rsid w:val="004F27F2"/>
    <w:rsid w:val="004F29AD"/>
    <w:rsid w:val="004F2BD9"/>
    <w:rsid w:val="004F2CCD"/>
    <w:rsid w:val="004F59EA"/>
    <w:rsid w:val="004F63A5"/>
    <w:rsid w:val="004F64D6"/>
    <w:rsid w:val="004F6B98"/>
    <w:rsid w:val="004F7361"/>
    <w:rsid w:val="004F7E79"/>
    <w:rsid w:val="0050178E"/>
    <w:rsid w:val="0050203B"/>
    <w:rsid w:val="005021EB"/>
    <w:rsid w:val="00502E7B"/>
    <w:rsid w:val="0050495F"/>
    <w:rsid w:val="00505505"/>
    <w:rsid w:val="005075F4"/>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3C02"/>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1862"/>
    <w:rsid w:val="0054203B"/>
    <w:rsid w:val="005424DA"/>
    <w:rsid w:val="00542D26"/>
    <w:rsid w:val="00543791"/>
    <w:rsid w:val="00546627"/>
    <w:rsid w:val="005478C8"/>
    <w:rsid w:val="00547B04"/>
    <w:rsid w:val="00547F72"/>
    <w:rsid w:val="0055002B"/>
    <w:rsid w:val="005507BA"/>
    <w:rsid w:val="00551C89"/>
    <w:rsid w:val="0055210B"/>
    <w:rsid w:val="0055355C"/>
    <w:rsid w:val="00553F9A"/>
    <w:rsid w:val="005542BD"/>
    <w:rsid w:val="005548E4"/>
    <w:rsid w:val="00554D79"/>
    <w:rsid w:val="00555E50"/>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478E"/>
    <w:rsid w:val="00576578"/>
    <w:rsid w:val="00576E69"/>
    <w:rsid w:val="00577E91"/>
    <w:rsid w:val="005807DF"/>
    <w:rsid w:val="00583CC7"/>
    <w:rsid w:val="0058402E"/>
    <w:rsid w:val="00585320"/>
    <w:rsid w:val="00585728"/>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5E8B"/>
    <w:rsid w:val="005C0A0B"/>
    <w:rsid w:val="005C1B04"/>
    <w:rsid w:val="005C215B"/>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65A3"/>
    <w:rsid w:val="005E7990"/>
    <w:rsid w:val="005F25B6"/>
    <w:rsid w:val="005F2DCB"/>
    <w:rsid w:val="005F3202"/>
    <w:rsid w:val="005F3AB2"/>
    <w:rsid w:val="005F3C54"/>
    <w:rsid w:val="005F3F19"/>
    <w:rsid w:val="005F4949"/>
    <w:rsid w:val="005F5F2E"/>
    <w:rsid w:val="005F6CDB"/>
    <w:rsid w:val="005F7DF9"/>
    <w:rsid w:val="00602A14"/>
    <w:rsid w:val="0060324E"/>
    <w:rsid w:val="00603CCF"/>
    <w:rsid w:val="0060564F"/>
    <w:rsid w:val="0060649A"/>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3F53"/>
    <w:rsid w:val="00624192"/>
    <w:rsid w:val="00624870"/>
    <w:rsid w:val="00624DD9"/>
    <w:rsid w:val="00625612"/>
    <w:rsid w:val="00625760"/>
    <w:rsid w:val="00625F7D"/>
    <w:rsid w:val="006269A9"/>
    <w:rsid w:val="00627A2F"/>
    <w:rsid w:val="00630BBD"/>
    <w:rsid w:val="006315CB"/>
    <w:rsid w:val="006319C0"/>
    <w:rsid w:val="0063213B"/>
    <w:rsid w:val="00632BCE"/>
    <w:rsid w:val="00633553"/>
    <w:rsid w:val="0063365F"/>
    <w:rsid w:val="006348C0"/>
    <w:rsid w:val="006349FF"/>
    <w:rsid w:val="0063615D"/>
    <w:rsid w:val="00640B95"/>
    <w:rsid w:val="00640F44"/>
    <w:rsid w:val="00641FB1"/>
    <w:rsid w:val="0064207F"/>
    <w:rsid w:val="00643062"/>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61D1"/>
    <w:rsid w:val="0065751B"/>
    <w:rsid w:val="00657FAC"/>
    <w:rsid w:val="006609CB"/>
    <w:rsid w:val="00662410"/>
    <w:rsid w:val="00662A37"/>
    <w:rsid w:val="00662BEC"/>
    <w:rsid w:val="00662D05"/>
    <w:rsid w:val="0066366A"/>
    <w:rsid w:val="006638A1"/>
    <w:rsid w:val="00663AB2"/>
    <w:rsid w:val="00664A26"/>
    <w:rsid w:val="00664C7F"/>
    <w:rsid w:val="00665A22"/>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05D0"/>
    <w:rsid w:val="006811E4"/>
    <w:rsid w:val="00683E6B"/>
    <w:rsid w:val="00684836"/>
    <w:rsid w:val="00685DF2"/>
    <w:rsid w:val="00685FD1"/>
    <w:rsid w:val="00686498"/>
    <w:rsid w:val="00686E8F"/>
    <w:rsid w:val="006871B0"/>
    <w:rsid w:val="006878E2"/>
    <w:rsid w:val="00687FB7"/>
    <w:rsid w:val="006915A4"/>
    <w:rsid w:val="00692C0C"/>
    <w:rsid w:val="006939B0"/>
    <w:rsid w:val="006942E9"/>
    <w:rsid w:val="0069648D"/>
    <w:rsid w:val="0069665B"/>
    <w:rsid w:val="00696FDF"/>
    <w:rsid w:val="0069736B"/>
    <w:rsid w:val="00697FB7"/>
    <w:rsid w:val="006A074E"/>
    <w:rsid w:val="006A1F6F"/>
    <w:rsid w:val="006A2877"/>
    <w:rsid w:val="006A41FF"/>
    <w:rsid w:val="006A4652"/>
    <w:rsid w:val="006A4761"/>
    <w:rsid w:val="006A5063"/>
    <w:rsid w:val="006A514A"/>
    <w:rsid w:val="006A5841"/>
    <w:rsid w:val="006A5F75"/>
    <w:rsid w:val="006A61CB"/>
    <w:rsid w:val="006A64A1"/>
    <w:rsid w:val="006A7C51"/>
    <w:rsid w:val="006B0428"/>
    <w:rsid w:val="006B0D01"/>
    <w:rsid w:val="006B1BE6"/>
    <w:rsid w:val="006B2107"/>
    <w:rsid w:val="006B3675"/>
    <w:rsid w:val="006B5056"/>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D7B75"/>
    <w:rsid w:val="006E07CB"/>
    <w:rsid w:val="006E0DD6"/>
    <w:rsid w:val="006E1E1C"/>
    <w:rsid w:val="006E28D0"/>
    <w:rsid w:val="006E41A2"/>
    <w:rsid w:val="006E4279"/>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647"/>
    <w:rsid w:val="006F5C1B"/>
    <w:rsid w:val="006F605E"/>
    <w:rsid w:val="006F659E"/>
    <w:rsid w:val="006F67DD"/>
    <w:rsid w:val="006F6886"/>
    <w:rsid w:val="006F79A2"/>
    <w:rsid w:val="006F79E2"/>
    <w:rsid w:val="007015F5"/>
    <w:rsid w:val="00701AB8"/>
    <w:rsid w:val="00702E7B"/>
    <w:rsid w:val="0070450D"/>
    <w:rsid w:val="007049CD"/>
    <w:rsid w:val="00704C7B"/>
    <w:rsid w:val="0070503A"/>
    <w:rsid w:val="00705299"/>
    <w:rsid w:val="00706AF5"/>
    <w:rsid w:val="0071022B"/>
    <w:rsid w:val="0071078B"/>
    <w:rsid w:val="00710AB4"/>
    <w:rsid w:val="00713454"/>
    <w:rsid w:val="007135D1"/>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7CA"/>
    <w:rsid w:val="00732937"/>
    <w:rsid w:val="007338D1"/>
    <w:rsid w:val="00733974"/>
    <w:rsid w:val="00733B50"/>
    <w:rsid w:val="0073462C"/>
    <w:rsid w:val="00734D49"/>
    <w:rsid w:val="00734F71"/>
    <w:rsid w:val="00735C52"/>
    <w:rsid w:val="00737BE0"/>
    <w:rsid w:val="00737DC1"/>
    <w:rsid w:val="00740533"/>
    <w:rsid w:val="007408E7"/>
    <w:rsid w:val="00740CE3"/>
    <w:rsid w:val="00740F69"/>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E66"/>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21F"/>
    <w:rsid w:val="007A3820"/>
    <w:rsid w:val="007A4BE8"/>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1F6"/>
    <w:rsid w:val="007D650E"/>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077"/>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0FD0"/>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4DC3"/>
    <w:rsid w:val="00876EBF"/>
    <w:rsid w:val="008775BD"/>
    <w:rsid w:val="008777F4"/>
    <w:rsid w:val="0088466B"/>
    <w:rsid w:val="00884F54"/>
    <w:rsid w:val="008854D4"/>
    <w:rsid w:val="00885BA6"/>
    <w:rsid w:val="00886014"/>
    <w:rsid w:val="0088623C"/>
    <w:rsid w:val="008862CD"/>
    <w:rsid w:val="00886F02"/>
    <w:rsid w:val="008874E8"/>
    <w:rsid w:val="008877ED"/>
    <w:rsid w:val="00891741"/>
    <w:rsid w:val="008921BE"/>
    <w:rsid w:val="008935D3"/>
    <w:rsid w:val="00893BB5"/>
    <w:rsid w:val="00894335"/>
    <w:rsid w:val="008947A0"/>
    <w:rsid w:val="00894A38"/>
    <w:rsid w:val="00894CB5"/>
    <w:rsid w:val="00895A38"/>
    <w:rsid w:val="00896549"/>
    <w:rsid w:val="008A03C9"/>
    <w:rsid w:val="008A2BE8"/>
    <w:rsid w:val="008A2EDF"/>
    <w:rsid w:val="008A32C1"/>
    <w:rsid w:val="008A3A54"/>
    <w:rsid w:val="008A528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176"/>
    <w:rsid w:val="008C0972"/>
    <w:rsid w:val="008C0AE4"/>
    <w:rsid w:val="008C0E30"/>
    <w:rsid w:val="008C1B2E"/>
    <w:rsid w:val="008C1F7B"/>
    <w:rsid w:val="008C2321"/>
    <w:rsid w:val="008C23F6"/>
    <w:rsid w:val="008C2AD1"/>
    <w:rsid w:val="008C2D63"/>
    <w:rsid w:val="008C3DA7"/>
    <w:rsid w:val="008C4D9D"/>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4A84"/>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C7E"/>
    <w:rsid w:val="0094117B"/>
    <w:rsid w:val="00941BF5"/>
    <w:rsid w:val="009424A6"/>
    <w:rsid w:val="00943AC8"/>
    <w:rsid w:val="0094472D"/>
    <w:rsid w:val="00944CA3"/>
    <w:rsid w:val="00945ACE"/>
    <w:rsid w:val="009466BD"/>
    <w:rsid w:val="00946744"/>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67C9C"/>
    <w:rsid w:val="00971118"/>
    <w:rsid w:val="00972990"/>
    <w:rsid w:val="009729FD"/>
    <w:rsid w:val="00973221"/>
    <w:rsid w:val="0097361F"/>
    <w:rsid w:val="00974846"/>
    <w:rsid w:val="009748C5"/>
    <w:rsid w:val="00974ED2"/>
    <w:rsid w:val="009750B3"/>
    <w:rsid w:val="009751C5"/>
    <w:rsid w:val="00975503"/>
    <w:rsid w:val="009778AE"/>
    <w:rsid w:val="00977BE9"/>
    <w:rsid w:val="00977DE3"/>
    <w:rsid w:val="00981078"/>
    <w:rsid w:val="00981CA5"/>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10"/>
    <w:rsid w:val="009943BD"/>
    <w:rsid w:val="00994A96"/>
    <w:rsid w:val="00994E30"/>
    <w:rsid w:val="00995298"/>
    <w:rsid w:val="00996C8B"/>
    <w:rsid w:val="00996EAE"/>
    <w:rsid w:val="009A02FD"/>
    <w:rsid w:val="009A0465"/>
    <w:rsid w:val="009A0A65"/>
    <w:rsid w:val="009A224C"/>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14E"/>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43F6"/>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27B7F"/>
    <w:rsid w:val="00A300BA"/>
    <w:rsid w:val="00A30235"/>
    <w:rsid w:val="00A307EE"/>
    <w:rsid w:val="00A30ECB"/>
    <w:rsid w:val="00A3150B"/>
    <w:rsid w:val="00A3175A"/>
    <w:rsid w:val="00A33509"/>
    <w:rsid w:val="00A3499C"/>
    <w:rsid w:val="00A35A37"/>
    <w:rsid w:val="00A36059"/>
    <w:rsid w:val="00A368A4"/>
    <w:rsid w:val="00A36E14"/>
    <w:rsid w:val="00A3723A"/>
    <w:rsid w:val="00A3747E"/>
    <w:rsid w:val="00A37490"/>
    <w:rsid w:val="00A37497"/>
    <w:rsid w:val="00A37568"/>
    <w:rsid w:val="00A37CDA"/>
    <w:rsid w:val="00A407D8"/>
    <w:rsid w:val="00A41235"/>
    <w:rsid w:val="00A41878"/>
    <w:rsid w:val="00A4189B"/>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E4C"/>
    <w:rsid w:val="00A56FBB"/>
    <w:rsid w:val="00A57A8F"/>
    <w:rsid w:val="00A60286"/>
    <w:rsid w:val="00A60451"/>
    <w:rsid w:val="00A60C84"/>
    <w:rsid w:val="00A6287E"/>
    <w:rsid w:val="00A6308C"/>
    <w:rsid w:val="00A6309D"/>
    <w:rsid w:val="00A64FC5"/>
    <w:rsid w:val="00A656DA"/>
    <w:rsid w:val="00A65DC8"/>
    <w:rsid w:val="00A66181"/>
    <w:rsid w:val="00A678CD"/>
    <w:rsid w:val="00A70721"/>
    <w:rsid w:val="00A70BA1"/>
    <w:rsid w:val="00A70E4D"/>
    <w:rsid w:val="00A71B9B"/>
    <w:rsid w:val="00A71CA8"/>
    <w:rsid w:val="00A73118"/>
    <w:rsid w:val="00A764D2"/>
    <w:rsid w:val="00A76E90"/>
    <w:rsid w:val="00A77650"/>
    <w:rsid w:val="00A777C3"/>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6CD"/>
    <w:rsid w:val="00AA6703"/>
    <w:rsid w:val="00AA6790"/>
    <w:rsid w:val="00AA6839"/>
    <w:rsid w:val="00AA6957"/>
    <w:rsid w:val="00AB057E"/>
    <w:rsid w:val="00AB0E8E"/>
    <w:rsid w:val="00AB2DF1"/>
    <w:rsid w:val="00AB70C5"/>
    <w:rsid w:val="00AC06AF"/>
    <w:rsid w:val="00AC096B"/>
    <w:rsid w:val="00AC1251"/>
    <w:rsid w:val="00AC2553"/>
    <w:rsid w:val="00AC2E85"/>
    <w:rsid w:val="00AC5219"/>
    <w:rsid w:val="00AC530D"/>
    <w:rsid w:val="00AC55A4"/>
    <w:rsid w:val="00AC5F1C"/>
    <w:rsid w:val="00AC65DC"/>
    <w:rsid w:val="00AC74DB"/>
    <w:rsid w:val="00AD07F9"/>
    <w:rsid w:val="00AD0A9C"/>
    <w:rsid w:val="00AD3587"/>
    <w:rsid w:val="00AD44A1"/>
    <w:rsid w:val="00AD52E9"/>
    <w:rsid w:val="00AD5501"/>
    <w:rsid w:val="00AD6EFE"/>
    <w:rsid w:val="00AD7256"/>
    <w:rsid w:val="00AD7519"/>
    <w:rsid w:val="00AD765E"/>
    <w:rsid w:val="00AD77A7"/>
    <w:rsid w:val="00AD7D6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079F"/>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DA3"/>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4B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23D4"/>
    <w:rsid w:val="00BB3116"/>
    <w:rsid w:val="00BB4E32"/>
    <w:rsid w:val="00BB527E"/>
    <w:rsid w:val="00BB5E7C"/>
    <w:rsid w:val="00BB68C0"/>
    <w:rsid w:val="00BB6B8A"/>
    <w:rsid w:val="00BB75D0"/>
    <w:rsid w:val="00BB75DF"/>
    <w:rsid w:val="00BC0046"/>
    <w:rsid w:val="00BC0D9F"/>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5F2E"/>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4A6F"/>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073D"/>
    <w:rsid w:val="00C12A83"/>
    <w:rsid w:val="00C1357C"/>
    <w:rsid w:val="00C143CE"/>
    <w:rsid w:val="00C16C90"/>
    <w:rsid w:val="00C20AD0"/>
    <w:rsid w:val="00C20B02"/>
    <w:rsid w:val="00C20EAD"/>
    <w:rsid w:val="00C217A3"/>
    <w:rsid w:val="00C219EB"/>
    <w:rsid w:val="00C22C7A"/>
    <w:rsid w:val="00C22F96"/>
    <w:rsid w:val="00C235F8"/>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776"/>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6B73"/>
    <w:rsid w:val="00C66BF4"/>
    <w:rsid w:val="00C70DDC"/>
    <w:rsid w:val="00C713A5"/>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3A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7DA"/>
    <w:rsid w:val="00CF094F"/>
    <w:rsid w:val="00CF09CD"/>
    <w:rsid w:val="00CF281E"/>
    <w:rsid w:val="00CF2BAE"/>
    <w:rsid w:val="00CF30F9"/>
    <w:rsid w:val="00CF3806"/>
    <w:rsid w:val="00CF38D4"/>
    <w:rsid w:val="00CF4142"/>
    <w:rsid w:val="00CF443D"/>
    <w:rsid w:val="00CF50C2"/>
    <w:rsid w:val="00CF6E58"/>
    <w:rsid w:val="00CF7124"/>
    <w:rsid w:val="00CF78A9"/>
    <w:rsid w:val="00CF7B1B"/>
    <w:rsid w:val="00CF7C82"/>
    <w:rsid w:val="00D00BC5"/>
    <w:rsid w:val="00D01F4B"/>
    <w:rsid w:val="00D02196"/>
    <w:rsid w:val="00D0253E"/>
    <w:rsid w:val="00D02573"/>
    <w:rsid w:val="00D02B7F"/>
    <w:rsid w:val="00D02CB1"/>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67FA"/>
    <w:rsid w:val="00D2773A"/>
    <w:rsid w:val="00D310B0"/>
    <w:rsid w:val="00D3133B"/>
    <w:rsid w:val="00D31642"/>
    <w:rsid w:val="00D31CEE"/>
    <w:rsid w:val="00D31EB1"/>
    <w:rsid w:val="00D321B6"/>
    <w:rsid w:val="00D323C0"/>
    <w:rsid w:val="00D32725"/>
    <w:rsid w:val="00D3510D"/>
    <w:rsid w:val="00D365E2"/>
    <w:rsid w:val="00D401A0"/>
    <w:rsid w:val="00D40646"/>
    <w:rsid w:val="00D4075B"/>
    <w:rsid w:val="00D4093E"/>
    <w:rsid w:val="00D40AB3"/>
    <w:rsid w:val="00D40FDF"/>
    <w:rsid w:val="00D42D48"/>
    <w:rsid w:val="00D43231"/>
    <w:rsid w:val="00D44712"/>
    <w:rsid w:val="00D44A79"/>
    <w:rsid w:val="00D45A8C"/>
    <w:rsid w:val="00D45C62"/>
    <w:rsid w:val="00D46EF5"/>
    <w:rsid w:val="00D47547"/>
    <w:rsid w:val="00D504D3"/>
    <w:rsid w:val="00D50991"/>
    <w:rsid w:val="00D509CD"/>
    <w:rsid w:val="00D5141E"/>
    <w:rsid w:val="00D5151D"/>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40B"/>
    <w:rsid w:val="00D86FEC"/>
    <w:rsid w:val="00D900BC"/>
    <w:rsid w:val="00D91AEA"/>
    <w:rsid w:val="00D94006"/>
    <w:rsid w:val="00D9433D"/>
    <w:rsid w:val="00D9433F"/>
    <w:rsid w:val="00D94B50"/>
    <w:rsid w:val="00D95A20"/>
    <w:rsid w:val="00D97148"/>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0A6"/>
    <w:rsid w:val="00DC04C4"/>
    <w:rsid w:val="00DC1529"/>
    <w:rsid w:val="00DC2681"/>
    <w:rsid w:val="00DC386A"/>
    <w:rsid w:val="00DC3EA1"/>
    <w:rsid w:val="00DC401A"/>
    <w:rsid w:val="00DC4886"/>
    <w:rsid w:val="00DC49A0"/>
    <w:rsid w:val="00DC536C"/>
    <w:rsid w:val="00DC6234"/>
    <w:rsid w:val="00DC62B9"/>
    <w:rsid w:val="00DC6B4E"/>
    <w:rsid w:val="00DC6F6E"/>
    <w:rsid w:val="00DC7A9E"/>
    <w:rsid w:val="00DC7D53"/>
    <w:rsid w:val="00DD1264"/>
    <w:rsid w:val="00DD35EF"/>
    <w:rsid w:val="00DD3C45"/>
    <w:rsid w:val="00DD4AAD"/>
    <w:rsid w:val="00DD6599"/>
    <w:rsid w:val="00DD6B10"/>
    <w:rsid w:val="00DD78E6"/>
    <w:rsid w:val="00DD7AFE"/>
    <w:rsid w:val="00DD7BD0"/>
    <w:rsid w:val="00DD7F85"/>
    <w:rsid w:val="00DE0503"/>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501"/>
    <w:rsid w:val="00E22759"/>
    <w:rsid w:val="00E227E6"/>
    <w:rsid w:val="00E229FF"/>
    <w:rsid w:val="00E23204"/>
    <w:rsid w:val="00E23499"/>
    <w:rsid w:val="00E241C9"/>
    <w:rsid w:val="00E241D7"/>
    <w:rsid w:val="00E24BDE"/>
    <w:rsid w:val="00E25D59"/>
    <w:rsid w:val="00E2736A"/>
    <w:rsid w:val="00E31747"/>
    <w:rsid w:val="00E3186A"/>
    <w:rsid w:val="00E31D98"/>
    <w:rsid w:val="00E329A7"/>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9C5"/>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2EFA"/>
    <w:rsid w:val="00EA32A0"/>
    <w:rsid w:val="00EA400B"/>
    <w:rsid w:val="00EA47C2"/>
    <w:rsid w:val="00EA4B83"/>
    <w:rsid w:val="00EA5525"/>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9E"/>
    <w:rsid w:val="00EE7CA0"/>
    <w:rsid w:val="00EF0072"/>
    <w:rsid w:val="00EF114F"/>
    <w:rsid w:val="00EF1AE3"/>
    <w:rsid w:val="00EF2762"/>
    <w:rsid w:val="00EF2B80"/>
    <w:rsid w:val="00EF318A"/>
    <w:rsid w:val="00EF385E"/>
    <w:rsid w:val="00EF5A6E"/>
    <w:rsid w:val="00EF6077"/>
    <w:rsid w:val="00EF778B"/>
    <w:rsid w:val="00F021B4"/>
    <w:rsid w:val="00F02364"/>
    <w:rsid w:val="00F0347C"/>
    <w:rsid w:val="00F04131"/>
    <w:rsid w:val="00F04134"/>
    <w:rsid w:val="00F04EA3"/>
    <w:rsid w:val="00F0511B"/>
    <w:rsid w:val="00F06B51"/>
    <w:rsid w:val="00F07277"/>
    <w:rsid w:val="00F11326"/>
    <w:rsid w:val="00F121B0"/>
    <w:rsid w:val="00F126CE"/>
    <w:rsid w:val="00F132D8"/>
    <w:rsid w:val="00F15CE8"/>
    <w:rsid w:val="00F16280"/>
    <w:rsid w:val="00F16BFE"/>
    <w:rsid w:val="00F16FF1"/>
    <w:rsid w:val="00F17728"/>
    <w:rsid w:val="00F1784B"/>
    <w:rsid w:val="00F21F6D"/>
    <w:rsid w:val="00F22755"/>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32C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3F77"/>
    <w:rsid w:val="00F84C61"/>
    <w:rsid w:val="00F910F9"/>
    <w:rsid w:val="00F911CB"/>
    <w:rsid w:val="00F92E90"/>
    <w:rsid w:val="00F93F80"/>
    <w:rsid w:val="00F958D6"/>
    <w:rsid w:val="00F9674F"/>
    <w:rsid w:val="00F974EE"/>
    <w:rsid w:val="00FA2ADB"/>
    <w:rsid w:val="00FA438C"/>
    <w:rsid w:val="00FA501E"/>
    <w:rsid w:val="00FA5196"/>
    <w:rsid w:val="00FA668E"/>
    <w:rsid w:val="00FA6D69"/>
    <w:rsid w:val="00FA79CA"/>
    <w:rsid w:val="00FA7CA4"/>
    <w:rsid w:val="00FB0001"/>
    <w:rsid w:val="00FB0343"/>
    <w:rsid w:val="00FB0ABB"/>
    <w:rsid w:val="00FB16B3"/>
    <w:rsid w:val="00FB22E7"/>
    <w:rsid w:val="00FB262A"/>
    <w:rsid w:val="00FB3838"/>
    <w:rsid w:val="00FB400D"/>
    <w:rsid w:val="00FB4DB3"/>
    <w:rsid w:val="00FB588C"/>
    <w:rsid w:val="00FB6F90"/>
    <w:rsid w:val="00FC06AD"/>
    <w:rsid w:val="00FC2958"/>
    <w:rsid w:val="00FC2ACC"/>
    <w:rsid w:val="00FC3286"/>
    <w:rsid w:val="00FC4518"/>
    <w:rsid w:val="00FC45D2"/>
    <w:rsid w:val="00FC6412"/>
    <w:rsid w:val="00FC6F41"/>
    <w:rsid w:val="00FC702A"/>
    <w:rsid w:val="00FC754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B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4941">
      <w:bodyDiv w:val="1"/>
      <w:marLeft w:val="0"/>
      <w:marRight w:val="0"/>
      <w:marTop w:val="0"/>
      <w:marBottom w:val="0"/>
      <w:divBdr>
        <w:top w:val="none" w:sz="0" w:space="0" w:color="auto"/>
        <w:left w:val="none" w:sz="0" w:space="0" w:color="auto"/>
        <w:bottom w:val="none" w:sz="0" w:space="0" w:color="auto"/>
        <w:right w:val="none" w:sz="0" w:space="0" w:color="auto"/>
      </w:divBdr>
    </w:div>
    <w:div w:id="186870737">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70408946">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638297044">
      <w:bodyDiv w:val="1"/>
      <w:marLeft w:val="0"/>
      <w:marRight w:val="0"/>
      <w:marTop w:val="0"/>
      <w:marBottom w:val="0"/>
      <w:divBdr>
        <w:top w:val="none" w:sz="0" w:space="0" w:color="auto"/>
        <w:left w:val="none" w:sz="0" w:space="0" w:color="auto"/>
        <w:bottom w:val="none" w:sz="0" w:space="0" w:color="auto"/>
        <w:right w:val="none" w:sz="0" w:space="0" w:color="auto"/>
      </w:divBdr>
    </w:div>
    <w:div w:id="1762330321">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66089919">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1953583764">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os.cordeiro@int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lomon.trainin@intel.com" TargetMode="Externa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FF447-3B21-4B63-9C8E-58201B3A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3</Pages>
  <Words>601</Words>
  <Characters>3429</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4</cp:revision>
  <cp:lastPrinted>2008-01-21T07:29:00Z</cp:lastPrinted>
  <dcterms:created xsi:type="dcterms:W3CDTF">2015-11-10T17:20:00Z</dcterms:created>
  <dcterms:modified xsi:type="dcterms:W3CDTF">2015-11-10T17:29:00Z</dcterms:modified>
</cp:coreProperties>
</file>