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093A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312"/>
        <w:gridCol w:w="1005"/>
        <w:gridCol w:w="1980"/>
        <w:gridCol w:w="3191"/>
      </w:tblGrid>
      <w:tr w:rsidR="00CA09B2" w14:paraId="333EB0A5" w14:textId="77777777" w:rsidTr="00C7099E">
        <w:trPr>
          <w:trHeight w:val="485"/>
          <w:jc w:val="center"/>
        </w:trPr>
        <w:tc>
          <w:tcPr>
            <w:tcW w:w="9576" w:type="dxa"/>
            <w:gridSpan w:val="5"/>
            <w:vAlign w:val="center"/>
          </w:tcPr>
          <w:p w14:paraId="5B0D95F5" w14:textId="201CD2FD" w:rsidR="00CA09B2" w:rsidRDefault="00286063" w:rsidP="004C30FF">
            <w:pPr>
              <w:pStyle w:val="T2"/>
            </w:pPr>
            <w:r>
              <w:t>High Resolution FTM</w:t>
            </w:r>
          </w:p>
        </w:tc>
      </w:tr>
      <w:tr w:rsidR="00CA09B2" w14:paraId="5F1C0937" w14:textId="77777777" w:rsidTr="00C7099E">
        <w:trPr>
          <w:trHeight w:val="359"/>
          <w:jc w:val="center"/>
        </w:trPr>
        <w:tc>
          <w:tcPr>
            <w:tcW w:w="9576" w:type="dxa"/>
            <w:gridSpan w:val="5"/>
            <w:vAlign w:val="center"/>
          </w:tcPr>
          <w:p w14:paraId="070B7F37" w14:textId="77777777" w:rsidR="00CA09B2" w:rsidRDefault="00CA09B2" w:rsidP="007F7AE5">
            <w:pPr>
              <w:pStyle w:val="T2"/>
              <w:ind w:left="0"/>
              <w:rPr>
                <w:sz w:val="20"/>
              </w:rPr>
            </w:pPr>
            <w:r>
              <w:rPr>
                <w:sz w:val="20"/>
              </w:rPr>
              <w:t>Date:</w:t>
            </w:r>
            <w:r>
              <w:rPr>
                <w:b w:val="0"/>
                <w:sz w:val="20"/>
              </w:rPr>
              <w:t xml:space="preserve"> </w:t>
            </w:r>
            <w:r w:rsidR="007F7AE5">
              <w:rPr>
                <w:b w:val="0"/>
                <w:sz w:val="20"/>
              </w:rPr>
              <w:t xml:space="preserve"> </w:t>
            </w:r>
            <w:r w:rsidR="00F756D5">
              <w:rPr>
                <w:b w:val="0"/>
                <w:sz w:val="20"/>
              </w:rPr>
              <w:t>07/13/2015</w:t>
            </w:r>
          </w:p>
        </w:tc>
      </w:tr>
      <w:tr w:rsidR="00CA09B2" w14:paraId="2D03F224" w14:textId="77777777" w:rsidTr="00C7099E">
        <w:trPr>
          <w:cantSplit/>
          <w:jc w:val="center"/>
        </w:trPr>
        <w:tc>
          <w:tcPr>
            <w:tcW w:w="9576" w:type="dxa"/>
            <w:gridSpan w:val="5"/>
            <w:vAlign w:val="center"/>
          </w:tcPr>
          <w:p w14:paraId="519A7193" w14:textId="77777777" w:rsidR="00CA09B2" w:rsidRDefault="00CA09B2">
            <w:pPr>
              <w:pStyle w:val="T2"/>
              <w:spacing w:after="0"/>
              <w:ind w:left="0" w:right="0"/>
              <w:jc w:val="left"/>
              <w:rPr>
                <w:sz w:val="20"/>
              </w:rPr>
            </w:pPr>
            <w:r>
              <w:rPr>
                <w:sz w:val="20"/>
              </w:rPr>
              <w:t>Author(s):</w:t>
            </w:r>
          </w:p>
        </w:tc>
      </w:tr>
      <w:tr w:rsidR="00CA09B2" w14:paraId="7134B454" w14:textId="77777777" w:rsidTr="00C7099E">
        <w:trPr>
          <w:jc w:val="center"/>
        </w:trPr>
        <w:tc>
          <w:tcPr>
            <w:tcW w:w="2088" w:type="dxa"/>
            <w:vAlign w:val="center"/>
          </w:tcPr>
          <w:p w14:paraId="0B6D0B79" w14:textId="77777777" w:rsidR="00CA09B2" w:rsidRDefault="00CA09B2">
            <w:pPr>
              <w:pStyle w:val="T2"/>
              <w:spacing w:after="0"/>
              <w:ind w:left="0" w:right="0"/>
              <w:jc w:val="left"/>
              <w:rPr>
                <w:sz w:val="20"/>
              </w:rPr>
            </w:pPr>
            <w:r>
              <w:rPr>
                <w:sz w:val="20"/>
              </w:rPr>
              <w:t>Name</w:t>
            </w:r>
          </w:p>
        </w:tc>
        <w:tc>
          <w:tcPr>
            <w:tcW w:w="1312" w:type="dxa"/>
            <w:vAlign w:val="center"/>
          </w:tcPr>
          <w:p w14:paraId="715DE3DE" w14:textId="77777777" w:rsidR="00CA09B2" w:rsidRDefault="0062440B">
            <w:pPr>
              <w:pStyle w:val="T2"/>
              <w:spacing w:after="0"/>
              <w:ind w:left="0" w:right="0"/>
              <w:jc w:val="left"/>
              <w:rPr>
                <w:sz w:val="20"/>
              </w:rPr>
            </w:pPr>
            <w:r>
              <w:rPr>
                <w:sz w:val="20"/>
              </w:rPr>
              <w:t>Affiliation</w:t>
            </w:r>
          </w:p>
        </w:tc>
        <w:tc>
          <w:tcPr>
            <w:tcW w:w="1005" w:type="dxa"/>
            <w:vAlign w:val="center"/>
          </w:tcPr>
          <w:p w14:paraId="39FB9D5B" w14:textId="77777777" w:rsidR="00CA09B2" w:rsidRDefault="00CA09B2">
            <w:pPr>
              <w:pStyle w:val="T2"/>
              <w:spacing w:after="0"/>
              <w:ind w:left="0" w:right="0"/>
              <w:jc w:val="left"/>
              <w:rPr>
                <w:sz w:val="20"/>
              </w:rPr>
            </w:pPr>
            <w:r>
              <w:rPr>
                <w:sz w:val="20"/>
              </w:rPr>
              <w:t>Address</w:t>
            </w:r>
          </w:p>
        </w:tc>
        <w:tc>
          <w:tcPr>
            <w:tcW w:w="1980" w:type="dxa"/>
            <w:vAlign w:val="center"/>
          </w:tcPr>
          <w:p w14:paraId="04D08082" w14:textId="77777777" w:rsidR="00CA09B2" w:rsidRDefault="00CA09B2">
            <w:pPr>
              <w:pStyle w:val="T2"/>
              <w:spacing w:after="0"/>
              <w:ind w:left="0" w:right="0"/>
              <w:jc w:val="left"/>
              <w:rPr>
                <w:sz w:val="20"/>
              </w:rPr>
            </w:pPr>
            <w:r>
              <w:rPr>
                <w:sz w:val="20"/>
              </w:rPr>
              <w:t>Phone</w:t>
            </w:r>
          </w:p>
        </w:tc>
        <w:tc>
          <w:tcPr>
            <w:tcW w:w="3191" w:type="dxa"/>
            <w:vAlign w:val="center"/>
          </w:tcPr>
          <w:p w14:paraId="4DDEA38A" w14:textId="77777777" w:rsidR="00CA09B2" w:rsidRDefault="00CA09B2">
            <w:pPr>
              <w:pStyle w:val="T2"/>
              <w:spacing w:after="0"/>
              <w:ind w:left="0" w:right="0"/>
              <w:jc w:val="left"/>
              <w:rPr>
                <w:sz w:val="20"/>
              </w:rPr>
            </w:pPr>
            <w:r>
              <w:rPr>
                <w:sz w:val="20"/>
              </w:rPr>
              <w:t>email</w:t>
            </w:r>
          </w:p>
        </w:tc>
      </w:tr>
      <w:tr w:rsidR="00CA09B2" w:rsidRPr="00F11A21" w14:paraId="72FE7703" w14:textId="77777777" w:rsidTr="00C7099E">
        <w:trPr>
          <w:jc w:val="center"/>
        </w:trPr>
        <w:tc>
          <w:tcPr>
            <w:tcW w:w="2088" w:type="dxa"/>
            <w:vAlign w:val="center"/>
          </w:tcPr>
          <w:p w14:paraId="0DF6FA7F" w14:textId="77777777" w:rsidR="00CA09B2" w:rsidRPr="00F11A21" w:rsidRDefault="00DD0405" w:rsidP="00D8132C">
            <w:pPr>
              <w:pStyle w:val="T2"/>
              <w:spacing w:after="0"/>
              <w:ind w:left="0" w:right="0"/>
              <w:rPr>
                <w:b w:val="0"/>
                <w:sz w:val="20"/>
              </w:rPr>
            </w:pPr>
            <w:r>
              <w:rPr>
                <w:b w:val="0"/>
                <w:sz w:val="20"/>
              </w:rPr>
              <w:t>Amichai Sanderovich</w:t>
            </w:r>
          </w:p>
        </w:tc>
        <w:tc>
          <w:tcPr>
            <w:tcW w:w="1312" w:type="dxa"/>
            <w:vAlign w:val="center"/>
          </w:tcPr>
          <w:p w14:paraId="56F496E7" w14:textId="77777777" w:rsidR="00CA09B2" w:rsidRPr="00F11A21" w:rsidRDefault="00DD0405">
            <w:pPr>
              <w:pStyle w:val="T2"/>
              <w:spacing w:after="0"/>
              <w:ind w:left="0" w:right="0"/>
              <w:rPr>
                <w:b w:val="0"/>
                <w:sz w:val="20"/>
              </w:rPr>
            </w:pPr>
            <w:r>
              <w:rPr>
                <w:b w:val="0"/>
                <w:sz w:val="20"/>
              </w:rPr>
              <w:t>Qualcomm</w:t>
            </w:r>
          </w:p>
        </w:tc>
        <w:tc>
          <w:tcPr>
            <w:tcW w:w="1005" w:type="dxa"/>
            <w:vAlign w:val="center"/>
          </w:tcPr>
          <w:p w14:paraId="004E01AD" w14:textId="77777777" w:rsidR="00CA09B2" w:rsidRPr="00F11A21" w:rsidRDefault="00CA09B2">
            <w:pPr>
              <w:pStyle w:val="T2"/>
              <w:spacing w:after="0"/>
              <w:ind w:left="0" w:right="0"/>
              <w:rPr>
                <w:b w:val="0"/>
                <w:sz w:val="20"/>
              </w:rPr>
            </w:pPr>
          </w:p>
        </w:tc>
        <w:tc>
          <w:tcPr>
            <w:tcW w:w="1980" w:type="dxa"/>
            <w:vAlign w:val="center"/>
          </w:tcPr>
          <w:p w14:paraId="4BA2F096" w14:textId="77777777" w:rsidR="00CA09B2" w:rsidRPr="00F11A21" w:rsidRDefault="00FA5F81" w:rsidP="00DD0405">
            <w:pPr>
              <w:pStyle w:val="T2"/>
              <w:spacing w:after="0"/>
              <w:ind w:left="0" w:right="0"/>
              <w:rPr>
                <w:b w:val="0"/>
                <w:sz w:val="20"/>
              </w:rPr>
            </w:pPr>
            <w:r w:rsidRPr="00F11A21">
              <w:rPr>
                <w:b w:val="0"/>
                <w:sz w:val="20"/>
              </w:rPr>
              <w:t>+</w:t>
            </w:r>
            <w:r w:rsidR="006015E8" w:rsidRPr="00F11A21">
              <w:rPr>
                <w:b w:val="0"/>
                <w:sz w:val="20"/>
              </w:rPr>
              <w:t>9725</w:t>
            </w:r>
            <w:r w:rsidR="00DD0405">
              <w:rPr>
                <w:b w:val="0"/>
                <w:sz w:val="20"/>
              </w:rPr>
              <w:t>28513940</w:t>
            </w:r>
          </w:p>
        </w:tc>
        <w:tc>
          <w:tcPr>
            <w:tcW w:w="3191" w:type="dxa"/>
            <w:vAlign w:val="center"/>
          </w:tcPr>
          <w:p w14:paraId="44F480D0" w14:textId="77777777" w:rsidR="006015E8" w:rsidRPr="00F11A21" w:rsidRDefault="00DD0405" w:rsidP="00D8132C">
            <w:pPr>
              <w:pStyle w:val="T2"/>
              <w:spacing w:after="0"/>
              <w:ind w:left="0" w:right="0"/>
              <w:rPr>
                <w:b w:val="0"/>
                <w:sz w:val="20"/>
              </w:rPr>
            </w:pPr>
            <w:r>
              <w:rPr>
                <w:b w:val="0"/>
                <w:sz w:val="20"/>
              </w:rPr>
              <w:t>amichais@qualcomm.com</w:t>
            </w:r>
          </w:p>
        </w:tc>
      </w:tr>
      <w:tr w:rsidR="008A44E8" w:rsidRPr="00F11A21" w14:paraId="53465063" w14:textId="77777777" w:rsidTr="00C7099E">
        <w:trPr>
          <w:jc w:val="center"/>
        </w:trPr>
        <w:tc>
          <w:tcPr>
            <w:tcW w:w="2088" w:type="dxa"/>
            <w:vAlign w:val="center"/>
          </w:tcPr>
          <w:p w14:paraId="2728AAEC" w14:textId="77777777" w:rsidR="008A44E8" w:rsidRPr="00F11A21" w:rsidRDefault="00DD0405" w:rsidP="00D8132C">
            <w:pPr>
              <w:pStyle w:val="T2"/>
              <w:spacing w:after="0"/>
              <w:ind w:left="0" w:right="0"/>
              <w:rPr>
                <w:b w:val="0"/>
                <w:sz w:val="20"/>
              </w:rPr>
            </w:pPr>
            <w:r>
              <w:rPr>
                <w:b w:val="0"/>
                <w:sz w:val="20"/>
              </w:rPr>
              <w:t>Carlos Aldana</w:t>
            </w:r>
          </w:p>
        </w:tc>
        <w:tc>
          <w:tcPr>
            <w:tcW w:w="1312" w:type="dxa"/>
            <w:vAlign w:val="center"/>
          </w:tcPr>
          <w:p w14:paraId="5E31EAE3" w14:textId="77777777" w:rsidR="008A44E8" w:rsidRPr="00F11A21" w:rsidRDefault="00DD0405" w:rsidP="005B7183">
            <w:pPr>
              <w:pStyle w:val="T2"/>
              <w:spacing w:after="0"/>
              <w:ind w:left="0" w:right="0"/>
              <w:rPr>
                <w:b w:val="0"/>
                <w:sz w:val="20"/>
              </w:rPr>
            </w:pPr>
            <w:r>
              <w:rPr>
                <w:b w:val="0"/>
                <w:sz w:val="20"/>
              </w:rPr>
              <w:t>Qualcomm</w:t>
            </w:r>
          </w:p>
        </w:tc>
        <w:tc>
          <w:tcPr>
            <w:tcW w:w="1005" w:type="dxa"/>
            <w:vAlign w:val="center"/>
          </w:tcPr>
          <w:p w14:paraId="3C0CE76C" w14:textId="77777777" w:rsidR="008A44E8" w:rsidRPr="00F11A21" w:rsidRDefault="008A44E8" w:rsidP="005B7183">
            <w:pPr>
              <w:pStyle w:val="T2"/>
              <w:spacing w:after="0"/>
              <w:ind w:left="0" w:right="0"/>
              <w:rPr>
                <w:b w:val="0"/>
                <w:sz w:val="20"/>
              </w:rPr>
            </w:pPr>
          </w:p>
        </w:tc>
        <w:tc>
          <w:tcPr>
            <w:tcW w:w="1980" w:type="dxa"/>
            <w:vAlign w:val="center"/>
          </w:tcPr>
          <w:p w14:paraId="5616F5B9" w14:textId="77777777" w:rsidR="008A44E8" w:rsidRPr="00F11A21" w:rsidRDefault="008A44E8" w:rsidP="005B7183">
            <w:pPr>
              <w:pStyle w:val="T2"/>
              <w:spacing w:after="0"/>
              <w:ind w:left="0" w:right="0"/>
              <w:rPr>
                <w:b w:val="0"/>
                <w:sz w:val="20"/>
              </w:rPr>
            </w:pPr>
          </w:p>
        </w:tc>
        <w:tc>
          <w:tcPr>
            <w:tcW w:w="3191" w:type="dxa"/>
            <w:vAlign w:val="center"/>
          </w:tcPr>
          <w:p w14:paraId="49DD8BBB" w14:textId="77777777" w:rsidR="008A44E8" w:rsidRPr="00F11A21" w:rsidRDefault="00202034" w:rsidP="00D8132C">
            <w:pPr>
              <w:pStyle w:val="T2"/>
              <w:spacing w:after="0"/>
              <w:ind w:left="0" w:right="0"/>
              <w:rPr>
                <w:b w:val="0"/>
                <w:sz w:val="20"/>
              </w:rPr>
            </w:pPr>
            <w:r w:rsidRPr="00202034">
              <w:rPr>
                <w:b w:val="0"/>
                <w:sz w:val="20"/>
              </w:rPr>
              <w:t>caldana@qca.qualcomm.com</w:t>
            </w:r>
          </w:p>
        </w:tc>
      </w:tr>
      <w:tr w:rsidR="00CA09B2" w:rsidRPr="00F11A21" w14:paraId="30010BED" w14:textId="77777777" w:rsidTr="00C7099E">
        <w:trPr>
          <w:jc w:val="center"/>
        </w:trPr>
        <w:tc>
          <w:tcPr>
            <w:tcW w:w="2088" w:type="dxa"/>
            <w:vAlign w:val="center"/>
          </w:tcPr>
          <w:p w14:paraId="4B86BC6F" w14:textId="77777777" w:rsidR="00CA09B2" w:rsidRPr="008A44E8" w:rsidRDefault="00CA09B2" w:rsidP="00D8132C">
            <w:pPr>
              <w:jc w:val="center"/>
              <w:rPr>
                <w:color w:val="000000" w:themeColor="text1"/>
                <w:sz w:val="20"/>
              </w:rPr>
            </w:pPr>
          </w:p>
        </w:tc>
        <w:tc>
          <w:tcPr>
            <w:tcW w:w="1312" w:type="dxa"/>
            <w:vAlign w:val="center"/>
          </w:tcPr>
          <w:p w14:paraId="0AF7B955" w14:textId="77777777" w:rsidR="00CA09B2" w:rsidRPr="00F11A21" w:rsidRDefault="00CA09B2">
            <w:pPr>
              <w:pStyle w:val="T2"/>
              <w:spacing w:after="0"/>
              <w:ind w:left="0" w:right="0"/>
              <w:rPr>
                <w:b w:val="0"/>
                <w:sz w:val="20"/>
              </w:rPr>
            </w:pPr>
          </w:p>
        </w:tc>
        <w:tc>
          <w:tcPr>
            <w:tcW w:w="1005" w:type="dxa"/>
            <w:vAlign w:val="center"/>
          </w:tcPr>
          <w:p w14:paraId="5C8D9E89" w14:textId="77777777" w:rsidR="00CA09B2" w:rsidRPr="00F11A21" w:rsidRDefault="00CA09B2">
            <w:pPr>
              <w:pStyle w:val="T2"/>
              <w:spacing w:after="0"/>
              <w:ind w:left="0" w:right="0"/>
              <w:rPr>
                <w:b w:val="0"/>
                <w:sz w:val="20"/>
              </w:rPr>
            </w:pPr>
          </w:p>
        </w:tc>
        <w:tc>
          <w:tcPr>
            <w:tcW w:w="1980" w:type="dxa"/>
            <w:vAlign w:val="center"/>
          </w:tcPr>
          <w:p w14:paraId="4007D180" w14:textId="77777777" w:rsidR="00CA09B2" w:rsidRPr="00F11A21" w:rsidRDefault="00CA09B2">
            <w:pPr>
              <w:pStyle w:val="T2"/>
              <w:spacing w:after="0"/>
              <w:ind w:left="0" w:right="0"/>
              <w:rPr>
                <w:b w:val="0"/>
                <w:sz w:val="20"/>
              </w:rPr>
            </w:pPr>
          </w:p>
        </w:tc>
        <w:tc>
          <w:tcPr>
            <w:tcW w:w="3191" w:type="dxa"/>
            <w:vAlign w:val="center"/>
          </w:tcPr>
          <w:p w14:paraId="06FCEC47" w14:textId="77777777" w:rsidR="008A44E8" w:rsidRPr="00F11A21" w:rsidRDefault="008A44E8" w:rsidP="00D8132C">
            <w:pPr>
              <w:pStyle w:val="T2"/>
              <w:spacing w:after="0"/>
              <w:ind w:left="0" w:right="0"/>
              <w:rPr>
                <w:b w:val="0"/>
                <w:sz w:val="20"/>
              </w:rPr>
            </w:pPr>
          </w:p>
        </w:tc>
      </w:tr>
      <w:tr w:rsidR="00146DB9" w:rsidRPr="00F11A21" w14:paraId="1C804AB8" w14:textId="77777777" w:rsidTr="00C7099E">
        <w:trPr>
          <w:trHeight w:val="350"/>
          <w:jc w:val="center"/>
        </w:trPr>
        <w:tc>
          <w:tcPr>
            <w:tcW w:w="2088" w:type="dxa"/>
            <w:vAlign w:val="center"/>
          </w:tcPr>
          <w:p w14:paraId="33335C6A" w14:textId="77777777" w:rsidR="00146DB9" w:rsidRDefault="00146DB9" w:rsidP="00146DB9">
            <w:pPr>
              <w:jc w:val="center"/>
              <w:rPr>
                <w:color w:val="000000" w:themeColor="text1"/>
                <w:sz w:val="20"/>
              </w:rPr>
            </w:pPr>
          </w:p>
        </w:tc>
        <w:tc>
          <w:tcPr>
            <w:tcW w:w="1312" w:type="dxa"/>
            <w:vAlign w:val="center"/>
          </w:tcPr>
          <w:p w14:paraId="546D15C4" w14:textId="77777777" w:rsidR="00146DB9" w:rsidRPr="00F11A21" w:rsidRDefault="00146DB9">
            <w:pPr>
              <w:pStyle w:val="T2"/>
              <w:spacing w:after="0"/>
              <w:ind w:left="0" w:right="0"/>
              <w:rPr>
                <w:b w:val="0"/>
                <w:sz w:val="20"/>
              </w:rPr>
            </w:pPr>
          </w:p>
        </w:tc>
        <w:tc>
          <w:tcPr>
            <w:tcW w:w="1005" w:type="dxa"/>
            <w:vAlign w:val="center"/>
          </w:tcPr>
          <w:p w14:paraId="77E8D013" w14:textId="77777777" w:rsidR="00146DB9" w:rsidRPr="00F11A21" w:rsidRDefault="00146DB9">
            <w:pPr>
              <w:pStyle w:val="T2"/>
              <w:spacing w:after="0"/>
              <w:ind w:left="0" w:right="0"/>
              <w:rPr>
                <w:b w:val="0"/>
                <w:sz w:val="20"/>
              </w:rPr>
            </w:pPr>
          </w:p>
        </w:tc>
        <w:tc>
          <w:tcPr>
            <w:tcW w:w="1980" w:type="dxa"/>
            <w:vAlign w:val="center"/>
          </w:tcPr>
          <w:p w14:paraId="39835ADE" w14:textId="77777777" w:rsidR="00146DB9" w:rsidRPr="00F11A21" w:rsidRDefault="00146DB9">
            <w:pPr>
              <w:pStyle w:val="T2"/>
              <w:spacing w:after="0"/>
              <w:ind w:left="0" w:right="0"/>
              <w:rPr>
                <w:b w:val="0"/>
                <w:sz w:val="20"/>
              </w:rPr>
            </w:pPr>
          </w:p>
        </w:tc>
        <w:tc>
          <w:tcPr>
            <w:tcW w:w="3191" w:type="dxa"/>
            <w:vAlign w:val="center"/>
          </w:tcPr>
          <w:p w14:paraId="7F41DB20" w14:textId="77777777" w:rsidR="00C7099E" w:rsidRPr="00C7099E" w:rsidRDefault="00C7099E" w:rsidP="00C7099E">
            <w:pPr>
              <w:pStyle w:val="T2"/>
              <w:spacing w:after="0"/>
              <w:ind w:left="0" w:right="0"/>
              <w:rPr>
                <w:b w:val="0"/>
                <w:bCs/>
                <w:color w:val="000000" w:themeColor="text1"/>
                <w:sz w:val="20"/>
              </w:rPr>
            </w:pPr>
          </w:p>
        </w:tc>
      </w:tr>
      <w:tr w:rsidR="00AE21BF" w:rsidRPr="00F11A21" w14:paraId="67F40F02" w14:textId="77777777" w:rsidTr="005B7183">
        <w:trPr>
          <w:jc w:val="center"/>
        </w:trPr>
        <w:tc>
          <w:tcPr>
            <w:tcW w:w="2088" w:type="dxa"/>
            <w:vAlign w:val="center"/>
          </w:tcPr>
          <w:p w14:paraId="00BF447F" w14:textId="77777777" w:rsidR="00AE21BF" w:rsidRPr="00C7099E" w:rsidRDefault="00AE21BF" w:rsidP="005B7183">
            <w:pPr>
              <w:jc w:val="center"/>
              <w:rPr>
                <w:color w:val="000000" w:themeColor="text1"/>
                <w:sz w:val="20"/>
              </w:rPr>
            </w:pPr>
            <w:r w:rsidRPr="00C7099E">
              <w:rPr>
                <w:color w:val="000000" w:themeColor="text1"/>
                <w:sz w:val="20"/>
              </w:rPr>
              <w:t xml:space="preserve"> </w:t>
            </w:r>
          </w:p>
        </w:tc>
        <w:tc>
          <w:tcPr>
            <w:tcW w:w="1312" w:type="dxa"/>
            <w:vAlign w:val="center"/>
          </w:tcPr>
          <w:p w14:paraId="44B372D6" w14:textId="77777777" w:rsidR="00AE21BF" w:rsidRPr="00C7099E" w:rsidRDefault="00AE21BF" w:rsidP="005B7183">
            <w:pPr>
              <w:pStyle w:val="T2"/>
              <w:spacing w:after="0"/>
              <w:ind w:left="0" w:right="0"/>
              <w:rPr>
                <w:b w:val="0"/>
                <w:sz w:val="20"/>
              </w:rPr>
            </w:pPr>
          </w:p>
        </w:tc>
        <w:tc>
          <w:tcPr>
            <w:tcW w:w="1005" w:type="dxa"/>
            <w:vAlign w:val="center"/>
          </w:tcPr>
          <w:p w14:paraId="33494626" w14:textId="77777777" w:rsidR="00AE21BF" w:rsidRPr="00C7099E" w:rsidRDefault="00AE21BF" w:rsidP="005B7183">
            <w:pPr>
              <w:pStyle w:val="T2"/>
              <w:spacing w:after="0"/>
              <w:ind w:left="0" w:right="0"/>
              <w:rPr>
                <w:b w:val="0"/>
                <w:sz w:val="20"/>
              </w:rPr>
            </w:pPr>
          </w:p>
        </w:tc>
        <w:tc>
          <w:tcPr>
            <w:tcW w:w="1980" w:type="dxa"/>
            <w:vAlign w:val="center"/>
          </w:tcPr>
          <w:p w14:paraId="1D14ECE9" w14:textId="77777777" w:rsidR="00AE21BF" w:rsidRPr="00C7099E" w:rsidRDefault="00AE21BF" w:rsidP="005B7183">
            <w:pPr>
              <w:pStyle w:val="T2"/>
              <w:spacing w:after="0"/>
              <w:ind w:left="0" w:right="0"/>
              <w:rPr>
                <w:b w:val="0"/>
                <w:sz w:val="20"/>
              </w:rPr>
            </w:pPr>
          </w:p>
        </w:tc>
        <w:tc>
          <w:tcPr>
            <w:tcW w:w="3191" w:type="dxa"/>
            <w:vAlign w:val="center"/>
          </w:tcPr>
          <w:p w14:paraId="46D15699" w14:textId="77777777" w:rsidR="00AE21BF" w:rsidRPr="00C7099E" w:rsidRDefault="00AE21BF" w:rsidP="005B7183">
            <w:pPr>
              <w:pStyle w:val="T2"/>
              <w:spacing w:after="0"/>
              <w:ind w:left="0" w:right="0"/>
              <w:rPr>
                <w:b w:val="0"/>
                <w:color w:val="000000" w:themeColor="text1"/>
                <w:sz w:val="20"/>
              </w:rPr>
            </w:pPr>
          </w:p>
        </w:tc>
      </w:tr>
      <w:tr w:rsidR="00AE21BF" w:rsidRPr="00F11A21" w14:paraId="028B6391" w14:textId="77777777" w:rsidTr="00C7099E">
        <w:trPr>
          <w:jc w:val="center"/>
        </w:trPr>
        <w:tc>
          <w:tcPr>
            <w:tcW w:w="2088" w:type="dxa"/>
            <w:vAlign w:val="center"/>
          </w:tcPr>
          <w:p w14:paraId="18F0C15B" w14:textId="77777777" w:rsidR="00AE21BF" w:rsidRPr="00EB5BC4" w:rsidRDefault="00AE21BF" w:rsidP="00AE21BF">
            <w:pPr>
              <w:pStyle w:val="T2"/>
              <w:spacing w:after="0"/>
              <w:ind w:left="0" w:right="0"/>
              <w:rPr>
                <w:b w:val="0"/>
                <w:sz w:val="20"/>
                <w:lang w:eastAsia="ko-KR"/>
              </w:rPr>
            </w:pPr>
          </w:p>
        </w:tc>
        <w:tc>
          <w:tcPr>
            <w:tcW w:w="1312" w:type="dxa"/>
            <w:vAlign w:val="center"/>
          </w:tcPr>
          <w:p w14:paraId="67367CAC" w14:textId="77777777" w:rsidR="00AE21BF" w:rsidRPr="00EB5BC4" w:rsidRDefault="00AE21BF" w:rsidP="00AE21BF">
            <w:pPr>
              <w:pStyle w:val="T2"/>
              <w:spacing w:after="0"/>
              <w:ind w:left="0" w:right="0"/>
              <w:rPr>
                <w:b w:val="0"/>
                <w:sz w:val="20"/>
                <w:lang w:eastAsia="ko-KR"/>
              </w:rPr>
            </w:pPr>
          </w:p>
        </w:tc>
        <w:tc>
          <w:tcPr>
            <w:tcW w:w="1005" w:type="dxa"/>
            <w:vAlign w:val="center"/>
          </w:tcPr>
          <w:p w14:paraId="3059D0AA" w14:textId="77777777" w:rsidR="00AE21BF" w:rsidRPr="00EB5BC4" w:rsidRDefault="00AE21BF" w:rsidP="00AE21BF">
            <w:pPr>
              <w:pStyle w:val="T2"/>
              <w:spacing w:after="0"/>
              <w:ind w:left="0" w:right="0"/>
              <w:rPr>
                <w:b w:val="0"/>
                <w:sz w:val="20"/>
                <w:lang w:eastAsia="ko-KR"/>
              </w:rPr>
            </w:pPr>
          </w:p>
        </w:tc>
        <w:tc>
          <w:tcPr>
            <w:tcW w:w="1980" w:type="dxa"/>
            <w:vAlign w:val="center"/>
          </w:tcPr>
          <w:p w14:paraId="00A6DF1B" w14:textId="77777777" w:rsidR="00AE21BF" w:rsidRPr="00EB5BC4" w:rsidRDefault="00AE21BF" w:rsidP="00AE21BF">
            <w:pPr>
              <w:pStyle w:val="T2"/>
              <w:spacing w:after="0"/>
              <w:ind w:left="0" w:right="0"/>
              <w:rPr>
                <w:b w:val="0"/>
                <w:sz w:val="20"/>
                <w:lang w:eastAsia="ko-KR"/>
              </w:rPr>
            </w:pPr>
          </w:p>
        </w:tc>
        <w:tc>
          <w:tcPr>
            <w:tcW w:w="3191" w:type="dxa"/>
            <w:vAlign w:val="center"/>
          </w:tcPr>
          <w:p w14:paraId="1CC9BE04" w14:textId="77777777" w:rsidR="00AE21BF" w:rsidRPr="00EB5BC4" w:rsidRDefault="00AE21BF" w:rsidP="00AE21BF">
            <w:pPr>
              <w:pStyle w:val="T2"/>
              <w:spacing w:after="0"/>
              <w:ind w:left="0" w:right="0"/>
              <w:rPr>
                <w:rStyle w:val="Hyperlink"/>
                <w:b w:val="0"/>
                <w:color w:val="auto"/>
                <w:sz w:val="20"/>
                <w:u w:val="none"/>
                <w:lang w:eastAsia="ko-KR"/>
              </w:rPr>
            </w:pPr>
          </w:p>
        </w:tc>
      </w:tr>
    </w:tbl>
    <w:p w14:paraId="387774ED" w14:textId="77777777" w:rsidR="00CA09B2" w:rsidRDefault="00CF137E">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52862F0" wp14:editId="49685D04">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2879D" w14:textId="77777777" w:rsidR="005B7183" w:rsidRDefault="005B7183">
                            <w:pPr>
                              <w:pStyle w:val="T1"/>
                              <w:spacing w:after="120"/>
                            </w:pPr>
                            <w:r>
                              <w:t>Abstract</w:t>
                            </w:r>
                          </w:p>
                          <w:p w14:paraId="18D95E2A" w14:textId="77777777" w:rsidR="005B7183" w:rsidRDefault="005B7183" w:rsidP="00DD0405">
                            <w:pPr>
                              <w:jc w:val="both"/>
                              <w:rPr>
                                <w:szCs w:val="22"/>
                              </w:rPr>
                            </w:pPr>
                            <w:r>
                              <w:rPr>
                                <w:szCs w:val="22"/>
                              </w:rPr>
                              <w:t xml:space="preserve">Current FTM defines resolution of 100ps for the time-stamps, which is insufficient for many use-cases. This contribution adds a high resolution mode to the FTM specifications to address this issue. </w:t>
                            </w:r>
                          </w:p>
                          <w:p w14:paraId="65FE39B6" w14:textId="77777777" w:rsidR="005B7183" w:rsidRDefault="005B7183" w:rsidP="00DD0405">
                            <w:pPr>
                              <w:jc w:val="both"/>
                              <w:rPr>
                                <w:szCs w:val="22"/>
                              </w:rPr>
                            </w:pPr>
                          </w:p>
                          <w:p w14:paraId="64F8EDC1" w14:textId="77777777" w:rsidR="005B7183" w:rsidRPr="00F93057" w:rsidRDefault="005B7183" w:rsidP="00DD0405">
                            <w:pPr>
                              <w:jc w:val="both"/>
                              <w:rPr>
                                <w:szCs w:val="22"/>
                              </w:rPr>
                            </w:pPr>
                            <w:r>
                              <w:t>It uses REVmcDraft 4.0 as baseline.</w:t>
                            </w:r>
                          </w:p>
                          <w:p w14:paraId="3CC601DF" w14:textId="77777777" w:rsidR="005B7183" w:rsidRDefault="005B7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862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C2879D" w14:textId="77777777" w:rsidR="005B7183" w:rsidRDefault="005B7183">
                      <w:pPr>
                        <w:pStyle w:val="T1"/>
                        <w:spacing w:after="120"/>
                      </w:pPr>
                      <w:r>
                        <w:t>Abstract</w:t>
                      </w:r>
                    </w:p>
                    <w:p w14:paraId="18D95E2A" w14:textId="77777777" w:rsidR="005B7183" w:rsidRDefault="005B7183" w:rsidP="00DD0405">
                      <w:pPr>
                        <w:jc w:val="both"/>
                        <w:rPr>
                          <w:szCs w:val="22"/>
                        </w:rPr>
                      </w:pPr>
                      <w:r>
                        <w:rPr>
                          <w:szCs w:val="22"/>
                        </w:rPr>
                        <w:t xml:space="preserve">Current FTM defines resolution of 100ps for the time-stamps, which is insufficient for many use-cases. This contribution adds a high resolution mode to the FTM specifications to address this issue. </w:t>
                      </w:r>
                    </w:p>
                    <w:p w14:paraId="65FE39B6" w14:textId="77777777" w:rsidR="005B7183" w:rsidRDefault="005B7183" w:rsidP="00DD0405">
                      <w:pPr>
                        <w:jc w:val="both"/>
                        <w:rPr>
                          <w:szCs w:val="22"/>
                        </w:rPr>
                      </w:pPr>
                    </w:p>
                    <w:p w14:paraId="64F8EDC1" w14:textId="77777777" w:rsidR="005B7183" w:rsidRPr="00F93057" w:rsidRDefault="005B7183" w:rsidP="00DD0405">
                      <w:pPr>
                        <w:jc w:val="both"/>
                        <w:rPr>
                          <w:szCs w:val="22"/>
                        </w:rPr>
                      </w:pPr>
                      <w:r>
                        <w:t>It uses REVmcDraft 4.0 as baseline.</w:t>
                      </w:r>
                    </w:p>
                    <w:p w14:paraId="3CC601DF" w14:textId="77777777" w:rsidR="005B7183" w:rsidRDefault="005B7183"/>
                  </w:txbxContent>
                </v:textbox>
              </v:shape>
            </w:pict>
          </mc:Fallback>
        </mc:AlternateContent>
      </w:r>
    </w:p>
    <w:p w14:paraId="59CD6F9E" w14:textId="77777777" w:rsidR="005E0FE8" w:rsidRPr="00C101AD" w:rsidRDefault="00CA09B2" w:rsidP="005E0FE8">
      <w:pPr>
        <w:rPr>
          <w:rFonts w:ascii="Arial" w:hAnsi="Arial"/>
          <w:b/>
          <w:sz w:val="24"/>
        </w:rPr>
      </w:pPr>
      <w:r>
        <w:br w:type="page"/>
      </w:r>
    </w:p>
    <w:p w14:paraId="393FEC72" w14:textId="43C75BF9" w:rsidR="002909C2" w:rsidRDefault="002909C2" w:rsidP="004779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r w:rsidRPr="00551A44">
        <w:rPr>
          <w:b/>
          <w:i/>
          <w:iCs/>
          <w:color w:val="000000"/>
          <w:sz w:val="20"/>
          <w:lang w:val="en-US" w:bidi="he-IL"/>
        </w:rPr>
        <w:lastRenderedPageBreak/>
        <w:t>Discussion:</w:t>
      </w:r>
      <w:r w:rsidR="00433E1A">
        <w:rPr>
          <w:i/>
          <w:iCs/>
          <w:color w:val="000000"/>
          <w:sz w:val="20"/>
          <w:lang w:val="en-US" w:bidi="he-IL"/>
        </w:rPr>
        <w:t xml:space="preserve">  </w:t>
      </w:r>
      <w:r w:rsidR="00077A51">
        <w:rPr>
          <w:i/>
          <w:iCs/>
          <w:color w:val="000000"/>
          <w:sz w:val="20"/>
          <w:lang w:val="en-US" w:bidi="he-IL"/>
        </w:rPr>
        <w:t>In current FTM specification, there is only a single resolution for reporting the time stamps. To fix, the reserved bit B7 is used to signal high resolution for the time-stamps of 1ps (instead of 100ps)</w:t>
      </w:r>
      <w:r w:rsidR="00496AE0">
        <w:rPr>
          <w:i/>
          <w:iCs/>
          <w:color w:val="000000"/>
          <w:sz w:val="20"/>
          <w:lang w:val="en-US" w:bidi="he-IL"/>
        </w:rPr>
        <w:t xml:space="preserve"> at the negotiation stage</w:t>
      </w:r>
      <w:r w:rsidR="00077A51">
        <w:rPr>
          <w:i/>
          <w:iCs/>
          <w:color w:val="000000"/>
          <w:sz w:val="20"/>
          <w:lang w:val="en-US" w:bidi="he-IL"/>
        </w:rPr>
        <w:t>.</w:t>
      </w:r>
      <w:r w:rsidR="00984322">
        <w:rPr>
          <w:i/>
          <w:iCs/>
          <w:color w:val="000000"/>
          <w:sz w:val="20"/>
          <w:lang w:val="en-US" w:bidi="he-IL"/>
        </w:rPr>
        <w:t xml:space="preserve"> If this bit is set to 1 in both request and initial frames, the stamps in the FTM session will use the high resolution units</w:t>
      </w:r>
      <w:r w:rsidR="00477946">
        <w:rPr>
          <w:i/>
          <w:iCs/>
          <w:color w:val="000000"/>
          <w:sz w:val="20"/>
          <w:lang w:val="en-US" w:bidi="he-IL"/>
        </w:rPr>
        <w:t>, o</w:t>
      </w:r>
      <w:r w:rsidR="00984322">
        <w:rPr>
          <w:i/>
          <w:iCs/>
          <w:color w:val="000000"/>
          <w:sz w:val="20"/>
          <w:lang w:val="en-US" w:bidi="he-IL"/>
        </w:rPr>
        <w:t xml:space="preserve">therwise the base </w:t>
      </w:r>
      <w:r w:rsidR="00496AE0">
        <w:rPr>
          <w:i/>
          <w:iCs/>
          <w:color w:val="000000"/>
          <w:sz w:val="20"/>
          <w:lang w:val="en-US" w:bidi="he-IL"/>
        </w:rPr>
        <w:t xml:space="preserve">FTM </w:t>
      </w:r>
      <w:r w:rsidR="00984322">
        <w:rPr>
          <w:i/>
          <w:iCs/>
          <w:color w:val="000000"/>
          <w:sz w:val="20"/>
          <w:lang w:val="en-US" w:bidi="he-IL"/>
        </w:rPr>
        <w:t>resolution is used.</w:t>
      </w:r>
      <w:r w:rsidR="00EA14CC">
        <w:rPr>
          <w:i/>
          <w:iCs/>
          <w:color w:val="000000"/>
          <w:sz w:val="20"/>
          <w:lang w:val="en-US" w:bidi="he-IL"/>
        </w:rPr>
        <w:t xml:space="preserve"> </w:t>
      </w:r>
      <w:r w:rsidR="008D392D">
        <w:rPr>
          <w:i/>
          <w:iCs/>
          <w:color w:val="000000"/>
          <w:sz w:val="20"/>
          <w:lang w:val="en-US" w:bidi="he-IL"/>
        </w:rPr>
        <w:t>This means that negotiation won’t fail due to high resolution request.</w:t>
      </w:r>
      <w:bookmarkStart w:id="0" w:name="_GoBack"/>
      <w:bookmarkEnd w:id="0"/>
      <w:r w:rsidR="008D392D">
        <w:rPr>
          <w:i/>
          <w:iCs/>
          <w:color w:val="000000"/>
          <w:sz w:val="20"/>
          <w:lang w:val="en-US" w:bidi="he-IL"/>
        </w:rPr>
        <w:br/>
      </w:r>
      <w:r w:rsidR="00EA14CC">
        <w:rPr>
          <w:i/>
          <w:iCs/>
          <w:color w:val="000000"/>
          <w:sz w:val="20"/>
          <w:lang w:val="en-US" w:bidi="he-IL"/>
        </w:rPr>
        <w:t xml:space="preserve">During the FTM session, each frame is signaling high resolution using reserved bit B159. In the range reporting, increased resolution is signaled using reserved bit B112. </w:t>
      </w:r>
      <w:r w:rsidR="00984322">
        <w:rPr>
          <w:i/>
          <w:iCs/>
          <w:color w:val="000000"/>
          <w:sz w:val="20"/>
          <w:lang w:val="en-US" w:bidi="he-IL"/>
        </w:rPr>
        <w:t xml:space="preserve">This change requires additions in the </w:t>
      </w:r>
      <w:r w:rsidR="00496AE0">
        <w:rPr>
          <w:i/>
          <w:iCs/>
          <w:color w:val="000000"/>
          <w:sz w:val="20"/>
          <w:lang w:val="en-US" w:bidi="he-IL"/>
        </w:rPr>
        <w:t xml:space="preserve">service primitives (6.3.58.X), </w:t>
      </w:r>
      <w:r w:rsidR="004048EA">
        <w:rPr>
          <w:i/>
          <w:iCs/>
          <w:color w:val="000000"/>
          <w:sz w:val="20"/>
          <w:lang w:val="en-US" w:bidi="he-IL"/>
        </w:rPr>
        <w:t xml:space="preserve">FTM range reporting (8.4.2.21.18), </w:t>
      </w:r>
      <w:r w:rsidR="00984322">
        <w:rPr>
          <w:i/>
          <w:iCs/>
          <w:color w:val="000000"/>
          <w:sz w:val="20"/>
          <w:lang w:val="en-US" w:bidi="he-IL"/>
        </w:rPr>
        <w:t>FTM IE</w:t>
      </w:r>
      <w:r w:rsidR="0096633E">
        <w:rPr>
          <w:i/>
          <w:iCs/>
          <w:color w:val="000000"/>
          <w:sz w:val="20"/>
          <w:lang w:val="en-US" w:bidi="he-IL"/>
        </w:rPr>
        <w:t xml:space="preserve"> (</w:t>
      </w:r>
      <w:r w:rsidR="0096633E" w:rsidRPr="0096633E">
        <w:rPr>
          <w:i/>
          <w:iCs/>
          <w:color w:val="000000"/>
          <w:sz w:val="20"/>
          <w:lang w:val="en-US" w:bidi="he-IL"/>
        </w:rPr>
        <w:t>8.4.2.166</w:t>
      </w:r>
      <w:r w:rsidR="0096633E">
        <w:rPr>
          <w:i/>
          <w:iCs/>
          <w:color w:val="000000"/>
          <w:sz w:val="20"/>
          <w:lang w:val="en-US" w:bidi="he-IL"/>
        </w:rPr>
        <w:t>)</w:t>
      </w:r>
      <w:r w:rsidR="004048EA">
        <w:rPr>
          <w:i/>
          <w:iCs/>
          <w:color w:val="000000"/>
          <w:sz w:val="20"/>
          <w:lang w:val="en-US" w:bidi="he-IL"/>
        </w:rPr>
        <w:t>,</w:t>
      </w:r>
      <w:r w:rsidR="00984322">
        <w:rPr>
          <w:i/>
          <w:iCs/>
          <w:color w:val="000000"/>
          <w:sz w:val="20"/>
          <w:lang w:val="en-US" w:bidi="he-IL"/>
        </w:rPr>
        <w:t xml:space="preserve"> FTM frame format </w:t>
      </w:r>
      <w:r w:rsidR="0096633E">
        <w:rPr>
          <w:i/>
          <w:iCs/>
          <w:color w:val="000000"/>
          <w:sz w:val="20"/>
          <w:lang w:val="en-US" w:bidi="he-IL"/>
        </w:rPr>
        <w:t>(</w:t>
      </w:r>
      <w:r w:rsidR="0096633E" w:rsidRPr="0096633E">
        <w:rPr>
          <w:i/>
          <w:iCs/>
          <w:color w:val="000000"/>
          <w:sz w:val="20"/>
          <w:lang w:val="en-US" w:bidi="he-IL"/>
        </w:rPr>
        <w:t>8.6.8.33</w:t>
      </w:r>
      <w:r w:rsidR="0096633E">
        <w:rPr>
          <w:i/>
          <w:iCs/>
          <w:color w:val="000000"/>
          <w:sz w:val="20"/>
          <w:lang w:val="en-US" w:bidi="he-IL"/>
        </w:rPr>
        <w:t>)</w:t>
      </w:r>
      <w:r w:rsidR="004048EA">
        <w:rPr>
          <w:i/>
          <w:iCs/>
          <w:color w:val="000000"/>
          <w:sz w:val="20"/>
          <w:lang w:val="en-US" w:bidi="he-IL"/>
        </w:rPr>
        <w:t>, FTM procedure negotiation (10.24.6.3)</w:t>
      </w:r>
      <w:r w:rsidR="0096633E">
        <w:rPr>
          <w:i/>
          <w:iCs/>
          <w:color w:val="000000"/>
          <w:sz w:val="20"/>
          <w:lang w:val="en-US" w:bidi="he-IL"/>
        </w:rPr>
        <w:t xml:space="preserve"> </w:t>
      </w:r>
      <w:r w:rsidR="004048EA">
        <w:rPr>
          <w:i/>
          <w:iCs/>
          <w:color w:val="000000"/>
          <w:sz w:val="20"/>
          <w:lang w:val="en-US" w:bidi="he-IL"/>
        </w:rPr>
        <w:t xml:space="preserve">and FTM measurement exchange (10.24.6.4) </w:t>
      </w:r>
      <w:r w:rsidR="00984322">
        <w:rPr>
          <w:i/>
          <w:iCs/>
          <w:color w:val="000000"/>
          <w:sz w:val="20"/>
          <w:lang w:val="en-US" w:bidi="he-IL"/>
        </w:rPr>
        <w:t>sections.</w:t>
      </w:r>
    </w:p>
    <w:p w14:paraId="7EFC16EA" w14:textId="77777777" w:rsidR="00C865B8" w:rsidRDefault="00C865B8" w:rsidP="00433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p>
    <w:p w14:paraId="26CE18E9" w14:textId="4786838A" w:rsidR="00C865B8" w:rsidRDefault="00C865B8" w:rsidP="00160A21">
      <w:pPr>
        <w:jc w:val="both"/>
        <w:rPr>
          <w:b/>
          <w:i/>
          <w:color w:val="FF0000"/>
          <w:sz w:val="32"/>
          <w:szCs w:val="32"/>
        </w:rPr>
      </w:pPr>
      <w:r>
        <w:rPr>
          <w:b/>
          <w:i/>
          <w:color w:val="FF0000"/>
          <w:sz w:val="32"/>
          <w:szCs w:val="32"/>
          <w:highlight w:val="yellow"/>
        </w:rPr>
        <w:t xml:space="preserve">Note : </w:t>
      </w:r>
      <w:r>
        <w:rPr>
          <w:b/>
          <w:i/>
          <w:color w:val="FF0000"/>
          <w:sz w:val="32"/>
          <w:szCs w:val="32"/>
          <w:highlight w:val="yellow"/>
        </w:rPr>
        <w:t>S</w:t>
      </w:r>
      <w:r>
        <w:rPr>
          <w:b/>
          <w:i/>
          <w:color w:val="FF0000"/>
          <w:sz w:val="32"/>
          <w:szCs w:val="32"/>
          <w:highlight w:val="yellow"/>
        </w:rPr>
        <w:t xml:space="preserve">hown in black </w:t>
      </w:r>
      <w:r>
        <w:rPr>
          <w:b/>
          <w:i/>
          <w:color w:val="FF0000"/>
          <w:sz w:val="32"/>
          <w:szCs w:val="32"/>
          <w:highlight w:val="yellow"/>
        </w:rPr>
        <w:t xml:space="preserve">is the </w:t>
      </w:r>
      <w:r w:rsidR="00070C1C">
        <w:rPr>
          <w:b/>
          <w:i/>
          <w:color w:val="FF0000"/>
          <w:sz w:val="32"/>
          <w:szCs w:val="32"/>
          <w:highlight w:val="yellow"/>
        </w:rPr>
        <w:t>existing draft text from</w:t>
      </w:r>
      <w:r>
        <w:rPr>
          <w:b/>
          <w:i/>
          <w:color w:val="FF0000"/>
          <w:sz w:val="32"/>
          <w:szCs w:val="32"/>
          <w:highlight w:val="yellow"/>
        </w:rPr>
        <w:t xml:space="preserve"> </w:t>
      </w:r>
      <w:r w:rsidRPr="00C865B8">
        <w:rPr>
          <w:b/>
          <w:i/>
          <w:color w:val="FF0000"/>
          <w:sz w:val="32"/>
          <w:szCs w:val="32"/>
          <w:highlight w:val="yellow"/>
        </w:rPr>
        <w:t>REVmcDraft 4.0</w:t>
      </w:r>
      <w:r>
        <w:rPr>
          <w:b/>
          <w:i/>
          <w:color w:val="FF0000"/>
          <w:sz w:val="32"/>
          <w:szCs w:val="32"/>
          <w:highlight w:val="yellow"/>
        </w:rPr>
        <w:t>,</w:t>
      </w:r>
      <w:r>
        <w:rPr>
          <w:b/>
          <w:i/>
          <w:color w:val="FF0000"/>
          <w:sz w:val="32"/>
          <w:szCs w:val="32"/>
          <w:highlight w:val="yellow"/>
        </w:rPr>
        <w:t xml:space="preserve"> in red </w:t>
      </w:r>
      <w:r>
        <w:rPr>
          <w:b/>
          <w:i/>
          <w:color w:val="FF0000"/>
          <w:sz w:val="32"/>
          <w:szCs w:val="32"/>
          <w:highlight w:val="yellow"/>
        </w:rPr>
        <w:t xml:space="preserve">the additional text, </w:t>
      </w:r>
      <w:r w:rsidR="00070C1C">
        <w:rPr>
          <w:b/>
          <w:i/>
          <w:color w:val="FF0000"/>
          <w:sz w:val="32"/>
          <w:szCs w:val="32"/>
          <w:highlight w:val="yellow"/>
        </w:rPr>
        <w:t>and in strikethrough</w:t>
      </w:r>
      <w:r>
        <w:rPr>
          <w:b/>
          <w:i/>
          <w:color w:val="FF0000"/>
          <w:sz w:val="32"/>
          <w:szCs w:val="32"/>
          <w:highlight w:val="yellow"/>
        </w:rPr>
        <w:t xml:space="preserve"> red the deleted text.</w:t>
      </w:r>
      <w:r w:rsidR="00284AB4">
        <w:rPr>
          <w:b/>
          <w:i/>
          <w:color w:val="FF0000"/>
          <w:sz w:val="32"/>
          <w:szCs w:val="32"/>
          <w:highlight w:val="yellow"/>
        </w:rPr>
        <w:t xml:space="preserve"> </w:t>
      </w:r>
      <w:r w:rsidR="00C94719">
        <w:rPr>
          <w:b/>
          <w:i/>
          <w:color w:val="FF0000"/>
          <w:sz w:val="32"/>
          <w:szCs w:val="32"/>
          <w:highlight w:val="yellow"/>
        </w:rPr>
        <w:t>I</w:t>
      </w:r>
      <w:r w:rsidR="00284AB4">
        <w:rPr>
          <w:b/>
          <w:i/>
          <w:color w:val="FF0000"/>
          <w:sz w:val="32"/>
          <w:szCs w:val="32"/>
          <w:highlight w:val="yellow"/>
        </w:rPr>
        <w:t>nstruction</w:t>
      </w:r>
      <w:r w:rsidR="009C33E1">
        <w:rPr>
          <w:b/>
          <w:i/>
          <w:color w:val="FF0000"/>
          <w:sz w:val="32"/>
          <w:szCs w:val="32"/>
          <w:highlight w:val="yellow"/>
        </w:rPr>
        <w:t>s</w:t>
      </w:r>
      <w:r w:rsidR="00284AB4">
        <w:rPr>
          <w:b/>
          <w:i/>
          <w:color w:val="FF0000"/>
          <w:sz w:val="32"/>
          <w:szCs w:val="32"/>
          <w:highlight w:val="yellow"/>
        </w:rPr>
        <w:t xml:space="preserve"> to the editor </w:t>
      </w:r>
      <w:r w:rsidR="009C33E1">
        <w:rPr>
          <w:b/>
          <w:i/>
          <w:color w:val="FF0000"/>
          <w:sz w:val="32"/>
          <w:szCs w:val="32"/>
          <w:highlight w:val="yellow"/>
        </w:rPr>
        <w:t>are</w:t>
      </w:r>
      <w:r w:rsidR="00284AB4">
        <w:rPr>
          <w:b/>
          <w:i/>
          <w:color w:val="FF0000"/>
          <w:sz w:val="32"/>
          <w:szCs w:val="32"/>
          <w:highlight w:val="yellow"/>
        </w:rPr>
        <w:t xml:space="preserve"> </w:t>
      </w:r>
      <w:r w:rsidR="00D649C1">
        <w:rPr>
          <w:b/>
          <w:i/>
          <w:color w:val="FF0000"/>
          <w:sz w:val="32"/>
          <w:szCs w:val="32"/>
          <w:highlight w:val="yellow"/>
        </w:rPr>
        <w:t>written</w:t>
      </w:r>
      <w:r w:rsidR="00284AB4">
        <w:rPr>
          <w:b/>
          <w:i/>
          <w:color w:val="FF0000"/>
          <w:sz w:val="32"/>
          <w:szCs w:val="32"/>
          <w:highlight w:val="yellow"/>
        </w:rPr>
        <w:t xml:space="preserve"> in black italic.</w:t>
      </w:r>
      <w:r>
        <w:rPr>
          <w:b/>
          <w:i/>
          <w:color w:val="FF0000"/>
          <w:sz w:val="32"/>
          <w:szCs w:val="32"/>
          <w:highlight w:val="yellow"/>
        </w:rPr>
        <w:t xml:space="preserve"> This is to help the reader of this submission understand the scope of the changes.</w:t>
      </w:r>
      <w:r>
        <w:rPr>
          <w:b/>
          <w:i/>
          <w:color w:val="FF0000"/>
          <w:sz w:val="32"/>
          <w:szCs w:val="32"/>
        </w:rPr>
        <w:t xml:space="preserve">   </w:t>
      </w:r>
    </w:p>
    <w:p w14:paraId="2808082B" w14:textId="77777777" w:rsidR="00C865B8" w:rsidRPr="00C865B8" w:rsidRDefault="00C865B8" w:rsidP="00433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bidi="he-IL"/>
        </w:rPr>
      </w:pPr>
    </w:p>
    <w:p w14:paraId="645EA867" w14:textId="77777777" w:rsidR="00F53739" w:rsidRPr="00F95608" w:rsidRDefault="00F53739" w:rsidP="00B57E4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F95608">
        <w:rPr>
          <w:b/>
          <w:bCs/>
          <w:i/>
          <w:iCs/>
          <w:color w:val="000000"/>
          <w:sz w:val="20"/>
          <w:lang w:val="en-US" w:bidi="he-IL"/>
        </w:rPr>
        <w:t xml:space="preserve">To the editor: Please change the primitive description in </w:t>
      </w:r>
      <w:r w:rsidR="008551CC" w:rsidRPr="00F95608">
        <w:rPr>
          <w:b/>
          <w:bCs/>
          <w:i/>
          <w:iCs/>
          <w:color w:val="000000"/>
          <w:sz w:val="20"/>
          <w:lang w:val="en-US" w:bidi="he-IL"/>
        </w:rPr>
        <w:t>6.3.58.2.2, on</w:t>
      </w:r>
      <w:r w:rsidRPr="00F95608">
        <w:rPr>
          <w:b/>
          <w:bCs/>
          <w:i/>
          <w:iCs/>
          <w:color w:val="000000"/>
          <w:sz w:val="20"/>
          <w:lang w:val="en-US" w:bidi="he-IL"/>
        </w:rPr>
        <w:t xml:space="preserve"> P340-341</w:t>
      </w:r>
      <w:r w:rsidR="00A630BF" w:rsidRPr="00F95608">
        <w:rPr>
          <w:b/>
          <w:bCs/>
          <w:i/>
          <w:iCs/>
          <w:color w:val="000000"/>
          <w:sz w:val="20"/>
          <w:lang w:val="en-US" w:bidi="he-IL"/>
        </w:rPr>
        <w:t xml:space="preserve"> </w:t>
      </w:r>
      <w:r w:rsidRPr="00F95608">
        <w:rPr>
          <w:b/>
          <w:bCs/>
          <w:i/>
          <w:iCs/>
          <w:color w:val="000000"/>
          <w:sz w:val="20"/>
          <w:lang w:val="en-US" w:bidi="he-IL"/>
        </w:rPr>
        <w:t>as follows:</w:t>
      </w:r>
    </w:p>
    <w:p w14:paraId="72AED393" w14:textId="77777777" w:rsidR="00523141" w:rsidRDefault="00523141" w:rsidP="00523141">
      <w:pPr>
        <w:pStyle w:val="H5"/>
        <w:numPr>
          <w:ilvl w:val="0"/>
          <w:numId w:val="8"/>
        </w:numPr>
        <w:rPr>
          <w:w w:val="100"/>
        </w:rPr>
      </w:pPr>
      <w:r>
        <w:rPr>
          <w:w w:val="100"/>
        </w:rPr>
        <w:t>Semantics of the service primitive</w:t>
      </w:r>
    </w:p>
    <w:p w14:paraId="37F7986D" w14:textId="77777777" w:rsidR="00523141" w:rsidRDefault="00523141" w:rsidP="00523141">
      <w:pPr>
        <w:pStyle w:val="T"/>
        <w:rPr>
          <w:w w:val="100"/>
        </w:rPr>
      </w:pPr>
      <w:r>
        <w:rPr>
          <w:w w:val="100"/>
        </w:rPr>
        <w:t>The primitive parameters are as follows:</w:t>
      </w:r>
    </w:p>
    <w:p w14:paraId="309F6856" w14:textId="77777777" w:rsidR="00523141" w:rsidRDefault="00523141" w:rsidP="00523141">
      <w:pPr>
        <w:pStyle w:val="Hh"/>
        <w:rPr>
          <w:w w:val="100"/>
        </w:rPr>
      </w:pPr>
      <w:r>
        <w:rPr>
          <w:w w:val="100"/>
        </w:rPr>
        <w:t>MLME-FINETIMINGMSMT.request(</w:t>
      </w:r>
    </w:p>
    <w:p w14:paraId="7E2CF377" w14:textId="3A376A80" w:rsidR="00523141" w:rsidRDefault="00523141" w:rsidP="00523141">
      <w:pPr>
        <w:pStyle w:val="Prim2"/>
        <w:jc w:val="left"/>
        <w:rPr>
          <w:i/>
          <w:iCs/>
        </w:rPr>
      </w:pPr>
      <w:r>
        <w:rPr>
          <w:w w:val="100"/>
        </w:rPr>
        <w:t>Peer MAC Address,</w:t>
      </w:r>
      <w:r>
        <w:rPr>
          <w:w w:val="100"/>
        </w:rPr>
        <w:br/>
        <w:t>Dialog Token,</w:t>
      </w:r>
      <w:r>
        <w:rPr>
          <w:w w:val="100"/>
        </w:rPr>
        <w:br/>
        <w:t>Follow Up Dialog Token,</w:t>
      </w:r>
      <w:r>
        <w:rPr>
          <w:w w:val="100"/>
        </w:rPr>
        <w:br/>
        <w:t>t1,</w:t>
      </w:r>
      <w:r>
        <w:rPr>
          <w:w w:val="100"/>
        </w:rPr>
        <w:br/>
        <w:t>Max t1 Error,</w:t>
      </w:r>
      <w:r>
        <w:rPr>
          <w:w w:val="100"/>
        </w:rPr>
        <w:br/>
        <w:t>t4,</w:t>
      </w:r>
      <w:r>
        <w:rPr>
          <w:w w:val="100"/>
        </w:rPr>
        <w:br/>
        <w:t>Max t4 Error,</w:t>
      </w:r>
      <w:r>
        <w:rPr>
          <w:w w:val="100"/>
        </w:rPr>
        <w:br/>
        <w:t>LCI Report,</w:t>
      </w:r>
      <w:r>
        <w:rPr>
          <w:vanish/>
          <w:w w:val="100"/>
        </w:rPr>
        <w:t>(M55)</w:t>
      </w:r>
      <w:r>
        <w:rPr>
          <w:w w:val="100"/>
        </w:rPr>
        <w:br/>
        <w:t>Location Civic Report,</w:t>
      </w:r>
      <w:r>
        <w:rPr>
          <w:vanish/>
          <w:w w:val="100"/>
        </w:rPr>
        <w:t>(M55)</w:t>
      </w:r>
      <w:r>
        <w:rPr>
          <w:w w:val="100"/>
        </w:rPr>
        <w:br/>
        <w:t>Fine Timing Measurement Parameters</w:t>
      </w:r>
      <w:r>
        <w:rPr>
          <w:vanish/>
          <w:w w:val="100"/>
        </w:rPr>
        <w:t>(#3465)</w:t>
      </w:r>
      <w:r>
        <w:rPr>
          <w:w w:val="100"/>
        </w:rPr>
        <w:t>s</w:t>
      </w:r>
      <w:r>
        <w:rPr>
          <w:vanish/>
          <w:w w:val="100"/>
        </w:rPr>
        <w:t>(#3465)</w:t>
      </w:r>
      <w:r>
        <w:rPr>
          <w:w w:val="100"/>
        </w:rPr>
        <w:t>,</w:t>
      </w:r>
      <w:r>
        <w:rPr>
          <w:vanish/>
          <w:w w:val="100"/>
        </w:rPr>
        <w:t>(M55)</w:t>
      </w:r>
      <w:r>
        <w:rPr>
          <w:w w:val="100"/>
        </w:rPr>
        <w:br/>
        <w:t>VendorSpecific</w:t>
      </w:r>
      <w:r>
        <w:rPr>
          <w:w w:val="100"/>
        </w:rPr>
        <w:br/>
        <w:t>)</w:t>
      </w:r>
    </w:p>
    <w:p w14:paraId="1E6F7334" w14:textId="77777777" w:rsidR="00F53739" w:rsidRDefault="00F53739" w:rsidP="00F53739">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F53739" w14:paraId="63E9EB98" w14:textId="77777777" w:rsidTr="005B718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4A34811" w14:textId="77777777" w:rsidR="00F53739" w:rsidRDefault="00F53739"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7107429" w14:textId="77777777" w:rsidR="00F53739" w:rsidRDefault="00F53739"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D454DBE" w14:textId="77777777" w:rsidR="00F53739" w:rsidRDefault="00F53739"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6C44DCF" w14:textId="77777777" w:rsidR="00F53739" w:rsidRDefault="00F53739" w:rsidP="005B7183">
            <w:pPr>
              <w:pStyle w:val="CellHeading"/>
            </w:pPr>
            <w:r>
              <w:rPr>
                <w:w w:val="100"/>
              </w:rPr>
              <w:t>Description</w:t>
            </w:r>
          </w:p>
        </w:tc>
      </w:tr>
      <w:tr w:rsidR="00F53739" w14:paraId="488E84D8" w14:textId="77777777" w:rsidTr="005B7183">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000078E" w14:textId="77777777" w:rsidR="00F53739" w:rsidRDefault="00F53739" w:rsidP="005B7183">
            <w:pPr>
              <w:pStyle w:val="CellBody"/>
            </w:pPr>
            <w:r>
              <w:rPr>
                <w:w w:val="100"/>
              </w:rPr>
              <w:t>Peer 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C2E8430" w14:textId="77777777" w:rsidR="00F53739" w:rsidRDefault="00F53739" w:rsidP="005B7183">
            <w:pPr>
              <w:pStyle w:val="CellBody"/>
            </w:pPr>
            <w:r>
              <w:rPr>
                <w:w w:val="100"/>
              </w:rPr>
              <w:t>MACAddress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F9208B7" w14:textId="77777777" w:rsidR="00F53739" w:rsidRDefault="00F53739" w:rsidP="005B7183">
            <w:pPr>
              <w:pStyle w:val="CellBody"/>
            </w:pPr>
            <w:r>
              <w:rPr>
                <w:w w:val="100"/>
              </w:rPr>
              <w:t>Any valid individual addressed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065482D" w14:textId="77777777" w:rsidR="00F53739" w:rsidRDefault="00F53739" w:rsidP="005B7183">
            <w:pPr>
              <w:pStyle w:val="CellBody"/>
            </w:pPr>
            <w:r>
              <w:rPr>
                <w:w w:val="100"/>
              </w:rPr>
              <w:t>The address of the peer MAC entity to which the Fine Timing Measurement frame is sent.</w:t>
            </w:r>
          </w:p>
        </w:tc>
      </w:tr>
      <w:tr w:rsidR="00F53739" w14:paraId="2C244A79" w14:textId="77777777" w:rsidTr="005B7183">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E8B298A" w14:textId="77777777" w:rsidR="00F53739" w:rsidRDefault="00F53739" w:rsidP="005B7183">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BC5578A"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CBC431E" w14:textId="77777777" w:rsidR="00F53739" w:rsidRDefault="00F53739"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D67A4A7" w14:textId="77777777" w:rsidR="00F53739" w:rsidRDefault="00F53739" w:rsidP="005B7183">
            <w:pPr>
              <w:pStyle w:val="CellBody"/>
            </w:pPr>
            <w:r>
              <w:rPr>
                <w:w w:val="100"/>
              </w:rPr>
              <w:t>The dialog token to identify the Fine Timing Measurement transaction. A value of 0 indicates the end of the transaction.</w:t>
            </w:r>
          </w:p>
        </w:tc>
      </w:tr>
      <w:tr w:rsidR="00F53739" w14:paraId="0AEEAAD9" w14:textId="77777777" w:rsidTr="005B7183">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749D974" w14:textId="77777777" w:rsidR="00F53739" w:rsidRDefault="00F53739" w:rsidP="005B7183">
            <w:pPr>
              <w:pStyle w:val="CellBody"/>
            </w:pPr>
            <w:r>
              <w:rPr>
                <w:w w:val="100"/>
              </w:rPr>
              <w:t>Follow Up 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27F448"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2D35064" w14:textId="77777777" w:rsidR="00F53739" w:rsidRDefault="00F53739"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FBFC4D3" w14:textId="1D1EFB02" w:rsidR="00F53739" w:rsidRDefault="00F53739" w:rsidP="005B7183">
            <w:pPr>
              <w:pStyle w:val="CellBody"/>
            </w:pPr>
            <w:r>
              <w:rPr>
                <w:w w:val="100"/>
              </w:rPr>
              <w:t>The dialog token of a Fine Timing Measurement frame which the current frame follows. See 10.24.6 (Fine timing measurement procedure).</w:t>
            </w:r>
          </w:p>
        </w:tc>
      </w:tr>
      <w:tr w:rsidR="00F53739" w14:paraId="479039ED" w14:textId="77777777" w:rsidTr="005B7183">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11CF24B" w14:textId="77777777" w:rsidR="00F53739" w:rsidRDefault="00F53739" w:rsidP="005B7183">
            <w:pPr>
              <w:pStyle w:val="CellBody"/>
            </w:pPr>
            <w:r>
              <w:rPr>
                <w:w w:val="100"/>
              </w:rPr>
              <w:t>t1</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87E835"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E4259A" w14:textId="77777777" w:rsidR="00F53739" w:rsidRDefault="00F53739"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1835CEA" w14:textId="4890472E" w:rsidR="00F53739" w:rsidRDefault="00F53739" w:rsidP="005B7183">
            <w:pPr>
              <w:pStyle w:val="CellBody"/>
            </w:pPr>
            <w:r>
              <w:rPr>
                <w:w w:val="100"/>
              </w:rPr>
              <w:t xml:space="preserve">Set to the value of t1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393B3A">
              <w:rPr>
                <w:w w:val="100"/>
              </w:rPr>
              <w:t xml:space="preserve"> </w:t>
            </w:r>
            <w:r w:rsidR="00393B3A" w:rsidRPr="00551A44">
              <w:rPr>
                <w:color w:val="FF0000"/>
                <w:w w:val="100"/>
              </w:rPr>
              <w:t xml:space="preserve">in case High </w:t>
            </w:r>
            <w:r w:rsidR="004F10BD" w:rsidRPr="00551A44">
              <w:rPr>
                <w:color w:val="FF0000"/>
                <w:w w:val="100"/>
              </w:rPr>
              <w:t>Resolution</w:t>
            </w:r>
            <w:r w:rsidR="00393B3A" w:rsidRPr="00551A44">
              <w:rPr>
                <w:color w:val="FF0000"/>
                <w:w w:val="100"/>
              </w:rPr>
              <w:t xml:space="preserve"> bit is set to 0 and in 1 ps units in case High Resolution bit is set to 1.</w:t>
            </w:r>
          </w:p>
        </w:tc>
      </w:tr>
      <w:tr w:rsidR="00F53739" w14:paraId="17834E50" w14:textId="77777777" w:rsidTr="005B7183">
        <w:trPr>
          <w:trHeight w:val="14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0B066D" w14:textId="77777777" w:rsidR="00F53739" w:rsidRDefault="00F53739" w:rsidP="005B7183">
            <w:pPr>
              <w:pStyle w:val="CellBody"/>
            </w:pPr>
            <w:r>
              <w:rPr>
                <w:w w:val="100"/>
              </w:rPr>
              <w:lastRenderedPageBreak/>
              <w:t>Max t1 Error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9024875"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A28793" w14:textId="6207862D" w:rsidR="00F53739" w:rsidRDefault="00F53739" w:rsidP="005B7183">
            <w:pPr>
              <w:pStyle w:val="CellBody"/>
            </w:pPr>
            <w:r>
              <w:rPr>
                <w:w w:val="100"/>
              </w:rPr>
              <w:t>0–32 767</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137DF6E" w14:textId="653B52B0" w:rsidR="00F53739" w:rsidRDefault="00F53739" w:rsidP="00E32EFE">
            <w:pPr>
              <w:pStyle w:val="CellBody"/>
            </w:pPr>
            <w:r>
              <w:rPr>
                <w:w w:val="100"/>
              </w:rPr>
              <w:t>Maximum error in the t1 value expressed in 0.1 ns units</w:t>
            </w:r>
            <w:r w:rsidR="003E1A30">
              <w:rPr>
                <w:w w:val="100"/>
              </w:rPr>
              <w:t xml:space="preserve"> </w:t>
            </w:r>
            <w:r w:rsidR="003E1A30" w:rsidRPr="00551A44">
              <w:rPr>
                <w:color w:val="FF0000"/>
                <w:w w:val="100"/>
              </w:rPr>
              <w:t xml:space="preserve">in case High </w:t>
            </w:r>
            <w:r w:rsidR="004F10BD" w:rsidRPr="00551A44">
              <w:rPr>
                <w:color w:val="FF0000"/>
                <w:w w:val="100"/>
              </w:rPr>
              <w:t>Resolution</w:t>
            </w:r>
            <w:r w:rsidR="003E1A30" w:rsidRPr="00551A44">
              <w:rPr>
                <w:color w:val="FF0000"/>
                <w:w w:val="100"/>
              </w:rPr>
              <w:t xml:space="preserve"> bit is set to 0 and in 1 ps units in case High Resolution bit is set to 1.</w:t>
            </w:r>
            <w:r>
              <w:rPr>
                <w:w w:val="100"/>
                <w:sz w:val="20"/>
                <w:szCs w:val="20"/>
              </w:rPr>
              <w:t>; see</w:t>
            </w:r>
            <w:r>
              <w:rPr>
                <w:w w:val="100"/>
              </w:rPr>
              <w:t xml:space="preserve"> </w:t>
            </w:r>
            <w:r>
              <w:rPr>
                <w:w w:val="100"/>
                <w:lang w:val="ja-JP"/>
              </w:rPr>
              <w:t>8.6.8.33 (Fine Timing Measurement frame format)</w:t>
            </w:r>
            <w:r>
              <w:rPr>
                <w:w w:val="100"/>
              </w:rPr>
              <w:t xml:space="preserve">. A value of 0 indicates that the upper bound on the error is unknown. A value of 32 767 indicates that the upper bound on the error is greater than or equal to 3.2767 </w:t>
            </w:r>
            <w:r w:rsidRPr="00551A44">
              <w:rPr>
                <w:color w:val="auto"/>
                <w:w w:val="100"/>
              </w:rPr>
              <w:t>µs</w:t>
            </w:r>
            <w:r w:rsidR="004F10BD" w:rsidRPr="00551A44">
              <w:rPr>
                <w:color w:val="auto"/>
                <w:w w:val="100"/>
              </w:rPr>
              <w:t xml:space="preserve"> </w:t>
            </w:r>
            <w:r w:rsidR="004F10BD" w:rsidRPr="00551A44">
              <w:rPr>
                <w:color w:val="FF0000"/>
                <w:w w:val="100"/>
              </w:rPr>
              <w:t xml:space="preserve">in case High Resolution bit is set to 0 and </w:t>
            </w:r>
            <w:r w:rsidR="009C43E4">
              <w:rPr>
                <w:color w:val="FF0000"/>
                <w:w w:val="100"/>
              </w:rPr>
              <w:t>to</w:t>
            </w:r>
            <w:r w:rsidR="004F10BD" w:rsidRPr="00551A44">
              <w:rPr>
                <w:color w:val="FF0000"/>
                <w:w w:val="100"/>
              </w:rPr>
              <w:t xml:space="preserve"> 32.767 </w:t>
            </w:r>
            <w:r w:rsidR="00E32EFE">
              <w:rPr>
                <w:color w:val="FF0000"/>
                <w:w w:val="100"/>
              </w:rPr>
              <w:t>n</w:t>
            </w:r>
            <w:r w:rsidR="00E32EFE" w:rsidRPr="00551A44">
              <w:rPr>
                <w:color w:val="FF0000"/>
                <w:w w:val="100"/>
              </w:rPr>
              <w:t xml:space="preserve">s  </w:t>
            </w:r>
            <w:r w:rsidR="004F10BD" w:rsidRPr="00551A44">
              <w:rPr>
                <w:color w:val="FF0000"/>
                <w:w w:val="100"/>
              </w:rPr>
              <w:t xml:space="preserve">in case High Resolution bit is set to 1. </w:t>
            </w:r>
          </w:p>
        </w:tc>
      </w:tr>
      <w:tr w:rsidR="00F53739" w14:paraId="67951FE3" w14:textId="77777777" w:rsidTr="005B7183">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3601441" w14:textId="77777777" w:rsidR="00F53739" w:rsidRDefault="00F53739" w:rsidP="005B7183">
            <w:pPr>
              <w:pStyle w:val="CellBody"/>
            </w:pPr>
            <w:r>
              <w:rPr>
                <w:w w:val="100"/>
              </w:rPr>
              <w:t>t4</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F5B624"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8594337" w14:textId="77777777" w:rsidR="00F53739" w:rsidRDefault="00F53739"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3748167" w14:textId="36AD7A35" w:rsidR="00F53739" w:rsidRDefault="00F53739" w:rsidP="005B7183">
            <w:pPr>
              <w:pStyle w:val="CellBody"/>
            </w:pPr>
            <w:r>
              <w:rPr>
                <w:w w:val="100"/>
              </w:rPr>
              <w:t xml:space="preserve">Set to the value of t4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FB26CE">
              <w:rPr>
                <w:w w:val="100"/>
              </w:rPr>
              <w:t xml:space="preserve"> </w:t>
            </w:r>
            <w:r w:rsidR="00FB26CE" w:rsidRPr="00551A44">
              <w:rPr>
                <w:color w:val="FF0000"/>
                <w:w w:val="100"/>
              </w:rPr>
              <w:t xml:space="preserve">in case High </w:t>
            </w:r>
            <w:r w:rsidR="004F10BD" w:rsidRPr="00551A44">
              <w:rPr>
                <w:color w:val="FF0000"/>
                <w:w w:val="100"/>
              </w:rPr>
              <w:t>Resolution</w:t>
            </w:r>
            <w:r w:rsidR="00FB26CE" w:rsidRPr="00551A44">
              <w:rPr>
                <w:color w:val="FF0000"/>
                <w:w w:val="100"/>
              </w:rPr>
              <w:t xml:space="preserve"> bit is set to 0 and in 1 ps units in case High Resolution bit is set to 1.</w:t>
            </w:r>
          </w:p>
        </w:tc>
      </w:tr>
      <w:tr w:rsidR="00F53739" w14:paraId="037380EF" w14:textId="77777777" w:rsidTr="005B7183">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EF52EA4" w14:textId="77777777" w:rsidR="00F53739" w:rsidRDefault="00F53739" w:rsidP="005B7183">
            <w:pPr>
              <w:pStyle w:val="CellBody"/>
            </w:pPr>
            <w:r>
              <w:rPr>
                <w:w w:val="100"/>
              </w:rPr>
              <w:t>Max t4 Error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F0B27FC"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A09E9A7" w14:textId="383615C0" w:rsidR="00F53739" w:rsidRDefault="00F53739" w:rsidP="005B7183">
            <w:pPr>
              <w:pStyle w:val="CellBody"/>
            </w:pPr>
            <w:r>
              <w:rPr>
                <w:w w:val="100"/>
              </w:rPr>
              <w:t>0–32 767</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55964B" w14:textId="425F1F8C" w:rsidR="00F53739" w:rsidRDefault="00F53739" w:rsidP="00203D2A">
            <w:pPr>
              <w:pStyle w:val="CellBody"/>
            </w:pPr>
            <w:r>
              <w:rPr>
                <w:w w:val="100"/>
              </w:rPr>
              <w:t>Maximum error in t4 value expressed in 0.1 ns units</w:t>
            </w:r>
            <w:r w:rsidR="00FB26CE">
              <w:rPr>
                <w:w w:val="100"/>
              </w:rPr>
              <w:t xml:space="preserve"> in case High </w:t>
            </w:r>
            <w:r w:rsidR="004F10BD">
              <w:rPr>
                <w:w w:val="100"/>
              </w:rPr>
              <w:t>Resolution</w:t>
            </w:r>
            <w:r w:rsidR="00FB26CE">
              <w:rPr>
                <w:w w:val="100"/>
              </w:rPr>
              <w:t xml:space="preserve"> bit is set to 0 and in 1 ps units in case High Resolution bit is set to 1.</w:t>
            </w:r>
            <w:r w:rsidR="00CB16DF">
              <w:rPr>
                <w:w w:val="100"/>
              </w:rPr>
              <w:t xml:space="preserve"> </w:t>
            </w:r>
            <w:r>
              <w:rPr>
                <w:w w:val="100"/>
              </w:rPr>
              <w:t>A value of 0 indicates that the upper bound on the error is unknown. A value of 32 767 indicates that the upper bound on the error is greater than or equal to 3.2767 µs</w:t>
            </w:r>
            <w:r w:rsidR="000E31D7">
              <w:rPr>
                <w:w w:val="100"/>
              </w:rPr>
              <w:t xml:space="preserve"> </w:t>
            </w:r>
            <w:r w:rsidR="000E31D7" w:rsidRPr="00551A44">
              <w:rPr>
                <w:color w:val="FF0000"/>
                <w:w w:val="100"/>
              </w:rPr>
              <w:t xml:space="preserve">in case High Resolution bit is set to 0 and </w:t>
            </w:r>
            <w:r w:rsidR="009C43E4">
              <w:rPr>
                <w:color w:val="FF0000"/>
                <w:w w:val="100"/>
              </w:rPr>
              <w:t>to</w:t>
            </w:r>
            <w:r w:rsidR="000E31D7" w:rsidRPr="00551A44">
              <w:rPr>
                <w:color w:val="FF0000"/>
                <w:w w:val="100"/>
              </w:rPr>
              <w:t xml:space="preserve"> 32.767 </w:t>
            </w:r>
            <w:r w:rsidR="00203D2A">
              <w:rPr>
                <w:color w:val="FF0000"/>
                <w:w w:val="100"/>
              </w:rPr>
              <w:t>n</w:t>
            </w:r>
            <w:r w:rsidR="000E31D7" w:rsidRPr="00551A44">
              <w:rPr>
                <w:color w:val="FF0000"/>
                <w:w w:val="100"/>
              </w:rPr>
              <w:t>s  in case High Resolution bit is set to 1.</w:t>
            </w:r>
          </w:p>
        </w:tc>
      </w:tr>
      <w:tr w:rsidR="00F53739" w14:paraId="4A1210B0" w14:textId="77777777" w:rsidTr="005B7183">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1260175" w14:textId="0D87D934" w:rsidR="00F53739" w:rsidRDefault="00F53739" w:rsidP="005B7183">
            <w:pPr>
              <w:pStyle w:val="CellBody"/>
            </w:pPr>
            <w:r>
              <w:rPr>
                <w:w w:val="100"/>
              </w:rPr>
              <w:t>LCI Report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A12948F" w14:textId="77777777" w:rsidR="00F53739" w:rsidRDefault="00F53739" w:rsidP="005B7183">
            <w:pPr>
              <w:pStyle w:val="CellBody"/>
            </w:pPr>
            <w:r>
              <w:rPr>
                <w:w w:val="100"/>
              </w:rPr>
              <w:t>As defined in 8.6.8.33 (Fine Timing Measurement frame format)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DA0E7D" w14:textId="77777777" w:rsidR="00F53739" w:rsidRDefault="00F53739" w:rsidP="005B7183">
            <w:pPr>
              <w:pStyle w:val="CellBody"/>
            </w:pPr>
            <w:r>
              <w:rPr>
                <w:w w:val="100"/>
              </w:rPr>
              <w:t>As defined in 8.6.8.33 (Fine Timing Measurement frame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96A9CE7" w14:textId="77777777" w:rsidR="00F53739" w:rsidRDefault="00F53739" w:rsidP="005B7183">
            <w:pPr>
              <w:pStyle w:val="CellBody"/>
            </w:pPr>
            <w:r>
              <w:rPr>
                <w:w w:val="100"/>
              </w:rPr>
              <w:t>Optional element to report LCI information of sender</w:t>
            </w:r>
          </w:p>
        </w:tc>
      </w:tr>
      <w:tr w:rsidR="00F53739" w14:paraId="5BEC6F9A" w14:textId="77777777" w:rsidTr="005B7183">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2170C1A" w14:textId="2FA44522" w:rsidR="00F53739" w:rsidRDefault="00F53739" w:rsidP="005B7183">
            <w:pPr>
              <w:pStyle w:val="CellBody"/>
            </w:pPr>
            <w:r>
              <w:rPr>
                <w:w w:val="100"/>
              </w:rPr>
              <w:t>Location Civic Report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93804F5" w14:textId="77777777" w:rsidR="00F53739" w:rsidRDefault="00F53739" w:rsidP="005B7183">
            <w:pPr>
              <w:pStyle w:val="CellBody"/>
            </w:pPr>
            <w:r>
              <w:rPr>
                <w:w w:val="100"/>
              </w:rPr>
              <w:t>As defined in 8.6.8.33 (Fine Timing Measurement frame format)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522F7BB" w14:textId="77777777" w:rsidR="00F53739" w:rsidRDefault="00F53739" w:rsidP="005B7183">
            <w:pPr>
              <w:pStyle w:val="CellBody"/>
            </w:pPr>
            <w:r>
              <w:rPr>
                <w:w w:val="100"/>
              </w:rPr>
              <w:t>As defined in 8.6.8.33 (Fine Timing Measurement frame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9869AC6" w14:textId="4BFCE764" w:rsidR="00F53739" w:rsidRDefault="00F53739" w:rsidP="005B7183">
            <w:pPr>
              <w:pStyle w:val="CellBody"/>
            </w:pPr>
            <w:r>
              <w:rPr>
                <w:w w:val="100"/>
              </w:rPr>
              <w:t>Optional element to report location civic information of sender</w:t>
            </w:r>
          </w:p>
        </w:tc>
      </w:tr>
      <w:tr w:rsidR="00F53739" w14:paraId="389705BB" w14:textId="77777777" w:rsidTr="005B7183">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8824056" w14:textId="4045D074" w:rsidR="00F53739" w:rsidRDefault="00F53739" w:rsidP="005B7183">
            <w:pPr>
              <w:pStyle w:val="CellBody"/>
            </w:pPr>
            <w:r>
              <w:rPr>
                <w:w w:val="100"/>
              </w:rPr>
              <w:t>Fine Timing Measurement Parameters</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7EAF177" w14:textId="77777777" w:rsidR="00F53739" w:rsidRDefault="00F53739" w:rsidP="005B7183">
            <w:pPr>
              <w:pStyle w:val="CellBody"/>
            </w:pPr>
            <w:r>
              <w:rPr>
                <w:w w:val="100"/>
              </w:rPr>
              <w:t>As defined in 8.4.2.166 (Fine Timing Measurement Parameters 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3E5458" w14:textId="77777777" w:rsidR="00F53739" w:rsidRDefault="00F53739" w:rsidP="005B7183">
            <w:pPr>
              <w:pStyle w:val="CellBody"/>
            </w:pPr>
            <w:r>
              <w:rPr>
                <w:w w:val="100"/>
              </w:rPr>
              <w:t>As defined in 8.4.2.166 (Fine Timing Measurement Parameters 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136A64F" w14:textId="77777777" w:rsidR="00F53739" w:rsidRDefault="00F53739" w:rsidP="005B7183">
            <w:pPr>
              <w:pStyle w:val="CellBody"/>
            </w:pPr>
            <w:r>
              <w:rPr>
                <w:w w:val="100"/>
              </w:rPr>
              <w:t>Optional element containing the proposed fine timing measurement configuration</w:t>
            </w:r>
          </w:p>
        </w:tc>
      </w:tr>
      <w:tr w:rsidR="00F53739" w14:paraId="563809C8" w14:textId="77777777" w:rsidTr="005B7183">
        <w:trPr>
          <w:trHeight w:val="1060"/>
          <w:jc w:val="center"/>
        </w:trPr>
        <w:tc>
          <w:tcPr>
            <w:tcW w:w="17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4C3B964" w14:textId="77777777" w:rsidR="00F53739" w:rsidRDefault="00F53739" w:rsidP="005B7183">
            <w:pPr>
              <w:pStyle w:val="CellBody"/>
            </w:pPr>
            <w:r>
              <w:rPr>
                <w:w w:val="100"/>
              </w:rPr>
              <w:t xml:space="preserve">VendorSpecific </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3ABFEBB" w14:textId="515AC5E9" w:rsidR="00F53739" w:rsidRDefault="00F53739" w:rsidP="005B7183">
            <w:pPr>
              <w:pStyle w:val="CellBody"/>
            </w:pPr>
            <w:r>
              <w:rPr>
                <w:w w:val="100"/>
              </w:rPr>
              <w:t>A set of</w:t>
            </w:r>
            <w:r>
              <w:rPr>
                <w:w w:val="100"/>
              </w:rPr>
              <w:br/>
              <w:t>elements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85817C2" w14:textId="77777777" w:rsidR="00F53739" w:rsidRDefault="00F53739" w:rsidP="005B7183">
            <w:pPr>
              <w:pStyle w:val="CellBody"/>
            </w:pPr>
            <w:r>
              <w:rPr>
                <w:w w:val="100"/>
              </w:rPr>
              <w:t>As defined in 8.4.2.25 (Vendor Specific element)</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9466CA" w14:textId="77777777" w:rsidR="00F53739" w:rsidRDefault="00F53739" w:rsidP="005B7183">
            <w:pPr>
              <w:pStyle w:val="CellBody"/>
            </w:pPr>
            <w:r>
              <w:rPr>
                <w:w w:val="100"/>
              </w:rPr>
              <w:t>Zero or more elements.</w:t>
            </w:r>
          </w:p>
        </w:tc>
      </w:tr>
    </w:tbl>
    <w:p w14:paraId="6D426BDF" w14:textId="77777777" w:rsidR="00AD24DD" w:rsidRDefault="00AD24DD" w:rsidP="000819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bidi="he-IL"/>
        </w:rPr>
      </w:pPr>
    </w:p>
    <w:p w14:paraId="07EE8BE2" w14:textId="721D7415" w:rsidR="001D6C93" w:rsidRDefault="0005739C" w:rsidP="000819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 w:val="20"/>
          <w:lang w:val="en-US" w:bidi="he-IL"/>
        </w:rPr>
      </w:pPr>
      <w:r w:rsidRPr="00F95608">
        <w:rPr>
          <w:b/>
          <w:bCs/>
          <w:i/>
          <w:iCs/>
          <w:color w:val="000000"/>
          <w:sz w:val="20"/>
          <w:lang w:val="en-US" w:bidi="he-IL"/>
        </w:rPr>
        <w:t>To the editor: Please change the primitive description in 6.3.58.3</w:t>
      </w:r>
      <w:r w:rsidR="008551CC" w:rsidRPr="00F95608">
        <w:rPr>
          <w:b/>
          <w:bCs/>
          <w:i/>
          <w:iCs/>
          <w:color w:val="000000"/>
          <w:sz w:val="20"/>
          <w:lang w:val="en-US" w:bidi="he-IL"/>
        </w:rPr>
        <w:t>.2, on</w:t>
      </w:r>
      <w:r w:rsidRPr="00F95608">
        <w:rPr>
          <w:b/>
          <w:bCs/>
          <w:i/>
          <w:iCs/>
          <w:color w:val="000000"/>
          <w:sz w:val="20"/>
          <w:lang w:val="en-US" w:bidi="he-IL"/>
        </w:rPr>
        <w:t xml:space="preserve"> P342 as follows: </w:t>
      </w:r>
    </w:p>
    <w:p w14:paraId="65790C3B" w14:textId="77777777" w:rsidR="001D6C93" w:rsidRDefault="001D6C93" w:rsidP="001D6C93">
      <w:pPr>
        <w:pStyle w:val="H5"/>
        <w:numPr>
          <w:ilvl w:val="0"/>
          <w:numId w:val="9"/>
        </w:numPr>
        <w:rPr>
          <w:w w:val="100"/>
        </w:rPr>
      </w:pPr>
      <w:r>
        <w:rPr>
          <w:w w:val="100"/>
        </w:rPr>
        <w:t>Semantics of the service primitive</w:t>
      </w:r>
    </w:p>
    <w:p w14:paraId="6FD716F0" w14:textId="77777777" w:rsidR="001D6C93" w:rsidRDefault="001D6C93" w:rsidP="001D6C93">
      <w:pPr>
        <w:pStyle w:val="T"/>
        <w:rPr>
          <w:w w:val="100"/>
        </w:rPr>
      </w:pPr>
      <w:r>
        <w:rPr>
          <w:w w:val="100"/>
        </w:rPr>
        <w:t>The primitive parameters are as follows:</w:t>
      </w:r>
    </w:p>
    <w:p w14:paraId="2997D76C" w14:textId="77777777" w:rsidR="001D6C93" w:rsidRDefault="001D6C93" w:rsidP="001D6C93">
      <w:pPr>
        <w:pStyle w:val="Hh"/>
        <w:rPr>
          <w:w w:val="100"/>
        </w:rPr>
      </w:pPr>
      <w:r>
        <w:rPr>
          <w:w w:val="100"/>
        </w:rPr>
        <w:t>MLME-FINETIMINGMSMT.confirm(</w:t>
      </w:r>
    </w:p>
    <w:p w14:paraId="413002CE" w14:textId="77777777" w:rsidR="001D6C93" w:rsidRDefault="001D6C93" w:rsidP="001D6C93">
      <w:pPr>
        <w:pStyle w:val="Prim2"/>
        <w:rPr>
          <w:w w:val="100"/>
        </w:rPr>
      </w:pPr>
      <w:r>
        <w:rPr>
          <w:w w:val="100"/>
        </w:rPr>
        <w:t>Peer MAC Address,</w:t>
      </w:r>
    </w:p>
    <w:p w14:paraId="69E877FE" w14:textId="77777777" w:rsidR="001D6C93" w:rsidRDefault="001D6C93" w:rsidP="001D6C93">
      <w:pPr>
        <w:pStyle w:val="Prim2"/>
        <w:rPr>
          <w:w w:val="100"/>
        </w:rPr>
      </w:pPr>
      <w:r>
        <w:rPr>
          <w:w w:val="100"/>
        </w:rPr>
        <w:t>Dialog Token,</w:t>
      </w:r>
    </w:p>
    <w:p w14:paraId="16503F57" w14:textId="77777777" w:rsidR="001D6C93" w:rsidRDefault="001D6C93" w:rsidP="001D6C93">
      <w:pPr>
        <w:pStyle w:val="Prim2"/>
        <w:rPr>
          <w:w w:val="100"/>
        </w:rPr>
      </w:pPr>
      <w:r>
        <w:rPr>
          <w:w w:val="100"/>
        </w:rPr>
        <w:t>t1,</w:t>
      </w:r>
    </w:p>
    <w:p w14:paraId="1F9AADF2" w14:textId="77777777" w:rsidR="001D6C93" w:rsidRDefault="001D6C93" w:rsidP="001D6C93">
      <w:pPr>
        <w:pStyle w:val="Prim2"/>
        <w:rPr>
          <w:w w:val="100"/>
        </w:rPr>
      </w:pPr>
      <w:r>
        <w:rPr>
          <w:w w:val="100"/>
        </w:rPr>
        <w:t>Max t1 Error,</w:t>
      </w:r>
    </w:p>
    <w:p w14:paraId="0C0FDF61" w14:textId="77777777" w:rsidR="001D6C93" w:rsidRDefault="001D6C93" w:rsidP="001D6C93">
      <w:pPr>
        <w:pStyle w:val="Prim2"/>
        <w:rPr>
          <w:w w:val="100"/>
        </w:rPr>
      </w:pPr>
      <w:r>
        <w:rPr>
          <w:w w:val="100"/>
        </w:rPr>
        <w:t>t4,</w:t>
      </w:r>
    </w:p>
    <w:p w14:paraId="57F94422" w14:textId="77777777" w:rsidR="001D6C93" w:rsidRDefault="001D6C93" w:rsidP="001D6C93">
      <w:pPr>
        <w:pStyle w:val="Prim2"/>
        <w:rPr>
          <w:w w:val="100"/>
        </w:rPr>
      </w:pPr>
      <w:r>
        <w:rPr>
          <w:w w:val="100"/>
        </w:rPr>
        <w:lastRenderedPageBreak/>
        <w:t>Max t4 Error</w:t>
      </w:r>
      <w:r>
        <w:rPr>
          <w:vanish/>
          <w:w w:val="100"/>
        </w:rPr>
        <w:t>(#1015)(#3060)</w:t>
      </w:r>
    </w:p>
    <w:p w14:paraId="18CE3B7A" w14:textId="7355161B" w:rsidR="001D6C93" w:rsidRDefault="001D6C93" w:rsidP="001D6C93">
      <w:pPr>
        <w:pStyle w:val="Prim2"/>
        <w:rPr>
          <w:i/>
          <w:iCs/>
        </w:rPr>
      </w:pPr>
      <w:r>
        <w:rPr>
          <w:w w:val="100"/>
        </w:rPr>
        <w:t>)</w:t>
      </w:r>
    </w:p>
    <w:p w14:paraId="429575CE" w14:textId="77777777" w:rsidR="00116FC1" w:rsidRDefault="00116FC1" w:rsidP="00116FC1">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116FC1" w14:paraId="17FA20CB" w14:textId="77777777" w:rsidTr="005B718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AD53BB2" w14:textId="77777777" w:rsidR="00116FC1" w:rsidRDefault="00116FC1"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1601007" w14:textId="77777777" w:rsidR="00116FC1" w:rsidRDefault="00116FC1"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53B9D4" w14:textId="77777777" w:rsidR="00116FC1" w:rsidRDefault="00116FC1"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00CD953" w14:textId="77777777" w:rsidR="00116FC1" w:rsidRDefault="00116FC1" w:rsidP="005B7183">
            <w:pPr>
              <w:pStyle w:val="CellHeading"/>
            </w:pPr>
            <w:r>
              <w:rPr>
                <w:w w:val="100"/>
              </w:rPr>
              <w:t>Description</w:t>
            </w:r>
          </w:p>
        </w:tc>
      </w:tr>
      <w:tr w:rsidR="00116FC1" w14:paraId="052DDDCD" w14:textId="77777777" w:rsidTr="005B7183">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1C8C4D7" w14:textId="77777777" w:rsidR="00116FC1" w:rsidRDefault="00116FC1" w:rsidP="005B7183">
            <w:pPr>
              <w:pStyle w:val="CellBody"/>
            </w:pPr>
            <w:r>
              <w:rPr>
                <w:w w:val="100"/>
              </w:rPr>
              <w:t>Peer 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E3455AE" w14:textId="77777777" w:rsidR="00116FC1" w:rsidRDefault="00116FC1" w:rsidP="005B7183">
            <w:pPr>
              <w:pStyle w:val="CellBody"/>
            </w:pPr>
            <w:r>
              <w:rPr>
                <w:w w:val="100"/>
              </w:rPr>
              <w:t>MACAddress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C7CB80" w14:textId="77777777" w:rsidR="00116FC1" w:rsidRDefault="00116FC1" w:rsidP="005B7183">
            <w:pPr>
              <w:pStyle w:val="CellBody"/>
            </w:pPr>
            <w:r>
              <w:rPr>
                <w:w w:val="100"/>
              </w:rPr>
              <w:t>Any valid individual addressed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3D6DECB" w14:textId="77777777" w:rsidR="00116FC1" w:rsidRDefault="00116FC1" w:rsidP="005B7183">
            <w:pPr>
              <w:pStyle w:val="CellBody"/>
            </w:pPr>
            <w:r>
              <w:rPr>
                <w:w w:val="100"/>
              </w:rPr>
              <w:t>The address of the peer MAC entity to which acknowledges the receipt of the Fine Timing Measurement frame.</w:t>
            </w:r>
          </w:p>
        </w:tc>
      </w:tr>
      <w:tr w:rsidR="00116FC1" w14:paraId="0E552017" w14:textId="77777777" w:rsidTr="005B7183">
        <w:trPr>
          <w:trHeight w:val="78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BA2C2F6" w14:textId="77777777" w:rsidR="00116FC1" w:rsidRDefault="00116FC1" w:rsidP="005B7183">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E1E27C4" w14:textId="77777777" w:rsidR="00116FC1" w:rsidRDefault="00116FC1"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E86039" w14:textId="77777777" w:rsidR="00116FC1" w:rsidRDefault="00116FC1"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EC03243" w14:textId="77777777" w:rsidR="00116FC1" w:rsidRDefault="00116FC1" w:rsidP="005B7183">
            <w:pPr>
              <w:pStyle w:val="CellBody"/>
            </w:pPr>
            <w:r>
              <w:rPr>
                <w:w w:val="100"/>
              </w:rPr>
              <w:t>The dialog token to identify the Fine Timing Measurement transaction. A value of 0 indicates the end of the transaction.</w:t>
            </w:r>
          </w:p>
        </w:tc>
      </w:tr>
      <w:tr w:rsidR="00116FC1" w14:paraId="01405462" w14:textId="77777777" w:rsidTr="005B7183">
        <w:trPr>
          <w:trHeight w:val="78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2BCCD79" w14:textId="77777777" w:rsidR="00116FC1" w:rsidRDefault="00116FC1" w:rsidP="005B7183">
            <w:pPr>
              <w:pStyle w:val="CellBody"/>
            </w:pPr>
            <w:r>
              <w:rPr>
                <w:w w:val="100"/>
              </w:rPr>
              <w:t>t1</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2380DC" w14:textId="77777777" w:rsidR="00116FC1" w:rsidRDefault="00116FC1" w:rsidP="005B7183">
            <w:pPr>
              <w:pStyle w:val="CellBody"/>
            </w:pPr>
            <w:r>
              <w:rPr>
                <w:w w:val="100"/>
              </w:rPr>
              <w:t>48-bit unsigned 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1352F5" w14:textId="77777777" w:rsidR="00116FC1" w:rsidRDefault="00116FC1"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627571" w14:textId="22675855" w:rsidR="00116FC1" w:rsidRDefault="00116FC1" w:rsidP="005B7183">
            <w:pPr>
              <w:pStyle w:val="CellBody"/>
            </w:pPr>
            <w:r>
              <w:rPr>
                <w:w w:val="100"/>
              </w:rPr>
              <w:t xml:space="preserve">Set to the value of t1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A125DC">
              <w:rPr>
                <w:w w:val="100"/>
              </w:rPr>
              <w:t xml:space="preserve"> </w:t>
            </w:r>
            <w:r w:rsidR="00A125DC" w:rsidRPr="00551A44">
              <w:rPr>
                <w:color w:val="FF0000"/>
                <w:w w:val="100"/>
              </w:rPr>
              <w:t xml:space="preserve">in case High </w:t>
            </w:r>
            <w:r w:rsidR="004F10BD" w:rsidRPr="00551A44">
              <w:rPr>
                <w:color w:val="FF0000"/>
                <w:w w:val="100"/>
              </w:rPr>
              <w:t>Resolution</w:t>
            </w:r>
            <w:r w:rsidR="00A125DC" w:rsidRPr="00551A44">
              <w:rPr>
                <w:color w:val="FF0000"/>
                <w:w w:val="100"/>
              </w:rPr>
              <w:t xml:space="preserve"> bit is set to 0 and in 1 ps units in case High Resolution bit is set to 1.</w:t>
            </w:r>
          </w:p>
        </w:tc>
      </w:tr>
      <w:tr w:rsidR="00116FC1" w14:paraId="1040E251" w14:textId="77777777" w:rsidTr="005B7183">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BF1EF66" w14:textId="77777777" w:rsidR="00116FC1" w:rsidRDefault="00116FC1" w:rsidP="005B7183">
            <w:pPr>
              <w:pStyle w:val="CellBody"/>
            </w:pPr>
            <w:r>
              <w:rPr>
                <w:w w:val="100"/>
              </w:rPr>
              <w:t>Max t1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79CD96" w14:textId="77777777" w:rsidR="00116FC1" w:rsidRDefault="00116FC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D0B4F0" w14:textId="71B482CD" w:rsidR="00116FC1" w:rsidRDefault="00116FC1" w:rsidP="005B7183">
            <w:pPr>
              <w:pStyle w:val="CellBody"/>
            </w:pPr>
            <w:r>
              <w:rPr>
                <w:w w:val="100"/>
              </w:rPr>
              <w:t>0–32 767</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3BA61A6" w14:textId="74B83178" w:rsidR="00116FC1" w:rsidRDefault="00116FC1" w:rsidP="00B05B74">
            <w:pPr>
              <w:pStyle w:val="CellBody"/>
            </w:pPr>
            <w:r>
              <w:rPr>
                <w:w w:val="100"/>
              </w:rPr>
              <w:t>Maximum error in the t1 value expressed in 0.1 ns units</w:t>
            </w:r>
            <w:r w:rsidR="00A125DC">
              <w:rPr>
                <w:w w:val="100"/>
              </w:rPr>
              <w:t xml:space="preserve"> </w:t>
            </w:r>
            <w:r w:rsidR="00A125DC" w:rsidRPr="00551A44">
              <w:rPr>
                <w:color w:val="FF0000"/>
                <w:w w:val="100"/>
              </w:rPr>
              <w:t xml:space="preserve">in case High </w:t>
            </w:r>
            <w:r w:rsidR="004F10BD" w:rsidRPr="00551A44">
              <w:rPr>
                <w:color w:val="FF0000"/>
                <w:w w:val="100"/>
              </w:rPr>
              <w:t>Resolution</w:t>
            </w:r>
            <w:r w:rsidR="00A125DC" w:rsidRPr="00551A44">
              <w:rPr>
                <w:color w:val="FF0000"/>
                <w:w w:val="100"/>
              </w:rPr>
              <w:t xml:space="preserve"> bit is set to 0 and in 1 ps units in case High Resolution bit is set to 1.</w:t>
            </w:r>
            <w:r w:rsidR="00975070" w:rsidRPr="00551A44">
              <w:rPr>
                <w:color w:val="FF0000"/>
                <w:w w:val="100"/>
              </w:rPr>
              <w:t xml:space="preserve"> </w:t>
            </w:r>
            <w:r>
              <w:rPr>
                <w:w w:val="100"/>
              </w:rPr>
              <w:t>A value of 0 indicates that the upper bound on the error is unknown. A value of 32 767 indicates that the upper bound on the error is greater than or equal to 3.2767 µs</w:t>
            </w:r>
            <w:r w:rsidR="000E31D7">
              <w:rPr>
                <w:w w:val="100"/>
              </w:rPr>
              <w:t xml:space="preserve"> </w:t>
            </w:r>
            <w:r w:rsidR="000E31D7" w:rsidRPr="00551A44">
              <w:rPr>
                <w:color w:val="FF0000"/>
                <w:w w:val="100"/>
              </w:rPr>
              <w:t xml:space="preserve">in case High Resolution bit is set to 0 and </w:t>
            </w:r>
            <w:r w:rsidR="009C43E4">
              <w:rPr>
                <w:color w:val="FF0000"/>
                <w:w w:val="100"/>
              </w:rPr>
              <w:t>to</w:t>
            </w:r>
            <w:r w:rsidR="000E31D7" w:rsidRPr="00551A44">
              <w:rPr>
                <w:color w:val="FF0000"/>
                <w:w w:val="100"/>
              </w:rPr>
              <w:t xml:space="preserve"> 32.767 </w:t>
            </w:r>
            <w:r w:rsidR="00B05B74">
              <w:rPr>
                <w:color w:val="FF0000"/>
                <w:w w:val="100"/>
              </w:rPr>
              <w:t>n</w:t>
            </w:r>
            <w:r w:rsidR="000E31D7" w:rsidRPr="00551A44">
              <w:rPr>
                <w:color w:val="FF0000"/>
                <w:w w:val="100"/>
              </w:rPr>
              <w:t>s  in case High Resolution bit is set to 1.</w:t>
            </w:r>
          </w:p>
        </w:tc>
      </w:tr>
      <w:tr w:rsidR="00116FC1" w14:paraId="601F0602" w14:textId="77777777" w:rsidTr="005B7183">
        <w:trPr>
          <w:trHeight w:val="78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436FC11" w14:textId="77777777" w:rsidR="00116FC1" w:rsidRDefault="00116FC1" w:rsidP="005B7183">
            <w:pPr>
              <w:pStyle w:val="CellBody"/>
            </w:pPr>
            <w:r>
              <w:rPr>
                <w:w w:val="100"/>
              </w:rPr>
              <w:t>t4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70EC51" w14:textId="77777777" w:rsidR="00116FC1" w:rsidRDefault="00116FC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26DEF4" w14:textId="77777777" w:rsidR="00116FC1" w:rsidRDefault="00116FC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5441679" w14:textId="5378D4D3" w:rsidR="00116FC1" w:rsidRDefault="00116FC1" w:rsidP="005B7183">
            <w:pPr>
              <w:pStyle w:val="CellBody"/>
            </w:pPr>
            <w:r>
              <w:rPr>
                <w:w w:val="100"/>
              </w:rPr>
              <w:t xml:space="preserve">Set to the value of t4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5F6E85">
              <w:rPr>
                <w:w w:val="100"/>
              </w:rPr>
              <w:t xml:space="preserve"> </w:t>
            </w:r>
            <w:r w:rsidR="005F6E85" w:rsidRPr="00551A44">
              <w:rPr>
                <w:color w:val="FF0000"/>
                <w:w w:val="100"/>
              </w:rPr>
              <w:t xml:space="preserve">in case High </w:t>
            </w:r>
            <w:r w:rsidR="004F10BD" w:rsidRPr="00551A44">
              <w:rPr>
                <w:color w:val="FF0000"/>
                <w:w w:val="100"/>
              </w:rPr>
              <w:t>Resolution</w:t>
            </w:r>
            <w:r w:rsidR="005F6E85" w:rsidRPr="00551A44">
              <w:rPr>
                <w:color w:val="FF0000"/>
                <w:w w:val="100"/>
              </w:rPr>
              <w:t xml:space="preserve"> bit is set to 0 and in 1 ps units in case High Resolution bit is set to 1.</w:t>
            </w:r>
          </w:p>
        </w:tc>
      </w:tr>
      <w:tr w:rsidR="00116FC1" w14:paraId="473FA0C3" w14:textId="77777777" w:rsidTr="005B7183">
        <w:trPr>
          <w:trHeight w:val="10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13663B4" w14:textId="5D898149" w:rsidR="00116FC1" w:rsidRDefault="00116FC1" w:rsidP="005B7183">
            <w:pPr>
              <w:pStyle w:val="CellBody"/>
            </w:pPr>
            <w:r>
              <w:rPr>
                <w:w w:val="100"/>
              </w:rPr>
              <w:t>Max t4 Error</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E9BB639" w14:textId="77777777" w:rsidR="00116FC1" w:rsidRDefault="00116FC1" w:rsidP="005B7183">
            <w:pPr>
              <w:pStyle w:val="CellBody"/>
            </w:pPr>
            <w:r>
              <w:rPr>
                <w:w w:val="100"/>
              </w:rPr>
              <w:t>Integer</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6AA8DA2" w14:textId="7F31B72A" w:rsidR="00116FC1" w:rsidRDefault="00116FC1" w:rsidP="005B7183">
            <w:pPr>
              <w:pStyle w:val="CellBody"/>
            </w:pPr>
            <w:r>
              <w:rPr>
                <w:w w:val="100"/>
              </w:rPr>
              <w:t>0–32 767</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08087365" w14:textId="3F77007A" w:rsidR="00116FC1" w:rsidRDefault="00116FC1" w:rsidP="00B05B74">
            <w:pPr>
              <w:pStyle w:val="CellBody"/>
            </w:pPr>
            <w:r>
              <w:rPr>
                <w:w w:val="100"/>
              </w:rPr>
              <w:t>Maximum error in t4 value expressed in 0.1 ns units</w:t>
            </w:r>
            <w:r w:rsidR="005F6E85">
              <w:rPr>
                <w:w w:val="100"/>
              </w:rPr>
              <w:t xml:space="preserve"> in case High </w:t>
            </w:r>
            <w:r w:rsidR="004F10BD">
              <w:rPr>
                <w:w w:val="100"/>
              </w:rPr>
              <w:t>Resolution</w:t>
            </w:r>
            <w:r w:rsidR="005F6E85">
              <w:rPr>
                <w:w w:val="100"/>
              </w:rPr>
              <w:t xml:space="preserve"> bit is set to 0 and in 1 ps units in case High Resolution bit is set to 1.</w:t>
            </w:r>
            <w:r w:rsidR="00CB16DF">
              <w:rPr>
                <w:w w:val="100"/>
              </w:rPr>
              <w:t xml:space="preserve"> </w:t>
            </w:r>
            <w:r>
              <w:rPr>
                <w:w w:val="100"/>
              </w:rPr>
              <w:t>A value of 0 indicates that the upper bound on the error is unknown. A value of 32 767 indicates that the upper bound on the error is greater than or equal to 3.2767 µs</w:t>
            </w:r>
            <w:r w:rsidR="000E31D7">
              <w:rPr>
                <w:w w:val="100"/>
              </w:rPr>
              <w:t xml:space="preserve"> </w:t>
            </w:r>
            <w:r w:rsidR="000E31D7" w:rsidRPr="00551A44">
              <w:rPr>
                <w:color w:val="FF0000"/>
                <w:w w:val="100"/>
              </w:rPr>
              <w:t xml:space="preserve">in case High Resolution bit is set to 0 and </w:t>
            </w:r>
            <w:r w:rsidR="009C43E4">
              <w:rPr>
                <w:color w:val="FF0000"/>
                <w:w w:val="100"/>
              </w:rPr>
              <w:t>to</w:t>
            </w:r>
            <w:r w:rsidR="000E31D7" w:rsidRPr="00551A44">
              <w:rPr>
                <w:color w:val="FF0000"/>
                <w:w w:val="100"/>
              </w:rPr>
              <w:t xml:space="preserve"> 32.767 </w:t>
            </w:r>
            <w:r w:rsidR="00B05B74">
              <w:rPr>
                <w:color w:val="FF0000"/>
                <w:w w:val="100"/>
              </w:rPr>
              <w:t>n</w:t>
            </w:r>
            <w:r w:rsidR="000E31D7" w:rsidRPr="00551A44">
              <w:rPr>
                <w:color w:val="FF0000"/>
                <w:w w:val="100"/>
              </w:rPr>
              <w:t>s  in case High Resolution bit is set to 1</w:t>
            </w:r>
            <w:r w:rsidRPr="00551A44">
              <w:rPr>
                <w:color w:val="FF0000"/>
                <w:w w:val="100"/>
              </w:rPr>
              <w:t>.</w:t>
            </w:r>
          </w:p>
        </w:tc>
      </w:tr>
    </w:tbl>
    <w:p w14:paraId="1EACF7F3" w14:textId="77777777" w:rsidR="00EE1CA8" w:rsidRDefault="00EE1CA8" w:rsidP="00133B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p>
    <w:p w14:paraId="6F074615" w14:textId="77777777" w:rsidR="00F53739" w:rsidRDefault="00133B61" w:rsidP="00133B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EE1CA8">
        <w:rPr>
          <w:b/>
          <w:bCs/>
          <w:i/>
          <w:iCs/>
          <w:color w:val="000000"/>
          <w:sz w:val="20"/>
          <w:lang w:val="en-US" w:bidi="he-IL"/>
        </w:rPr>
        <w:t>To the editor: Please change the primitive description in 6.3.58.4.2, on P343-344 as follows:</w:t>
      </w:r>
    </w:p>
    <w:p w14:paraId="7510C119" w14:textId="77777777" w:rsidR="00547E1A" w:rsidRDefault="00547E1A" w:rsidP="00547E1A">
      <w:pPr>
        <w:pStyle w:val="H5"/>
        <w:numPr>
          <w:ilvl w:val="0"/>
          <w:numId w:val="10"/>
        </w:numPr>
        <w:rPr>
          <w:w w:val="100"/>
        </w:rPr>
      </w:pPr>
      <w:r>
        <w:rPr>
          <w:w w:val="100"/>
        </w:rPr>
        <w:t>Semantics of the service primitive</w:t>
      </w:r>
    </w:p>
    <w:p w14:paraId="1ECCCF8D" w14:textId="77777777" w:rsidR="00547E1A" w:rsidRDefault="00547E1A" w:rsidP="00547E1A">
      <w:pPr>
        <w:pStyle w:val="T"/>
        <w:rPr>
          <w:w w:val="100"/>
        </w:rPr>
      </w:pPr>
      <w:r>
        <w:rPr>
          <w:w w:val="100"/>
        </w:rPr>
        <w:t>The primitive parameters are as follows:</w:t>
      </w:r>
    </w:p>
    <w:p w14:paraId="32430441" w14:textId="77777777" w:rsidR="00547E1A" w:rsidRDefault="00547E1A" w:rsidP="00547E1A">
      <w:pPr>
        <w:pStyle w:val="Hh"/>
        <w:rPr>
          <w:w w:val="100"/>
        </w:rPr>
      </w:pPr>
      <w:r>
        <w:rPr>
          <w:w w:val="100"/>
        </w:rPr>
        <w:t>MLME-FINETIMINGMSMT.indication(</w:t>
      </w:r>
    </w:p>
    <w:p w14:paraId="5006F5A6" w14:textId="77777777" w:rsidR="00547E1A" w:rsidRDefault="00547E1A" w:rsidP="00547E1A">
      <w:pPr>
        <w:pStyle w:val="Prim3"/>
        <w:rPr>
          <w:w w:val="100"/>
        </w:rPr>
      </w:pPr>
      <w:r>
        <w:rPr>
          <w:w w:val="100"/>
        </w:rPr>
        <w:t>Peer MAC Address,</w:t>
      </w:r>
    </w:p>
    <w:p w14:paraId="360AB872" w14:textId="77777777" w:rsidR="00547E1A" w:rsidRDefault="00547E1A" w:rsidP="00547E1A">
      <w:pPr>
        <w:pStyle w:val="Prim3"/>
        <w:rPr>
          <w:w w:val="100"/>
        </w:rPr>
      </w:pPr>
      <w:r>
        <w:rPr>
          <w:w w:val="100"/>
        </w:rPr>
        <w:t>Dialog Token,</w:t>
      </w:r>
    </w:p>
    <w:p w14:paraId="5452D0C5" w14:textId="77777777" w:rsidR="00547E1A" w:rsidRDefault="00547E1A" w:rsidP="00547E1A">
      <w:pPr>
        <w:pStyle w:val="Prim3"/>
        <w:rPr>
          <w:w w:val="100"/>
        </w:rPr>
      </w:pPr>
      <w:r>
        <w:rPr>
          <w:w w:val="100"/>
        </w:rPr>
        <w:t>Follow Up Dialog Token,</w:t>
      </w:r>
    </w:p>
    <w:p w14:paraId="081FE9DD" w14:textId="77777777" w:rsidR="00547E1A" w:rsidRDefault="00547E1A" w:rsidP="00547E1A">
      <w:pPr>
        <w:pStyle w:val="Prim3"/>
        <w:rPr>
          <w:w w:val="100"/>
        </w:rPr>
      </w:pPr>
      <w:r>
        <w:rPr>
          <w:w w:val="100"/>
        </w:rPr>
        <w:t>t1,</w:t>
      </w:r>
    </w:p>
    <w:p w14:paraId="4B5B8406" w14:textId="77777777" w:rsidR="00547E1A" w:rsidRDefault="00547E1A" w:rsidP="00547E1A">
      <w:pPr>
        <w:pStyle w:val="Prim3"/>
        <w:rPr>
          <w:w w:val="100"/>
        </w:rPr>
      </w:pPr>
      <w:r>
        <w:rPr>
          <w:w w:val="100"/>
        </w:rPr>
        <w:t>Max t1 Error,</w:t>
      </w:r>
    </w:p>
    <w:p w14:paraId="10E4B1A0" w14:textId="77777777" w:rsidR="00547E1A" w:rsidRDefault="00547E1A" w:rsidP="00547E1A">
      <w:pPr>
        <w:pStyle w:val="Prim3"/>
        <w:rPr>
          <w:w w:val="100"/>
        </w:rPr>
      </w:pPr>
      <w:r>
        <w:rPr>
          <w:w w:val="100"/>
        </w:rPr>
        <w:t>t4,</w:t>
      </w:r>
    </w:p>
    <w:p w14:paraId="307EF9A1" w14:textId="77777777" w:rsidR="00547E1A" w:rsidRDefault="00547E1A" w:rsidP="00547E1A">
      <w:pPr>
        <w:pStyle w:val="Prim3"/>
        <w:rPr>
          <w:w w:val="100"/>
        </w:rPr>
      </w:pPr>
      <w:r>
        <w:rPr>
          <w:w w:val="100"/>
        </w:rPr>
        <w:t>Max t4 Error,</w:t>
      </w:r>
    </w:p>
    <w:p w14:paraId="123B594D" w14:textId="77777777" w:rsidR="00547E1A" w:rsidRDefault="00547E1A" w:rsidP="00547E1A">
      <w:pPr>
        <w:pStyle w:val="Prim3"/>
        <w:rPr>
          <w:w w:val="100"/>
        </w:rPr>
      </w:pPr>
      <w:r>
        <w:rPr>
          <w:w w:val="100"/>
        </w:rPr>
        <w:t>t2,</w:t>
      </w:r>
    </w:p>
    <w:p w14:paraId="09DDA137" w14:textId="77777777" w:rsidR="00547E1A" w:rsidRDefault="00547E1A" w:rsidP="00547E1A">
      <w:pPr>
        <w:pStyle w:val="Prim3"/>
        <w:rPr>
          <w:w w:val="100"/>
        </w:rPr>
      </w:pPr>
      <w:r>
        <w:rPr>
          <w:w w:val="100"/>
        </w:rPr>
        <w:t>Max t2 Error,</w:t>
      </w:r>
    </w:p>
    <w:p w14:paraId="167E5DFA" w14:textId="77777777" w:rsidR="00547E1A" w:rsidRDefault="00547E1A" w:rsidP="00547E1A">
      <w:pPr>
        <w:pStyle w:val="Prim3"/>
        <w:rPr>
          <w:w w:val="100"/>
        </w:rPr>
      </w:pPr>
      <w:r>
        <w:rPr>
          <w:w w:val="100"/>
        </w:rPr>
        <w:lastRenderedPageBreak/>
        <w:t>t3,</w:t>
      </w:r>
    </w:p>
    <w:p w14:paraId="08E7ECA2" w14:textId="77777777" w:rsidR="00547E1A" w:rsidRDefault="00547E1A" w:rsidP="00547E1A">
      <w:pPr>
        <w:pStyle w:val="Prim3"/>
        <w:rPr>
          <w:w w:val="100"/>
        </w:rPr>
      </w:pPr>
      <w:r>
        <w:rPr>
          <w:rFonts w:hint="eastAsia"/>
          <w:w w:val="100"/>
          <w:lang w:val="ja-JP" w:eastAsia="ja-JP"/>
        </w:rPr>
        <w:t xml:space="preserve">Max </w:t>
      </w:r>
      <w:r>
        <w:rPr>
          <w:w w:val="100"/>
        </w:rPr>
        <w:t>t3</w:t>
      </w:r>
      <w:r>
        <w:rPr>
          <w:rFonts w:hint="eastAsia"/>
          <w:w w:val="100"/>
          <w:lang w:val="ja-JP" w:eastAsia="ja-JP"/>
        </w:rPr>
        <w:t xml:space="preserve"> Error</w:t>
      </w:r>
      <w:r>
        <w:rPr>
          <w:w w:val="100"/>
        </w:rPr>
        <w:t>,</w:t>
      </w:r>
    </w:p>
    <w:p w14:paraId="446DA7CB" w14:textId="77777777" w:rsidR="00547E1A" w:rsidRDefault="00547E1A" w:rsidP="00547E1A">
      <w:pPr>
        <w:pStyle w:val="Prim3"/>
        <w:rPr>
          <w:w w:val="100"/>
        </w:rPr>
      </w:pPr>
      <w:r>
        <w:rPr>
          <w:w w:val="100"/>
        </w:rPr>
        <w:t>LCI Report,</w:t>
      </w:r>
      <w:r>
        <w:rPr>
          <w:vanish/>
          <w:w w:val="100"/>
        </w:rPr>
        <w:t>(M55)(#3060)</w:t>
      </w:r>
    </w:p>
    <w:p w14:paraId="3DCADF47" w14:textId="77777777" w:rsidR="00547E1A" w:rsidRDefault="00547E1A" w:rsidP="00547E1A">
      <w:pPr>
        <w:pStyle w:val="Prim3"/>
        <w:rPr>
          <w:w w:val="100"/>
        </w:rPr>
      </w:pPr>
      <w:r>
        <w:rPr>
          <w:w w:val="100"/>
        </w:rPr>
        <w:t>Location Civic Report,</w:t>
      </w:r>
      <w:r>
        <w:rPr>
          <w:vanish/>
          <w:w w:val="100"/>
        </w:rPr>
        <w:t>(M55)</w:t>
      </w:r>
    </w:p>
    <w:p w14:paraId="2AE47A0A" w14:textId="77777777" w:rsidR="00547E1A" w:rsidRDefault="00547E1A" w:rsidP="00547E1A">
      <w:pPr>
        <w:pStyle w:val="Prim3"/>
        <w:rPr>
          <w:w w:val="100"/>
        </w:rPr>
      </w:pPr>
      <w:r>
        <w:rPr>
          <w:w w:val="100"/>
        </w:rPr>
        <w:t>Fine Timing Measurement Parameters</w:t>
      </w:r>
      <w:r>
        <w:rPr>
          <w:vanish/>
          <w:w w:val="100"/>
        </w:rPr>
        <w:t>(#3465)</w:t>
      </w:r>
      <w:r>
        <w:rPr>
          <w:w w:val="100"/>
        </w:rPr>
        <w:t>,</w:t>
      </w:r>
      <w:r>
        <w:rPr>
          <w:vanish/>
          <w:w w:val="100"/>
        </w:rPr>
        <w:t>(M55)</w:t>
      </w:r>
    </w:p>
    <w:p w14:paraId="1A2AA3E8" w14:textId="77777777" w:rsidR="00547E1A" w:rsidRDefault="00547E1A" w:rsidP="00547E1A">
      <w:pPr>
        <w:pStyle w:val="Prim3"/>
        <w:rPr>
          <w:w w:val="100"/>
        </w:rPr>
      </w:pPr>
      <w:r>
        <w:rPr>
          <w:w w:val="100"/>
        </w:rPr>
        <w:t>VendorSpecific</w:t>
      </w:r>
    </w:p>
    <w:p w14:paraId="05188D64" w14:textId="1274ADBC" w:rsidR="00133B61" w:rsidRDefault="00547E1A" w:rsidP="00284AB4">
      <w:pPr>
        <w:pStyle w:val="Prim3"/>
        <w:rPr>
          <w:w w:val="100"/>
        </w:rPr>
      </w:pPr>
      <w:r>
        <w:rPr>
          <w:rFonts w:hint="eastAsia"/>
          <w:w w:val="100"/>
          <w:lang w:val="ja-JP" w:eastAsia="ja-JP"/>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133B61" w14:paraId="65B99A9C" w14:textId="77777777" w:rsidTr="005B718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9F4EF40" w14:textId="77777777" w:rsidR="00133B61" w:rsidRDefault="00133B61"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48B2D62" w14:textId="77777777" w:rsidR="00133B61" w:rsidRDefault="00133B61"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A58FF36" w14:textId="77777777" w:rsidR="00133B61" w:rsidRDefault="00133B61"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343A910" w14:textId="77777777" w:rsidR="00133B61" w:rsidRDefault="00133B61" w:rsidP="005B7183">
            <w:pPr>
              <w:pStyle w:val="CellHeading"/>
            </w:pPr>
            <w:r>
              <w:rPr>
                <w:w w:val="100"/>
              </w:rPr>
              <w:t>Description</w:t>
            </w:r>
          </w:p>
        </w:tc>
      </w:tr>
      <w:tr w:rsidR="00133B61" w14:paraId="4A1F0226" w14:textId="77777777" w:rsidTr="005B7183">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C6D3DAC" w14:textId="77777777" w:rsidR="00133B61" w:rsidRDefault="00133B61" w:rsidP="005B7183">
            <w:pPr>
              <w:pStyle w:val="CellBody"/>
            </w:pPr>
            <w:r>
              <w:rPr>
                <w:w w:val="100"/>
              </w:rPr>
              <w:t>Peer MAC Address</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E3B1A6" w14:textId="77777777" w:rsidR="00133B61" w:rsidRDefault="00133B61" w:rsidP="005B7183">
            <w:pPr>
              <w:pStyle w:val="CellBody"/>
            </w:pPr>
            <w:r>
              <w:rPr>
                <w:w w:val="100"/>
              </w:rPr>
              <w:t>MACAddress</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22EFB1" w14:textId="77777777" w:rsidR="00133B61" w:rsidRDefault="00133B61" w:rsidP="005B7183">
            <w:pPr>
              <w:pStyle w:val="CellBody"/>
            </w:pPr>
            <w:r>
              <w:rPr>
                <w:w w:val="100"/>
              </w:rPr>
              <w:t>Any valid individual addressed MAC Address</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6523097" w14:textId="77777777" w:rsidR="00133B61" w:rsidRDefault="00133B61" w:rsidP="005B7183">
            <w:pPr>
              <w:pStyle w:val="CellBody"/>
            </w:pPr>
            <w:r>
              <w:rPr>
                <w:w w:val="100"/>
              </w:rPr>
              <w:t>The address of the peer MAC entity from which the Fine Timing Measurement frame was sent.</w:t>
            </w:r>
          </w:p>
        </w:tc>
      </w:tr>
      <w:tr w:rsidR="00133B61" w14:paraId="6C59C182" w14:textId="77777777" w:rsidTr="005B7183">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2A237DC" w14:textId="77777777" w:rsidR="00133B61" w:rsidRDefault="00133B61" w:rsidP="005B7183">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445B469"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126F08B" w14:textId="77777777" w:rsidR="00133B61" w:rsidRDefault="00133B61" w:rsidP="005B7183">
            <w:pPr>
              <w:pStyle w:val="CellBody"/>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DE6DA84" w14:textId="77777777" w:rsidR="00133B61" w:rsidRDefault="00133B61" w:rsidP="005B7183">
            <w:pPr>
              <w:pStyle w:val="CellBody"/>
            </w:pPr>
            <w:r>
              <w:rPr>
                <w:w w:val="100"/>
              </w:rPr>
              <w:t>The dialog token to identify the Fine Timing Measurement transaction. A value of 0 indicates the end of the transaction.</w:t>
            </w:r>
          </w:p>
        </w:tc>
      </w:tr>
      <w:tr w:rsidR="00133B61" w14:paraId="2828F72D" w14:textId="77777777" w:rsidTr="005B7183">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A6183F9" w14:textId="77777777" w:rsidR="00133B61" w:rsidRDefault="00133B61" w:rsidP="005B7183">
            <w:pPr>
              <w:pStyle w:val="CellBody"/>
            </w:pPr>
            <w:r>
              <w:rPr>
                <w:w w:val="100"/>
              </w:rPr>
              <w:t>Follow Up 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A10C917"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0FF44D6" w14:textId="15A25B0E" w:rsidR="00133B61" w:rsidRDefault="00133B61" w:rsidP="005B7183">
            <w:pPr>
              <w:pStyle w:val="CellBody"/>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C00722D" w14:textId="108BE18F" w:rsidR="00133B61" w:rsidRDefault="00133B61" w:rsidP="005B7183">
            <w:pPr>
              <w:pStyle w:val="CellBody"/>
            </w:pPr>
            <w:r>
              <w:rPr>
                <w:w w:val="100"/>
              </w:rPr>
              <w:t>The dialog token of a Fine Timing Measurement frame which the current frame follows. See 10.24.6 (Fine timing measurement procedure).</w:t>
            </w:r>
          </w:p>
        </w:tc>
      </w:tr>
      <w:tr w:rsidR="00133B61" w14:paraId="42D5D032" w14:textId="77777777" w:rsidTr="005B7183">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69F301F" w14:textId="77777777" w:rsidR="00133B61" w:rsidRDefault="00133B61" w:rsidP="005B7183">
            <w:pPr>
              <w:pStyle w:val="CellBody"/>
            </w:pPr>
            <w:r>
              <w:rPr>
                <w:w w:val="100"/>
              </w:rPr>
              <w:t>t1</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405E6A2"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16DB8BB"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954BCA4" w14:textId="6158EAA3" w:rsidR="00133B61" w:rsidRDefault="00133B61" w:rsidP="005B7183">
            <w:pPr>
              <w:pStyle w:val="CellBody"/>
            </w:pPr>
            <w:r>
              <w:rPr>
                <w:w w:val="100"/>
              </w:rPr>
              <w:t xml:space="preserve">Set to the value of t1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AA5F40">
              <w:rPr>
                <w:w w:val="100"/>
              </w:rPr>
              <w:t xml:space="preserve"> </w:t>
            </w:r>
            <w:r w:rsidR="00AA5F40" w:rsidRPr="00551A44">
              <w:rPr>
                <w:color w:val="FF0000"/>
                <w:w w:val="100"/>
              </w:rPr>
              <w:t xml:space="preserve">in case High </w:t>
            </w:r>
            <w:r w:rsidR="004F10BD" w:rsidRPr="00551A44">
              <w:rPr>
                <w:color w:val="FF0000"/>
                <w:w w:val="100"/>
              </w:rPr>
              <w:t>Resolution</w:t>
            </w:r>
            <w:r w:rsidR="00AA5F40" w:rsidRPr="00551A44">
              <w:rPr>
                <w:color w:val="FF0000"/>
                <w:w w:val="100"/>
              </w:rPr>
              <w:t xml:space="preserve"> bit is set to 0 and in 1 ps units in case High Resolution bit is set to 1.</w:t>
            </w:r>
          </w:p>
        </w:tc>
      </w:tr>
      <w:tr w:rsidR="00133B61" w14:paraId="5140EF72" w14:textId="77777777" w:rsidTr="005B7183">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FA0E84E" w14:textId="77777777" w:rsidR="00133B61" w:rsidRDefault="00133B61" w:rsidP="005B7183">
            <w:pPr>
              <w:pStyle w:val="CellBody"/>
            </w:pPr>
            <w:r>
              <w:rPr>
                <w:w w:val="100"/>
              </w:rPr>
              <w:t>Max t1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FCBF84"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4C1A39" w14:textId="2B2E5831" w:rsidR="00133B61" w:rsidRDefault="00133B61" w:rsidP="005B7183">
            <w:pPr>
              <w:pStyle w:val="CellBody"/>
            </w:pPr>
            <w:r>
              <w:rPr>
                <w:w w:val="100"/>
              </w:rPr>
              <w:t>0–32 767</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3305BDC" w14:textId="423C8352" w:rsidR="00133B61" w:rsidRDefault="00133B61" w:rsidP="00003435">
            <w:pPr>
              <w:pStyle w:val="CellBody"/>
            </w:pPr>
            <w:r>
              <w:rPr>
                <w:w w:val="100"/>
              </w:rPr>
              <w:t>Maximum error in the t1 value expressed in 0.1 ns units</w:t>
            </w:r>
            <w:r w:rsidR="00924CBD">
              <w:rPr>
                <w:w w:val="100"/>
              </w:rPr>
              <w:t xml:space="preserve"> </w:t>
            </w:r>
            <w:r w:rsidR="00924CBD" w:rsidRPr="00551A44">
              <w:rPr>
                <w:color w:val="FF0000"/>
              </w:rPr>
              <w:t xml:space="preserve">in case High </w:t>
            </w:r>
            <w:r w:rsidR="004F10BD" w:rsidRPr="00551A44">
              <w:rPr>
                <w:color w:val="FF0000"/>
              </w:rPr>
              <w:t>Resolution</w:t>
            </w:r>
            <w:r w:rsidR="00924CBD" w:rsidRPr="00551A44">
              <w:rPr>
                <w:color w:val="FF0000"/>
              </w:rPr>
              <w:t xml:space="preserve"> bit is set to 0 and in 1 ps units in case High Resolution bit is set to 1.</w:t>
            </w:r>
            <w:r w:rsidR="00483B9D" w:rsidRPr="00551A44">
              <w:rPr>
                <w:color w:val="FF0000"/>
              </w:rPr>
              <w:t xml:space="preserve"> </w:t>
            </w:r>
            <w:r>
              <w:rPr>
                <w:w w:val="100"/>
              </w:rPr>
              <w:t>A value of 0 indicates that the upper bound on the error is unknown. A value of 32 767</w:t>
            </w:r>
            <w:r w:rsidR="000E31D7">
              <w:rPr>
                <w:w w:val="100"/>
              </w:rPr>
              <w:t xml:space="preserve"> </w:t>
            </w:r>
            <w:r>
              <w:rPr>
                <w:w w:val="100"/>
              </w:rPr>
              <w:t>indicates that the upper bound on the error is greater than or equal to 3.2767 µs</w:t>
            </w:r>
            <w:r w:rsidR="000E31D7">
              <w:rPr>
                <w:w w:val="100"/>
              </w:rPr>
              <w:t xml:space="preserve"> </w:t>
            </w:r>
            <w:r w:rsidR="000E31D7" w:rsidRPr="00551A44">
              <w:rPr>
                <w:color w:val="FF0000"/>
                <w:w w:val="100"/>
              </w:rPr>
              <w:t xml:space="preserve">in case High Resolution bit is set to 0 and </w:t>
            </w:r>
            <w:r w:rsidR="005D084C">
              <w:rPr>
                <w:color w:val="FF0000"/>
                <w:w w:val="100"/>
              </w:rPr>
              <w:t>to</w:t>
            </w:r>
            <w:r w:rsidR="000E31D7" w:rsidRPr="00551A44">
              <w:rPr>
                <w:color w:val="FF0000"/>
                <w:w w:val="100"/>
              </w:rPr>
              <w:t xml:space="preserve"> 32.767 </w:t>
            </w:r>
            <w:r w:rsidR="00003435">
              <w:rPr>
                <w:color w:val="FF0000"/>
                <w:w w:val="100"/>
              </w:rPr>
              <w:t>n</w:t>
            </w:r>
            <w:r w:rsidR="000E31D7" w:rsidRPr="00551A44">
              <w:rPr>
                <w:color w:val="FF0000"/>
                <w:w w:val="100"/>
              </w:rPr>
              <w:t>s  in case High Resolution bit is set to 1</w:t>
            </w:r>
            <w:r w:rsidRPr="00551A44">
              <w:rPr>
                <w:color w:val="FF0000"/>
                <w:w w:val="100"/>
              </w:rPr>
              <w:t>.</w:t>
            </w:r>
          </w:p>
        </w:tc>
      </w:tr>
      <w:tr w:rsidR="00133B61" w14:paraId="71507731" w14:textId="77777777" w:rsidTr="005B7183">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32ED12A" w14:textId="77777777" w:rsidR="00133B61" w:rsidRDefault="00133B61" w:rsidP="005B7183">
            <w:pPr>
              <w:pStyle w:val="CellBody"/>
            </w:pPr>
            <w:r>
              <w:rPr>
                <w:w w:val="100"/>
              </w:rPr>
              <w:t>t4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61B0F8C"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7305F28"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5BF2738" w14:textId="342C85AA" w:rsidR="00133B61" w:rsidRDefault="00133B61" w:rsidP="005B7183">
            <w:pPr>
              <w:pStyle w:val="CellBody"/>
            </w:pPr>
            <w:r>
              <w:rPr>
                <w:w w:val="100"/>
              </w:rPr>
              <w:t xml:space="preserve">Set to the value of t4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BD161D">
              <w:rPr>
                <w:w w:val="100"/>
              </w:rPr>
              <w:t xml:space="preserve"> </w:t>
            </w:r>
            <w:r w:rsidR="00BD161D" w:rsidRPr="00551A44">
              <w:rPr>
                <w:color w:val="FF0000"/>
                <w:w w:val="100"/>
              </w:rPr>
              <w:t xml:space="preserve">in case High </w:t>
            </w:r>
            <w:r w:rsidR="004F10BD" w:rsidRPr="00551A44">
              <w:rPr>
                <w:color w:val="FF0000"/>
                <w:w w:val="100"/>
              </w:rPr>
              <w:t>Resolution</w:t>
            </w:r>
            <w:r w:rsidR="00BD161D" w:rsidRPr="00551A44">
              <w:rPr>
                <w:color w:val="FF0000"/>
                <w:w w:val="100"/>
              </w:rPr>
              <w:t xml:space="preserve"> bit is set to 0 and in 1 ps units in case High Resolution bit is set to 1.</w:t>
            </w:r>
          </w:p>
        </w:tc>
      </w:tr>
      <w:tr w:rsidR="00133B61" w14:paraId="24FD093A" w14:textId="77777777" w:rsidTr="005B7183">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6F98990" w14:textId="77777777" w:rsidR="00133B61" w:rsidRDefault="00133B61" w:rsidP="005B7183">
            <w:pPr>
              <w:pStyle w:val="CellBody"/>
            </w:pPr>
            <w:r>
              <w:rPr>
                <w:w w:val="100"/>
              </w:rPr>
              <w:t>Max t4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E1F2F68"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D6A774F" w14:textId="2B10AA11" w:rsidR="00133B61" w:rsidRDefault="00133B61" w:rsidP="005B7183">
            <w:pPr>
              <w:pStyle w:val="CellBody"/>
            </w:pPr>
            <w:r>
              <w:rPr>
                <w:w w:val="100"/>
              </w:rPr>
              <w:t>0–32 767</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86FD2F6" w14:textId="17318101" w:rsidR="00133B61" w:rsidRDefault="00133B61" w:rsidP="00003435">
            <w:pPr>
              <w:pStyle w:val="CellBody"/>
            </w:pPr>
            <w:r>
              <w:rPr>
                <w:w w:val="100"/>
              </w:rPr>
              <w:t>Maximum error in t4 value expressed in 0.1 ns units</w:t>
            </w:r>
            <w:r w:rsidR="00551759">
              <w:rPr>
                <w:w w:val="100"/>
              </w:rPr>
              <w:t xml:space="preserve"> </w:t>
            </w:r>
            <w:r w:rsidR="00551759" w:rsidRPr="00551A44">
              <w:rPr>
                <w:color w:val="FF0000"/>
                <w:w w:val="100"/>
              </w:rPr>
              <w:t xml:space="preserve">in case High </w:t>
            </w:r>
            <w:r w:rsidR="004F10BD" w:rsidRPr="00551A44">
              <w:rPr>
                <w:color w:val="FF0000"/>
                <w:w w:val="100"/>
              </w:rPr>
              <w:t>Resolution</w:t>
            </w:r>
            <w:r w:rsidR="00551759" w:rsidRPr="00551A44">
              <w:rPr>
                <w:color w:val="FF0000"/>
                <w:w w:val="100"/>
              </w:rPr>
              <w:t xml:space="preserve"> bit is set to 0 and in 1 ps units in case High Resolution bit is set to 1.</w:t>
            </w:r>
            <w:r w:rsidR="00483B9D" w:rsidRPr="00551A44">
              <w:rPr>
                <w:color w:val="FF0000"/>
                <w:w w:val="100"/>
              </w:rPr>
              <w:t xml:space="preserve"> </w:t>
            </w:r>
            <w:r w:rsidRPr="00551A44">
              <w:rPr>
                <w:color w:val="FF0000"/>
                <w:w w:val="100"/>
              </w:rPr>
              <w:t xml:space="preserve"> </w:t>
            </w:r>
            <w:r>
              <w:rPr>
                <w:w w:val="100"/>
              </w:rPr>
              <w:t>A value of 0 indicates that the upper bound on the error is unknown. A value of 32 767 indicates that the upper bound on the error is greater than or equal to 3.2767 µs</w:t>
            </w:r>
            <w:r w:rsidR="000E31D7">
              <w:rPr>
                <w:w w:val="100"/>
              </w:rPr>
              <w:t xml:space="preserve"> </w:t>
            </w:r>
            <w:r w:rsidR="000E31D7" w:rsidRPr="00551A44">
              <w:rPr>
                <w:color w:val="FF0000"/>
                <w:w w:val="100"/>
              </w:rPr>
              <w:t xml:space="preserve">in case High Resolution bit is set to 0 and </w:t>
            </w:r>
            <w:r w:rsidR="005D084C">
              <w:rPr>
                <w:color w:val="FF0000"/>
                <w:w w:val="100"/>
              </w:rPr>
              <w:t>to</w:t>
            </w:r>
            <w:r w:rsidR="000E31D7" w:rsidRPr="00551A44">
              <w:rPr>
                <w:color w:val="FF0000"/>
                <w:w w:val="100"/>
              </w:rPr>
              <w:t xml:space="preserve"> 32.767 </w:t>
            </w:r>
            <w:r w:rsidR="00003435">
              <w:rPr>
                <w:color w:val="FF0000"/>
                <w:w w:val="100"/>
              </w:rPr>
              <w:t>n</w:t>
            </w:r>
            <w:r w:rsidR="000E31D7" w:rsidRPr="00551A44">
              <w:rPr>
                <w:color w:val="FF0000"/>
                <w:w w:val="100"/>
              </w:rPr>
              <w:t>s  in case High Resolution bit is set to 1</w:t>
            </w:r>
            <w:r w:rsidRPr="00551A44">
              <w:rPr>
                <w:color w:val="FF0000"/>
                <w:w w:val="100"/>
              </w:rPr>
              <w:t>.</w:t>
            </w:r>
          </w:p>
        </w:tc>
      </w:tr>
      <w:tr w:rsidR="00133B61" w14:paraId="723CF60F" w14:textId="77777777" w:rsidTr="005B7183">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A57B217" w14:textId="77777777" w:rsidR="00133B61" w:rsidRDefault="00133B61" w:rsidP="005B7183">
            <w:pPr>
              <w:pStyle w:val="CellBody"/>
            </w:pPr>
            <w:r>
              <w:rPr>
                <w:w w:val="100"/>
              </w:rPr>
              <w:t>t2</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57E2CA"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A42F56"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CB8A274" w14:textId="52CBC6D2" w:rsidR="00133B61" w:rsidRDefault="00133B61" w:rsidP="005B7183">
            <w:pPr>
              <w:pStyle w:val="CellBody"/>
            </w:pPr>
            <w:r>
              <w:rPr>
                <w:w w:val="100"/>
              </w:rPr>
              <w:t xml:space="preserve">Set to the value of t2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222B82">
              <w:rPr>
                <w:w w:val="100"/>
              </w:rPr>
              <w:t xml:space="preserve"> </w:t>
            </w:r>
            <w:r w:rsidR="00222B82" w:rsidRPr="00551A44">
              <w:rPr>
                <w:color w:val="FF0000"/>
                <w:w w:val="100"/>
              </w:rPr>
              <w:t xml:space="preserve">in case High </w:t>
            </w:r>
            <w:r w:rsidR="004F10BD" w:rsidRPr="00551A44">
              <w:rPr>
                <w:color w:val="FF0000"/>
                <w:w w:val="100"/>
              </w:rPr>
              <w:t>Resolution</w:t>
            </w:r>
            <w:r w:rsidR="00222B82" w:rsidRPr="00551A44">
              <w:rPr>
                <w:color w:val="FF0000"/>
                <w:w w:val="100"/>
              </w:rPr>
              <w:t xml:space="preserve"> bit is set to 0 and in 1 ps units in case High Resolution bit is set to 1.</w:t>
            </w:r>
          </w:p>
        </w:tc>
      </w:tr>
      <w:tr w:rsidR="00133B61" w14:paraId="2D820BFA" w14:textId="77777777" w:rsidTr="005B7183">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7B886F3" w14:textId="77777777" w:rsidR="00133B61" w:rsidRDefault="00133B61" w:rsidP="005B7183">
            <w:pPr>
              <w:pStyle w:val="CellBody"/>
            </w:pPr>
            <w:r>
              <w:rPr>
                <w:w w:val="100"/>
              </w:rPr>
              <w:t>Max t2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1DE886"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F6E4B20" w14:textId="6E973676" w:rsidR="00133B61" w:rsidRDefault="00133B61" w:rsidP="005B7183">
            <w:pPr>
              <w:pStyle w:val="CellBody"/>
            </w:pPr>
            <w:r>
              <w:rPr>
                <w:w w:val="100"/>
              </w:rPr>
              <w:t>0–32 767</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544DA93" w14:textId="57D5CB87" w:rsidR="00133B61" w:rsidRDefault="00133B61" w:rsidP="00003435">
            <w:pPr>
              <w:pStyle w:val="CellBody"/>
            </w:pPr>
            <w:r>
              <w:rPr>
                <w:w w:val="100"/>
              </w:rPr>
              <w:t>Maximum error in t2 value expressed in 0.1 ns units</w:t>
            </w:r>
            <w:r w:rsidR="00E871F9">
              <w:rPr>
                <w:w w:val="100"/>
              </w:rPr>
              <w:t xml:space="preserve"> </w:t>
            </w:r>
            <w:r w:rsidR="00E871F9" w:rsidRPr="00551A44">
              <w:rPr>
                <w:color w:val="FF0000"/>
                <w:w w:val="100"/>
              </w:rPr>
              <w:t xml:space="preserve">in case High </w:t>
            </w:r>
            <w:r w:rsidR="004F10BD" w:rsidRPr="00551A44">
              <w:rPr>
                <w:color w:val="FF0000"/>
                <w:w w:val="100"/>
              </w:rPr>
              <w:t>Resolution</w:t>
            </w:r>
            <w:r w:rsidR="00E871F9" w:rsidRPr="00551A44">
              <w:rPr>
                <w:color w:val="FF0000"/>
                <w:w w:val="100"/>
              </w:rPr>
              <w:t xml:space="preserve"> bit is set to 0 and in 1 ps units in case High Resolution bit is set to 1.</w:t>
            </w:r>
            <w:r w:rsidR="00483B9D" w:rsidRPr="00551A44">
              <w:rPr>
                <w:color w:val="FF0000"/>
                <w:w w:val="100"/>
              </w:rPr>
              <w:t xml:space="preserve"> </w:t>
            </w:r>
            <w:r>
              <w:rPr>
                <w:w w:val="100"/>
              </w:rPr>
              <w:t>A value of 0 indicates that the upper bound on the error is unknown. A value of 32 767 indicates that the upper bound on the error is greater than or equal to 3.2767 µs</w:t>
            </w:r>
            <w:r w:rsidR="000E31D7">
              <w:rPr>
                <w:w w:val="100"/>
              </w:rPr>
              <w:t xml:space="preserve"> </w:t>
            </w:r>
            <w:r w:rsidR="000E31D7" w:rsidRPr="00551A44">
              <w:rPr>
                <w:color w:val="FF0000"/>
                <w:w w:val="100"/>
              </w:rPr>
              <w:t xml:space="preserve">in case High </w:t>
            </w:r>
            <w:r w:rsidR="000E31D7" w:rsidRPr="00551A44">
              <w:rPr>
                <w:color w:val="FF0000"/>
                <w:w w:val="100"/>
              </w:rPr>
              <w:lastRenderedPageBreak/>
              <w:t xml:space="preserve">Resolution bit is set to 0 and </w:t>
            </w:r>
            <w:r w:rsidR="005D084C">
              <w:rPr>
                <w:color w:val="FF0000"/>
                <w:w w:val="100"/>
              </w:rPr>
              <w:t>to</w:t>
            </w:r>
            <w:r w:rsidR="000E31D7" w:rsidRPr="00551A44">
              <w:rPr>
                <w:color w:val="FF0000"/>
                <w:w w:val="100"/>
              </w:rPr>
              <w:t xml:space="preserve"> 32.767 </w:t>
            </w:r>
            <w:r w:rsidR="00003435">
              <w:rPr>
                <w:color w:val="FF0000"/>
                <w:w w:val="100"/>
              </w:rPr>
              <w:t>n</w:t>
            </w:r>
            <w:r w:rsidR="000E31D7" w:rsidRPr="00551A44">
              <w:rPr>
                <w:color w:val="FF0000"/>
                <w:w w:val="100"/>
              </w:rPr>
              <w:t>s  in case High Resolution bit is set to 1</w:t>
            </w:r>
            <w:r w:rsidRPr="00551A44">
              <w:rPr>
                <w:color w:val="FF0000"/>
                <w:w w:val="100"/>
              </w:rPr>
              <w:t>.</w:t>
            </w:r>
          </w:p>
        </w:tc>
      </w:tr>
      <w:tr w:rsidR="00133B61" w14:paraId="684DF37A" w14:textId="77777777" w:rsidTr="005B7183">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1122FBD" w14:textId="77777777" w:rsidR="00133B61" w:rsidRDefault="00133B61" w:rsidP="005B7183">
            <w:pPr>
              <w:pStyle w:val="CellBody"/>
            </w:pPr>
            <w:r>
              <w:rPr>
                <w:w w:val="100"/>
              </w:rPr>
              <w:lastRenderedPageBreak/>
              <w:t>t3</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1BE4F28"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EFA824"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1125B85" w14:textId="0876D3EF" w:rsidR="00133B61" w:rsidRDefault="00133B61" w:rsidP="005B7183">
            <w:pPr>
              <w:pStyle w:val="CellBody"/>
            </w:pPr>
            <w:r>
              <w:rPr>
                <w:w w:val="100"/>
              </w:rPr>
              <w:t xml:space="preserve">Set to the value of t3 (see </w:t>
            </w:r>
            <w:r>
              <w:rPr>
                <w:w w:val="100"/>
              </w:rPr>
              <w:fldChar w:fldCharType="begin"/>
            </w:r>
            <w:r>
              <w:rPr>
                <w:w w:val="100"/>
              </w:rPr>
              <w:instrText xml:space="preserve"> REF  RTF39353839333a204669675469 \h</w:instrText>
            </w:r>
            <w:r>
              <w:rPr>
                <w:w w:val="100"/>
              </w:rPr>
            </w:r>
            <w:r>
              <w:rPr>
                <w:w w:val="100"/>
              </w:rPr>
              <w:fldChar w:fldCharType="separate"/>
            </w:r>
            <w:r>
              <w:rPr>
                <w:w w:val="100"/>
              </w:rPr>
              <w:t>Figure 6-17 (Fine timing measurement primitives and timestamps capture)</w:t>
            </w:r>
            <w:r>
              <w:rPr>
                <w:w w:val="100"/>
              </w:rPr>
              <w:fldChar w:fldCharType="end"/>
            </w:r>
            <w:r>
              <w:rPr>
                <w:w w:val="100"/>
              </w:rPr>
              <w:t>) expressed in 0.1 ns units</w:t>
            </w:r>
            <w:r w:rsidR="00E871F9">
              <w:rPr>
                <w:w w:val="100"/>
              </w:rPr>
              <w:t xml:space="preserve"> </w:t>
            </w:r>
            <w:r w:rsidR="00E871F9" w:rsidRPr="00551A44">
              <w:rPr>
                <w:color w:val="FF0000"/>
                <w:w w:val="100"/>
              </w:rPr>
              <w:t xml:space="preserve">in case High </w:t>
            </w:r>
            <w:r w:rsidR="004F10BD" w:rsidRPr="00551A44">
              <w:rPr>
                <w:color w:val="FF0000"/>
                <w:w w:val="100"/>
              </w:rPr>
              <w:t>Resolution</w:t>
            </w:r>
            <w:r w:rsidR="00E871F9" w:rsidRPr="00551A44">
              <w:rPr>
                <w:color w:val="FF0000"/>
                <w:w w:val="100"/>
              </w:rPr>
              <w:t xml:space="preserve"> bit is set to 0 and in 1 ps units in case High Resolution bit is set to 1.</w:t>
            </w:r>
          </w:p>
        </w:tc>
      </w:tr>
      <w:tr w:rsidR="00133B61" w14:paraId="6A3D270A" w14:textId="77777777" w:rsidTr="005B7183">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1827A65" w14:textId="77777777" w:rsidR="00133B61" w:rsidRDefault="00133B61" w:rsidP="005B7183">
            <w:pPr>
              <w:pStyle w:val="CellBody"/>
            </w:pPr>
            <w:r>
              <w:rPr>
                <w:w w:val="100"/>
              </w:rPr>
              <w:t>Max t3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59E3DD2"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2B685EB" w14:textId="51AD28D4" w:rsidR="00133B61" w:rsidRDefault="00133B61" w:rsidP="005B7183">
            <w:pPr>
              <w:pStyle w:val="CellBody"/>
            </w:pPr>
            <w:r>
              <w:rPr>
                <w:w w:val="100"/>
              </w:rPr>
              <w:t>0–32 767</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F3C600A" w14:textId="227EAFEC" w:rsidR="00133B61" w:rsidRDefault="00133B61" w:rsidP="00313FCB">
            <w:pPr>
              <w:pStyle w:val="CellBody"/>
            </w:pPr>
            <w:r>
              <w:rPr>
                <w:w w:val="100"/>
              </w:rPr>
              <w:t>Maximum error in t3 value expressed in 0.1 ns units</w:t>
            </w:r>
            <w:r w:rsidR="00E871F9">
              <w:rPr>
                <w:w w:val="100"/>
              </w:rPr>
              <w:t xml:space="preserve"> </w:t>
            </w:r>
            <w:r w:rsidR="00E871F9" w:rsidRPr="00551A44">
              <w:rPr>
                <w:color w:val="FF0000"/>
                <w:w w:val="100"/>
              </w:rPr>
              <w:t xml:space="preserve">in case High </w:t>
            </w:r>
            <w:r w:rsidR="004F10BD" w:rsidRPr="00551A44">
              <w:rPr>
                <w:color w:val="FF0000"/>
                <w:w w:val="100"/>
              </w:rPr>
              <w:t>Resolution</w:t>
            </w:r>
            <w:r w:rsidR="00E871F9" w:rsidRPr="00551A44">
              <w:rPr>
                <w:color w:val="FF0000"/>
                <w:w w:val="100"/>
              </w:rPr>
              <w:t xml:space="preserve"> bit is set to 0 and in 1 ps units in </w:t>
            </w:r>
            <w:r w:rsidR="00F9265A" w:rsidRPr="00551A44">
              <w:rPr>
                <w:color w:val="FF0000"/>
                <w:w w:val="100"/>
              </w:rPr>
              <w:t xml:space="preserve">case High Resolution bit is set to 1. </w:t>
            </w:r>
            <w:r>
              <w:rPr>
                <w:w w:val="100"/>
              </w:rPr>
              <w:t>A value of 0 indicates that the upper bound on the error is unknown. A value of 32 767 indicates that the upper bound on the error is greater than or equal to 3.2767 µs</w:t>
            </w:r>
            <w:r w:rsidR="000E31D7">
              <w:rPr>
                <w:w w:val="100"/>
              </w:rPr>
              <w:t xml:space="preserve"> </w:t>
            </w:r>
            <w:r w:rsidR="000E31D7" w:rsidRPr="00551A44">
              <w:rPr>
                <w:color w:val="FF0000"/>
                <w:w w:val="100"/>
              </w:rPr>
              <w:t xml:space="preserve">in case High Resolution bit is set to 0 and </w:t>
            </w:r>
            <w:r w:rsidR="00313FCB">
              <w:rPr>
                <w:color w:val="FF0000"/>
                <w:w w:val="100"/>
              </w:rPr>
              <w:t>to</w:t>
            </w:r>
            <w:r w:rsidR="000E31D7" w:rsidRPr="00551A44">
              <w:rPr>
                <w:color w:val="FF0000"/>
                <w:w w:val="100"/>
              </w:rPr>
              <w:t xml:space="preserve"> 32.767 </w:t>
            </w:r>
            <w:r w:rsidR="00313FCB">
              <w:rPr>
                <w:color w:val="FF0000"/>
                <w:w w:val="100"/>
              </w:rPr>
              <w:t>n</w:t>
            </w:r>
            <w:r w:rsidR="000E31D7" w:rsidRPr="00551A44">
              <w:rPr>
                <w:color w:val="FF0000"/>
                <w:w w:val="100"/>
              </w:rPr>
              <w:t>s  in case High Resolution bit is set to 1</w:t>
            </w:r>
            <w:r w:rsidRPr="00551A44">
              <w:rPr>
                <w:color w:val="FF0000"/>
                <w:w w:val="100"/>
              </w:rPr>
              <w:t>.</w:t>
            </w:r>
          </w:p>
        </w:tc>
      </w:tr>
      <w:tr w:rsidR="00133B61" w14:paraId="6538BB0A" w14:textId="77777777" w:rsidTr="005B7183">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70F8871" w14:textId="6884E062" w:rsidR="00133B61" w:rsidRDefault="00133B61" w:rsidP="005B7183">
            <w:pPr>
              <w:pStyle w:val="CellBody"/>
            </w:pPr>
            <w:r>
              <w:rPr>
                <w:w w:val="100"/>
              </w:rPr>
              <w:t>LCI Report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9F240C6" w14:textId="77777777" w:rsidR="00133B61" w:rsidRDefault="00133B61" w:rsidP="005B7183">
            <w:pPr>
              <w:pStyle w:val="CellBody"/>
            </w:pPr>
            <w:r>
              <w:rPr>
                <w:w w:val="100"/>
              </w:rPr>
              <w:t>As defined in 8.6.8.33 (Fine Timing Measurement frame format)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DABD116" w14:textId="77777777" w:rsidR="00133B61" w:rsidRDefault="00133B61" w:rsidP="005B7183">
            <w:pPr>
              <w:pStyle w:val="CellBody"/>
            </w:pPr>
            <w:r>
              <w:rPr>
                <w:w w:val="100"/>
              </w:rPr>
              <w:t>As defined in 8.6.8.33 (Fine Timing Measurement frame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380F4B5" w14:textId="77777777" w:rsidR="00133B61" w:rsidRDefault="00133B61" w:rsidP="005B7183">
            <w:pPr>
              <w:pStyle w:val="CellBody"/>
            </w:pPr>
            <w:r>
              <w:rPr>
                <w:w w:val="100"/>
              </w:rPr>
              <w:t>Optional element to report LCI information of sender</w:t>
            </w:r>
          </w:p>
        </w:tc>
      </w:tr>
      <w:tr w:rsidR="00133B61" w14:paraId="00D110D4" w14:textId="77777777" w:rsidTr="005B7183">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C6C4F11" w14:textId="4CA0F760" w:rsidR="00133B61" w:rsidRDefault="00133B61" w:rsidP="005B7183">
            <w:pPr>
              <w:pStyle w:val="CellBody"/>
            </w:pPr>
            <w:r>
              <w:rPr>
                <w:w w:val="100"/>
              </w:rPr>
              <w:t>Location Civic Report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222103F" w14:textId="77777777" w:rsidR="00133B61" w:rsidRDefault="00133B61" w:rsidP="005B7183">
            <w:pPr>
              <w:pStyle w:val="CellBody"/>
            </w:pPr>
            <w:r>
              <w:rPr>
                <w:w w:val="100"/>
              </w:rPr>
              <w:t>As defined in 8.6.8.33 (Fine Timing Measurement frame format)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FD62F42" w14:textId="77777777" w:rsidR="00133B61" w:rsidRDefault="00133B61" w:rsidP="005B7183">
            <w:pPr>
              <w:pStyle w:val="CellBody"/>
            </w:pPr>
            <w:r>
              <w:rPr>
                <w:w w:val="100"/>
              </w:rPr>
              <w:t>As defined in 8.6.8.33 (Fine Timing Measurement frame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6DFBFE1" w14:textId="563F0DAB" w:rsidR="00133B61" w:rsidRDefault="00133B61" w:rsidP="005B7183">
            <w:pPr>
              <w:pStyle w:val="CellBody"/>
            </w:pPr>
            <w:r>
              <w:rPr>
                <w:w w:val="100"/>
              </w:rPr>
              <w:t>Optional element to report location civic information of sender</w:t>
            </w:r>
          </w:p>
        </w:tc>
      </w:tr>
      <w:tr w:rsidR="00133B61" w14:paraId="57F763FD" w14:textId="77777777" w:rsidTr="005B7183">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7F52AE" w14:textId="4BFC3342" w:rsidR="00133B61" w:rsidRDefault="00133B61" w:rsidP="005B7183">
            <w:pPr>
              <w:pStyle w:val="CellBody"/>
            </w:pPr>
            <w:r>
              <w:rPr>
                <w:w w:val="100"/>
              </w:rPr>
              <w:t>Fine Timing Measurement Parameters</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93C9DD" w14:textId="77777777" w:rsidR="00133B61" w:rsidRDefault="00133B61" w:rsidP="005B7183">
            <w:pPr>
              <w:pStyle w:val="CellBody"/>
            </w:pPr>
            <w:r>
              <w:rPr>
                <w:w w:val="100"/>
              </w:rPr>
              <w:t>As defined in 8.4.2.166 (Fine Timing Measurement Parameters 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B3CA78" w14:textId="77777777" w:rsidR="00133B61" w:rsidRDefault="00133B61" w:rsidP="005B7183">
            <w:pPr>
              <w:pStyle w:val="CellBody"/>
            </w:pPr>
            <w:r>
              <w:rPr>
                <w:w w:val="100"/>
              </w:rPr>
              <w:t>As defined in 8.4.2.166 (Fine Timing Measurement Parameters 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E6B5DB9" w14:textId="77777777" w:rsidR="00133B61" w:rsidRDefault="00133B61" w:rsidP="005B7183">
            <w:pPr>
              <w:pStyle w:val="CellBody"/>
            </w:pPr>
            <w:r>
              <w:rPr>
                <w:w w:val="100"/>
              </w:rPr>
              <w:t>Optional element containing the proposed fine timing measurement configuration</w:t>
            </w:r>
          </w:p>
        </w:tc>
      </w:tr>
      <w:tr w:rsidR="00133B61" w14:paraId="0B74B033" w14:textId="77777777" w:rsidTr="005B7183">
        <w:trPr>
          <w:trHeight w:val="10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8C3BC53" w14:textId="77777777" w:rsidR="00133B61" w:rsidRDefault="00133B61" w:rsidP="005B7183">
            <w:pPr>
              <w:pStyle w:val="CellBody"/>
            </w:pPr>
            <w:r>
              <w:rPr>
                <w:w w:val="100"/>
              </w:rPr>
              <w:t xml:space="preserve">VendorSpecific </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81C86B5" w14:textId="25475886" w:rsidR="00133B61" w:rsidRDefault="00133B61" w:rsidP="005B7183">
            <w:pPr>
              <w:pStyle w:val="CellBody"/>
            </w:pPr>
            <w:r>
              <w:rPr>
                <w:w w:val="100"/>
              </w:rPr>
              <w:t>A set of</w:t>
            </w:r>
            <w:r>
              <w:rPr>
                <w:w w:val="100"/>
              </w:rPr>
              <w:br/>
              <w:t>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9689D55" w14:textId="77777777" w:rsidR="00133B61" w:rsidRDefault="00133B61" w:rsidP="005B7183">
            <w:pPr>
              <w:pStyle w:val="CellBody"/>
            </w:pPr>
            <w:r>
              <w:rPr>
                <w:w w:val="100"/>
              </w:rPr>
              <w:t>As defined in 8.4.2.25 (Vendor 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D68759B" w14:textId="77777777" w:rsidR="00133B61" w:rsidRDefault="00133B61" w:rsidP="005B7183">
            <w:pPr>
              <w:pStyle w:val="CellBody"/>
            </w:pPr>
            <w:r>
              <w:rPr>
                <w:w w:val="100"/>
              </w:rPr>
              <w:t xml:space="preserve">Zero or more elements. </w:t>
            </w:r>
          </w:p>
        </w:tc>
      </w:tr>
    </w:tbl>
    <w:p w14:paraId="1A177634" w14:textId="77777777" w:rsidR="00CA02B2" w:rsidRDefault="00CA02B2" w:rsidP="00C674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p>
    <w:p w14:paraId="169855CB" w14:textId="77777777" w:rsidR="00EE5B44" w:rsidRDefault="00EE5B44" w:rsidP="00C674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CA02B2">
        <w:rPr>
          <w:b/>
          <w:bCs/>
          <w:i/>
          <w:iCs/>
          <w:color w:val="000000"/>
          <w:sz w:val="20"/>
          <w:lang w:val="en-US" w:bidi="he-IL"/>
        </w:rPr>
        <w:t>To the editor: Please change the primitive description in 6.</w:t>
      </w:r>
      <w:r w:rsidR="00EE2C55" w:rsidRPr="00CA02B2">
        <w:rPr>
          <w:b/>
          <w:bCs/>
          <w:i/>
          <w:iCs/>
          <w:color w:val="000000"/>
          <w:sz w:val="20"/>
          <w:lang w:val="en-US" w:bidi="he-IL"/>
        </w:rPr>
        <w:t>5</w:t>
      </w:r>
      <w:r w:rsidRPr="00CA02B2">
        <w:rPr>
          <w:b/>
          <w:bCs/>
          <w:i/>
          <w:iCs/>
          <w:color w:val="000000"/>
          <w:sz w:val="20"/>
          <w:lang w:val="en-US" w:bidi="he-IL"/>
        </w:rPr>
        <w:t>.</w:t>
      </w:r>
      <w:r w:rsidR="00EE2C55" w:rsidRPr="00CA02B2">
        <w:rPr>
          <w:b/>
          <w:bCs/>
          <w:i/>
          <w:iCs/>
          <w:color w:val="000000"/>
          <w:sz w:val="20"/>
          <w:lang w:val="en-US" w:bidi="he-IL"/>
        </w:rPr>
        <w:t>4</w:t>
      </w:r>
      <w:r w:rsidRPr="00CA02B2">
        <w:rPr>
          <w:b/>
          <w:bCs/>
          <w:i/>
          <w:iCs/>
          <w:color w:val="000000"/>
          <w:sz w:val="20"/>
          <w:lang w:val="en-US" w:bidi="he-IL"/>
        </w:rPr>
        <w:t>.2, on P</w:t>
      </w:r>
      <w:r w:rsidR="00C67418" w:rsidRPr="00CA02B2">
        <w:rPr>
          <w:b/>
          <w:bCs/>
          <w:i/>
          <w:iCs/>
          <w:color w:val="000000"/>
          <w:sz w:val="20"/>
          <w:lang w:val="en-US" w:bidi="he-IL"/>
        </w:rPr>
        <w:t>533</w:t>
      </w:r>
      <w:r w:rsidRPr="00CA02B2">
        <w:rPr>
          <w:b/>
          <w:bCs/>
          <w:i/>
          <w:iCs/>
          <w:color w:val="000000"/>
          <w:sz w:val="20"/>
          <w:lang w:val="en-US" w:bidi="he-IL"/>
        </w:rPr>
        <w:t>-</w:t>
      </w:r>
      <w:r w:rsidR="00C67418" w:rsidRPr="00CA02B2">
        <w:rPr>
          <w:b/>
          <w:bCs/>
          <w:i/>
          <w:iCs/>
          <w:color w:val="000000"/>
          <w:sz w:val="20"/>
          <w:lang w:val="en-US" w:bidi="he-IL"/>
        </w:rPr>
        <w:t>536</w:t>
      </w:r>
      <w:r w:rsidRPr="00CA02B2">
        <w:rPr>
          <w:b/>
          <w:bCs/>
          <w:i/>
          <w:iCs/>
          <w:color w:val="000000"/>
          <w:sz w:val="20"/>
          <w:lang w:val="en-US" w:bidi="he-IL"/>
        </w:rPr>
        <w:t xml:space="preserve"> as follows:</w:t>
      </w:r>
    </w:p>
    <w:p w14:paraId="258891E3" w14:textId="77777777" w:rsidR="003C218B" w:rsidRDefault="003C218B" w:rsidP="003C218B">
      <w:pPr>
        <w:pStyle w:val="H4"/>
        <w:numPr>
          <w:ilvl w:val="0"/>
          <w:numId w:val="11"/>
        </w:numPr>
        <w:rPr>
          <w:w w:val="100"/>
        </w:rPr>
      </w:pPr>
      <w:r>
        <w:rPr>
          <w:w w:val="100"/>
        </w:rPr>
        <w:t>Semantics of the service primitive</w:t>
      </w:r>
    </w:p>
    <w:p w14:paraId="03517AE6" w14:textId="77777777" w:rsidR="003C218B" w:rsidRDefault="003C218B" w:rsidP="003C218B">
      <w:pPr>
        <w:pStyle w:val="T"/>
        <w:rPr>
          <w:w w:val="100"/>
        </w:rPr>
      </w:pPr>
      <w:r>
        <w:rPr>
          <w:w w:val="100"/>
        </w:rPr>
        <w:t>The primitive provides the following parameters:</w:t>
      </w:r>
    </w:p>
    <w:p w14:paraId="67E47D54" w14:textId="77777777" w:rsidR="003C218B" w:rsidRDefault="003C218B" w:rsidP="003C218B">
      <w:pPr>
        <w:pStyle w:val="H"/>
        <w:rPr>
          <w:w w:val="100"/>
        </w:rPr>
      </w:pPr>
      <w:r>
        <w:rPr>
          <w:w w:val="100"/>
        </w:rPr>
        <w:t>PLME-CHARACTERISTICS.confirm(</w:t>
      </w:r>
    </w:p>
    <w:p w14:paraId="43A8ED10" w14:textId="77777777" w:rsidR="003C218B" w:rsidRDefault="003C218B" w:rsidP="003C218B">
      <w:pPr>
        <w:pStyle w:val="Prim2"/>
        <w:rPr>
          <w:w w:val="100"/>
        </w:rPr>
      </w:pPr>
      <w:r>
        <w:rPr>
          <w:w w:val="100"/>
        </w:rPr>
        <w:t>aSlotTime,</w:t>
      </w:r>
    </w:p>
    <w:p w14:paraId="429B5EB9" w14:textId="77777777" w:rsidR="003C218B" w:rsidRDefault="003C218B" w:rsidP="003C218B">
      <w:pPr>
        <w:pStyle w:val="Prim2"/>
        <w:rPr>
          <w:w w:val="100"/>
        </w:rPr>
      </w:pPr>
      <w:r>
        <w:rPr>
          <w:w w:val="100"/>
        </w:rPr>
        <w:t>aSIFSTime,</w:t>
      </w:r>
    </w:p>
    <w:p w14:paraId="5D8DA5DD" w14:textId="77777777" w:rsidR="003C218B" w:rsidRDefault="003C218B" w:rsidP="003C218B">
      <w:pPr>
        <w:pStyle w:val="Prim2"/>
        <w:rPr>
          <w:w w:val="100"/>
        </w:rPr>
      </w:pPr>
      <w:r>
        <w:rPr>
          <w:w w:val="100"/>
        </w:rPr>
        <w:t>aSignalExtension,</w:t>
      </w:r>
    </w:p>
    <w:p w14:paraId="1E20F424" w14:textId="77777777" w:rsidR="003C218B" w:rsidRDefault="003C218B" w:rsidP="003C218B">
      <w:pPr>
        <w:pStyle w:val="Prim2"/>
        <w:rPr>
          <w:w w:val="100"/>
        </w:rPr>
      </w:pPr>
      <w:r>
        <w:rPr>
          <w:w w:val="100"/>
        </w:rPr>
        <w:t>aCCATime,</w:t>
      </w:r>
    </w:p>
    <w:p w14:paraId="7142CF49" w14:textId="77777777" w:rsidR="003C218B" w:rsidRDefault="003C218B" w:rsidP="003C218B">
      <w:pPr>
        <w:pStyle w:val="Prim2"/>
        <w:rPr>
          <w:w w:val="100"/>
        </w:rPr>
      </w:pPr>
      <w:r>
        <w:rPr>
          <w:w w:val="100"/>
        </w:rPr>
        <w:t>aCCAMidTime,</w:t>
      </w:r>
      <w:r>
        <w:rPr>
          <w:vanish/>
          <w:w w:val="100"/>
        </w:rPr>
        <w:t>(11ac)</w:t>
      </w:r>
    </w:p>
    <w:p w14:paraId="2B1704EE" w14:textId="77777777" w:rsidR="003C218B" w:rsidRDefault="003C218B" w:rsidP="003C218B">
      <w:pPr>
        <w:pStyle w:val="Prim2"/>
        <w:rPr>
          <w:w w:val="100"/>
        </w:rPr>
      </w:pPr>
      <w:r>
        <w:rPr>
          <w:w w:val="100"/>
        </w:rPr>
        <w:t>aRxPHYStartDelay</w:t>
      </w:r>
      <w:r>
        <w:rPr>
          <w:vanish/>
          <w:w w:val="100"/>
        </w:rPr>
        <w:t>(#1486)</w:t>
      </w:r>
      <w:r>
        <w:rPr>
          <w:w w:val="100"/>
        </w:rPr>
        <w:t>,</w:t>
      </w:r>
    </w:p>
    <w:p w14:paraId="2D24D709" w14:textId="77777777" w:rsidR="003C218B" w:rsidRDefault="003C218B" w:rsidP="003C218B">
      <w:pPr>
        <w:pStyle w:val="Prim2"/>
        <w:rPr>
          <w:w w:val="100"/>
        </w:rPr>
      </w:pPr>
      <w:r>
        <w:rPr>
          <w:w w:val="100"/>
        </w:rPr>
        <w:t>aRxTxTurnaroundTime,</w:t>
      </w:r>
    </w:p>
    <w:p w14:paraId="795A2D10" w14:textId="77777777" w:rsidR="003C218B" w:rsidRDefault="003C218B" w:rsidP="003C218B">
      <w:pPr>
        <w:pStyle w:val="Prim2"/>
        <w:rPr>
          <w:w w:val="100"/>
        </w:rPr>
      </w:pPr>
      <w:r>
        <w:rPr>
          <w:w w:val="100"/>
        </w:rPr>
        <w:t>aTxPHYDelay,</w:t>
      </w:r>
      <w:r>
        <w:rPr>
          <w:vanish/>
          <w:w w:val="100"/>
        </w:rPr>
        <w:t>(#61)</w:t>
      </w:r>
    </w:p>
    <w:p w14:paraId="137FB2E1" w14:textId="77777777" w:rsidR="003C218B" w:rsidRDefault="003C218B" w:rsidP="003C218B">
      <w:pPr>
        <w:pStyle w:val="Prim2"/>
        <w:rPr>
          <w:w w:val="100"/>
        </w:rPr>
      </w:pPr>
      <w:r>
        <w:rPr>
          <w:w w:val="100"/>
        </w:rPr>
        <w:t>aRxPHYDelay,</w:t>
      </w:r>
      <w:r>
        <w:rPr>
          <w:vanish/>
          <w:w w:val="100"/>
        </w:rPr>
        <w:t>(#61)</w:t>
      </w:r>
    </w:p>
    <w:p w14:paraId="24FE2327" w14:textId="77777777" w:rsidR="003C218B" w:rsidRDefault="003C218B" w:rsidP="003C218B">
      <w:pPr>
        <w:pStyle w:val="Prim2"/>
        <w:rPr>
          <w:w w:val="100"/>
        </w:rPr>
      </w:pPr>
      <w:r>
        <w:rPr>
          <w:w w:val="100"/>
        </w:rPr>
        <w:lastRenderedPageBreak/>
        <w:t>aRxTxSwitchTime,</w:t>
      </w:r>
    </w:p>
    <w:p w14:paraId="44975899" w14:textId="77777777" w:rsidR="003C218B" w:rsidRDefault="003C218B" w:rsidP="003C218B">
      <w:pPr>
        <w:pStyle w:val="Prim2"/>
        <w:rPr>
          <w:w w:val="100"/>
        </w:rPr>
      </w:pPr>
      <w:r>
        <w:rPr>
          <w:w w:val="100"/>
        </w:rPr>
        <w:t>aTxRampOnTime,</w:t>
      </w:r>
      <w:r>
        <w:rPr>
          <w:vanish/>
          <w:w w:val="100"/>
        </w:rPr>
        <w:t>(#1589)</w:t>
      </w:r>
    </w:p>
    <w:p w14:paraId="7D2EBFB8" w14:textId="77777777" w:rsidR="003C218B" w:rsidRDefault="003C218B" w:rsidP="003C218B">
      <w:pPr>
        <w:pStyle w:val="Prim2"/>
        <w:rPr>
          <w:w w:val="100"/>
        </w:rPr>
      </w:pPr>
      <w:r>
        <w:rPr>
          <w:w w:val="100"/>
        </w:rPr>
        <w:t>aAirPropagationTime,</w:t>
      </w:r>
    </w:p>
    <w:p w14:paraId="057DE365" w14:textId="77777777" w:rsidR="003C218B" w:rsidRDefault="003C218B" w:rsidP="003C218B">
      <w:pPr>
        <w:pStyle w:val="Prim2"/>
        <w:rPr>
          <w:w w:val="100"/>
        </w:rPr>
      </w:pPr>
      <w:r>
        <w:rPr>
          <w:w w:val="100"/>
        </w:rPr>
        <w:t>aMACProcessingDelay,</w:t>
      </w:r>
    </w:p>
    <w:p w14:paraId="49893C62" w14:textId="77777777" w:rsidR="003C218B" w:rsidRDefault="003C218B" w:rsidP="003C218B">
      <w:pPr>
        <w:pStyle w:val="Prim2"/>
        <w:rPr>
          <w:w w:val="100"/>
        </w:rPr>
      </w:pPr>
      <w:r>
        <w:rPr>
          <w:w w:val="100"/>
        </w:rPr>
        <w:t>aPreambleLength,</w:t>
      </w:r>
    </w:p>
    <w:p w14:paraId="30DE5943" w14:textId="77777777" w:rsidR="003C218B" w:rsidRDefault="003C218B" w:rsidP="003C218B">
      <w:pPr>
        <w:pStyle w:val="Prim2"/>
        <w:rPr>
          <w:w w:val="100"/>
        </w:rPr>
      </w:pPr>
      <w:r>
        <w:rPr>
          <w:w w:val="100"/>
        </w:rPr>
        <w:t>aRIFSTime,</w:t>
      </w:r>
    </w:p>
    <w:p w14:paraId="5D133B20" w14:textId="77777777" w:rsidR="003C218B" w:rsidRDefault="003C218B" w:rsidP="003C218B">
      <w:pPr>
        <w:pStyle w:val="Prim2"/>
        <w:rPr>
          <w:w w:val="100"/>
        </w:rPr>
      </w:pPr>
      <w:r>
        <w:rPr>
          <w:w w:val="100"/>
        </w:rPr>
        <w:t>aSymbolLength,</w:t>
      </w:r>
    </w:p>
    <w:p w14:paraId="45D02805" w14:textId="77777777" w:rsidR="003C218B" w:rsidRDefault="003C218B" w:rsidP="003C218B">
      <w:pPr>
        <w:pStyle w:val="Prim2"/>
        <w:rPr>
          <w:w w:val="100"/>
        </w:rPr>
      </w:pPr>
      <w:r>
        <w:rPr>
          <w:w w:val="100"/>
        </w:rPr>
        <w:t>aSTFOneLength,</w:t>
      </w:r>
    </w:p>
    <w:p w14:paraId="5D9C2926" w14:textId="77777777" w:rsidR="003C218B" w:rsidRDefault="003C218B" w:rsidP="003C218B">
      <w:pPr>
        <w:pStyle w:val="Prim2"/>
        <w:rPr>
          <w:w w:val="100"/>
        </w:rPr>
      </w:pPr>
      <w:r>
        <w:rPr>
          <w:w w:val="100"/>
        </w:rPr>
        <w:t>aSTFTwoLength,</w:t>
      </w:r>
    </w:p>
    <w:p w14:paraId="4AE36EC5" w14:textId="77777777" w:rsidR="003C218B" w:rsidRDefault="003C218B" w:rsidP="003C218B">
      <w:pPr>
        <w:pStyle w:val="Prim2"/>
        <w:rPr>
          <w:w w:val="100"/>
        </w:rPr>
      </w:pPr>
      <w:r>
        <w:rPr>
          <w:w w:val="100"/>
        </w:rPr>
        <w:t>aLTFOneLength,</w:t>
      </w:r>
    </w:p>
    <w:p w14:paraId="121D5ED9" w14:textId="77777777" w:rsidR="003C218B" w:rsidRDefault="003C218B" w:rsidP="003C218B">
      <w:pPr>
        <w:pStyle w:val="Prim2"/>
        <w:rPr>
          <w:w w:val="100"/>
        </w:rPr>
      </w:pPr>
      <w:r>
        <w:rPr>
          <w:w w:val="100"/>
        </w:rPr>
        <w:t>aLTFTwoLength,</w:t>
      </w:r>
    </w:p>
    <w:p w14:paraId="0BCC7829" w14:textId="77777777" w:rsidR="003C218B" w:rsidRDefault="003C218B" w:rsidP="003C218B">
      <w:pPr>
        <w:pStyle w:val="Prim2"/>
        <w:rPr>
          <w:w w:val="100"/>
        </w:rPr>
      </w:pPr>
      <w:r>
        <w:rPr>
          <w:w w:val="100"/>
        </w:rPr>
        <w:t>aPHYHeaderLength,</w:t>
      </w:r>
      <w:r>
        <w:rPr>
          <w:vanish/>
          <w:w w:val="100"/>
        </w:rPr>
        <w:t>(#61)</w:t>
      </w:r>
    </w:p>
    <w:p w14:paraId="3E2A81C1" w14:textId="77777777" w:rsidR="003C218B" w:rsidRDefault="003C218B" w:rsidP="003C218B">
      <w:pPr>
        <w:pStyle w:val="Prim2"/>
        <w:rPr>
          <w:w w:val="100"/>
        </w:rPr>
      </w:pPr>
      <w:r>
        <w:rPr>
          <w:w w:val="100"/>
        </w:rPr>
        <w:t>aPHYSigTwoLength,</w:t>
      </w:r>
      <w:r>
        <w:rPr>
          <w:vanish/>
          <w:w w:val="100"/>
        </w:rPr>
        <w:t>(#61)</w:t>
      </w:r>
    </w:p>
    <w:p w14:paraId="7FC0A02D" w14:textId="77777777" w:rsidR="003C218B" w:rsidRDefault="003C218B" w:rsidP="003C218B">
      <w:pPr>
        <w:pStyle w:val="Prim2"/>
        <w:rPr>
          <w:w w:val="100"/>
        </w:rPr>
      </w:pPr>
      <w:r>
        <w:rPr>
          <w:w w:val="100"/>
        </w:rPr>
        <w:t>aPHYServiceLength,</w:t>
      </w:r>
      <w:r>
        <w:rPr>
          <w:vanish/>
          <w:w w:val="100"/>
        </w:rPr>
        <w:t>(#61)</w:t>
      </w:r>
    </w:p>
    <w:p w14:paraId="1BCDE11A" w14:textId="77777777" w:rsidR="003C218B" w:rsidRDefault="003C218B" w:rsidP="003C218B">
      <w:pPr>
        <w:pStyle w:val="Prim2"/>
        <w:rPr>
          <w:w w:val="100"/>
        </w:rPr>
      </w:pPr>
      <w:r>
        <w:rPr>
          <w:w w:val="100"/>
        </w:rPr>
        <w:t>aPHYConvolutionalTailLength,</w:t>
      </w:r>
      <w:r>
        <w:rPr>
          <w:vanish/>
          <w:w w:val="100"/>
        </w:rPr>
        <w:t>(#61)(#1585)(#3211)</w:t>
      </w:r>
    </w:p>
    <w:p w14:paraId="44415493" w14:textId="77777777" w:rsidR="003C218B" w:rsidRDefault="003C218B" w:rsidP="003C218B">
      <w:pPr>
        <w:pStyle w:val="Prim2"/>
        <w:rPr>
          <w:w w:val="100"/>
        </w:rPr>
      </w:pPr>
      <w:r>
        <w:rPr>
          <w:w w:val="100"/>
        </w:rPr>
        <w:t>aPSDUMaxLength,</w:t>
      </w:r>
    </w:p>
    <w:p w14:paraId="195652BD" w14:textId="77777777" w:rsidR="003C218B" w:rsidRDefault="003C218B" w:rsidP="003C218B">
      <w:pPr>
        <w:pStyle w:val="Prim2"/>
        <w:rPr>
          <w:w w:val="100"/>
        </w:rPr>
      </w:pPr>
      <w:r>
        <w:rPr>
          <w:w w:val="100"/>
        </w:rPr>
        <w:t>aPPDUMaxTime,</w:t>
      </w:r>
    </w:p>
    <w:p w14:paraId="1FB0CD24" w14:textId="77777777" w:rsidR="003C218B" w:rsidRDefault="003C218B" w:rsidP="003C218B">
      <w:pPr>
        <w:pStyle w:val="Prim2"/>
        <w:rPr>
          <w:w w:val="100"/>
        </w:rPr>
      </w:pPr>
      <w:r>
        <w:rPr>
          <w:w w:val="100"/>
        </w:rPr>
        <w:t>aIUSTime,</w:t>
      </w:r>
    </w:p>
    <w:p w14:paraId="5CBAA58F" w14:textId="77777777" w:rsidR="003C218B" w:rsidRDefault="003C218B" w:rsidP="003C218B">
      <w:pPr>
        <w:pStyle w:val="Prim2"/>
        <w:rPr>
          <w:w w:val="100"/>
        </w:rPr>
      </w:pPr>
      <w:r>
        <w:rPr>
          <w:w w:val="100"/>
        </w:rPr>
        <w:t xml:space="preserve">aDTT2UTTTime, </w:t>
      </w:r>
    </w:p>
    <w:p w14:paraId="7F6E43B9" w14:textId="77777777" w:rsidR="003C218B" w:rsidRDefault="003C218B" w:rsidP="003C218B">
      <w:pPr>
        <w:pStyle w:val="Prim2"/>
        <w:rPr>
          <w:w w:val="100"/>
        </w:rPr>
      </w:pPr>
      <w:r>
        <w:rPr>
          <w:w w:val="100"/>
        </w:rPr>
        <w:t>aCWmin,</w:t>
      </w:r>
    </w:p>
    <w:p w14:paraId="44291C2C" w14:textId="77777777" w:rsidR="003C218B" w:rsidRDefault="003C218B" w:rsidP="003C218B">
      <w:pPr>
        <w:pStyle w:val="Prim2"/>
        <w:rPr>
          <w:w w:val="100"/>
        </w:rPr>
      </w:pPr>
      <w:r>
        <w:rPr>
          <w:w w:val="100"/>
        </w:rPr>
        <w:t>aCWmax,</w:t>
      </w:r>
    </w:p>
    <w:p w14:paraId="782AA982" w14:textId="77777777" w:rsidR="003C218B" w:rsidRDefault="003C218B" w:rsidP="003C218B">
      <w:pPr>
        <w:pStyle w:val="Prim2"/>
        <w:rPr>
          <w:w w:val="100"/>
        </w:rPr>
      </w:pPr>
      <w:r>
        <w:rPr>
          <w:w w:val="100"/>
        </w:rPr>
        <w:t xml:space="preserve">aMaxCSIMatricesReportDelay </w:t>
      </w:r>
    </w:p>
    <w:p w14:paraId="17B5E527" w14:textId="77777777" w:rsidR="003C218B" w:rsidRDefault="003C218B" w:rsidP="003C218B">
      <w:pPr>
        <w:pStyle w:val="Prim2"/>
        <w:rPr>
          <w:w w:val="100"/>
        </w:rPr>
      </w:pPr>
      <w:r>
        <w:rPr>
          <w:w w:val="100"/>
        </w:rPr>
        <w:t>aMaxTODError,</w:t>
      </w:r>
    </w:p>
    <w:p w14:paraId="3824C5A3" w14:textId="77777777" w:rsidR="003C218B" w:rsidRDefault="003C218B" w:rsidP="003C218B">
      <w:pPr>
        <w:pStyle w:val="Prim2"/>
        <w:rPr>
          <w:w w:val="100"/>
        </w:rPr>
      </w:pPr>
      <w:r>
        <w:rPr>
          <w:w w:val="100"/>
        </w:rPr>
        <w:t>aMaxTOAError,</w:t>
      </w:r>
    </w:p>
    <w:p w14:paraId="75BEC817" w14:textId="77777777" w:rsidR="003C218B" w:rsidRDefault="003C218B" w:rsidP="003C218B">
      <w:pPr>
        <w:pStyle w:val="Prim2"/>
        <w:rPr>
          <w:w w:val="100"/>
        </w:rPr>
      </w:pPr>
      <w:r>
        <w:rPr>
          <w:w w:val="100"/>
        </w:rPr>
        <w:t>aTxPHYTxStartRFDelay,</w:t>
      </w:r>
      <w:r>
        <w:rPr>
          <w:vanish/>
          <w:w w:val="100"/>
        </w:rPr>
        <w:t>(#61)</w:t>
      </w:r>
    </w:p>
    <w:p w14:paraId="330F1E4E" w14:textId="77777777" w:rsidR="003C218B" w:rsidRDefault="003C218B" w:rsidP="003C218B">
      <w:pPr>
        <w:pStyle w:val="Prim2"/>
        <w:rPr>
          <w:w w:val="100"/>
        </w:rPr>
      </w:pPr>
      <w:r>
        <w:rPr>
          <w:w w:val="100"/>
        </w:rPr>
        <w:t>aTxPHYTxStartRMS,</w:t>
      </w:r>
      <w:r>
        <w:rPr>
          <w:vanish/>
          <w:w w:val="100"/>
        </w:rPr>
        <w:t>(#61)</w:t>
      </w:r>
    </w:p>
    <w:p w14:paraId="660A6B3A" w14:textId="77777777" w:rsidR="003C218B" w:rsidRDefault="003C218B" w:rsidP="003C218B">
      <w:pPr>
        <w:pStyle w:val="Prim2"/>
        <w:rPr>
          <w:w w:val="100"/>
        </w:rPr>
      </w:pPr>
      <w:r>
        <w:rPr>
          <w:w w:val="100"/>
        </w:rPr>
        <w:t>aMaxTODFineError,</w:t>
      </w:r>
      <w:r>
        <w:rPr>
          <w:vanish/>
          <w:w w:val="100"/>
        </w:rPr>
        <w:t>(#46)</w:t>
      </w:r>
    </w:p>
    <w:p w14:paraId="38C0888E" w14:textId="77777777" w:rsidR="003C218B" w:rsidRDefault="003C218B" w:rsidP="003C218B">
      <w:pPr>
        <w:pStyle w:val="Prim2"/>
        <w:rPr>
          <w:w w:val="100"/>
        </w:rPr>
      </w:pPr>
      <w:r>
        <w:rPr>
          <w:w w:val="100"/>
        </w:rPr>
        <w:t>aMaxTOAFineError</w:t>
      </w:r>
      <w:r>
        <w:rPr>
          <w:vanish/>
          <w:w w:val="100"/>
        </w:rPr>
        <w:t>(#46)</w:t>
      </w:r>
    </w:p>
    <w:p w14:paraId="4D438C6C" w14:textId="77777777" w:rsidR="003C218B" w:rsidRDefault="003C218B" w:rsidP="003C218B">
      <w:pPr>
        <w:pStyle w:val="Prim2"/>
        <w:rPr>
          <w:w w:val="100"/>
        </w:rPr>
      </w:pPr>
      <w:r>
        <w:rPr>
          <w:w w:val="100"/>
        </w:rPr>
        <w:t>)</w:t>
      </w:r>
    </w:p>
    <w:p w14:paraId="6D20083D" w14:textId="009F9AD8" w:rsidR="008263C6" w:rsidRDefault="003C218B" w:rsidP="003C218B">
      <w:pPr>
        <w:pStyle w:val="T"/>
        <w:rPr>
          <w:w w:val="100"/>
        </w:rPr>
      </w:pPr>
      <w:r>
        <w:rPr>
          <w:w w:val="100"/>
        </w:rPr>
        <w:t>The values assigned to the parameters is as specified in the PLME SAP interface specification contained within each PHY subclass of this standard. Not all parameters are used by all PHYs defined within this standard.</w:t>
      </w:r>
      <w:r>
        <w:rPr>
          <w:vanish/>
          <w:w w:val="100"/>
        </w:rPr>
        <w:t>(#1644)</w:t>
      </w:r>
      <w:r>
        <w:rPr>
          <w:w w:val="100"/>
        </w:rPr>
        <w:t>        </w:t>
      </w:r>
      <w:r w:rsidR="008263C6">
        <w:rPr>
          <w:w w:val="100"/>
        </w:rPr>
        <w:t>       </w:t>
      </w:r>
    </w:p>
    <w:tbl>
      <w:tblPr>
        <w:tblW w:w="0" w:type="auto"/>
        <w:jc w:val="center"/>
        <w:tblLayout w:type="fixed"/>
        <w:tblCellMar>
          <w:top w:w="48" w:type="dxa"/>
          <w:left w:w="120" w:type="dxa"/>
          <w:bottom w:w="24" w:type="dxa"/>
          <w:right w:w="120" w:type="dxa"/>
        </w:tblCellMar>
        <w:tblLook w:val="0000" w:firstRow="0" w:lastRow="0" w:firstColumn="0" w:lastColumn="0" w:noHBand="0" w:noVBand="0"/>
      </w:tblPr>
      <w:tblGrid>
        <w:gridCol w:w="2060"/>
        <w:gridCol w:w="800"/>
        <w:gridCol w:w="5700"/>
      </w:tblGrid>
      <w:tr w:rsidR="008263C6" w14:paraId="46ABE61B" w14:textId="77777777" w:rsidTr="005B7183">
        <w:trPr>
          <w:trHeight w:val="320"/>
          <w:jc w:val="center"/>
        </w:trPr>
        <w:tc>
          <w:tcPr>
            <w:tcW w:w="2060" w:type="dxa"/>
            <w:tcBorders>
              <w:top w:val="single" w:sz="10" w:space="0" w:color="000000"/>
              <w:left w:val="single" w:sz="10" w:space="0" w:color="000000"/>
              <w:bottom w:val="single" w:sz="10" w:space="0" w:color="000000"/>
              <w:right w:val="single" w:sz="2" w:space="0" w:color="000000"/>
            </w:tcBorders>
            <w:tcMar>
              <w:top w:w="88" w:type="dxa"/>
              <w:left w:w="120" w:type="dxa"/>
              <w:bottom w:w="64" w:type="dxa"/>
              <w:right w:w="120" w:type="dxa"/>
            </w:tcMar>
            <w:vAlign w:val="center"/>
          </w:tcPr>
          <w:p w14:paraId="00E8EE8C" w14:textId="77777777" w:rsidR="008263C6" w:rsidRDefault="008263C6" w:rsidP="005B7183">
            <w:pPr>
              <w:pStyle w:val="CellHeading"/>
            </w:pPr>
            <w:r>
              <w:rPr>
                <w:w w:val="100"/>
              </w:rPr>
              <w:t>Name</w:t>
            </w:r>
          </w:p>
        </w:tc>
        <w:tc>
          <w:tcPr>
            <w:tcW w:w="800" w:type="dxa"/>
            <w:tcBorders>
              <w:top w:val="single" w:sz="10" w:space="0" w:color="000000"/>
              <w:left w:val="single" w:sz="2" w:space="0" w:color="000000"/>
              <w:bottom w:val="single" w:sz="10" w:space="0" w:color="000000"/>
              <w:right w:val="single" w:sz="2" w:space="0" w:color="000000"/>
            </w:tcBorders>
            <w:tcMar>
              <w:top w:w="88" w:type="dxa"/>
              <w:left w:w="120" w:type="dxa"/>
              <w:bottom w:w="64" w:type="dxa"/>
              <w:right w:w="120" w:type="dxa"/>
            </w:tcMar>
            <w:vAlign w:val="center"/>
          </w:tcPr>
          <w:p w14:paraId="03141102" w14:textId="77777777" w:rsidR="008263C6" w:rsidRDefault="008263C6" w:rsidP="005B7183">
            <w:pPr>
              <w:pStyle w:val="CellHeading"/>
            </w:pPr>
            <w:r>
              <w:rPr>
                <w:w w:val="100"/>
              </w:rPr>
              <w:t>Type</w:t>
            </w:r>
          </w:p>
        </w:tc>
        <w:tc>
          <w:tcPr>
            <w:tcW w:w="5700" w:type="dxa"/>
            <w:tcBorders>
              <w:top w:val="single" w:sz="10" w:space="0" w:color="000000"/>
              <w:left w:val="single" w:sz="2" w:space="0" w:color="000000"/>
              <w:bottom w:val="single" w:sz="10" w:space="0" w:color="000000"/>
              <w:right w:val="single" w:sz="10" w:space="0" w:color="000000"/>
            </w:tcBorders>
            <w:tcMar>
              <w:top w:w="88" w:type="dxa"/>
              <w:left w:w="120" w:type="dxa"/>
              <w:bottom w:w="64" w:type="dxa"/>
              <w:right w:w="120" w:type="dxa"/>
            </w:tcMar>
            <w:vAlign w:val="center"/>
          </w:tcPr>
          <w:p w14:paraId="33DD2A48" w14:textId="77777777" w:rsidR="008263C6" w:rsidRDefault="008263C6" w:rsidP="005B7183">
            <w:pPr>
              <w:pStyle w:val="CellHeading"/>
            </w:pPr>
            <w:r>
              <w:rPr>
                <w:w w:val="100"/>
              </w:rPr>
              <w:t>Description</w:t>
            </w:r>
          </w:p>
        </w:tc>
      </w:tr>
      <w:tr w:rsidR="008263C6" w14:paraId="7024F6B4"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BA7721C" w14:textId="77777777" w:rsidR="008263C6" w:rsidRDefault="008263C6" w:rsidP="005B7183">
            <w:pPr>
              <w:pStyle w:val="CellBody"/>
            </w:pPr>
            <w:r>
              <w:rPr>
                <w:w w:val="100"/>
              </w:rPr>
              <w:t>aSlotTime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1D18BAA"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EE7DD64" w14:textId="6FDDAB37" w:rsidR="008263C6" w:rsidRDefault="008263C6" w:rsidP="005B7183">
            <w:pPr>
              <w:pStyle w:val="CellBody"/>
            </w:pPr>
            <w:r>
              <w:rPr>
                <w:w w:val="100"/>
              </w:rPr>
              <w:t>The Slot Time (in microseconds) that the MAC uses for defining the PIFS and DIFSs. See 9.3.7 (DCF timing relations).</w:t>
            </w:r>
          </w:p>
        </w:tc>
      </w:tr>
      <w:tr w:rsidR="008263C6" w14:paraId="02539655" w14:textId="77777777" w:rsidTr="005B7183">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5194C21" w14:textId="77777777" w:rsidR="008263C6" w:rsidRDefault="008263C6" w:rsidP="005B7183">
            <w:pPr>
              <w:pStyle w:val="CellBody"/>
            </w:pPr>
            <w:r>
              <w:rPr>
                <w:w w:val="100"/>
              </w:rPr>
              <w:t>aSIFSTime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68A67D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6BE01B0" w14:textId="77777777" w:rsidR="008263C6" w:rsidRDefault="008263C6" w:rsidP="005B7183">
            <w:pPr>
              <w:pStyle w:val="CellBody"/>
            </w:pPr>
            <w:r>
              <w:rPr>
                <w:w w:val="100"/>
              </w:rPr>
              <w:t>The nominal time (in microseconds) that the MAC and PHY require in order to receive the last symbol of a frame at the air interface, process the frame, and respond with the first symbol on the air interface of the earliest possible response frame. See 9.3.7 (DCF timing relations).</w:t>
            </w:r>
          </w:p>
        </w:tc>
      </w:tr>
      <w:tr w:rsidR="008263C6" w14:paraId="6849E43E" w14:textId="77777777" w:rsidTr="005B7183">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BBAE2BD" w14:textId="77777777" w:rsidR="008263C6" w:rsidRDefault="008263C6" w:rsidP="005B7183">
            <w:pPr>
              <w:pStyle w:val="CellBody"/>
            </w:pPr>
            <w:r>
              <w:rPr>
                <w:w w:val="100"/>
              </w:rPr>
              <w:t>aSignalExtension</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B995EC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5D5DB46" w14:textId="77777777" w:rsidR="008263C6" w:rsidRDefault="008263C6" w:rsidP="005B7183">
            <w:pPr>
              <w:pStyle w:val="CellBody"/>
            </w:pPr>
            <w:r>
              <w:rPr>
                <w:w w:val="100"/>
              </w:rPr>
              <w:t>Duration (in microseconds) of the signal extension (i.e., a period of no transmission) that is included at the end of certain PPDU formats; see 20.3.2 (PPDU format) and 9.3.8 (Signal Extension).</w:t>
            </w:r>
          </w:p>
        </w:tc>
      </w:tr>
      <w:tr w:rsidR="008263C6" w14:paraId="0F63F139" w14:textId="77777777" w:rsidTr="005B7183">
        <w:trPr>
          <w:trHeight w:val="3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5C61A3A" w14:textId="77777777" w:rsidR="008263C6" w:rsidRDefault="008263C6" w:rsidP="005B7183">
            <w:pPr>
              <w:pStyle w:val="CellBody"/>
            </w:pPr>
            <w:r>
              <w:rPr>
                <w:w w:val="100"/>
              </w:rPr>
              <w:lastRenderedPageBreak/>
              <w:t>aCCATime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BE91F00"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9572D9F" w14:textId="2610D673" w:rsidR="008263C6" w:rsidRDefault="008263C6" w:rsidP="005B7183">
            <w:pPr>
              <w:pStyle w:val="CellBody"/>
              <w:rPr>
                <w:w w:val="100"/>
              </w:rPr>
            </w:pPr>
            <w:r>
              <w:rPr>
                <w:w w:val="100"/>
              </w:rPr>
              <w:t>For Clause 16 (DSSS PHY specification for the 2.4 GHz band designated for ISM -applications) through Clause 19 (Extended Rate PHY (ERP) specification) PHYs and Clause 21 (Directional multi-gigabit (DMG) PHY specification) PHYs, the maximum time (in microseconds) the CCA mechanism has available to assess the medium to determine whether the medium is busy or idle.</w:t>
            </w:r>
          </w:p>
          <w:p w14:paraId="307E18CF" w14:textId="77777777" w:rsidR="008263C6" w:rsidRDefault="008263C6" w:rsidP="005B7183">
            <w:pPr>
              <w:pStyle w:val="CellBody"/>
              <w:rPr>
                <w:w w:val="100"/>
              </w:rPr>
            </w:pPr>
          </w:p>
          <w:p w14:paraId="708A9430" w14:textId="6EFFC2C1" w:rsidR="008263C6" w:rsidRDefault="008263C6" w:rsidP="005B7183">
            <w:pPr>
              <w:pStyle w:val="CellBody"/>
            </w:pPr>
            <w:r>
              <w:rPr>
                <w:w w:val="100"/>
              </w:rPr>
              <w:t>For Clause 20 (High Throughput (HT) PHY specification) and Clause 22 (Very High Throughput (VHT) PHY specification) PHYs, the maximum time (in microseconds) that the CCA mechanism has available to detect the start of a valid IEEE 802.11 transmission within the primary channel and to assess the energy on the medium within the primary, secondary, secondary40 (Clause 22 (Very High Throughput (VHT) PHY specification) PHY only), and secondary80 (Clause 22 (Very High Throughput (VHT) PHY specification) PHY only) channels that fall inside the operating channel, in order to determine the values of the STATE and channel-list parameters of the PHY-CCA.indication primitive.</w:t>
            </w:r>
          </w:p>
        </w:tc>
      </w:tr>
      <w:tr w:rsidR="008263C6" w14:paraId="483332D1" w14:textId="77777777" w:rsidTr="005B7183">
        <w:trPr>
          <w:trHeight w:val="840"/>
          <w:jc w:val="center"/>
        </w:trPr>
        <w:tc>
          <w:tcPr>
            <w:tcW w:w="2060" w:type="dxa"/>
            <w:tcBorders>
              <w:top w:val="single" w:sz="2" w:space="0" w:color="000000"/>
              <w:left w:val="single" w:sz="10" w:space="0" w:color="000000"/>
              <w:bottom w:val="single" w:sz="2" w:space="0" w:color="000000"/>
              <w:right w:val="single" w:sz="2" w:space="0" w:color="000000"/>
            </w:tcBorders>
            <w:tcMar>
              <w:top w:w="48" w:type="dxa"/>
              <w:left w:w="120" w:type="dxa"/>
              <w:bottom w:w="24" w:type="dxa"/>
              <w:right w:w="120" w:type="dxa"/>
            </w:tcMar>
          </w:tcPr>
          <w:p w14:paraId="0829CDE2" w14:textId="64DF632B" w:rsidR="008263C6" w:rsidRDefault="008263C6" w:rsidP="005B7183">
            <w:pPr>
              <w:pStyle w:val="CellBody"/>
            </w:pPr>
            <w:r>
              <w:rPr>
                <w:w w:val="100"/>
              </w:rPr>
              <w:t>aCCAMidTime</w:t>
            </w:r>
          </w:p>
        </w:tc>
        <w:tc>
          <w:tcPr>
            <w:tcW w:w="800" w:type="dxa"/>
            <w:tcBorders>
              <w:top w:val="single" w:sz="2" w:space="0" w:color="000000"/>
              <w:left w:val="single" w:sz="2" w:space="0" w:color="000000"/>
              <w:bottom w:val="single" w:sz="2" w:space="0" w:color="000000"/>
              <w:right w:val="single" w:sz="2" w:space="0" w:color="000000"/>
            </w:tcBorders>
            <w:tcMar>
              <w:top w:w="48" w:type="dxa"/>
              <w:left w:w="120" w:type="dxa"/>
              <w:bottom w:w="24" w:type="dxa"/>
              <w:right w:w="120" w:type="dxa"/>
            </w:tcMar>
          </w:tcPr>
          <w:p w14:paraId="46CC1717" w14:textId="77777777" w:rsidR="008263C6" w:rsidRDefault="008263C6" w:rsidP="005B7183">
            <w:pPr>
              <w:pStyle w:val="CellBody"/>
            </w:pPr>
            <w:r>
              <w:rPr>
                <w:w w:val="100"/>
              </w:rPr>
              <w:t>integer</w:t>
            </w:r>
          </w:p>
        </w:tc>
        <w:tc>
          <w:tcPr>
            <w:tcW w:w="5700" w:type="dxa"/>
            <w:tcBorders>
              <w:top w:val="single" w:sz="2" w:space="0" w:color="000000"/>
              <w:left w:val="single" w:sz="2" w:space="0" w:color="000000"/>
              <w:bottom w:val="single" w:sz="2" w:space="0" w:color="000000"/>
              <w:right w:val="single" w:sz="10" w:space="0" w:color="000000"/>
            </w:tcBorders>
            <w:tcMar>
              <w:top w:w="48" w:type="dxa"/>
              <w:left w:w="120" w:type="dxa"/>
              <w:bottom w:w="24" w:type="dxa"/>
              <w:right w:w="120" w:type="dxa"/>
            </w:tcMar>
          </w:tcPr>
          <w:p w14:paraId="1E9EABD8" w14:textId="68EC489A" w:rsidR="008263C6" w:rsidRDefault="008263C6" w:rsidP="005B7183">
            <w:pPr>
              <w:pStyle w:val="CellBody"/>
            </w:pPr>
            <w:r>
              <w:rPr>
                <w:w w:val="100"/>
              </w:rPr>
              <w:t>For Clause 22 (Very High Throughput (VHT) PHY specification) PHYs, the maximum time (in microseconds) the CCA mechanism has available to assess the medium to determine whether an IEEE 802.11 transmission is present on a nonprimary channel.</w:t>
            </w:r>
          </w:p>
        </w:tc>
      </w:tr>
      <w:tr w:rsidR="008263C6" w14:paraId="17CB6A3D"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F31625A" w14:textId="4BAA2FEF" w:rsidR="008263C6" w:rsidRDefault="008263C6" w:rsidP="005B7183">
            <w:pPr>
              <w:pStyle w:val="CellBody"/>
            </w:pPr>
            <w:r>
              <w:rPr>
                <w:w w:val="100"/>
              </w:rPr>
              <w:t>aRxPHYStartDelay</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496FC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F54158C" w14:textId="77777777" w:rsidR="008263C6" w:rsidRDefault="008263C6" w:rsidP="005B7183">
            <w:pPr>
              <w:pStyle w:val="CellBody"/>
            </w:pPr>
            <w:r>
              <w:rPr>
                <w:w w:val="100"/>
              </w:rPr>
              <w:t>The delay, in microseconds, from a point in time specified by the PHY to the issuance of the PHY-RXSTART.indication primitive.</w:t>
            </w:r>
          </w:p>
        </w:tc>
      </w:tr>
      <w:tr w:rsidR="008263C6" w14:paraId="08EB1F19" w14:textId="77777777" w:rsidTr="005B7183">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1B7597C" w14:textId="77777777" w:rsidR="008263C6" w:rsidRDefault="008263C6" w:rsidP="005B7183">
            <w:pPr>
              <w:pStyle w:val="CellBody"/>
            </w:pPr>
            <w:r>
              <w:rPr>
                <w:w w:val="100"/>
              </w:rPr>
              <w:t>aRxTxTurnaroundTime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1F0D4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2F077113" w14:textId="77777777" w:rsidR="008263C6" w:rsidRDefault="008263C6" w:rsidP="005B7183">
            <w:pPr>
              <w:pStyle w:val="CellBody"/>
              <w:rPr>
                <w:w w:val="100"/>
              </w:rPr>
            </w:pPr>
            <w:r>
              <w:rPr>
                <w:w w:val="100"/>
              </w:rPr>
              <w:t xml:space="preserve">The maximum time (in microseconds) that the PHY requires to change from receiving to transmitting the start of the first symbol. </w:t>
            </w:r>
          </w:p>
          <w:p w14:paraId="4B89B361" w14:textId="77777777" w:rsidR="008263C6" w:rsidRDefault="008263C6" w:rsidP="005B7183">
            <w:pPr>
              <w:pStyle w:val="CellBody"/>
              <w:rPr>
                <w:w w:val="100"/>
              </w:rPr>
            </w:pPr>
            <w:r>
              <w:rPr>
                <w:w w:val="100"/>
              </w:rPr>
              <w:t>The following equation is used to derive the RxTxTurnaroundTime:</w:t>
            </w:r>
          </w:p>
          <w:p w14:paraId="7CB36308" w14:textId="5AFDC48E" w:rsidR="008263C6" w:rsidRDefault="008263C6" w:rsidP="005B7183">
            <w:pPr>
              <w:pStyle w:val="CellBody"/>
            </w:pPr>
            <w:r>
              <w:rPr>
                <w:w w:val="100"/>
              </w:rPr>
              <w:t>aTxPHYDelay + aRxTxSwitchTime + aTxRampOnTime</w:t>
            </w:r>
          </w:p>
        </w:tc>
      </w:tr>
      <w:tr w:rsidR="008263C6" w14:paraId="29674851"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3F14B8DB" w14:textId="546A6888" w:rsidR="008263C6" w:rsidRDefault="008263C6" w:rsidP="005B7183">
            <w:pPr>
              <w:pStyle w:val="CellBody"/>
            </w:pPr>
            <w:r>
              <w:rPr>
                <w:w w:val="100"/>
              </w:rPr>
              <w:t>aTxPHYDelay</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19047AEF"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5BECE057" w14:textId="1139074B" w:rsidR="008263C6" w:rsidRDefault="008263C6" w:rsidP="005B7183">
            <w:pPr>
              <w:pStyle w:val="CellBody"/>
            </w:pPr>
            <w:r>
              <w:rPr>
                <w:w w:val="100"/>
              </w:rPr>
              <w:t>The nominal time (in microseconds) that the PHY uses to deliver a symbol from the MAC interface to the air interface.</w:t>
            </w:r>
          </w:p>
        </w:tc>
      </w:tr>
      <w:tr w:rsidR="008263C6" w14:paraId="7FE1AB7E" w14:textId="77777777" w:rsidTr="005B7183">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A4E15AD" w14:textId="77777777" w:rsidR="008263C6" w:rsidRDefault="008263C6" w:rsidP="005B7183">
            <w:pPr>
              <w:pStyle w:val="CellBody"/>
            </w:pPr>
            <w:r>
              <w:rPr>
                <w:w w:val="100"/>
              </w:rPr>
              <w:t>aRxPHYDelay</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0A28E47"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738FA29" w14:textId="53D99293" w:rsidR="008263C6" w:rsidRDefault="008263C6" w:rsidP="005B7183">
            <w:pPr>
              <w:pStyle w:val="CellBody"/>
            </w:pPr>
            <w:r>
              <w:rPr>
                <w:w w:val="100"/>
              </w:rPr>
              <w:t>The nominal time (in microseconds) that the PHY uses to deliver the last bit of a received frame from end of the last symbol at the air interface to the MAC.</w:t>
            </w:r>
          </w:p>
        </w:tc>
      </w:tr>
      <w:tr w:rsidR="008263C6" w14:paraId="082FA7B0"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F7CEE3F" w14:textId="77777777" w:rsidR="008263C6" w:rsidRDefault="008263C6" w:rsidP="005B7183">
            <w:pPr>
              <w:pStyle w:val="CellBody"/>
            </w:pPr>
            <w:r>
              <w:rPr>
                <w:w w:val="100"/>
              </w:rPr>
              <w:t>aRxTxSwitchTime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6CCA8E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4785A5E" w14:textId="5CD8F26F" w:rsidR="008263C6" w:rsidRDefault="008263C6" w:rsidP="005B7183">
            <w:pPr>
              <w:pStyle w:val="CellBody"/>
            </w:pPr>
            <w:r>
              <w:rPr>
                <w:w w:val="100"/>
              </w:rPr>
              <w:t>The nominal time (in microseconds) that the PHY takes to switch from Receive to Transmit.</w:t>
            </w:r>
          </w:p>
        </w:tc>
      </w:tr>
      <w:tr w:rsidR="008263C6" w14:paraId="6744494A"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740AEC1" w14:textId="09D96EC9" w:rsidR="008263C6" w:rsidRDefault="008263C6" w:rsidP="005B7183">
            <w:pPr>
              <w:pStyle w:val="CellBody"/>
            </w:pPr>
            <w:r>
              <w:rPr>
                <w:w w:val="100"/>
              </w:rPr>
              <w:t>aTxRampOnTime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77CF535"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FD7DCF4" w14:textId="757BBC0E" w:rsidR="008263C6" w:rsidRDefault="008263C6" w:rsidP="005B7183">
            <w:pPr>
              <w:pStyle w:val="CellBody"/>
            </w:pPr>
            <w:r>
              <w:rPr>
                <w:w w:val="100"/>
              </w:rPr>
              <w:t>The maximum time (in microseconds) that the PHY takes to turn the Transmitter on.</w:t>
            </w:r>
          </w:p>
        </w:tc>
      </w:tr>
      <w:tr w:rsidR="008263C6" w14:paraId="7436552B" w14:textId="77777777" w:rsidTr="005B7183">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1BC951E" w14:textId="77777777" w:rsidR="008263C6" w:rsidRDefault="008263C6" w:rsidP="005B7183">
            <w:pPr>
              <w:pStyle w:val="CellBody"/>
            </w:pPr>
            <w:r>
              <w:rPr>
                <w:w w:val="100"/>
              </w:rPr>
              <w:t>aAirPropagationTime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AB175B0"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4FCE052" w14:textId="77777777" w:rsidR="008263C6" w:rsidRDefault="008263C6" w:rsidP="005B7183">
            <w:pPr>
              <w:pStyle w:val="CellBody"/>
            </w:pPr>
            <w:r>
              <w:rPr>
                <w:w w:val="100"/>
              </w:rPr>
              <w:t>Twice the propagation time (in microseconds) for a signal to cross the maximum distance between the most distant allowable STAs that are slot synchronized.</w:t>
            </w:r>
          </w:p>
        </w:tc>
      </w:tr>
      <w:tr w:rsidR="008263C6" w14:paraId="1B6EC725" w14:textId="77777777" w:rsidTr="005B7183">
        <w:trPr>
          <w:trHeight w:val="2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36E5957" w14:textId="77777777" w:rsidR="008263C6" w:rsidRDefault="008263C6" w:rsidP="005B7183">
            <w:pPr>
              <w:pStyle w:val="CellBody"/>
            </w:pPr>
            <w:r>
              <w:rPr>
                <w:w w:val="100"/>
              </w:rPr>
              <w:t>aMACProcessingDelay</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1B664F3A"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EFA17C5" w14:textId="77777777" w:rsidR="008263C6" w:rsidRDefault="008263C6" w:rsidP="005B7183">
            <w:pPr>
              <w:pStyle w:val="CellBody"/>
            </w:pPr>
            <w:r>
              <w:rPr>
                <w:w w:val="100"/>
              </w:rPr>
              <w:t>The maximum time (in microseconds) available for the MAC to issue a PHY-TXSTART.request primitive pursuant to a PHY-RXEND.indication primitive (for response after SIFS) or PHY-CCA.indication(IDLE) primitive (for response at any slot boundary following a SIFS). This constraint on MAC performance is defined as a PHY-specific parameter because of its use, along with other PHY-specific time delays, in calculating the two PHY characteristics of primary concern to the MAC: aSlotTime and aSIFSTime. The relationship between aMACProcessingTime and the IFS and slot timing is described in 9.3.7 (DCF timing relations) and illustrated in Figure 9-19 (DCF timing relationships).</w:t>
            </w:r>
          </w:p>
        </w:tc>
      </w:tr>
      <w:tr w:rsidR="008263C6" w14:paraId="3A895A7C" w14:textId="77777777" w:rsidTr="005B7183">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3DAA379" w14:textId="77777777" w:rsidR="008263C6" w:rsidRDefault="008263C6" w:rsidP="005B7183">
            <w:pPr>
              <w:pStyle w:val="CellBody"/>
            </w:pPr>
            <w:r>
              <w:rPr>
                <w:w w:val="100"/>
              </w:rPr>
              <w:t>aPreambleLength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5BE01F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55D621B" w14:textId="77777777" w:rsidR="008263C6" w:rsidRDefault="008263C6" w:rsidP="005B7183">
            <w:pPr>
              <w:pStyle w:val="CellBody"/>
            </w:pPr>
            <w:r>
              <w:rPr>
                <w:w w:val="100"/>
              </w:rPr>
              <w:t xml:space="preserve">The current PHY’s preamble length (in microseconds). If the actual value of the length of the modulated preamble is not an integral number of microseconds, the value </w:t>
            </w:r>
            <w:r>
              <w:rPr>
                <w:w w:val="100"/>
                <w:sz w:val="20"/>
                <w:szCs w:val="20"/>
              </w:rPr>
              <w:t>is</w:t>
            </w:r>
            <w:r>
              <w:rPr>
                <w:w w:val="100"/>
              </w:rPr>
              <w:t xml:space="preserve"> rounded up to the next higher value.</w:t>
            </w:r>
          </w:p>
        </w:tc>
      </w:tr>
      <w:tr w:rsidR="008263C6" w14:paraId="3D100833" w14:textId="77777777" w:rsidTr="005B7183">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261151F" w14:textId="77777777" w:rsidR="008263C6" w:rsidRDefault="008263C6" w:rsidP="005B7183">
            <w:pPr>
              <w:pStyle w:val="CellBody"/>
            </w:pPr>
            <w:r>
              <w:rPr>
                <w:w w:val="100"/>
              </w:rPr>
              <w:t>aRIFSTime</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1742A7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08D0546" w14:textId="77777777" w:rsidR="008263C6" w:rsidRDefault="008263C6" w:rsidP="005B7183">
            <w:pPr>
              <w:pStyle w:val="CellBody"/>
            </w:pPr>
            <w:r>
              <w:rPr>
                <w:w w:val="100"/>
              </w:rPr>
              <w:t>Value of the reduced interframe space (in microseconds), which is the time by which multiple transmissions from a single transmitter may be separated, when no SIFS-separated response transmission is expected. See 9.3.2.3.2 (RIFS)</w:t>
            </w:r>
          </w:p>
        </w:tc>
      </w:tr>
      <w:tr w:rsidR="008263C6" w14:paraId="7106295E" w14:textId="77777777" w:rsidTr="005B7183">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B176818" w14:textId="77777777" w:rsidR="008263C6" w:rsidRDefault="008263C6" w:rsidP="005B7183">
            <w:pPr>
              <w:pStyle w:val="CellBody"/>
            </w:pPr>
            <w:r>
              <w:rPr>
                <w:w w:val="100"/>
              </w:rPr>
              <w:t>aSymbolLength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C011E4F"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1F4A261" w14:textId="77777777" w:rsidR="008263C6" w:rsidRDefault="008263C6" w:rsidP="005B7183">
            <w:pPr>
              <w:pStyle w:val="CellBody"/>
            </w:pPr>
            <w:r>
              <w:rPr>
                <w:w w:val="100"/>
              </w:rPr>
              <w:t>The current PHY’s Symbol length (in microseconds). If the actual value of the length is not an integral number of µs, the value is rounded up to the next higher value.</w:t>
            </w:r>
          </w:p>
        </w:tc>
      </w:tr>
      <w:tr w:rsidR="008263C6" w14:paraId="14885FE0"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46DFBF4" w14:textId="77777777" w:rsidR="008263C6" w:rsidRDefault="008263C6" w:rsidP="005B7183">
            <w:pPr>
              <w:pStyle w:val="CellBody"/>
            </w:pPr>
            <w:r>
              <w:rPr>
                <w:w w:val="100"/>
              </w:rPr>
              <w:lastRenderedPageBreak/>
              <w:t>aSTFOneLength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A677C6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F1C8789" w14:textId="77777777" w:rsidR="008263C6" w:rsidRDefault="008263C6" w:rsidP="005B7183">
            <w:pPr>
              <w:pStyle w:val="CellBody"/>
            </w:pPr>
            <w:r>
              <w:rPr>
                <w:w w:val="100"/>
              </w:rPr>
              <w:t>Length of the non-HT-STF (L-STF) for HT-mixed format, and the HT-greenfield STF (HT-GF-STF) for HT-greenfield format (in microseconds)</w:t>
            </w:r>
          </w:p>
        </w:tc>
      </w:tr>
      <w:tr w:rsidR="008263C6" w14:paraId="6218B954" w14:textId="77777777" w:rsidTr="005B7183">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ED2C454" w14:textId="77777777" w:rsidR="008263C6" w:rsidRDefault="008263C6" w:rsidP="005B7183">
            <w:pPr>
              <w:pStyle w:val="CellBody"/>
            </w:pPr>
            <w:r>
              <w:rPr>
                <w:w w:val="100"/>
              </w:rPr>
              <w:t>aSTFTwoLength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6C2ADF3"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597F82C" w14:textId="77777777" w:rsidR="008263C6" w:rsidRDefault="008263C6" w:rsidP="005B7183">
            <w:pPr>
              <w:pStyle w:val="CellBody"/>
            </w:pPr>
            <w:r>
              <w:rPr>
                <w:w w:val="100"/>
              </w:rPr>
              <w:t>Length of the HT-STF (in microseconds)</w:t>
            </w:r>
          </w:p>
        </w:tc>
      </w:tr>
      <w:tr w:rsidR="008263C6" w14:paraId="6F52691A" w14:textId="77777777" w:rsidTr="005B7183">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98AA368" w14:textId="77777777" w:rsidR="008263C6" w:rsidRDefault="008263C6" w:rsidP="005B7183">
            <w:pPr>
              <w:pStyle w:val="CellBody"/>
            </w:pPr>
            <w:r>
              <w:rPr>
                <w:w w:val="100"/>
              </w:rPr>
              <w:t>aLTFOneLength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6ABA919"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282CF2B" w14:textId="77777777" w:rsidR="008263C6" w:rsidRDefault="008263C6" w:rsidP="005B7183">
            <w:pPr>
              <w:pStyle w:val="CellBody"/>
            </w:pPr>
            <w:r>
              <w:rPr>
                <w:w w:val="100"/>
              </w:rPr>
              <w:t xml:space="preserve">Length of the First HT-LTF (in microseconds) </w:t>
            </w:r>
          </w:p>
        </w:tc>
      </w:tr>
      <w:tr w:rsidR="008263C6" w14:paraId="2AB03F4E" w14:textId="77777777" w:rsidTr="005B7183">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7970B66" w14:textId="77777777" w:rsidR="008263C6" w:rsidRDefault="008263C6" w:rsidP="005B7183">
            <w:pPr>
              <w:pStyle w:val="CellBody"/>
            </w:pPr>
            <w:r>
              <w:rPr>
                <w:w w:val="100"/>
              </w:rPr>
              <w:t>aLTFTwoLength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89D29B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055126B" w14:textId="77777777" w:rsidR="008263C6" w:rsidRDefault="008263C6" w:rsidP="005B7183">
            <w:pPr>
              <w:pStyle w:val="CellBody"/>
            </w:pPr>
            <w:r>
              <w:rPr>
                <w:w w:val="100"/>
              </w:rPr>
              <w:t xml:space="preserve">Length of the Additional HT-LTFs (in microseconds) </w:t>
            </w:r>
          </w:p>
        </w:tc>
      </w:tr>
      <w:tr w:rsidR="008263C6" w14:paraId="471C77AC" w14:textId="77777777" w:rsidTr="005B7183">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6796229" w14:textId="26EA5747" w:rsidR="008263C6" w:rsidRDefault="008263C6" w:rsidP="005B7183">
            <w:pPr>
              <w:pStyle w:val="CellBody"/>
            </w:pPr>
            <w:r>
              <w:rPr>
                <w:w w:val="100"/>
              </w:rPr>
              <w:t>aPHYHeaderLength</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9B79C0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53E9B047" w14:textId="072311BE" w:rsidR="008263C6" w:rsidRDefault="008263C6" w:rsidP="005B7183">
            <w:pPr>
              <w:pStyle w:val="CellBody"/>
            </w:pPr>
            <w:r>
              <w:rPr>
                <w:w w:val="100"/>
              </w:rPr>
              <w:t xml:space="preserve">The current PHY’s header length (in microseconds), excluding aPHYSigTwoLength if present. If the actual value of the length of the modulated header is not an integral number of microseconds, the value </w:t>
            </w:r>
            <w:r>
              <w:rPr>
                <w:w w:val="100"/>
                <w:sz w:val="20"/>
                <w:szCs w:val="20"/>
              </w:rPr>
              <w:t>is</w:t>
            </w:r>
            <w:r>
              <w:rPr>
                <w:w w:val="100"/>
              </w:rPr>
              <w:t xml:space="preserve"> rounded up to the next higher value.</w:t>
            </w:r>
          </w:p>
        </w:tc>
      </w:tr>
      <w:tr w:rsidR="008263C6" w14:paraId="4C16B967"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A27E032" w14:textId="676C5C6B" w:rsidR="008263C6" w:rsidRDefault="008263C6" w:rsidP="005B7183">
            <w:pPr>
              <w:pStyle w:val="CellBody"/>
            </w:pPr>
            <w:r>
              <w:rPr>
                <w:w w:val="100"/>
              </w:rPr>
              <w:t xml:space="preserve">aPHYSigTwoLength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6D0A86B"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DD9EAF0" w14:textId="77777777" w:rsidR="008263C6" w:rsidRDefault="008263C6" w:rsidP="005B7183">
            <w:pPr>
              <w:pStyle w:val="CellBody"/>
            </w:pPr>
            <w:r>
              <w:rPr>
                <w:w w:val="100"/>
              </w:rPr>
              <w:t>Length of the HT SIGNAL field (HT-SIG) (in microseconds).</w:t>
            </w:r>
          </w:p>
        </w:tc>
      </w:tr>
      <w:tr w:rsidR="008263C6" w14:paraId="1F5EB038"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ED37172" w14:textId="43227021" w:rsidR="008263C6" w:rsidRDefault="008263C6" w:rsidP="005B7183">
            <w:pPr>
              <w:pStyle w:val="CellBody"/>
            </w:pPr>
            <w:r>
              <w:rPr>
                <w:w w:val="100"/>
              </w:rPr>
              <w:t xml:space="preserve">aPHYServiceLength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0B3F1C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24EAD65" w14:textId="1B34741D" w:rsidR="008263C6" w:rsidRDefault="008263C6" w:rsidP="005B7183">
            <w:pPr>
              <w:pStyle w:val="CellBody"/>
            </w:pPr>
            <w:r>
              <w:rPr>
                <w:w w:val="100"/>
              </w:rPr>
              <w:t>The length of the PHY SERVICE field (in number of bits).</w:t>
            </w:r>
          </w:p>
        </w:tc>
      </w:tr>
      <w:tr w:rsidR="008263C6" w14:paraId="7338617A"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E9B147D" w14:textId="46573302" w:rsidR="008263C6" w:rsidRDefault="008263C6" w:rsidP="005B7183">
            <w:pPr>
              <w:pStyle w:val="CellBody"/>
            </w:pPr>
            <w:r>
              <w:rPr>
                <w:w w:val="100"/>
              </w:rPr>
              <w:t xml:space="preserve">aPHYConvolutionalTailLength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6E6DB61B"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1F01A94" w14:textId="1A4CAF97" w:rsidR="008263C6" w:rsidRDefault="008263C6" w:rsidP="005B7183">
            <w:pPr>
              <w:pStyle w:val="CellBody"/>
            </w:pPr>
            <w:r>
              <w:rPr>
                <w:w w:val="100"/>
              </w:rPr>
              <w:t>The length of the sequence of convolutional code tail bits (in number of bits).</w:t>
            </w:r>
          </w:p>
        </w:tc>
      </w:tr>
      <w:tr w:rsidR="008263C6" w14:paraId="49A574C0"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5006AA0" w14:textId="77777777" w:rsidR="008263C6" w:rsidRDefault="008263C6" w:rsidP="005B7183">
            <w:pPr>
              <w:pStyle w:val="CellBody"/>
            </w:pPr>
            <w:r>
              <w:rPr>
                <w:w w:val="100"/>
              </w:rPr>
              <w:t xml:space="preserve">aPSDUMaxLength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C075CDC"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1822A82" w14:textId="77777777" w:rsidR="008263C6" w:rsidRDefault="008263C6" w:rsidP="005B7183">
            <w:pPr>
              <w:pStyle w:val="CellBody"/>
            </w:pPr>
            <w:r>
              <w:rPr>
                <w:w w:val="100"/>
              </w:rPr>
              <w:t>The maximum number of octets in a PSDU that can be conveyed by a PPDU.</w:t>
            </w:r>
          </w:p>
        </w:tc>
      </w:tr>
      <w:tr w:rsidR="008263C6" w14:paraId="072E0B74" w14:textId="77777777" w:rsidTr="005B7183">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B7CB414" w14:textId="77777777" w:rsidR="008263C6" w:rsidRDefault="008263C6" w:rsidP="005B7183">
            <w:pPr>
              <w:pStyle w:val="CellBody"/>
            </w:pPr>
            <w:r>
              <w:rPr>
                <w:w w:val="100"/>
              </w:rPr>
              <w:t xml:space="preserve">aPPDUMaxTime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A15444D"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CE9FA25" w14:textId="77777777" w:rsidR="008263C6" w:rsidRDefault="008263C6" w:rsidP="005B7183">
            <w:pPr>
              <w:pStyle w:val="CellBody"/>
            </w:pPr>
            <w:r>
              <w:rPr>
                <w:w w:val="100"/>
              </w:rPr>
              <w:t>The maximum duration of a PPDU in milliseconds.</w:t>
            </w:r>
          </w:p>
        </w:tc>
      </w:tr>
      <w:tr w:rsidR="008263C6" w14:paraId="3CC1419E"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C7A027D" w14:textId="77777777" w:rsidR="008263C6" w:rsidRDefault="008263C6" w:rsidP="005B7183">
            <w:pPr>
              <w:pStyle w:val="CellBody"/>
            </w:pPr>
            <w:r>
              <w:rPr>
                <w:w w:val="100"/>
              </w:rPr>
              <w:t xml:space="preserve">aIUSTime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FBE225E"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C394962" w14:textId="77777777" w:rsidR="008263C6" w:rsidRDefault="008263C6" w:rsidP="005B7183">
            <w:pPr>
              <w:pStyle w:val="CellBody"/>
            </w:pPr>
            <w:r>
              <w:rPr>
                <w:w w:val="100"/>
              </w:rPr>
              <w:t>The minimum time between the end of a PSMP-UTT and the start of the following PSMP-UTT in the same PSMP sequence.</w:t>
            </w:r>
          </w:p>
        </w:tc>
      </w:tr>
      <w:tr w:rsidR="008263C6" w14:paraId="3B17C962" w14:textId="77777777" w:rsidTr="005B7183">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CFF1E8B" w14:textId="77777777" w:rsidR="008263C6" w:rsidRDefault="008263C6" w:rsidP="005B7183">
            <w:pPr>
              <w:pStyle w:val="CellBody"/>
            </w:pPr>
            <w:r>
              <w:rPr>
                <w:w w:val="100"/>
              </w:rPr>
              <w:t xml:space="preserve">aDTT2UTTTime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24393A9"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5849A14" w14:textId="77777777" w:rsidR="008263C6" w:rsidRDefault="008263C6" w:rsidP="005B7183">
            <w:pPr>
              <w:pStyle w:val="CellBody"/>
            </w:pPr>
            <w:r>
              <w:rPr>
                <w:w w:val="100"/>
              </w:rPr>
              <w:t>The minimum time between the end of a PSMP-DTT and the start of the PSMP-UTT addressed to the same STA.</w:t>
            </w:r>
          </w:p>
        </w:tc>
      </w:tr>
      <w:tr w:rsidR="008263C6" w14:paraId="51E5A354" w14:textId="77777777" w:rsidTr="005B7183">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A957F75" w14:textId="77777777" w:rsidR="008263C6" w:rsidRDefault="008263C6" w:rsidP="005B7183">
            <w:pPr>
              <w:pStyle w:val="CellBody"/>
            </w:pPr>
            <w:r>
              <w:rPr>
                <w:w w:val="100"/>
              </w:rPr>
              <w:t>aCWmin</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447709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3B71676" w14:textId="77777777" w:rsidR="008263C6" w:rsidRDefault="008263C6" w:rsidP="005B7183">
            <w:pPr>
              <w:pStyle w:val="CellBody"/>
            </w:pPr>
            <w:r>
              <w:rPr>
                <w:w w:val="100"/>
              </w:rPr>
              <w:t>The minimum size of the CW, in units of aSlotTime.</w:t>
            </w:r>
          </w:p>
        </w:tc>
      </w:tr>
      <w:tr w:rsidR="008263C6" w14:paraId="6657CAA0" w14:textId="77777777" w:rsidTr="005B7183">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1B7AE18" w14:textId="77777777" w:rsidR="008263C6" w:rsidRDefault="008263C6" w:rsidP="005B7183">
            <w:pPr>
              <w:pStyle w:val="CellBody"/>
            </w:pPr>
            <w:r>
              <w:rPr>
                <w:w w:val="100"/>
              </w:rPr>
              <w:t>aCWmax</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E9ED41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E3B5C7C" w14:textId="77777777" w:rsidR="008263C6" w:rsidRDefault="008263C6" w:rsidP="005B7183">
            <w:pPr>
              <w:pStyle w:val="CellBody"/>
            </w:pPr>
            <w:r>
              <w:rPr>
                <w:w w:val="100"/>
              </w:rPr>
              <w:t>The maximum size of the CW, in units of aSlotTime.</w:t>
            </w:r>
          </w:p>
        </w:tc>
      </w:tr>
      <w:tr w:rsidR="008263C6" w14:paraId="7EA8C7F2" w14:textId="77777777" w:rsidTr="005B7183">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1054433" w14:textId="77777777" w:rsidR="008263C6" w:rsidRDefault="008263C6" w:rsidP="005B7183">
            <w:pPr>
              <w:pStyle w:val="CellBody"/>
            </w:pPr>
            <w:r>
              <w:rPr>
                <w:w w:val="100"/>
              </w:rPr>
              <w:t xml:space="preserve">aMaxCSIMatriesReportDelay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2163DD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A4EDE09" w14:textId="77777777" w:rsidR="008263C6" w:rsidRDefault="008263C6" w:rsidP="005B7183">
            <w:pPr>
              <w:pStyle w:val="CellBody"/>
            </w:pPr>
            <w:r>
              <w:rPr>
                <w:w w:val="100"/>
              </w:rPr>
              <w:t>The maximum time (in milliseconds) between the reception of a frame containing a CSI Feedback Request or an NDP announcement and the transmission of the first CSI frame containing channel state information measured from the received Sounding Complete frame. See 9.32.2.4.4 (CSI reporting for calibration).</w:t>
            </w:r>
          </w:p>
        </w:tc>
      </w:tr>
      <w:tr w:rsidR="008263C6" w14:paraId="496D94F3" w14:textId="77777777" w:rsidTr="005B7183">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C0B9676" w14:textId="77777777" w:rsidR="008263C6" w:rsidRDefault="008263C6" w:rsidP="005B7183">
            <w:pPr>
              <w:pStyle w:val="CellBody"/>
            </w:pPr>
            <w:r>
              <w:rPr>
                <w:w w:val="100"/>
              </w:rPr>
              <w:t>aMaxTODError</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397F6F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7EA7A97" w14:textId="77777777" w:rsidR="008263C6" w:rsidRDefault="008263C6" w:rsidP="005B7183">
            <w:pPr>
              <w:pStyle w:val="CellBody"/>
            </w:pPr>
            <w:r>
              <w:rPr>
                <w:w w:val="100"/>
              </w:rPr>
              <w:t>An estimate of the maximum error (in 10 ns units) in the TX_START_OF_FRAME_OFFSET value in the PHY-TXSTART.confirm(TXSTATUS) primitive. The estimated maximum error includes any error due to implementation component and environmental (including temperature) variability.</w:t>
            </w:r>
          </w:p>
        </w:tc>
      </w:tr>
      <w:tr w:rsidR="008263C6" w14:paraId="1C221F7D" w14:textId="77777777" w:rsidTr="005B7183">
        <w:trPr>
          <w:trHeight w:val="1040"/>
          <w:jc w:val="center"/>
        </w:trPr>
        <w:tc>
          <w:tcPr>
            <w:tcW w:w="2060" w:type="dxa"/>
            <w:tcBorders>
              <w:top w:val="single" w:sz="10" w:space="0" w:color="000000"/>
              <w:left w:val="single" w:sz="10" w:space="0" w:color="000000"/>
              <w:bottom w:val="single" w:sz="2" w:space="0" w:color="000000"/>
              <w:right w:val="single" w:sz="2" w:space="0" w:color="000000"/>
            </w:tcBorders>
            <w:tcMar>
              <w:top w:w="48" w:type="dxa"/>
              <w:left w:w="120" w:type="dxa"/>
              <w:bottom w:w="24" w:type="dxa"/>
              <w:right w:w="120" w:type="dxa"/>
            </w:tcMar>
          </w:tcPr>
          <w:p w14:paraId="0BF7FA8F" w14:textId="77777777" w:rsidR="008263C6" w:rsidRDefault="008263C6" w:rsidP="005B7183">
            <w:pPr>
              <w:pStyle w:val="CellBody"/>
            </w:pPr>
            <w:r>
              <w:rPr>
                <w:w w:val="100"/>
              </w:rPr>
              <w:t>aMaxTOAError</w:t>
            </w:r>
          </w:p>
        </w:tc>
        <w:tc>
          <w:tcPr>
            <w:tcW w:w="800" w:type="dxa"/>
            <w:tcBorders>
              <w:top w:val="single" w:sz="10" w:space="0" w:color="000000"/>
              <w:left w:val="single" w:sz="2" w:space="0" w:color="000000"/>
              <w:bottom w:val="single" w:sz="2" w:space="0" w:color="000000"/>
              <w:right w:val="single" w:sz="2" w:space="0" w:color="000000"/>
            </w:tcBorders>
            <w:tcMar>
              <w:top w:w="48" w:type="dxa"/>
              <w:left w:w="120" w:type="dxa"/>
              <w:bottom w:w="24" w:type="dxa"/>
              <w:right w:w="120" w:type="dxa"/>
            </w:tcMar>
          </w:tcPr>
          <w:p w14:paraId="4353EFFA" w14:textId="77777777" w:rsidR="008263C6" w:rsidRDefault="008263C6" w:rsidP="005B7183">
            <w:pPr>
              <w:pStyle w:val="CellBody"/>
            </w:pPr>
            <w:r>
              <w:rPr>
                <w:w w:val="100"/>
              </w:rPr>
              <w:t>Integer</w:t>
            </w:r>
          </w:p>
        </w:tc>
        <w:tc>
          <w:tcPr>
            <w:tcW w:w="5700" w:type="dxa"/>
            <w:tcBorders>
              <w:top w:val="single" w:sz="10" w:space="0" w:color="000000"/>
              <w:left w:val="single" w:sz="2" w:space="0" w:color="000000"/>
              <w:bottom w:val="single" w:sz="2" w:space="0" w:color="000000"/>
              <w:right w:val="single" w:sz="10" w:space="0" w:color="000000"/>
            </w:tcBorders>
            <w:tcMar>
              <w:top w:w="48" w:type="dxa"/>
              <w:left w:w="120" w:type="dxa"/>
              <w:bottom w:w="24" w:type="dxa"/>
              <w:right w:w="120" w:type="dxa"/>
            </w:tcMar>
          </w:tcPr>
          <w:p w14:paraId="062A3439" w14:textId="0AF901DC" w:rsidR="008263C6" w:rsidRDefault="008263C6" w:rsidP="005B7183">
            <w:pPr>
              <w:pStyle w:val="CellBody"/>
            </w:pPr>
            <w:r>
              <w:rPr>
                <w:w w:val="100"/>
              </w:rPr>
              <w:t>An estimate of the maximum error (in 10 ns units) in the RX_START_OF_FRAME_OFFSET value in the PHY-RXSTART.indication(RXVECTOR) primitive. The estimated maximum error includes any error due to implementation component and environmental (including temperature) variability.</w:t>
            </w:r>
          </w:p>
        </w:tc>
      </w:tr>
      <w:tr w:rsidR="008263C6" w14:paraId="2AB4D6C9" w14:textId="77777777" w:rsidTr="005B7183">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41EBB66" w14:textId="0DC90BC6" w:rsidR="008263C6" w:rsidRDefault="008263C6" w:rsidP="005B7183">
            <w:pPr>
              <w:pStyle w:val="CellBody"/>
            </w:pPr>
            <w:r>
              <w:rPr>
                <w:w w:val="100"/>
              </w:rPr>
              <w:t xml:space="preserve">aTxPHYTxStartRFDelay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A0832B7"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78E5737" w14:textId="385A100A" w:rsidR="008263C6" w:rsidRDefault="008263C6" w:rsidP="005B7183">
            <w:pPr>
              <w:pStyle w:val="CellBody"/>
            </w:pPr>
            <w:r>
              <w:rPr>
                <w:w w:val="100"/>
              </w:rPr>
              <w:t>The delay (in units of 0.5 ns) between a PHY-TXSTART.request primitive being issued and the first frame energy sent by the transmitting port, for the current channel.</w:t>
            </w:r>
          </w:p>
        </w:tc>
      </w:tr>
      <w:tr w:rsidR="008263C6" w14:paraId="15F2AB35" w14:textId="77777777" w:rsidTr="005B7183">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6A0B5F5" w14:textId="72262EDD" w:rsidR="008263C6" w:rsidRDefault="008263C6" w:rsidP="005B7183">
            <w:pPr>
              <w:pStyle w:val="Body"/>
              <w:widowControl/>
              <w:spacing w:before="0" w:line="280" w:lineRule="atLeast"/>
              <w:jc w:val="left"/>
              <w:rPr>
                <w:sz w:val="24"/>
                <w:szCs w:val="24"/>
                <w:lang w:val="en-GB"/>
              </w:rPr>
            </w:pPr>
            <w:r>
              <w:rPr>
                <w:w w:val="100"/>
                <w:sz w:val="18"/>
                <w:szCs w:val="18"/>
              </w:rPr>
              <w:t>aTxPHYTxStartRMS</w:t>
            </w:r>
            <w:r>
              <w:rPr>
                <w:w w:val="100"/>
                <w:sz w:val="18"/>
                <w:szCs w:val="18"/>
              </w:rPr>
              <w:tab/>
              <w:t xml:space="preserv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E7169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2FDB9512" w14:textId="77777777" w:rsidR="008263C6" w:rsidRDefault="008263C6" w:rsidP="005B7183">
            <w:pPr>
              <w:pStyle w:val="CellBody"/>
            </w:pPr>
            <w:r>
              <w:rPr>
                <w:w w:val="100"/>
              </w:rPr>
              <w:t>The RMS time of departure error (in units of 0.5 ns), where the time of departure error equals the difference between TIME_OF_DEPARTURE and the time of departure measured by a reference entity using a clock synchronized to the start time and mean frequency of the local PHY entity’s clock.</w:t>
            </w:r>
          </w:p>
        </w:tc>
      </w:tr>
      <w:tr w:rsidR="008263C6" w14:paraId="639D7C43" w14:textId="77777777" w:rsidTr="005B7183">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99ED7AA" w14:textId="3DE0CF51" w:rsidR="008263C6" w:rsidRDefault="008263C6" w:rsidP="005B7183">
            <w:pPr>
              <w:pStyle w:val="CellBody"/>
            </w:pPr>
            <w:r>
              <w:rPr>
                <w:w w:val="100"/>
              </w:rPr>
              <w:t xml:space="preserve">aMaxTODFineError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DC44C3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6EAC509D" w14:textId="29087084" w:rsidR="008263C6" w:rsidRDefault="008263C6" w:rsidP="005B7183">
            <w:pPr>
              <w:pStyle w:val="CellBody"/>
            </w:pPr>
            <w:r>
              <w:rPr>
                <w:w w:val="100"/>
              </w:rPr>
              <w:t>An estimate of the maximum error (in 0.1 ns units</w:t>
            </w:r>
            <w:r w:rsidR="006E7AFE" w:rsidRPr="00551A44">
              <w:rPr>
                <w:color w:val="FF0000"/>
                <w:w w:val="100"/>
              </w:rPr>
              <w:t>,</w:t>
            </w:r>
            <w:r w:rsidR="0073103A" w:rsidRPr="00551A44">
              <w:rPr>
                <w:color w:val="FF0000"/>
                <w:w w:val="100"/>
              </w:rPr>
              <w:t xml:space="preserve"> in case High </w:t>
            </w:r>
            <w:r w:rsidR="004F10BD" w:rsidRPr="00551A44">
              <w:rPr>
                <w:color w:val="FF0000"/>
                <w:w w:val="100"/>
              </w:rPr>
              <w:t>Resolution</w:t>
            </w:r>
            <w:r w:rsidR="0073103A" w:rsidRPr="00551A44">
              <w:rPr>
                <w:color w:val="FF0000"/>
                <w:w w:val="100"/>
              </w:rPr>
              <w:t xml:space="preserve"> bit is set to 0</w:t>
            </w:r>
            <w:r w:rsidR="006E7AFE" w:rsidRPr="00551A44">
              <w:rPr>
                <w:color w:val="FF0000"/>
                <w:w w:val="100"/>
              </w:rPr>
              <w:t xml:space="preserve"> or </w:t>
            </w:r>
            <w:r w:rsidR="00CA4A51" w:rsidRPr="00551A44">
              <w:rPr>
                <w:color w:val="FF0000"/>
                <w:w w:val="100"/>
              </w:rPr>
              <w:t xml:space="preserve">in </w:t>
            </w:r>
            <w:r w:rsidR="006E7AFE" w:rsidRPr="00551A44">
              <w:rPr>
                <w:color w:val="FF0000"/>
                <w:w w:val="100"/>
              </w:rPr>
              <w:t xml:space="preserve">1 ps units in case High </w:t>
            </w:r>
            <w:r w:rsidR="004F10BD" w:rsidRPr="00551A44">
              <w:rPr>
                <w:color w:val="FF0000"/>
                <w:w w:val="100"/>
              </w:rPr>
              <w:t>Resolution</w:t>
            </w:r>
            <w:r w:rsidR="006E7AFE" w:rsidRPr="00551A44">
              <w:rPr>
                <w:color w:val="FF0000"/>
                <w:w w:val="100"/>
              </w:rPr>
              <w:t xml:space="preserve"> bit is set to 1</w:t>
            </w:r>
            <w:r w:rsidRPr="00551A44">
              <w:rPr>
                <w:color w:val="FF0000"/>
                <w:w w:val="100"/>
              </w:rPr>
              <w:t xml:space="preserve">) </w:t>
            </w:r>
            <w:r>
              <w:rPr>
                <w:w w:val="100"/>
              </w:rPr>
              <w:t>in the TX_START_OF_FRAME_OFFSET value in the PHY-TXSTART.confirm(TXSTATUS) primitive. The estimated maximum error includes any error due to implementation component and environmental (including temperature) variability.</w:t>
            </w:r>
          </w:p>
        </w:tc>
      </w:tr>
      <w:tr w:rsidR="008263C6" w14:paraId="4B13C5DD" w14:textId="77777777" w:rsidTr="005B7183">
        <w:trPr>
          <w:trHeight w:val="1040"/>
          <w:jc w:val="center"/>
        </w:trPr>
        <w:tc>
          <w:tcPr>
            <w:tcW w:w="2060" w:type="dxa"/>
            <w:tcBorders>
              <w:top w:val="nil"/>
              <w:left w:val="single" w:sz="10" w:space="0" w:color="000000"/>
              <w:bottom w:val="single" w:sz="10" w:space="0" w:color="000000"/>
              <w:right w:val="single" w:sz="2" w:space="0" w:color="000000"/>
            </w:tcBorders>
            <w:tcMar>
              <w:top w:w="48" w:type="dxa"/>
              <w:left w:w="120" w:type="dxa"/>
              <w:bottom w:w="24" w:type="dxa"/>
              <w:right w:w="120" w:type="dxa"/>
            </w:tcMar>
          </w:tcPr>
          <w:p w14:paraId="2BB4FF77" w14:textId="747E3A27" w:rsidR="008263C6" w:rsidRDefault="008263C6" w:rsidP="005B7183">
            <w:pPr>
              <w:pStyle w:val="CellBody"/>
            </w:pPr>
            <w:r>
              <w:rPr>
                <w:w w:val="100"/>
              </w:rPr>
              <w:lastRenderedPageBreak/>
              <w:t xml:space="preserve">aMaxTOAFineError </w:t>
            </w:r>
          </w:p>
        </w:tc>
        <w:tc>
          <w:tcPr>
            <w:tcW w:w="800" w:type="dxa"/>
            <w:tcBorders>
              <w:top w:val="nil"/>
              <w:left w:val="single" w:sz="2" w:space="0" w:color="000000"/>
              <w:bottom w:val="single" w:sz="10" w:space="0" w:color="000000"/>
              <w:right w:val="single" w:sz="2" w:space="0" w:color="000000"/>
            </w:tcBorders>
            <w:tcMar>
              <w:top w:w="48" w:type="dxa"/>
              <w:left w:w="120" w:type="dxa"/>
              <w:bottom w:w="24" w:type="dxa"/>
              <w:right w:w="120" w:type="dxa"/>
            </w:tcMar>
          </w:tcPr>
          <w:p w14:paraId="59B94C00" w14:textId="77777777" w:rsidR="008263C6" w:rsidRDefault="008263C6" w:rsidP="005B7183">
            <w:pPr>
              <w:pStyle w:val="CellBody"/>
            </w:pPr>
            <w:r>
              <w:rPr>
                <w:w w:val="100"/>
              </w:rPr>
              <w:t>Integer</w:t>
            </w:r>
          </w:p>
        </w:tc>
        <w:tc>
          <w:tcPr>
            <w:tcW w:w="5700" w:type="dxa"/>
            <w:tcBorders>
              <w:top w:val="nil"/>
              <w:left w:val="single" w:sz="2" w:space="0" w:color="000000"/>
              <w:bottom w:val="single" w:sz="10" w:space="0" w:color="000000"/>
              <w:right w:val="single" w:sz="10" w:space="0" w:color="000000"/>
            </w:tcBorders>
            <w:tcMar>
              <w:top w:w="48" w:type="dxa"/>
              <w:left w:w="120" w:type="dxa"/>
              <w:bottom w:w="24" w:type="dxa"/>
              <w:right w:w="120" w:type="dxa"/>
            </w:tcMar>
          </w:tcPr>
          <w:p w14:paraId="34A578B0" w14:textId="2989E14E" w:rsidR="008263C6" w:rsidRDefault="008263C6" w:rsidP="005B7183">
            <w:pPr>
              <w:pStyle w:val="CellBody"/>
            </w:pPr>
            <w:r>
              <w:rPr>
                <w:w w:val="100"/>
              </w:rPr>
              <w:t>An estimate of the maximum error (in 0.1 ns units</w:t>
            </w:r>
            <w:r w:rsidR="006E7AFE">
              <w:rPr>
                <w:w w:val="100"/>
              </w:rPr>
              <w:t xml:space="preserve"> </w:t>
            </w:r>
            <w:r w:rsidR="0073103A" w:rsidRPr="00551A44">
              <w:rPr>
                <w:color w:val="FF0000"/>
                <w:w w:val="100"/>
              </w:rPr>
              <w:t xml:space="preserve">in case High </w:t>
            </w:r>
            <w:r w:rsidR="004F10BD" w:rsidRPr="00551A44">
              <w:rPr>
                <w:color w:val="FF0000"/>
                <w:w w:val="100"/>
              </w:rPr>
              <w:t>Resolution</w:t>
            </w:r>
            <w:r w:rsidR="0073103A" w:rsidRPr="00551A44">
              <w:rPr>
                <w:color w:val="FF0000"/>
                <w:w w:val="100"/>
              </w:rPr>
              <w:t xml:space="preserve"> bit is set to 0 </w:t>
            </w:r>
            <w:r w:rsidR="006E7AFE" w:rsidRPr="00551A44">
              <w:rPr>
                <w:color w:val="FF0000"/>
                <w:w w:val="100"/>
              </w:rPr>
              <w:t xml:space="preserve">or </w:t>
            </w:r>
            <w:r w:rsidR="00CA4A51" w:rsidRPr="00551A44">
              <w:rPr>
                <w:color w:val="FF0000"/>
                <w:w w:val="100"/>
              </w:rPr>
              <w:t xml:space="preserve">in </w:t>
            </w:r>
            <w:r w:rsidR="006E7AFE" w:rsidRPr="00551A44">
              <w:rPr>
                <w:color w:val="FF0000"/>
                <w:w w:val="100"/>
              </w:rPr>
              <w:t xml:space="preserve">1 ps units in case High </w:t>
            </w:r>
            <w:r w:rsidR="004F10BD" w:rsidRPr="00551A44">
              <w:rPr>
                <w:color w:val="FF0000"/>
                <w:w w:val="100"/>
              </w:rPr>
              <w:t>Resolution</w:t>
            </w:r>
            <w:r w:rsidR="006E7AFE" w:rsidRPr="00551A44">
              <w:rPr>
                <w:color w:val="FF0000"/>
                <w:w w:val="100"/>
              </w:rPr>
              <w:t xml:space="preserve"> bit is set to 1</w:t>
            </w:r>
            <w:r w:rsidRPr="00551A44">
              <w:rPr>
                <w:color w:val="FF0000"/>
                <w:w w:val="100"/>
              </w:rPr>
              <w:t>)</w:t>
            </w:r>
            <w:r>
              <w:rPr>
                <w:w w:val="100"/>
              </w:rPr>
              <w:t xml:space="preserve"> in the RX_START_OF_FRAME_OFFSET value in the PHY-RXSTART</w:t>
            </w:r>
            <w:r>
              <w:rPr>
                <w:w w:val="100"/>
                <w:sz w:val="20"/>
                <w:szCs w:val="20"/>
              </w:rPr>
              <w:t>.indication</w:t>
            </w:r>
            <w:r>
              <w:rPr>
                <w:w w:val="100"/>
              </w:rPr>
              <w:t>(RXVECTOR) primitive. The estimated maximum error includes any error due to implementation component and environmental (including temperature) variability.</w:t>
            </w:r>
          </w:p>
        </w:tc>
      </w:tr>
    </w:tbl>
    <w:p w14:paraId="42437DCC" w14:textId="77777777" w:rsidR="00DA3745" w:rsidRDefault="00DA3745" w:rsidP="00B57E4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p>
    <w:p w14:paraId="323DC344" w14:textId="77777777" w:rsidR="00DA3745" w:rsidRDefault="00DA3745">
      <w:pPr>
        <w:rPr>
          <w:i/>
          <w:iCs/>
          <w:color w:val="000000"/>
          <w:sz w:val="20"/>
          <w:lang w:val="en-US" w:bidi="he-IL"/>
        </w:rPr>
      </w:pPr>
      <w:r>
        <w:rPr>
          <w:i/>
          <w:iCs/>
          <w:color w:val="000000"/>
          <w:sz w:val="20"/>
          <w:lang w:val="en-US" w:bidi="he-IL"/>
        </w:rPr>
        <w:br w:type="page"/>
      </w:r>
    </w:p>
    <w:p w14:paraId="3A19959C" w14:textId="77777777" w:rsidR="007B3EC5" w:rsidRDefault="007B3EC5" w:rsidP="007B3EC5">
      <w:pPr>
        <w:pStyle w:val="T"/>
        <w:rPr>
          <w:w w:val="100"/>
        </w:rPr>
      </w:pPr>
    </w:p>
    <w:p w14:paraId="028D47E2" w14:textId="77777777" w:rsidR="007B3EC5" w:rsidRDefault="007B3EC5" w:rsidP="007B3EC5">
      <w:pPr>
        <w:pStyle w:val="H5"/>
        <w:numPr>
          <w:ilvl w:val="0"/>
          <w:numId w:val="12"/>
        </w:numPr>
        <w:rPr>
          <w:w w:val="100"/>
        </w:rPr>
      </w:pPr>
      <w:r>
        <w:rPr>
          <w:w w:val="100"/>
        </w:rPr>
        <w:t xml:space="preserve">Fine Timing Measurement </w:t>
      </w:r>
      <w:r>
        <w:rPr>
          <w:vanish/>
          <w:w w:val="100"/>
        </w:rPr>
        <w:t>(#3637)</w:t>
      </w:r>
      <w:r>
        <w:rPr>
          <w:w w:val="100"/>
        </w:rPr>
        <w:t>Range report</w:t>
      </w:r>
      <w:r>
        <w:rPr>
          <w:vanish/>
          <w:w w:val="100"/>
        </w:rPr>
        <w:t>(#2403)</w:t>
      </w:r>
    </w:p>
    <w:p w14:paraId="010B6426" w14:textId="77777777" w:rsidR="007B3EC5" w:rsidRDefault="007B3EC5" w:rsidP="007B3EC5">
      <w:pPr>
        <w:pStyle w:val="T"/>
        <w:rPr>
          <w:w w:val="100"/>
        </w:rPr>
      </w:pPr>
      <w:r>
        <w:rPr>
          <w:w w:val="100"/>
        </w:rPr>
        <w:t xml:space="preserve">The format of the Measurement Report field corresponding to a Fine Timing Measurement </w:t>
      </w:r>
      <w:r>
        <w:rPr>
          <w:vanish/>
          <w:w w:val="100"/>
        </w:rPr>
        <w:t>(#3637)</w:t>
      </w:r>
      <w:r>
        <w:rPr>
          <w:w w:val="100"/>
        </w:rPr>
        <w:t xml:space="preserve">Range report is shown in </w:t>
      </w:r>
      <w:r>
        <w:rPr>
          <w:w w:val="100"/>
        </w:rPr>
        <w:fldChar w:fldCharType="begin"/>
      </w:r>
      <w:r>
        <w:rPr>
          <w:w w:val="100"/>
        </w:rPr>
        <w:instrText xml:space="preserve"> REF RTF37303931363a204669675469 \h</w:instrText>
      </w:r>
      <w:r>
        <w:rPr>
          <w:w w:val="100"/>
        </w:rPr>
        <w:fldChar w:fldCharType="separate"/>
      </w:r>
      <w:r>
        <w:rPr>
          <w:w w:val="100"/>
        </w:rPr>
        <w:t>Figure 8-245 (Measurement Report field format for a Fine Timing Measurement Range report)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400"/>
        <w:gridCol w:w="1400"/>
        <w:gridCol w:w="1400"/>
        <w:gridCol w:w="1400"/>
      </w:tblGrid>
      <w:tr w:rsidR="007B3EC5" w14:paraId="0759FED8" w14:textId="77777777" w:rsidTr="007B3EC5">
        <w:trPr>
          <w:trHeight w:val="480"/>
          <w:jc w:val="center"/>
        </w:trPr>
        <w:tc>
          <w:tcPr>
            <w:tcW w:w="1000" w:type="dxa"/>
          </w:tcPr>
          <w:p w14:paraId="2D0DBE61" w14:textId="77777777" w:rsidR="007B3EC5" w:rsidRDefault="007B3EC5">
            <w:pPr>
              <w:pStyle w:val="Body"/>
              <w:spacing w:before="0" w:line="160" w:lineRule="atLeast"/>
              <w:jc w:val="center"/>
              <w:rPr>
                <w:rFonts w:ascii="Arial" w:hAnsi="Arial" w:cs="Arial"/>
                <w:sz w:val="16"/>
                <w:szCs w:val="16"/>
              </w:rPr>
            </w:pPr>
          </w:p>
        </w:tc>
        <w:tc>
          <w:tcPr>
            <w:tcW w:w="1400" w:type="dxa"/>
            <w:tcBorders>
              <w:top w:val="single" w:sz="12" w:space="0" w:color="000000"/>
              <w:left w:val="single" w:sz="12" w:space="0" w:color="000000"/>
              <w:bottom w:val="single" w:sz="12" w:space="0" w:color="000000"/>
              <w:right w:val="single" w:sz="12" w:space="0" w:color="000000"/>
            </w:tcBorders>
            <w:hideMark/>
          </w:tcPr>
          <w:p w14:paraId="034D5F09"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Range Entry Count</w:t>
            </w:r>
          </w:p>
        </w:tc>
        <w:tc>
          <w:tcPr>
            <w:tcW w:w="1400" w:type="dxa"/>
            <w:tcBorders>
              <w:top w:val="single" w:sz="12" w:space="0" w:color="000000"/>
              <w:left w:val="single" w:sz="12" w:space="0" w:color="000000"/>
              <w:bottom w:val="single" w:sz="12" w:space="0" w:color="000000"/>
              <w:right w:val="single" w:sz="12" w:space="0" w:color="000000"/>
            </w:tcBorders>
            <w:hideMark/>
          </w:tcPr>
          <w:p w14:paraId="4A438DC2"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Range Entry</w:t>
            </w:r>
          </w:p>
        </w:tc>
        <w:tc>
          <w:tcPr>
            <w:tcW w:w="1400" w:type="dxa"/>
            <w:tcBorders>
              <w:top w:val="single" w:sz="12" w:space="0" w:color="000000"/>
              <w:left w:val="single" w:sz="12" w:space="0" w:color="000000"/>
              <w:bottom w:val="single" w:sz="12" w:space="0" w:color="000000"/>
              <w:right w:val="single" w:sz="12" w:space="0" w:color="000000"/>
            </w:tcBorders>
            <w:hideMark/>
          </w:tcPr>
          <w:p w14:paraId="1CA2377E"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Error Entry Count</w:t>
            </w:r>
          </w:p>
        </w:tc>
        <w:tc>
          <w:tcPr>
            <w:tcW w:w="1400" w:type="dxa"/>
            <w:tcBorders>
              <w:top w:val="single" w:sz="12" w:space="0" w:color="000000"/>
              <w:left w:val="single" w:sz="12" w:space="0" w:color="000000"/>
              <w:bottom w:val="single" w:sz="12" w:space="0" w:color="000000"/>
              <w:right w:val="single" w:sz="12" w:space="0" w:color="000000"/>
            </w:tcBorders>
            <w:hideMark/>
          </w:tcPr>
          <w:p w14:paraId="16378DB4"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Error Entry</w:t>
            </w:r>
          </w:p>
        </w:tc>
        <w:tc>
          <w:tcPr>
            <w:tcW w:w="1400" w:type="dxa"/>
            <w:tcBorders>
              <w:top w:val="single" w:sz="12" w:space="0" w:color="000000"/>
              <w:left w:val="single" w:sz="12" w:space="0" w:color="000000"/>
              <w:bottom w:val="single" w:sz="12" w:space="0" w:color="000000"/>
              <w:right w:val="single" w:sz="12" w:space="0" w:color="000000"/>
            </w:tcBorders>
            <w:hideMark/>
          </w:tcPr>
          <w:p w14:paraId="6C43FD51"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Optional Subelements</w:t>
            </w:r>
          </w:p>
        </w:tc>
      </w:tr>
      <w:tr w:rsidR="007B3EC5" w14:paraId="5F895BEA" w14:textId="77777777" w:rsidTr="007B3EC5">
        <w:trPr>
          <w:trHeight w:val="320"/>
          <w:jc w:val="center"/>
        </w:trPr>
        <w:tc>
          <w:tcPr>
            <w:tcW w:w="1000" w:type="dxa"/>
            <w:hideMark/>
          </w:tcPr>
          <w:p w14:paraId="22926608"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hideMark/>
          </w:tcPr>
          <w:p w14:paraId="65611845"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hideMark/>
          </w:tcPr>
          <w:p w14:paraId="58ED0753" w14:textId="77777777" w:rsidR="007B3EC5" w:rsidRDefault="007B3EC5">
            <w:pPr>
              <w:pStyle w:val="Body"/>
              <w:spacing w:before="0" w:line="160" w:lineRule="atLeast"/>
              <w:jc w:val="center"/>
              <w:rPr>
                <w:rFonts w:ascii="Arial" w:hAnsi="Arial" w:cs="Arial"/>
                <w:sz w:val="16"/>
                <w:szCs w:val="16"/>
              </w:rPr>
            </w:pPr>
            <w:r>
              <w:rPr>
                <w:rFonts w:ascii="Arial" w:hAnsi="Arial" w:cs="Arial"/>
                <w:i/>
                <w:iCs/>
                <w:w w:val="100"/>
                <w:sz w:val="16"/>
                <w:szCs w:val="16"/>
              </w:rPr>
              <w:t>M</w:t>
            </w:r>
            <w:r>
              <w:rPr>
                <w:rFonts w:ascii="Arial" w:hAnsi="Arial" w:cs="Arial"/>
                <w:w w:val="100"/>
                <w:sz w:val="16"/>
                <w:szCs w:val="16"/>
              </w:rPr>
              <w:t xml:space="preserve"> x 15</w:t>
            </w:r>
            <w:r>
              <w:rPr>
                <w:vanish/>
                <w:w w:val="100"/>
              </w:rPr>
              <w:t>(#3201)</w:t>
            </w:r>
          </w:p>
        </w:tc>
        <w:tc>
          <w:tcPr>
            <w:tcW w:w="1400" w:type="dxa"/>
            <w:hideMark/>
          </w:tcPr>
          <w:p w14:paraId="183EE973"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hideMark/>
          </w:tcPr>
          <w:p w14:paraId="408EA2A4" w14:textId="77777777" w:rsidR="007B3EC5" w:rsidRDefault="007B3EC5">
            <w:pPr>
              <w:pStyle w:val="Body"/>
              <w:spacing w:before="0" w:line="160" w:lineRule="atLeast"/>
              <w:jc w:val="center"/>
              <w:rPr>
                <w:rFonts w:ascii="Arial" w:hAnsi="Arial" w:cs="Arial"/>
                <w:sz w:val="16"/>
                <w:szCs w:val="16"/>
              </w:rPr>
            </w:pPr>
            <w:r>
              <w:rPr>
                <w:rFonts w:ascii="Arial" w:hAnsi="Arial" w:cs="Arial"/>
                <w:i/>
                <w:iCs/>
                <w:w w:val="100"/>
                <w:sz w:val="16"/>
                <w:szCs w:val="16"/>
              </w:rPr>
              <w:t>N</w:t>
            </w:r>
            <w:r>
              <w:rPr>
                <w:rFonts w:ascii="Arial" w:hAnsi="Arial" w:cs="Arial"/>
                <w:w w:val="100"/>
                <w:sz w:val="16"/>
                <w:szCs w:val="16"/>
              </w:rPr>
              <w:t xml:space="preserve"> x 11</w:t>
            </w:r>
          </w:p>
        </w:tc>
        <w:tc>
          <w:tcPr>
            <w:tcW w:w="1400" w:type="dxa"/>
            <w:hideMark/>
          </w:tcPr>
          <w:p w14:paraId="3B023A75" w14:textId="77777777" w:rsidR="007B3EC5" w:rsidRDefault="007B3EC5">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7B3EC5" w14:paraId="6BA3059C" w14:textId="77777777" w:rsidTr="007B3EC5">
        <w:trPr>
          <w:jc w:val="center"/>
        </w:trPr>
        <w:tc>
          <w:tcPr>
            <w:tcW w:w="8000" w:type="dxa"/>
            <w:gridSpan w:val="6"/>
            <w:vAlign w:val="center"/>
            <w:hideMark/>
          </w:tcPr>
          <w:p w14:paraId="33980FCD" w14:textId="77777777" w:rsidR="007B3EC5" w:rsidRDefault="007B3EC5" w:rsidP="007B3EC5">
            <w:pPr>
              <w:pStyle w:val="FigTitle"/>
              <w:numPr>
                <w:ilvl w:val="0"/>
                <w:numId w:val="13"/>
              </w:numPr>
            </w:pPr>
            <w:bookmarkStart w:id="1" w:name="RTF37303931363a204669675469"/>
            <w:r>
              <w:rPr>
                <w:w w:val="100"/>
              </w:rPr>
              <w:t>Measurement Report field format for a Fine Timing Measurement Range re</w:t>
            </w:r>
            <w:bookmarkEnd w:id="1"/>
            <w:r>
              <w:rPr>
                <w:w w:val="100"/>
              </w:rPr>
              <w:t>port</w:t>
            </w:r>
            <w:r>
              <w:rPr>
                <w:vanish/>
                <w:w w:val="100"/>
              </w:rPr>
              <w:t>(#2403)</w:t>
            </w:r>
          </w:p>
        </w:tc>
      </w:tr>
    </w:tbl>
    <w:p w14:paraId="681B1F37" w14:textId="77777777" w:rsidR="007B3EC5" w:rsidRDefault="007B3EC5" w:rsidP="007B3EC5">
      <w:pPr>
        <w:pStyle w:val="T"/>
        <w:rPr>
          <w:w w:val="100"/>
        </w:rPr>
      </w:pPr>
    </w:p>
    <w:p w14:paraId="73897065" w14:textId="77777777" w:rsidR="007B3EC5" w:rsidRDefault="007B3EC5" w:rsidP="007B3EC5">
      <w:pPr>
        <w:pStyle w:val="T"/>
        <w:rPr>
          <w:w w:val="100"/>
        </w:rPr>
      </w:pPr>
      <w:r>
        <w:rPr>
          <w:w w:val="100"/>
        </w:rPr>
        <w:t xml:space="preserve">The Range Entry Count field indicates the number of Range Entry fields (i.e., </w:t>
      </w:r>
      <w:r>
        <w:rPr>
          <w:i/>
          <w:iCs/>
          <w:w w:val="100"/>
        </w:rPr>
        <w:t>M</w:t>
      </w:r>
      <w:r>
        <w:rPr>
          <w:w w:val="100"/>
        </w:rPr>
        <w:t xml:space="preserve"> in </w:t>
      </w:r>
      <w:r>
        <w:rPr>
          <w:w w:val="100"/>
        </w:rPr>
        <w:fldChar w:fldCharType="begin"/>
      </w:r>
      <w:r>
        <w:rPr>
          <w:w w:val="100"/>
        </w:rPr>
        <w:instrText xml:space="preserve"> REF  RTF37303931363a204669675469 \h</w:instrText>
      </w:r>
      <w:r>
        <w:rPr>
          <w:w w:val="100"/>
        </w:rPr>
        <w:fldChar w:fldCharType="separate"/>
      </w:r>
      <w:r>
        <w:rPr>
          <w:w w:val="100"/>
        </w:rPr>
        <w:t>Figure 8-245 (Measurement Report field format for a Fine Timing Measurement Range report)</w:t>
      </w:r>
      <w:r>
        <w:rPr>
          <w:w w:val="100"/>
        </w:rPr>
        <w:fldChar w:fldCharType="end"/>
      </w:r>
      <w:r>
        <w:rPr>
          <w:w w:val="100"/>
        </w:rPr>
        <w:t>).</w:t>
      </w:r>
    </w:p>
    <w:p w14:paraId="4D7C3AD6" w14:textId="04286D30" w:rsidR="007B3EC5" w:rsidRPr="00484CFC" w:rsidRDefault="007B3EC5" w:rsidP="007B3E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r w:rsidRPr="00484CFC">
        <w:rPr>
          <w:sz w:val="20"/>
        </w:rPr>
        <w:t>The Range Entry field indicates parameters relating to a successful</w:t>
      </w:r>
      <w:r w:rsidRPr="00484CFC">
        <w:rPr>
          <w:vanish/>
          <w:sz w:val="20"/>
        </w:rPr>
        <w:t>(M56)</w:t>
      </w:r>
      <w:r w:rsidRPr="00484CFC">
        <w:rPr>
          <w:sz w:val="20"/>
        </w:rPr>
        <w:t xml:space="preserve"> range measurement with a single AP, and is formatted according to </w:t>
      </w:r>
      <w:r w:rsidRPr="00484CFC">
        <w:rPr>
          <w:sz w:val="20"/>
        </w:rPr>
        <w:fldChar w:fldCharType="begin"/>
      </w:r>
      <w:r w:rsidRPr="00484CFC">
        <w:rPr>
          <w:sz w:val="20"/>
        </w:rPr>
        <w:instrText xml:space="preserve"> REF  RTF33353937333a204669675469 \h</w:instrText>
      </w:r>
      <w:r w:rsidR="00484CFC">
        <w:rPr>
          <w:sz w:val="20"/>
        </w:rPr>
        <w:instrText xml:space="preserve"> \* MERGEFORMAT </w:instrText>
      </w:r>
      <w:r w:rsidRPr="00484CFC">
        <w:rPr>
          <w:sz w:val="20"/>
        </w:rPr>
        <w:fldChar w:fldCharType="separate"/>
      </w:r>
      <w:r w:rsidRPr="00484CFC">
        <w:rPr>
          <w:sz w:val="20"/>
        </w:rPr>
        <w:t>Figure 8-246 (Range Entry field format)</w:t>
      </w:r>
      <w:r w:rsidRPr="00484CFC">
        <w:rPr>
          <w:sz w:val="20"/>
        </w:rPr>
        <w:fldChar w:fldCharType="end"/>
      </w:r>
      <w:r w:rsidRPr="00484CFC">
        <w:rPr>
          <w:sz w:val="20"/>
        </w:rPr>
        <w:t xml:space="preserve">. </w:t>
      </w:r>
      <w:r w:rsidRPr="00484CFC">
        <w:rPr>
          <w:sz w:val="20"/>
        </w:rPr>
        <w:tab/>
      </w:r>
      <w:r w:rsidRPr="00484CFC">
        <w:rPr>
          <w:sz w:val="20"/>
        </w:rPr>
        <w:br/>
      </w:r>
    </w:p>
    <w:p w14:paraId="547BB495" w14:textId="31EA0E5E" w:rsidR="007B3EC5" w:rsidRPr="007B3EC5" w:rsidRDefault="007B3EC5" w:rsidP="007B3E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7B3EC5">
        <w:rPr>
          <w:b/>
          <w:bCs/>
          <w:i/>
          <w:iCs/>
          <w:color w:val="000000"/>
          <w:sz w:val="20"/>
          <w:lang w:val="en-US" w:bidi="he-IL"/>
        </w:rPr>
        <w:t>To the editor: Please change Figure 8-246 as follows:</w:t>
      </w:r>
    </w:p>
    <w:p w14:paraId="28CBA35A" w14:textId="77777777" w:rsidR="007B3EC5" w:rsidRDefault="007B3EC5" w:rsidP="007B3EC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gridCol w:w="1400"/>
      </w:tblGrid>
      <w:tr w:rsidR="007B3EC5" w14:paraId="34A5F25C" w14:textId="77777777" w:rsidTr="006E4C6B">
        <w:trPr>
          <w:trHeight w:val="480"/>
          <w:jc w:val="center"/>
        </w:trPr>
        <w:tc>
          <w:tcPr>
            <w:tcW w:w="1000" w:type="dxa"/>
            <w:tcBorders>
              <w:left w:val="nil"/>
            </w:tcBorders>
            <w:shd w:val="clear" w:color="auto" w:fill="auto"/>
            <w:tcMar>
              <w:top w:w="120" w:type="dxa"/>
              <w:left w:w="120" w:type="dxa"/>
              <w:bottom w:w="60" w:type="dxa"/>
              <w:right w:w="120" w:type="dxa"/>
            </w:tcMar>
          </w:tcPr>
          <w:p w14:paraId="27468AC4" w14:textId="77777777" w:rsidR="007B3EC5" w:rsidRDefault="007B3EC5" w:rsidP="006E4C6B">
            <w:pPr>
              <w:pStyle w:val="Body"/>
              <w:spacing w:before="0" w:line="160" w:lineRule="atLeast"/>
              <w:jc w:val="center"/>
              <w:rPr>
                <w:rFonts w:ascii="Arial" w:hAnsi="Arial" w:cs="Arial"/>
                <w:sz w:val="16"/>
                <w:szCs w:val="16"/>
              </w:rPr>
            </w:pPr>
          </w:p>
        </w:tc>
        <w:tc>
          <w:tcPr>
            <w:tcW w:w="1400" w:type="dxa"/>
            <w:tcBorders>
              <w:bottom w:val="single" w:sz="4" w:space="0" w:color="auto"/>
            </w:tcBorders>
            <w:shd w:val="clear" w:color="auto" w:fill="auto"/>
            <w:tcMar>
              <w:top w:w="120" w:type="dxa"/>
              <w:left w:w="120" w:type="dxa"/>
              <w:bottom w:w="60" w:type="dxa"/>
              <w:right w:w="120" w:type="dxa"/>
            </w:tcMar>
          </w:tcPr>
          <w:p w14:paraId="5846373A" w14:textId="77777777" w:rsidR="007B3EC5" w:rsidRPr="006E32BF" w:rsidRDefault="007B3EC5" w:rsidP="006E4C6B">
            <w:pPr>
              <w:pStyle w:val="Body"/>
              <w:spacing w:before="0" w:line="160" w:lineRule="atLeast"/>
              <w:jc w:val="center"/>
              <w:rPr>
                <w:rFonts w:ascii="Arial" w:hAnsi="Arial" w:cs="Arial"/>
                <w:color w:val="FF0000"/>
                <w:w w:val="100"/>
                <w:sz w:val="16"/>
                <w:szCs w:val="16"/>
              </w:rPr>
            </w:pPr>
            <w:r w:rsidRPr="006E32BF">
              <w:rPr>
                <w:rFonts w:ascii="Arial" w:hAnsi="Arial" w:cs="Arial"/>
                <w:color w:val="FF0000"/>
                <w:w w:val="100"/>
                <w:sz w:val="16"/>
                <w:szCs w:val="16"/>
              </w:rPr>
              <w:t>B0               B31</w:t>
            </w:r>
          </w:p>
        </w:tc>
        <w:tc>
          <w:tcPr>
            <w:tcW w:w="1400" w:type="dxa"/>
            <w:tcBorders>
              <w:bottom w:val="single" w:sz="4" w:space="0" w:color="auto"/>
            </w:tcBorders>
            <w:shd w:val="clear" w:color="auto" w:fill="auto"/>
            <w:tcMar>
              <w:top w:w="120" w:type="dxa"/>
              <w:left w:w="120" w:type="dxa"/>
              <w:bottom w:w="60" w:type="dxa"/>
              <w:right w:w="120" w:type="dxa"/>
            </w:tcMar>
          </w:tcPr>
          <w:p w14:paraId="18C1847D" w14:textId="77777777" w:rsidR="007B3EC5" w:rsidRPr="006E32BF" w:rsidRDefault="007B3EC5" w:rsidP="006E4C6B">
            <w:pPr>
              <w:pStyle w:val="Body"/>
              <w:spacing w:before="0" w:line="160" w:lineRule="atLeast"/>
              <w:jc w:val="center"/>
              <w:rPr>
                <w:rFonts w:ascii="Arial" w:hAnsi="Arial" w:cs="Arial"/>
                <w:color w:val="FF0000"/>
                <w:w w:val="100"/>
                <w:sz w:val="16"/>
                <w:szCs w:val="16"/>
              </w:rPr>
            </w:pPr>
            <w:r w:rsidRPr="006E32BF">
              <w:rPr>
                <w:rFonts w:ascii="Arial" w:hAnsi="Arial" w:cs="Arial"/>
                <w:color w:val="FF0000"/>
                <w:w w:val="100"/>
                <w:sz w:val="16"/>
                <w:szCs w:val="16"/>
              </w:rPr>
              <w:t>B32             B79</w:t>
            </w:r>
          </w:p>
        </w:tc>
        <w:tc>
          <w:tcPr>
            <w:tcW w:w="1400" w:type="dxa"/>
            <w:tcBorders>
              <w:bottom w:val="single" w:sz="4" w:space="0" w:color="auto"/>
            </w:tcBorders>
            <w:shd w:val="clear" w:color="auto" w:fill="auto"/>
            <w:tcMar>
              <w:top w:w="120" w:type="dxa"/>
              <w:left w:w="120" w:type="dxa"/>
              <w:bottom w:w="60" w:type="dxa"/>
              <w:right w:w="120" w:type="dxa"/>
            </w:tcMar>
          </w:tcPr>
          <w:p w14:paraId="53046FC6" w14:textId="77777777" w:rsidR="007B3EC5" w:rsidRPr="006E32BF" w:rsidRDefault="007B3EC5" w:rsidP="006E4C6B">
            <w:pPr>
              <w:pStyle w:val="Body"/>
              <w:spacing w:before="0" w:line="160" w:lineRule="atLeast"/>
              <w:jc w:val="center"/>
              <w:rPr>
                <w:rFonts w:ascii="Arial" w:hAnsi="Arial" w:cs="Arial"/>
                <w:color w:val="FF0000"/>
                <w:w w:val="100"/>
                <w:sz w:val="16"/>
                <w:szCs w:val="16"/>
              </w:rPr>
            </w:pPr>
            <w:r w:rsidRPr="006E32BF">
              <w:rPr>
                <w:rFonts w:ascii="Arial" w:hAnsi="Arial" w:cs="Arial"/>
                <w:color w:val="FF0000"/>
                <w:w w:val="100"/>
                <w:sz w:val="16"/>
                <w:szCs w:val="16"/>
              </w:rPr>
              <w:t>B80             B95</w:t>
            </w:r>
          </w:p>
        </w:tc>
        <w:tc>
          <w:tcPr>
            <w:tcW w:w="1400" w:type="dxa"/>
            <w:tcBorders>
              <w:bottom w:val="single" w:sz="4" w:space="0" w:color="auto"/>
            </w:tcBorders>
            <w:shd w:val="clear" w:color="auto" w:fill="auto"/>
            <w:tcMar>
              <w:top w:w="120" w:type="dxa"/>
              <w:left w:w="120" w:type="dxa"/>
              <w:bottom w:w="60" w:type="dxa"/>
              <w:right w:w="120" w:type="dxa"/>
            </w:tcMar>
          </w:tcPr>
          <w:p w14:paraId="6C40D9E4" w14:textId="77777777" w:rsidR="007B3EC5" w:rsidRPr="006E32BF" w:rsidRDefault="007B3EC5" w:rsidP="006E4C6B">
            <w:pPr>
              <w:pStyle w:val="Body"/>
              <w:spacing w:before="0" w:line="160" w:lineRule="atLeast"/>
              <w:jc w:val="center"/>
              <w:rPr>
                <w:rFonts w:ascii="Arial" w:hAnsi="Arial" w:cs="Arial"/>
                <w:color w:val="FF0000"/>
                <w:w w:val="100"/>
                <w:sz w:val="16"/>
                <w:szCs w:val="16"/>
              </w:rPr>
            </w:pPr>
            <w:r w:rsidRPr="006E32BF">
              <w:rPr>
                <w:rFonts w:ascii="Arial" w:hAnsi="Arial" w:cs="Arial"/>
                <w:color w:val="FF0000"/>
                <w:w w:val="100"/>
                <w:sz w:val="16"/>
                <w:szCs w:val="16"/>
              </w:rPr>
              <w:t>B96           B111</w:t>
            </w:r>
          </w:p>
        </w:tc>
        <w:tc>
          <w:tcPr>
            <w:tcW w:w="1400" w:type="dxa"/>
            <w:tcBorders>
              <w:bottom w:val="single" w:sz="4" w:space="0" w:color="auto"/>
            </w:tcBorders>
            <w:shd w:val="clear" w:color="auto" w:fill="auto"/>
            <w:tcMar>
              <w:top w:w="120" w:type="dxa"/>
              <w:left w:w="120" w:type="dxa"/>
              <w:bottom w:w="60" w:type="dxa"/>
              <w:right w:w="120" w:type="dxa"/>
            </w:tcMar>
          </w:tcPr>
          <w:p w14:paraId="0EF3ED4D" w14:textId="77777777" w:rsidR="007B3EC5" w:rsidRPr="006E32BF" w:rsidDel="00D24AAD" w:rsidRDefault="007B3EC5" w:rsidP="006E4C6B">
            <w:pPr>
              <w:pStyle w:val="Body"/>
              <w:spacing w:before="0" w:line="160" w:lineRule="atLeast"/>
              <w:jc w:val="center"/>
              <w:rPr>
                <w:rFonts w:ascii="Arial" w:hAnsi="Arial" w:cs="Arial"/>
                <w:color w:val="FF0000"/>
                <w:w w:val="100"/>
                <w:sz w:val="16"/>
                <w:szCs w:val="16"/>
              </w:rPr>
            </w:pPr>
            <w:r w:rsidRPr="006E32BF">
              <w:rPr>
                <w:rFonts w:ascii="Arial" w:hAnsi="Arial" w:cs="Arial"/>
                <w:color w:val="FF0000"/>
                <w:w w:val="100"/>
                <w:sz w:val="16"/>
                <w:szCs w:val="16"/>
              </w:rPr>
              <w:t xml:space="preserve">B112 </w:t>
            </w:r>
          </w:p>
        </w:tc>
        <w:tc>
          <w:tcPr>
            <w:tcW w:w="1400" w:type="dxa"/>
            <w:tcBorders>
              <w:bottom w:val="single" w:sz="4" w:space="0" w:color="auto"/>
            </w:tcBorders>
            <w:shd w:val="clear" w:color="auto" w:fill="auto"/>
          </w:tcPr>
          <w:p w14:paraId="3EE364FC" w14:textId="77777777" w:rsidR="007B3EC5" w:rsidRPr="006E32BF" w:rsidRDefault="007B3EC5" w:rsidP="006E4C6B">
            <w:pPr>
              <w:pStyle w:val="Body"/>
              <w:spacing w:before="0" w:line="160" w:lineRule="atLeast"/>
              <w:jc w:val="center"/>
              <w:rPr>
                <w:rFonts w:ascii="Arial" w:hAnsi="Arial" w:cs="Arial"/>
                <w:color w:val="FF0000"/>
                <w:w w:val="100"/>
                <w:sz w:val="16"/>
                <w:szCs w:val="16"/>
              </w:rPr>
            </w:pPr>
            <w:r w:rsidRPr="006E32BF">
              <w:rPr>
                <w:rFonts w:ascii="Arial" w:hAnsi="Arial" w:cs="Arial"/>
                <w:color w:val="FF0000"/>
                <w:w w:val="100"/>
                <w:sz w:val="16"/>
                <w:szCs w:val="16"/>
              </w:rPr>
              <w:t>B113         B119</w:t>
            </w:r>
          </w:p>
        </w:tc>
      </w:tr>
      <w:tr w:rsidR="007B3EC5" w14:paraId="3335C70F" w14:textId="77777777" w:rsidTr="006E4C6B">
        <w:trPr>
          <w:trHeight w:val="480"/>
          <w:jc w:val="center"/>
        </w:trPr>
        <w:tc>
          <w:tcPr>
            <w:tcW w:w="1000" w:type="dxa"/>
            <w:tcBorders>
              <w:left w:val="nil"/>
              <w:bottom w:val="nil"/>
              <w:right w:val="single" w:sz="4" w:space="0" w:color="auto"/>
            </w:tcBorders>
            <w:tcMar>
              <w:top w:w="120" w:type="dxa"/>
              <w:left w:w="120" w:type="dxa"/>
              <w:bottom w:w="60" w:type="dxa"/>
              <w:right w:w="120" w:type="dxa"/>
            </w:tcMar>
          </w:tcPr>
          <w:p w14:paraId="5D4F92F4" w14:textId="77777777" w:rsidR="007B3EC5" w:rsidRDefault="007B3EC5" w:rsidP="006E4C6B">
            <w:pPr>
              <w:pStyle w:val="Body"/>
              <w:spacing w:before="0" w:line="160" w:lineRule="atLeast"/>
              <w:jc w:val="center"/>
              <w:rPr>
                <w:rFonts w:ascii="Arial" w:hAnsi="Arial" w:cs="Arial"/>
                <w:sz w:val="16"/>
                <w:szCs w:val="16"/>
              </w:rPr>
            </w:pPr>
          </w:p>
        </w:tc>
        <w:tc>
          <w:tcPr>
            <w:tcW w:w="1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C58B2F" w14:textId="77777777" w:rsidR="007B3EC5" w:rsidRDefault="007B3EC5" w:rsidP="006E4C6B">
            <w:pPr>
              <w:pStyle w:val="Body"/>
              <w:spacing w:before="0" w:line="160" w:lineRule="atLeast"/>
              <w:jc w:val="center"/>
              <w:rPr>
                <w:rFonts w:ascii="Arial" w:hAnsi="Arial" w:cs="Arial"/>
                <w:sz w:val="16"/>
                <w:szCs w:val="16"/>
              </w:rPr>
            </w:pPr>
            <w:r>
              <w:rPr>
                <w:rFonts w:ascii="Arial" w:hAnsi="Arial" w:cs="Arial"/>
                <w:w w:val="100"/>
                <w:sz w:val="16"/>
                <w:szCs w:val="16"/>
              </w:rPr>
              <w:t>Measurement Start Time</w:t>
            </w:r>
          </w:p>
        </w:tc>
        <w:tc>
          <w:tcPr>
            <w:tcW w:w="1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5795D2B" w14:textId="77777777" w:rsidR="007B3EC5" w:rsidRDefault="007B3EC5" w:rsidP="006E4C6B">
            <w:pPr>
              <w:pStyle w:val="Body"/>
              <w:spacing w:before="0" w:line="160" w:lineRule="atLeast"/>
              <w:jc w:val="center"/>
              <w:rPr>
                <w:rFonts w:ascii="Arial" w:hAnsi="Arial" w:cs="Arial"/>
                <w:sz w:val="16"/>
                <w:szCs w:val="16"/>
              </w:rPr>
            </w:pPr>
            <w:r>
              <w:rPr>
                <w:rFonts w:ascii="Arial" w:hAnsi="Arial" w:cs="Arial"/>
                <w:w w:val="100"/>
                <w:sz w:val="16"/>
                <w:szCs w:val="16"/>
              </w:rPr>
              <w:t>BSSID</w:t>
            </w:r>
          </w:p>
        </w:tc>
        <w:tc>
          <w:tcPr>
            <w:tcW w:w="1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F82551" w14:textId="77777777" w:rsidR="007B3EC5" w:rsidRDefault="007B3EC5" w:rsidP="006E4C6B">
            <w:pPr>
              <w:pStyle w:val="Body"/>
              <w:spacing w:before="0" w:line="160" w:lineRule="atLeast"/>
              <w:jc w:val="center"/>
              <w:rPr>
                <w:rFonts w:ascii="Arial" w:hAnsi="Arial" w:cs="Arial"/>
                <w:sz w:val="16"/>
                <w:szCs w:val="16"/>
              </w:rPr>
            </w:pPr>
            <w:r>
              <w:rPr>
                <w:rFonts w:ascii="Arial" w:hAnsi="Arial" w:cs="Arial"/>
                <w:w w:val="100"/>
                <w:sz w:val="16"/>
                <w:szCs w:val="16"/>
              </w:rPr>
              <w:t>Range</w:t>
            </w:r>
          </w:p>
        </w:tc>
        <w:tc>
          <w:tcPr>
            <w:tcW w:w="1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BC8771" w14:textId="77777777" w:rsidR="007B3EC5" w:rsidRDefault="007B3EC5" w:rsidP="006E4C6B">
            <w:pPr>
              <w:pStyle w:val="Body"/>
              <w:spacing w:before="0" w:line="160" w:lineRule="atLeast"/>
              <w:jc w:val="center"/>
              <w:rPr>
                <w:rFonts w:ascii="Arial" w:hAnsi="Arial" w:cs="Arial"/>
                <w:sz w:val="16"/>
                <w:szCs w:val="16"/>
              </w:rPr>
            </w:pPr>
            <w:r>
              <w:rPr>
                <w:rFonts w:ascii="Arial" w:hAnsi="Arial" w:cs="Arial"/>
                <w:w w:val="100"/>
                <w:sz w:val="16"/>
                <w:szCs w:val="16"/>
              </w:rPr>
              <w:t>Max Range Error</w:t>
            </w:r>
          </w:p>
        </w:tc>
        <w:tc>
          <w:tcPr>
            <w:tcW w:w="1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A4CCEC" w14:textId="77777777" w:rsidR="007B3EC5" w:rsidRDefault="007B3EC5" w:rsidP="006E4C6B">
            <w:pPr>
              <w:pStyle w:val="Body"/>
              <w:spacing w:before="0" w:line="160" w:lineRule="atLeast"/>
              <w:jc w:val="center"/>
              <w:rPr>
                <w:rFonts w:ascii="Arial" w:hAnsi="Arial" w:cs="Arial"/>
                <w:sz w:val="16"/>
                <w:szCs w:val="16"/>
              </w:rPr>
            </w:pPr>
            <w:r w:rsidRPr="006E32BF">
              <w:rPr>
                <w:rFonts w:ascii="Arial" w:hAnsi="Arial" w:cs="Arial"/>
                <w:color w:val="FF0000"/>
                <w:w w:val="100"/>
                <w:sz w:val="16"/>
                <w:szCs w:val="16"/>
              </w:rPr>
              <w:t>High Resolution</w:t>
            </w:r>
          </w:p>
        </w:tc>
        <w:tc>
          <w:tcPr>
            <w:tcW w:w="1400" w:type="dxa"/>
            <w:tcBorders>
              <w:top w:val="single" w:sz="4" w:space="0" w:color="auto"/>
              <w:left w:val="single" w:sz="4" w:space="0" w:color="auto"/>
              <w:bottom w:val="single" w:sz="4" w:space="0" w:color="auto"/>
              <w:right w:val="single" w:sz="4" w:space="0" w:color="auto"/>
            </w:tcBorders>
          </w:tcPr>
          <w:p w14:paraId="3D564F87" w14:textId="77777777" w:rsidR="007B3EC5" w:rsidDel="00D24AAD" w:rsidRDefault="007B3EC5" w:rsidP="006E4C6B">
            <w:pPr>
              <w:pStyle w:val="Body"/>
              <w:spacing w:before="0" w:line="160" w:lineRule="atLeast"/>
              <w:jc w:val="center"/>
              <w:rPr>
                <w:rFonts w:ascii="Arial" w:hAnsi="Arial" w:cs="Arial"/>
                <w:w w:val="100"/>
                <w:sz w:val="16"/>
                <w:szCs w:val="16"/>
              </w:rPr>
            </w:pPr>
            <w:r>
              <w:rPr>
                <w:rFonts w:ascii="Arial" w:hAnsi="Arial" w:cs="Arial"/>
                <w:w w:val="100"/>
                <w:sz w:val="16"/>
                <w:szCs w:val="16"/>
              </w:rPr>
              <w:t>Reserved</w:t>
            </w:r>
          </w:p>
        </w:tc>
      </w:tr>
      <w:tr w:rsidR="007B3EC5" w14:paraId="531849C8" w14:textId="77777777" w:rsidTr="006E4C6B">
        <w:trPr>
          <w:trHeight w:val="320"/>
          <w:jc w:val="center"/>
        </w:trPr>
        <w:tc>
          <w:tcPr>
            <w:tcW w:w="1000" w:type="dxa"/>
            <w:tcBorders>
              <w:top w:val="nil"/>
              <w:left w:val="nil"/>
              <w:bottom w:val="nil"/>
              <w:right w:val="nil"/>
            </w:tcBorders>
            <w:tcMar>
              <w:top w:w="120" w:type="dxa"/>
              <w:left w:w="120" w:type="dxa"/>
              <w:bottom w:w="60" w:type="dxa"/>
              <w:right w:w="120" w:type="dxa"/>
            </w:tcMar>
          </w:tcPr>
          <w:p w14:paraId="31225C32" w14:textId="77777777" w:rsidR="007B3EC5" w:rsidRPr="006E32BF" w:rsidRDefault="007B3EC5" w:rsidP="006E4C6B">
            <w:pPr>
              <w:pStyle w:val="Body"/>
              <w:spacing w:before="0" w:line="160" w:lineRule="atLeast"/>
              <w:jc w:val="center"/>
              <w:rPr>
                <w:rFonts w:ascii="Arial" w:hAnsi="Arial" w:cs="Arial"/>
                <w:color w:val="FF0000"/>
                <w:sz w:val="16"/>
                <w:szCs w:val="16"/>
              </w:rPr>
            </w:pPr>
            <w:r w:rsidRPr="006E32BF">
              <w:rPr>
                <w:rFonts w:ascii="Arial" w:hAnsi="Arial" w:cs="Arial"/>
                <w:color w:val="FF0000"/>
                <w:w w:val="100"/>
                <w:sz w:val="16"/>
                <w:szCs w:val="16"/>
              </w:rPr>
              <w:t>Bits:</w:t>
            </w:r>
          </w:p>
        </w:tc>
        <w:tc>
          <w:tcPr>
            <w:tcW w:w="1400" w:type="dxa"/>
            <w:tcBorders>
              <w:top w:val="single" w:sz="4" w:space="0" w:color="auto"/>
              <w:left w:val="nil"/>
              <w:bottom w:val="nil"/>
              <w:right w:val="nil"/>
            </w:tcBorders>
            <w:tcMar>
              <w:top w:w="120" w:type="dxa"/>
              <w:left w:w="120" w:type="dxa"/>
              <w:bottom w:w="60" w:type="dxa"/>
              <w:right w:w="120" w:type="dxa"/>
            </w:tcMar>
          </w:tcPr>
          <w:p w14:paraId="0E37CA86" w14:textId="77777777" w:rsidR="007B3EC5" w:rsidRPr="006E32BF" w:rsidRDefault="007B3EC5" w:rsidP="006E4C6B">
            <w:pPr>
              <w:pStyle w:val="Body"/>
              <w:spacing w:before="0" w:line="160" w:lineRule="atLeast"/>
              <w:jc w:val="center"/>
              <w:rPr>
                <w:rFonts w:ascii="Arial" w:hAnsi="Arial" w:cs="Arial"/>
                <w:color w:val="FF0000"/>
                <w:sz w:val="16"/>
                <w:szCs w:val="16"/>
              </w:rPr>
            </w:pPr>
            <w:r w:rsidRPr="006E32BF">
              <w:rPr>
                <w:rFonts w:ascii="Arial" w:hAnsi="Arial" w:cs="Arial"/>
                <w:color w:val="FF0000"/>
                <w:w w:val="100"/>
                <w:sz w:val="16"/>
                <w:szCs w:val="16"/>
              </w:rPr>
              <w:t>32</w:t>
            </w:r>
          </w:p>
        </w:tc>
        <w:tc>
          <w:tcPr>
            <w:tcW w:w="1400" w:type="dxa"/>
            <w:tcBorders>
              <w:top w:val="single" w:sz="4" w:space="0" w:color="auto"/>
              <w:left w:val="nil"/>
              <w:bottom w:val="nil"/>
              <w:right w:val="nil"/>
            </w:tcBorders>
            <w:tcMar>
              <w:top w:w="120" w:type="dxa"/>
              <w:left w:w="120" w:type="dxa"/>
              <w:bottom w:w="60" w:type="dxa"/>
              <w:right w:w="120" w:type="dxa"/>
            </w:tcMar>
          </w:tcPr>
          <w:p w14:paraId="0D6140CA" w14:textId="77777777" w:rsidR="007B3EC5" w:rsidRPr="006E32BF" w:rsidRDefault="007B3EC5" w:rsidP="006E4C6B">
            <w:pPr>
              <w:pStyle w:val="Body"/>
              <w:spacing w:before="0" w:line="160" w:lineRule="atLeast"/>
              <w:jc w:val="center"/>
              <w:rPr>
                <w:rFonts w:ascii="Arial" w:hAnsi="Arial" w:cs="Arial"/>
                <w:color w:val="FF0000"/>
                <w:sz w:val="16"/>
                <w:szCs w:val="16"/>
              </w:rPr>
            </w:pPr>
            <w:r w:rsidRPr="006E32BF">
              <w:rPr>
                <w:rFonts w:ascii="Arial" w:hAnsi="Arial" w:cs="Arial"/>
                <w:color w:val="FF0000"/>
                <w:w w:val="100"/>
                <w:sz w:val="16"/>
                <w:szCs w:val="16"/>
              </w:rPr>
              <w:t>48</w:t>
            </w:r>
          </w:p>
        </w:tc>
        <w:tc>
          <w:tcPr>
            <w:tcW w:w="1400" w:type="dxa"/>
            <w:tcBorders>
              <w:top w:val="single" w:sz="4" w:space="0" w:color="auto"/>
              <w:left w:val="nil"/>
              <w:bottom w:val="nil"/>
              <w:right w:val="nil"/>
            </w:tcBorders>
            <w:tcMar>
              <w:top w:w="120" w:type="dxa"/>
              <w:left w:w="120" w:type="dxa"/>
              <w:bottom w:w="60" w:type="dxa"/>
              <w:right w:w="120" w:type="dxa"/>
            </w:tcMar>
          </w:tcPr>
          <w:p w14:paraId="66FF2B25" w14:textId="77777777" w:rsidR="007B3EC5" w:rsidRPr="006E32BF" w:rsidRDefault="007B3EC5" w:rsidP="006E4C6B">
            <w:pPr>
              <w:pStyle w:val="Body"/>
              <w:spacing w:before="0" w:line="160" w:lineRule="atLeast"/>
              <w:jc w:val="center"/>
              <w:rPr>
                <w:rFonts w:ascii="Arial" w:hAnsi="Arial" w:cs="Arial"/>
                <w:color w:val="FF0000"/>
                <w:sz w:val="16"/>
                <w:szCs w:val="16"/>
              </w:rPr>
            </w:pPr>
            <w:r w:rsidRPr="006E32BF">
              <w:rPr>
                <w:rFonts w:ascii="Arial" w:hAnsi="Arial" w:cs="Arial"/>
                <w:color w:val="FF0000"/>
                <w:w w:val="100"/>
                <w:sz w:val="16"/>
                <w:szCs w:val="16"/>
              </w:rPr>
              <w:t>16</w:t>
            </w:r>
          </w:p>
        </w:tc>
        <w:tc>
          <w:tcPr>
            <w:tcW w:w="1400" w:type="dxa"/>
            <w:tcBorders>
              <w:top w:val="single" w:sz="4" w:space="0" w:color="auto"/>
              <w:left w:val="nil"/>
              <w:bottom w:val="nil"/>
              <w:right w:val="nil"/>
            </w:tcBorders>
            <w:tcMar>
              <w:top w:w="120" w:type="dxa"/>
              <w:left w:w="120" w:type="dxa"/>
              <w:bottom w:w="60" w:type="dxa"/>
              <w:right w:w="120" w:type="dxa"/>
            </w:tcMar>
          </w:tcPr>
          <w:p w14:paraId="66271942" w14:textId="77777777" w:rsidR="007B3EC5" w:rsidRPr="006E32BF" w:rsidRDefault="007B3EC5" w:rsidP="006E4C6B">
            <w:pPr>
              <w:pStyle w:val="Body"/>
              <w:spacing w:before="0" w:line="160" w:lineRule="atLeast"/>
              <w:jc w:val="center"/>
              <w:rPr>
                <w:rFonts w:ascii="Arial" w:hAnsi="Arial" w:cs="Arial"/>
                <w:color w:val="FF0000"/>
                <w:sz w:val="16"/>
                <w:szCs w:val="16"/>
              </w:rPr>
            </w:pPr>
            <w:r w:rsidRPr="006E32BF">
              <w:rPr>
                <w:rFonts w:ascii="Arial" w:hAnsi="Arial" w:cs="Arial"/>
                <w:color w:val="FF0000"/>
                <w:w w:val="100"/>
                <w:sz w:val="16"/>
                <w:szCs w:val="16"/>
              </w:rPr>
              <w:t>16</w:t>
            </w:r>
          </w:p>
        </w:tc>
        <w:tc>
          <w:tcPr>
            <w:tcW w:w="1400" w:type="dxa"/>
            <w:tcBorders>
              <w:top w:val="single" w:sz="4" w:space="0" w:color="auto"/>
              <w:left w:val="nil"/>
              <w:bottom w:val="nil"/>
              <w:right w:val="nil"/>
            </w:tcBorders>
            <w:tcMar>
              <w:top w:w="120" w:type="dxa"/>
              <w:left w:w="120" w:type="dxa"/>
              <w:bottom w:w="60" w:type="dxa"/>
              <w:right w:w="120" w:type="dxa"/>
            </w:tcMar>
          </w:tcPr>
          <w:p w14:paraId="0500EB9F" w14:textId="77777777" w:rsidR="007B3EC5" w:rsidRPr="006E32BF" w:rsidRDefault="007B3EC5" w:rsidP="006E4C6B">
            <w:pPr>
              <w:pStyle w:val="Body"/>
              <w:spacing w:before="0" w:line="160" w:lineRule="atLeast"/>
              <w:jc w:val="center"/>
              <w:rPr>
                <w:rFonts w:ascii="Arial" w:hAnsi="Arial" w:cs="Arial"/>
                <w:color w:val="FF0000"/>
                <w:sz w:val="16"/>
                <w:szCs w:val="16"/>
              </w:rPr>
            </w:pPr>
            <w:r w:rsidRPr="006E32BF">
              <w:rPr>
                <w:rFonts w:ascii="Arial" w:hAnsi="Arial" w:cs="Arial"/>
                <w:color w:val="FF0000"/>
                <w:w w:val="100"/>
                <w:sz w:val="16"/>
                <w:szCs w:val="16"/>
              </w:rPr>
              <w:t>1</w:t>
            </w:r>
          </w:p>
        </w:tc>
        <w:tc>
          <w:tcPr>
            <w:tcW w:w="1400" w:type="dxa"/>
            <w:tcBorders>
              <w:top w:val="single" w:sz="4" w:space="0" w:color="auto"/>
              <w:left w:val="nil"/>
              <w:bottom w:val="nil"/>
              <w:right w:val="nil"/>
            </w:tcBorders>
          </w:tcPr>
          <w:p w14:paraId="0F5BE2CB" w14:textId="77777777" w:rsidR="007B3EC5" w:rsidRPr="006E32BF" w:rsidRDefault="007B3EC5" w:rsidP="006E4C6B">
            <w:pPr>
              <w:pStyle w:val="Body"/>
              <w:spacing w:before="0" w:line="160" w:lineRule="atLeast"/>
              <w:jc w:val="center"/>
              <w:rPr>
                <w:rFonts w:ascii="Arial" w:hAnsi="Arial" w:cs="Arial"/>
                <w:color w:val="FF0000"/>
                <w:w w:val="100"/>
                <w:sz w:val="16"/>
                <w:szCs w:val="16"/>
              </w:rPr>
            </w:pPr>
            <w:r w:rsidRPr="006E32BF">
              <w:rPr>
                <w:rFonts w:ascii="Arial" w:hAnsi="Arial" w:cs="Arial"/>
                <w:color w:val="FF0000"/>
                <w:w w:val="100"/>
                <w:sz w:val="16"/>
                <w:szCs w:val="16"/>
              </w:rPr>
              <w:t>7</w:t>
            </w:r>
          </w:p>
        </w:tc>
      </w:tr>
      <w:tr w:rsidR="007B3EC5" w14:paraId="11371E87" w14:textId="77777777" w:rsidTr="006E4C6B">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65D354CC" w14:textId="77777777" w:rsidR="007B3EC5" w:rsidRDefault="007B3EC5" w:rsidP="006E4C6B">
            <w:pPr>
              <w:pStyle w:val="FigTitle"/>
              <w:numPr>
                <w:ilvl w:val="0"/>
                <w:numId w:val="7"/>
              </w:numPr>
            </w:pPr>
            <w:r>
              <w:rPr>
                <w:w w:val="100"/>
              </w:rPr>
              <w:t>Range Entry field format</w:t>
            </w:r>
          </w:p>
        </w:tc>
        <w:tc>
          <w:tcPr>
            <w:tcW w:w="1400" w:type="dxa"/>
            <w:tcBorders>
              <w:top w:val="nil"/>
              <w:left w:val="nil"/>
              <w:bottom w:val="nil"/>
              <w:right w:val="nil"/>
            </w:tcBorders>
          </w:tcPr>
          <w:p w14:paraId="7768F976" w14:textId="77777777" w:rsidR="007B3EC5" w:rsidRDefault="007B3EC5" w:rsidP="006E4C6B">
            <w:pPr>
              <w:pStyle w:val="FigTitle"/>
              <w:rPr>
                <w:w w:val="100"/>
              </w:rPr>
            </w:pPr>
          </w:p>
        </w:tc>
      </w:tr>
    </w:tbl>
    <w:p w14:paraId="5AD7F526" w14:textId="5BC94C29" w:rsidR="007B3EC5" w:rsidRDefault="007B3EC5" w:rsidP="007B3EC5">
      <w:pPr>
        <w:pStyle w:val="T"/>
        <w:rPr>
          <w:w w:val="100"/>
        </w:rPr>
      </w:pPr>
      <w:r>
        <w:rPr>
          <w:w w:val="100"/>
        </w:rPr>
        <w:t>The Measurement Start Time field contains the least significant 4 octets of the TSF (synchronized with the associated AP) at the time (± 32 µs) at which the initial</w:t>
      </w:r>
      <w:r>
        <w:rPr>
          <w:vanish/>
          <w:w w:val="100"/>
        </w:rPr>
        <w:t>(M56)</w:t>
      </w:r>
      <w:r>
        <w:rPr>
          <w:w w:val="100"/>
        </w:rPr>
        <w:t xml:space="preserve"> Fine Timing Measurement frame was transmitted where the timestamps of both the frame and response frame were successfully measured.</w:t>
      </w:r>
    </w:p>
    <w:p w14:paraId="29E4A1DA" w14:textId="77777777" w:rsidR="007B3EC5" w:rsidRDefault="007B3EC5" w:rsidP="007B3EC5">
      <w:pPr>
        <w:pStyle w:val="T"/>
        <w:rPr>
          <w:w w:val="100"/>
        </w:rPr>
      </w:pPr>
      <w:r>
        <w:rPr>
          <w:w w:val="100"/>
        </w:rPr>
        <w:t>The BSSID field contains the BSSID of the AP whose range is being reported.</w:t>
      </w:r>
    </w:p>
    <w:p w14:paraId="44BEEED0" w14:textId="77777777" w:rsidR="00F4292B" w:rsidRPr="00F4292B" w:rsidRDefault="00F4292B" w:rsidP="00F429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F4292B">
        <w:rPr>
          <w:b/>
          <w:bCs/>
          <w:i/>
          <w:iCs/>
          <w:color w:val="000000"/>
          <w:sz w:val="20"/>
          <w:lang w:val="en-US" w:bidi="he-IL"/>
        </w:rPr>
        <w:t>To the editor: Please change the following paragraphs in P814L50-60:</w:t>
      </w:r>
    </w:p>
    <w:p w14:paraId="6BDC8152" w14:textId="77777777" w:rsidR="00F4292B" w:rsidRPr="00551A44" w:rsidRDefault="00F4292B" w:rsidP="00F4292B">
      <w:pPr>
        <w:pStyle w:val="T"/>
        <w:rPr>
          <w:color w:val="FF0000"/>
          <w:w w:val="100"/>
        </w:rPr>
      </w:pPr>
      <w:r w:rsidRPr="00551A44">
        <w:rPr>
          <w:color w:val="FF0000"/>
          <w:w w:val="100"/>
        </w:rPr>
        <w:t xml:space="preserve">The High Resolution field when set to 1 indicates high resolution range reporting. </w:t>
      </w:r>
    </w:p>
    <w:p w14:paraId="055A05E1" w14:textId="77777777" w:rsidR="00F4292B" w:rsidRDefault="00F4292B" w:rsidP="00F4292B">
      <w:pPr>
        <w:pStyle w:val="T"/>
        <w:rPr>
          <w:w w:val="100"/>
        </w:rPr>
      </w:pPr>
      <w:r>
        <w:rPr>
          <w:w w:val="100"/>
        </w:rPr>
        <w:t xml:space="preserve">The Range field indicates the estimated range between the requested STA and the AP using the fine timing measurement procedure, in units of 1/64 m, </w:t>
      </w:r>
      <w:r w:rsidRPr="00551A44">
        <w:rPr>
          <w:color w:val="FF0000"/>
          <w:w w:val="100"/>
        </w:rPr>
        <w:t xml:space="preserve">in case High Resolution field is set to 0, and in units of 1/4096 m otherwise. </w:t>
      </w:r>
      <w:r>
        <w:rPr>
          <w:w w:val="100"/>
        </w:rPr>
        <w:t>A value of 2</w:t>
      </w:r>
      <w:r>
        <w:rPr>
          <w:rStyle w:val="Superscript"/>
          <w:w w:val="100"/>
        </w:rPr>
        <w:t>16</w:t>
      </w:r>
      <w:r>
        <w:rPr>
          <w:w w:val="100"/>
        </w:rPr>
        <w:t>–1 indicates a range of (2</w:t>
      </w:r>
      <w:r>
        <w:rPr>
          <w:rStyle w:val="Superscript"/>
          <w:w w:val="100"/>
        </w:rPr>
        <w:t>16</w:t>
      </w:r>
      <w:r>
        <w:rPr>
          <w:w w:val="100"/>
        </w:rPr>
        <w:t>–1)/64 m or higher</w:t>
      </w:r>
      <w:r w:rsidRPr="00551A44">
        <w:rPr>
          <w:color w:val="FF0000"/>
          <w:w w:val="100"/>
        </w:rPr>
        <w:t>, in case High Resolution field is set to 0, and a range of (2</w:t>
      </w:r>
      <w:r w:rsidRPr="00551A44">
        <w:rPr>
          <w:rStyle w:val="Superscript"/>
          <w:color w:val="FF0000"/>
          <w:w w:val="100"/>
        </w:rPr>
        <w:t>16</w:t>
      </w:r>
      <w:r w:rsidRPr="00551A44">
        <w:rPr>
          <w:color w:val="FF0000"/>
          <w:w w:val="100"/>
        </w:rPr>
        <w:t xml:space="preserve">–1)/4096 m or higher otherwise. </w:t>
      </w:r>
      <w:r>
        <w:rPr>
          <w:w w:val="100"/>
        </w:rPr>
        <w:t>See 10.11.9.11 (Fine Timing Measurement Range report).</w:t>
      </w:r>
    </w:p>
    <w:p w14:paraId="69A0292E" w14:textId="77777777" w:rsidR="00F4292B" w:rsidRDefault="00F4292B" w:rsidP="00F4292B">
      <w:pPr>
        <w:pStyle w:val="T"/>
        <w:rPr>
          <w:w w:val="100"/>
        </w:rPr>
      </w:pPr>
      <w:r>
        <w:rPr>
          <w:w w:val="100"/>
        </w:rPr>
        <w:t>The Max Range Error field contains an upper bound for the error in the value specified in the Range field, in units of 1/64 m,</w:t>
      </w:r>
      <w:r w:rsidRPr="00551A44">
        <w:rPr>
          <w:color w:val="FF0000"/>
          <w:w w:val="100"/>
        </w:rPr>
        <w:t xml:space="preserve"> in case High Resolution field is set to 0, and in units of 1/4096 m otherwise. </w:t>
      </w:r>
      <w:r>
        <w:rPr>
          <w:w w:val="100"/>
        </w:rPr>
        <w:t>A value of zero indicates an unknown error. A value of 2</w:t>
      </w:r>
      <w:r>
        <w:rPr>
          <w:rStyle w:val="Superscript"/>
          <w:w w:val="100"/>
        </w:rPr>
        <w:t>16</w:t>
      </w:r>
      <w:r>
        <w:rPr>
          <w:w w:val="100"/>
        </w:rPr>
        <w:t>–1 indicates a maximum range error of (2</w:t>
      </w:r>
      <w:r>
        <w:rPr>
          <w:rStyle w:val="Superscript"/>
          <w:w w:val="100"/>
        </w:rPr>
        <w:t>16</w:t>
      </w:r>
      <w:r>
        <w:rPr>
          <w:w w:val="100"/>
        </w:rPr>
        <w:t>–1)/64 m or higher</w:t>
      </w:r>
      <w:r w:rsidRPr="00551A44">
        <w:rPr>
          <w:color w:val="FF0000"/>
          <w:w w:val="100"/>
        </w:rPr>
        <w:t xml:space="preserve">, in case High Resolution </w:t>
      </w:r>
      <w:r w:rsidRPr="00551A44">
        <w:rPr>
          <w:color w:val="FF0000"/>
          <w:w w:val="100"/>
        </w:rPr>
        <w:lastRenderedPageBreak/>
        <w:t>field is set to 0, and a range of (2</w:t>
      </w:r>
      <w:r w:rsidRPr="00551A44">
        <w:rPr>
          <w:rStyle w:val="Superscript"/>
          <w:color w:val="FF0000"/>
          <w:w w:val="100"/>
        </w:rPr>
        <w:t>16</w:t>
      </w:r>
      <w:r w:rsidRPr="00551A44">
        <w:rPr>
          <w:color w:val="FF0000"/>
          <w:w w:val="100"/>
        </w:rPr>
        <w:t>–1)/4096 m or higher otherwise.</w:t>
      </w:r>
      <w:r>
        <w:rPr>
          <w:w w:val="100"/>
        </w:rPr>
        <w:t xml:space="preserve"> For instance, a value of 128 in the Max Range Error field </w:t>
      </w:r>
      <w:r w:rsidRPr="00551A44">
        <w:rPr>
          <w:color w:val="FF0000"/>
          <w:w w:val="100"/>
        </w:rPr>
        <w:t xml:space="preserve">with High Resolution field set to 0 </w:t>
      </w:r>
      <w:r>
        <w:rPr>
          <w:w w:val="100"/>
        </w:rPr>
        <w:t>indicates that the value in the Range field has a maximum error of ± 2 m.</w:t>
      </w:r>
    </w:p>
    <w:p w14:paraId="063E249F" w14:textId="77777777" w:rsidR="001B79F2" w:rsidRDefault="001B79F2" w:rsidP="001B79F2">
      <w:pPr>
        <w:pStyle w:val="T"/>
        <w:rPr>
          <w:w w:val="100"/>
        </w:rPr>
      </w:pPr>
    </w:p>
    <w:p w14:paraId="190F9B17" w14:textId="77777777" w:rsidR="001B79F2" w:rsidRDefault="001B79F2" w:rsidP="001B79F2">
      <w:pPr>
        <w:pStyle w:val="H4"/>
        <w:numPr>
          <w:ilvl w:val="0"/>
          <w:numId w:val="14"/>
        </w:numPr>
        <w:rPr>
          <w:w w:val="100"/>
        </w:rPr>
      </w:pPr>
      <w:bookmarkStart w:id="2" w:name="RTF35313832383a2048342c312e"/>
      <w:r>
        <w:rPr>
          <w:w w:val="100"/>
        </w:rPr>
        <w:t>Fine Timing Measurement Parameters</w:t>
      </w:r>
      <w:bookmarkEnd w:id="2"/>
      <w:r>
        <w:rPr>
          <w:vanish/>
          <w:w w:val="100"/>
        </w:rPr>
        <w:t>(#3465)</w:t>
      </w:r>
      <w:r>
        <w:rPr>
          <w:w w:val="100"/>
        </w:rPr>
        <w:t xml:space="preserve"> element</w:t>
      </w:r>
      <w:r>
        <w:rPr>
          <w:vanish/>
          <w:w w:val="100"/>
        </w:rPr>
        <w:t>(#2164)</w:t>
      </w:r>
    </w:p>
    <w:p w14:paraId="06BD8518" w14:textId="77777777" w:rsidR="001B79F2" w:rsidRDefault="001B79F2" w:rsidP="001B79F2">
      <w:pPr>
        <w:pStyle w:val="T"/>
        <w:rPr>
          <w:w w:val="100"/>
        </w:rPr>
      </w:pPr>
      <w:r>
        <w:rPr>
          <w:w w:val="100"/>
        </w:rPr>
        <w:t>The Fine Timing Measurement Parameters</w:t>
      </w:r>
      <w:r>
        <w:rPr>
          <w:vanish/>
          <w:w w:val="100"/>
        </w:rPr>
        <w:t>(#3465)</w:t>
      </w:r>
      <w:r>
        <w:rPr>
          <w:w w:val="100"/>
        </w:rPr>
        <w:t xml:space="preserve"> element contains a number of fields that are used to advertise the requested or allocated</w:t>
      </w:r>
      <w:r>
        <w:rPr>
          <w:vanish/>
          <w:w w:val="100"/>
        </w:rPr>
        <w:t>(M56)</w:t>
      </w:r>
      <w:r>
        <w:rPr>
          <w:w w:val="100"/>
        </w:rPr>
        <w:t xml:space="preserve"> fine timing measurement configuration from one STA to another.    The Fine Timing Measurement Parameters</w:t>
      </w:r>
      <w:r>
        <w:rPr>
          <w:vanish/>
          <w:w w:val="100"/>
        </w:rPr>
        <w:t>(#3465)</w:t>
      </w:r>
      <w:r>
        <w:rPr>
          <w:w w:val="100"/>
        </w:rPr>
        <w:t xml:space="preserve"> element is</w:t>
      </w:r>
      <w:r>
        <w:rPr>
          <w:vanish/>
          <w:w w:val="100"/>
        </w:rPr>
        <w:t>(#3267)</w:t>
      </w:r>
      <w:r>
        <w:rPr>
          <w:w w:val="100"/>
        </w:rPr>
        <w:t xml:space="preserve"> included in the initial Fine Timing Measurement Request frame, as described in 8.6.8.32 (Fine Timing Measurement Request frame format), and the initial Fine Timing Measurement frame, as described in 8.6.8.33 (Fine Timing Measurement frame format).   The use of the Fine Timing Measurement Parameters</w:t>
      </w:r>
      <w:r>
        <w:rPr>
          <w:vanish/>
          <w:w w:val="100"/>
        </w:rPr>
        <w:t>(#3465)</w:t>
      </w:r>
      <w:r>
        <w:rPr>
          <w:w w:val="100"/>
        </w:rPr>
        <w:t xml:space="preserve"> element is described in 10.24.6 (Fine timing measurement procedure).</w:t>
      </w:r>
    </w:p>
    <w:p w14:paraId="2FA7A4FD" w14:textId="77777777" w:rsidR="001B79F2" w:rsidRDefault="001B79F2" w:rsidP="001B79F2">
      <w:pPr>
        <w:pStyle w:val="T"/>
        <w:rPr>
          <w:w w:val="100"/>
        </w:rPr>
      </w:pPr>
      <w:r>
        <w:rPr>
          <w:w w:val="100"/>
        </w:rPr>
        <w:t>The format of the Fine Timing Measurement Parameters</w:t>
      </w:r>
      <w:r>
        <w:rPr>
          <w:vanish/>
          <w:w w:val="100"/>
        </w:rPr>
        <w:t>(#3465)</w:t>
      </w:r>
      <w:r>
        <w:rPr>
          <w:w w:val="100"/>
        </w:rPr>
        <w:t xml:space="preserve"> element is shown in </w:t>
      </w:r>
      <w:r>
        <w:rPr>
          <w:w w:val="100"/>
        </w:rPr>
        <w:fldChar w:fldCharType="begin"/>
      </w:r>
      <w:r>
        <w:rPr>
          <w:w w:val="100"/>
        </w:rPr>
        <w:instrText xml:space="preserve"> REF RTF35323438383a204669675469 \h</w:instrText>
      </w:r>
      <w:r>
        <w:rPr>
          <w:w w:val="100"/>
        </w:rPr>
        <w:fldChar w:fldCharType="separate"/>
      </w:r>
      <w:r>
        <w:rPr>
          <w:w w:val="100"/>
        </w:rPr>
        <w:t>8-568 (Fine Timing Measurement Parameters element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380"/>
      </w:tblGrid>
      <w:tr w:rsidR="001B79F2" w14:paraId="068062A4" w14:textId="77777777" w:rsidTr="006E4C6B">
        <w:trPr>
          <w:trHeight w:val="480"/>
          <w:jc w:val="center"/>
        </w:trPr>
        <w:tc>
          <w:tcPr>
            <w:tcW w:w="1000" w:type="dxa"/>
            <w:tcBorders>
              <w:top w:val="nil"/>
              <w:left w:val="nil"/>
              <w:bottom w:val="nil"/>
              <w:right w:val="nil"/>
            </w:tcBorders>
            <w:tcMar>
              <w:top w:w="120" w:type="dxa"/>
              <w:left w:w="120" w:type="dxa"/>
              <w:bottom w:w="60" w:type="dxa"/>
              <w:right w:w="120" w:type="dxa"/>
            </w:tcMar>
          </w:tcPr>
          <w:p w14:paraId="4D714B63" w14:textId="77777777" w:rsidR="001B79F2" w:rsidRDefault="001B79F2" w:rsidP="006E4C6B">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65E7C4" w14:textId="77777777" w:rsidR="001B79F2" w:rsidRDefault="001B79F2" w:rsidP="006E4C6B">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78F2A9" w14:textId="77777777" w:rsidR="001B79F2" w:rsidRDefault="001B79F2" w:rsidP="006E4C6B">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90240E5" w14:textId="77777777" w:rsidR="001B79F2" w:rsidRDefault="001B79F2" w:rsidP="006E4C6B">
            <w:pPr>
              <w:pStyle w:val="Body"/>
              <w:spacing w:before="0" w:line="160" w:lineRule="atLeast"/>
              <w:jc w:val="center"/>
              <w:rPr>
                <w:rFonts w:ascii="Arial" w:hAnsi="Arial" w:cs="Arial"/>
                <w:sz w:val="16"/>
                <w:szCs w:val="16"/>
              </w:rPr>
            </w:pPr>
            <w:r>
              <w:rPr>
                <w:rFonts w:ascii="Arial" w:hAnsi="Arial" w:cs="Arial"/>
                <w:w w:val="100"/>
                <w:sz w:val="16"/>
                <w:szCs w:val="16"/>
              </w:rPr>
              <w:t>Fine Timing Measurement Parameters</w:t>
            </w:r>
            <w:r>
              <w:rPr>
                <w:rFonts w:ascii="Arial" w:hAnsi="Arial" w:cs="Arial"/>
                <w:vanish/>
                <w:w w:val="100"/>
                <w:sz w:val="16"/>
                <w:szCs w:val="16"/>
              </w:rPr>
              <w:t>(#3465)(M56)</w:t>
            </w:r>
          </w:p>
        </w:tc>
      </w:tr>
      <w:tr w:rsidR="001B79F2" w14:paraId="4B8BA5F7" w14:textId="77777777" w:rsidTr="006E4C6B">
        <w:trPr>
          <w:trHeight w:val="320"/>
          <w:jc w:val="center"/>
        </w:trPr>
        <w:tc>
          <w:tcPr>
            <w:tcW w:w="1000" w:type="dxa"/>
            <w:tcBorders>
              <w:top w:val="nil"/>
              <w:left w:val="nil"/>
              <w:bottom w:val="nil"/>
              <w:right w:val="nil"/>
            </w:tcBorders>
            <w:tcMar>
              <w:top w:w="120" w:type="dxa"/>
              <w:left w:w="120" w:type="dxa"/>
              <w:bottom w:w="60" w:type="dxa"/>
              <w:right w:w="120" w:type="dxa"/>
            </w:tcMar>
          </w:tcPr>
          <w:p w14:paraId="0654F211" w14:textId="77777777" w:rsidR="001B79F2" w:rsidRDefault="001B79F2" w:rsidP="006E4C6B">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3D72A68" w14:textId="77777777" w:rsidR="001B79F2" w:rsidRDefault="001B79F2" w:rsidP="006E4C6B">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0827C0B" w14:textId="77777777" w:rsidR="001B79F2" w:rsidRDefault="001B79F2" w:rsidP="006E4C6B">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380" w:type="dxa"/>
            <w:tcBorders>
              <w:top w:val="nil"/>
              <w:left w:val="nil"/>
              <w:bottom w:val="nil"/>
              <w:right w:val="nil"/>
            </w:tcBorders>
            <w:tcMar>
              <w:top w:w="120" w:type="dxa"/>
              <w:left w:w="120" w:type="dxa"/>
              <w:bottom w:w="60" w:type="dxa"/>
              <w:right w:w="120" w:type="dxa"/>
            </w:tcMar>
          </w:tcPr>
          <w:p w14:paraId="58DDAEE6" w14:textId="77777777" w:rsidR="001B79F2" w:rsidRDefault="001B79F2" w:rsidP="006E4C6B">
            <w:pPr>
              <w:pStyle w:val="Body"/>
              <w:spacing w:before="0" w:line="160" w:lineRule="atLeast"/>
              <w:jc w:val="center"/>
              <w:rPr>
                <w:rFonts w:ascii="Arial" w:hAnsi="Arial" w:cs="Arial"/>
                <w:sz w:val="16"/>
                <w:szCs w:val="16"/>
              </w:rPr>
            </w:pPr>
            <w:r>
              <w:rPr>
                <w:rFonts w:ascii="Arial" w:hAnsi="Arial" w:cs="Arial"/>
                <w:w w:val="100"/>
                <w:sz w:val="16"/>
                <w:szCs w:val="16"/>
              </w:rPr>
              <w:t>9</w:t>
            </w:r>
          </w:p>
        </w:tc>
      </w:tr>
      <w:tr w:rsidR="001B79F2" w14:paraId="66EB2F90" w14:textId="77777777" w:rsidTr="006E4C6B">
        <w:trPr>
          <w:jc w:val="center"/>
        </w:trPr>
        <w:tc>
          <w:tcPr>
            <w:tcW w:w="6180" w:type="dxa"/>
            <w:gridSpan w:val="4"/>
            <w:tcBorders>
              <w:top w:val="nil"/>
              <w:left w:val="nil"/>
              <w:bottom w:val="nil"/>
              <w:right w:val="nil"/>
            </w:tcBorders>
            <w:tcMar>
              <w:top w:w="120" w:type="dxa"/>
              <w:left w:w="120" w:type="dxa"/>
              <w:bottom w:w="60" w:type="dxa"/>
              <w:right w:w="120" w:type="dxa"/>
            </w:tcMar>
            <w:vAlign w:val="center"/>
          </w:tcPr>
          <w:p w14:paraId="476ACA99" w14:textId="77777777" w:rsidR="001B79F2" w:rsidRDefault="001B79F2" w:rsidP="001B79F2">
            <w:pPr>
              <w:pStyle w:val="FigTitle"/>
              <w:numPr>
                <w:ilvl w:val="0"/>
                <w:numId w:val="15"/>
              </w:numPr>
            </w:pPr>
            <w:bookmarkStart w:id="3" w:name="RTF35323438383a204669675469"/>
            <w:r>
              <w:rPr>
                <w:w w:val="100"/>
              </w:rPr>
              <w:t>Fine Timing Measurement Parameters</w:t>
            </w:r>
            <w:bookmarkEnd w:id="3"/>
            <w:r>
              <w:rPr>
                <w:vanish/>
                <w:w w:val="100"/>
              </w:rPr>
              <w:t>(#3465)(Ed)</w:t>
            </w:r>
            <w:r>
              <w:rPr>
                <w:w w:val="100"/>
              </w:rPr>
              <w:t xml:space="preserve"> element format</w:t>
            </w:r>
            <w:r>
              <w:rPr>
                <w:vanish/>
                <w:w w:val="100"/>
              </w:rPr>
              <w:t>(#2164)</w:t>
            </w:r>
          </w:p>
        </w:tc>
      </w:tr>
    </w:tbl>
    <w:p w14:paraId="678C9B4D" w14:textId="77777777" w:rsidR="001B79F2" w:rsidRDefault="001B79F2" w:rsidP="001B79F2">
      <w:pPr>
        <w:pStyle w:val="T"/>
        <w:rPr>
          <w:w w:val="100"/>
        </w:rPr>
      </w:pPr>
    </w:p>
    <w:p w14:paraId="21B685BE" w14:textId="77777777" w:rsidR="001B79F2" w:rsidRDefault="001B79F2" w:rsidP="001B79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r w:rsidRPr="001B79F2">
        <w:rPr>
          <w:sz w:val="20"/>
          <w:szCs w:val="18"/>
        </w:rPr>
        <w:t>The format of the Fine Timing Measurement Parameters</w:t>
      </w:r>
      <w:r w:rsidRPr="001B79F2">
        <w:rPr>
          <w:vanish/>
          <w:sz w:val="20"/>
          <w:szCs w:val="18"/>
        </w:rPr>
        <w:t>(#3465)(Ed)</w:t>
      </w:r>
      <w:r w:rsidRPr="001B79F2">
        <w:rPr>
          <w:sz w:val="20"/>
          <w:szCs w:val="18"/>
        </w:rPr>
        <w:t xml:space="preserve"> field is shown in </w:t>
      </w:r>
      <w:r w:rsidRPr="001B79F2">
        <w:rPr>
          <w:sz w:val="20"/>
          <w:szCs w:val="18"/>
        </w:rPr>
        <w:fldChar w:fldCharType="begin"/>
      </w:r>
      <w:r w:rsidRPr="001B79F2">
        <w:rPr>
          <w:sz w:val="20"/>
          <w:szCs w:val="18"/>
        </w:rPr>
        <w:instrText xml:space="preserve"> REF RTF38303135303a204669675469 \h</w:instrText>
      </w:r>
      <w:r>
        <w:rPr>
          <w:sz w:val="20"/>
          <w:szCs w:val="18"/>
        </w:rPr>
        <w:instrText xml:space="preserve"> \* MERGEFORMAT </w:instrText>
      </w:r>
      <w:r w:rsidRPr="001B79F2">
        <w:rPr>
          <w:sz w:val="20"/>
          <w:szCs w:val="18"/>
        </w:rPr>
        <w:fldChar w:fldCharType="separate"/>
      </w:r>
      <w:r w:rsidRPr="001B79F2">
        <w:rPr>
          <w:sz w:val="20"/>
          <w:szCs w:val="18"/>
        </w:rPr>
        <w:t>8-569 (Fine Timing Measurement Parameters field format)</w:t>
      </w:r>
      <w:r w:rsidRPr="001B79F2">
        <w:rPr>
          <w:sz w:val="20"/>
          <w:szCs w:val="18"/>
        </w:rPr>
        <w:fldChar w:fldCharType="end"/>
      </w:r>
      <w:r w:rsidRPr="001B79F2">
        <w:rPr>
          <w:sz w:val="20"/>
          <w:szCs w:val="18"/>
        </w:rPr>
        <w:t>.</w:t>
      </w:r>
      <w:r w:rsidRPr="001B79F2">
        <w:rPr>
          <w:i/>
          <w:iCs/>
          <w:color w:val="000000"/>
          <w:sz w:val="20"/>
          <w:lang w:val="en-US" w:bidi="he-IL"/>
        </w:rPr>
        <w:t xml:space="preserve"> </w:t>
      </w:r>
    </w:p>
    <w:p w14:paraId="52242DB3" w14:textId="72357F4B" w:rsidR="001B79F2" w:rsidRPr="001B79F2" w:rsidRDefault="001B79F2" w:rsidP="001B79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color w:val="000000"/>
          <w:sz w:val="20"/>
          <w:lang w:val="en-US" w:bidi="he-IL"/>
        </w:rPr>
      </w:pPr>
      <w:r w:rsidRPr="001B79F2">
        <w:rPr>
          <w:b/>
          <w:bCs/>
          <w:i/>
          <w:iCs/>
          <w:color w:val="000000"/>
          <w:sz w:val="20"/>
          <w:lang w:val="en-US" w:bidi="he-IL"/>
        </w:rPr>
        <w:t>To the editor: Please change Figure 8-569 as follows:</w:t>
      </w:r>
      <w:r w:rsidRPr="001B79F2">
        <w:rPr>
          <w:b/>
          <w:bCs/>
          <w:color w:val="000000"/>
          <w:sz w:val="20"/>
          <w:lang w:val="en-US" w:bidi="he-IL"/>
        </w:rPr>
        <w:tab/>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80"/>
        <w:gridCol w:w="980"/>
        <w:gridCol w:w="940"/>
        <w:gridCol w:w="1020"/>
        <w:gridCol w:w="980"/>
        <w:gridCol w:w="980"/>
        <w:gridCol w:w="980"/>
        <w:gridCol w:w="980"/>
      </w:tblGrid>
      <w:tr w:rsidR="001B79F2" w:rsidRPr="002909C2" w14:paraId="49471064" w14:textId="77777777" w:rsidTr="006E4C6B">
        <w:trPr>
          <w:trHeight w:val="480"/>
          <w:jc w:val="center"/>
        </w:trPr>
        <w:tc>
          <w:tcPr>
            <w:tcW w:w="680" w:type="dxa"/>
          </w:tcPr>
          <w:p w14:paraId="50FA1C58"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p>
        </w:tc>
        <w:tc>
          <w:tcPr>
            <w:tcW w:w="980" w:type="dxa"/>
            <w:tcBorders>
              <w:top w:val="nil"/>
              <w:left w:val="nil"/>
              <w:bottom w:val="single" w:sz="12" w:space="0" w:color="000000"/>
              <w:right w:val="nil"/>
            </w:tcBorders>
            <w:hideMark/>
          </w:tcPr>
          <w:p w14:paraId="261E4086"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B0</w:t>
            </w:r>
            <w:r w:rsidRPr="002909C2">
              <w:rPr>
                <w:rFonts w:ascii="Arial" w:hAnsi="Arial" w:cs="Arial"/>
                <w:color w:val="000000"/>
                <w:sz w:val="16"/>
                <w:szCs w:val="16"/>
                <w:lang w:val="en-US" w:bidi="he-IL"/>
              </w:rPr>
              <w:tab/>
              <w:t>B1</w:t>
            </w:r>
          </w:p>
        </w:tc>
        <w:tc>
          <w:tcPr>
            <w:tcW w:w="940" w:type="dxa"/>
            <w:tcBorders>
              <w:top w:val="nil"/>
              <w:left w:val="nil"/>
              <w:bottom w:val="single" w:sz="12" w:space="0" w:color="000000"/>
              <w:right w:val="nil"/>
            </w:tcBorders>
            <w:hideMark/>
          </w:tcPr>
          <w:p w14:paraId="719E2560"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B2</w:t>
            </w:r>
            <w:r w:rsidRPr="002909C2">
              <w:rPr>
                <w:rFonts w:ascii="Arial" w:hAnsi="Arial" w:cs="Arial"/>
                <w:color w:val="000000"/>
                <w:sz w:val="16"/>
                <w:szCs w:val="16"/>
                <w:lang w:val="en-US" w:bidi="he-IL"/>
              </w:rPr>
              <w:tab/>
              <w:t>B6</w:t>
            </w:r>
          </w:p>
        </w:tc>
        <w:tc>
          <w:tcPr>
            <w:tcW w:w="1020" w:type="dxa"/>
            <w:tcBorders>
              <w:top w:val="nil"/>
              <w:left w:val="nil"/>
              <w:bottom w:val="single" w:sz="12" w:space="0" w:color="000000"/>
              <w:right w:val="nil"/>
            </w:tcBorders>
            <w:hideMark/>
          </w:tcPr>
          <w:p w14:paraId="5B0CC5C4"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B7</w:t>
            </w:r>
          </w:p>
        </w:tc>
        <w:tc>
          <w:tcPr>
            <w:tcW w:w="980" w:type="dxa"/>
            <w:tcBorders>
              <w:top w:val="nil"/>
              <w:left w:val="nil"/>
              <w:bottom w:val="single" w:sz="12" w:space="0" w:color="000000"/>
              <w:right w:val="nil"/>
            </w:tcBorders>
            <w:hideMark/>
          </w:tcPr>
          <w:p w14:paraId="140BCDA4"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B8</w:t>
            </w:r>
            <w:r w:rsidRPr="002909C2">
              <w:rPr>
                <w:rFonts w:ascii="Arial" w:hAnsi="Arial" w:cs="Arial"/>
                <w:color w:val="000000"/>
                <w:sz w:val="16"/>
                <w:szCs w:val="16"/>
                <w:lang w:val="en-US" w:bidi="he-IL"/>
              </w:rPr>
              <w:tab/>
              <w:t>B11</w:t>
            </w:r>
          </w:p>
        </w:tc>
        <w:tc>
          <w:tcPr>
            <w:tcW w:w="980" w:type="dxa"/>
            <w:tcBorders>
              <w:top w:val="nil"/>
              <w:left w:val="nil"/>
              <w:bottom w:val="single" w:sz="12" w:space="0" w:color="000000"/>
              <w:right w:val="nil"/>
            </w:tcBorders>
            <w:hideMark/>
          </w:tcPr>
          <w:p w14:paraId="23DCD376"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B12</w:t>
            </w:r>
            <w:r w:rsidRPr="002909C2">
              <w:rPr>
                <w:rFonts w:ascii="Arial" w:hAnsi="Arial" w:cs="Arial"/>
                <w:color w:val="000000"/>
                <w:sz w:val="16"/>
                <w:szCs w:val="16"/>
                <w:lang w:val="en-US" w:bidi="he-IL"/>
              </w:rPr>
              <w:tab/>
              <w:t>B15</w:t>
            </w:r>
          </w:p>
        </w:tc>
        <w:tc>
          <w:tcPr>
            <w:tcW w:w="980" w:type="dxa"/>
            <w:tcBorders>
              <w:top w:val="nil"/>
              <w:left w:val="nil"/>
              <w:bottom w:val="single" w:sz="12" w:space="0" w:color="000000"/>
              <w:right w:val="nil"/>
            </w:tcBorders>
            <w:hideMark/>
          </w:tcPr>
          <w:p w14:paraId="69A92943"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B16</w:t>
            </w:r>
            <w:r w:rsidRPr="002909C2">
              <w:rPr>
                <w:rFonts w:ascii="Arial" w:hAnsi="Arial" w:cs="Arial"/>
                <w:color w:val="000000"/>
                <w:sz w:val="16"/>
                <w:szCs w:val="16"/>
                <w:lang w:val="en-US" w:bidi="he-IL"/>
              </w:rPr>
              <w:tab/>
              <w:t>B23</w:t>
            </w:r>
          </w:p>
        </w:tc>
        <w:tc>
          <w:tcPr>
            <w:tcW w:w="980" w:type="dxa"/>
            <w:tcBorders>
              <w:top w:val="nil"/>
              <w:left w:val="nil"/>
              <w:bottom w:val="single" w:sz="12" w:space="0" w:color="000000"/>
              <w:right w:val="nil"/>
            </w:tcBorders>
            <w:hideMark/>
          </w:tcPr>
          <w:p w14:paraId="19A0CF8D"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B24</w:t>
            </w:r>
            <w:r w:rsidRPr="002909C2">
              <w:rPr>
                <w:rFonts w:ascii="Arial" w:hAnsi="Arial" w:cs="Arial"/>
                <w:color w:val="000000"/>
                <w:sz w:val="16"/>
                <w:szCs w:val="16"/>
                <w:lang w:val="en-US" w:bidi="he-IL"/>
              </w:rPr>
              <w:tab/>
              <w:t>B39</w:t>
            </w:r>
          </w:p>
        </w:tc>
      </w:tr>
      <w:tr w:rsidR="001B79F2" w:rsidRPr="002909C2" w14:paraId="584D5DC3" w14:textId="77777777" w:rsidTr="006E4C6B">
        <w:trPr>
          <w:trHeight w:val="800"/>
          <w:jc w:val="center"/>
        </w:trPr>
        <w:tc>
          <w:tcPr>
            <w:tcW w:w="680" w:type="dxa"/>
          </w:tcPr>
          <w:p w14:paraId="464CA0B3"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p>
        </w:tc>
        <w:tc>
          <w:tcPr>
            <w:tcW w:w="980" w:type="dxa"/>
            <w:tcBorders>
              <w:top w:val="single" w:sz="12" w:space="0" w:color="000000"/>
              <w:left w:val="single" w:sz="12" w:space="0" w:color="000000"/>
              <w:bottom w:val="single" w:sz="12" w:space="0" w:color="000000"/>
              <w:right w:val="single" w:sz="12" w:space="0" w:color="000000"/>
            </w:tcBorders>
            <w:hideMark/>
          </w:tcPr>
          <w:p w14:paraId="04BDBABD"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Status Indication</w:t>
            </w:r>
          </w:p>
        </w:tc>
        <w:tc>
          <w:tcPr>
            <w:tcW w:w="940" w:type="dxa"/>
            <w:tcBorders>
              <w:top w:val="single" w:sz="12" w:space="0" w:color="000000"/>
              <w:left w:val="single" w:sz="12" w:space="0" w:color="000000"/>
              <w:bottom w:val="single" w:sz="12" w:space="0" w:color="000000"/>
              <w:right w:val="single" w:sz="12" w:space="0" w:color="000000"/>
            </w:tcBorders>
            <w:hideMark/>
          </w:tcPr>
          <w:p w14:paraId="7DB1919D"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Value</w:t>
            </w:r>
          </w:p>
        </w:tc>
        <w:tc>
          <w:tcPr>
            <w:tcW w:w="1020" w:type="dxa"/>
            <w:tcBorders>
              <w:top w:val="single" w:sz="12" w:space="0" w:color="000000"/>
              <w:left w:val="single" w:sz="12" w:space="0" w:color="000000"/>
              <w:bottom w:val="single" w:sz="12" w:space="0" w:color="000000"/>
              <w:right w:val="single" w:sz="12" w:space="0" w:color="000000"/>
            </w:tcBorders>
            <w:hideMark/>
          </w:tcPr>
          <w:p w14:paraId="202C33A4" w14:textId="77777777" w:rsidR="001B79F2" w:rsidRPr="004E0997" w:rsidRDefault="001B79F2" w:rsidP="006E4C6B">
            <w:pPr>
              <w:widowControl w:val="0"/>
              <w:autoSpaceDE w:val="0"/>
              <w:autoSpaceDN w:val="0"/>
              <w:adjustRightInd w:val="0"/>
              <w:spacing w:line="160" w:lineRule="atLeast"/>
              <w:jc w:val="center"/>
              <w:rPr>
                <w:rFonts w:ascii="Arial" w:hAnsi="Arial" w:cs="Arial"/>
                <w:color w:val="FF0000"/>
                <w:sz w:val="16"/>
                <w:szCs w:val="16"/>
                <w:lang w:val="en-US" w:bidi="he-IL"/>
              </w:rPr>
            </w:pPr>
            <w:r w:rsidRPr="004E0997">
              <w:rPr>
                <w:rFonts w:ascii="Arial" w:hAnsi="Arial" w:cs="Arial"/>
                <w:color w:val="FF0000"/>
                <w:sz w:val="16"/>
                <w:szCs w:val="16"/>
                <w:lang w:val="en-US" w:bidi="he-IL"/>
              </w:rPr>
              <w:t xml:space="preserve">High </w:t>
            </w:r>
          </w:p>
          <w:p w14:paraId="5AC5DAF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4E0997">
              <w:rPr>
                <w:rFonts w:ascii="Arial" w:hAnsi="Arial" w:cs="Arial"/>
                <w:color w:val="FF0000"/>
                <w:sz w:val="16"/>
                <w:szCs w:val="16"/>
                <w:lang w:val="en-US" w:bidi="he-IL"/>
              </w:rPr>
              <w:t>Resolution</w:t>
            </w:r>
          </w:p>
        </w:tc>
        <w:tc>
          <w:tcPr>
            <w:tcW w:w="980" w:type="dxa"/>
            <w:tcBorders>
              <w:top w:val="single" w:sz="12" w:space="0" w:color="000000"/>
              <w:left w:val="single" w:sz="12" w:space="0" w:color="000000"/>
              <w:bottom w:val="single" w:sz="12" w:space="0" w:color="000000"/>
              <w:right w:val="single" w:sz="12" w:space="0" w:color="000000"/>
            </w:tcBorders>
            <w:hideMark/>
          </w:tcPr>
          <w:p w14:paraId="736D2A83"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Number of Bursts Exponent</w:t>
            </w:r>
          </w:p>
        </w:tc>
        <w:tc>
          <w:tcPr>
            <w:tcW w:w="980" w:type="dxa"/>
            <w:tcBorders>
              <w:top w:val="single" w:sz="12" w:space="0" w:color="000000"/>
              <w:left w:val="single" w:sz="12" w:space="0" w:color="000000"/>
              <w:bottom w:val="single" w:sz="12" w:space="0" w:color="000000"/>
              <w:right w:val="single" w:sz="12" w:space="0" w:color="000000"/>
            </w:tcBorders>
            <w:hideMark/>
          </w:tcPr>
          <w:p w14:paraId="3E04D10F"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Burst Duration</w:t>
            </w:r>
          </w:p>
        </w:tc>
        <w:tc>
          <w:tcPr>
            <w:tcW w:w="980" w:type="dxa"/>
            <w:tcBorders>
              <w:top w:val="single" w:sz="12" w:space="0" w:color="000000"/>
              <w:left w:val="single" w:sz="12" w:space="0" w:color="000000"/>
              <w:bottom w:val="single" w:sz="12" w:space="0" w:color="000000"/>
              <w:right w:val="single" w:sz="12" w:space="0" w:color="000000"/>
            </w:tcBorders>
            <w:hideMark/>
          </w:tcPr>
          <w:p w14:paraId="59D514D3"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Min Delta FTM</w:t>
            </w:r>
          </w:p>
        </w:tc>
        <w:tc>
          <w:tcPr>
            <w:tcW w:w="980" w:type="dxa"/>
            <w:tcBorders>
              <w:top w:val="single" w:sz="12" w:space="0" w:color="000000"/>
              <w:left w:val="single" w:sz="12" w:space="0" w:color="000000"/>
              <w:bottom w:val="single" w:sz="12" w:space="0" w:color="000000"/>
              <w:right w:val="single" w:sz="12" w:space="0" w:color="000000"/>
            </w:tcBorders>
            <w:hideMark/>
          </w:tcPr>
          <w:p w14:paraId="5E8CBD77"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Partial TSF Timer</w:t>
            </w:r>
          </w:p>
        </w:tc>
      </w:tr>
      <w:tr w:rsidR="001B79F2" w:rsidRPr="002909C2" w14:paraId="35B3B999" w14:textId="77777777" w:rsidTr="006E4C6B">
        <w:trPr>
          <w:trHeight w:val="320"/>
          <w:jc w:val="center"/>
        </w:trPr>
        <w:tc>
          <w:tcPr>
            <w:tcW w:w="680" w:type="dxa"/>
            <w:hideMark/>
          </w:tcPr>
          <w:p w14:paraId="2B12F262"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Bits:</w:t>
            </w:r>
          </w:p>
        </w:tc>
        <w:tc>
          <w:tcPr>
            <w:tcW w:w="980" w:type="dxa"/>
            <w:hideMark/>
          </w:tcPr>
          <w:p w14:paraId="10E96CB3"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2</w:t>
            </w:r>
          </w:p>
        </w:tc>
        <w:tc>
          <w:tcPr>
            <w:tcW w:w="940" w:type="dxa"/>
            <w:hideMark/>
          </w:tcPr>
          <w:p w14:paraId="65FBD35C"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5</w:t>
            </w:r>
          </w:p>
        </w:tc>
        <w:tc>
          <w:tcPr>
            <w:tcW w:w="1020" w:type="dxa"/>
            <w:hideMark/>
          </w:tcPr>
          <w:p w14:paraId="08E8637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1</w:t>
            </w:r>
          </w:p>
        </w:tc>
        <w:tc>
          <w:tcPr>
            <w:tcW w:w="980" w:type="dxa"/>
            <w:hideMark/>
          </w:tcPr>
          <w:p w14:paraId="563B928F"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4</w:t>
            </w:r>
          </w:p>
        </w:tc>
        <w:tc>
          <w:tcPr>
            <w:tcW w:w="980" w:type="dxa"/>
            <w:hideMark/>
          </w:tcPr>
          <w:p w14:paraId="46724DBE"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4</w:t>
            </w:r>
          </w:p>
        </w:tc>
        <w:tc>
          <w:tcPr>
            <w:tcW w:w="980" w:type="dxa"/>
            <w:hideMark/>
          </w:tcPr>
          <w:p w14:paraId="2A1D4B0A"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8</w:t>
            </w:r>
          </w:p>
        </w:tc>
        <w:tc>
          <w:tcPr>
            <w:tcW w:w="980" w:type="dxa"/>
            <w:hideMark/>
          </w:tcPr>
          <w:p w14:paraId="40D4906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16</w:t>
            </w:r>
          </w:p>
        </w:tc>
      </w:tr>
    </w:tbl>
    <w:p w14:paraId="4AE3ECB0" w14:textId="77777777" w:rsidR="001B79F2" w:rsidRPr="002909C2" w:rsidRDefault="001B79F2" w:rsidP="001B79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bidi="he-IL"/>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80"/>
        <w:gridCol w:w="980"/>
        <w:gridCol w:w="1740"/>
        <w:gridCol w:w="980"/>
        <w:gridCol w:w="980"/>
        <w:gridCol w:w="980"/>
        <w:gridCol w:w="1440"/>
        <w:gridCol w:w="980"/>
      </w:tblGrid>
      <w:tr w:rsidR="001B79F2" w:rsidRPr="002909C2" w14:paraId="000C1FCC" w14:textId="77777777" w:rsidTr="006E4C6B">
        <w:trPr>
          <w:trHeight w:val="320"/>
          <w:jc w:val="center"/>
        </w:trPr>
        <w:tc>
          <w:tcPr>
            <w:tcW w:w="680" w:type="dxa"/>
          </w:tcPr>
          <w:p w14:paraId="24FBE81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p>
        </w:tc>
        <w:tc>
          <w:tcPr>
            <w:tcW w:w="980" w:type="dxa"/>
            <w:tcBorders>
              <w:top w:val="nil"/>
              <w:left w:val="nil"/>
              <w:bottom w:val="single" w:sz="12" w:space="0" w:color="000000"/>
              <w:right w:val="nil"/>
            </w:tcBorders>
            <w:hideMark/>
          </w:tcPr>
          <w:p w14:paraId="6F029CA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B40</w:t>
            </w:r>
          </w:p>
        </w:tc>
        <w:tc>
          <w:tcPr>
            <w:tcW w:w="1740" w:type="dxa"/>
            <w:tcBorders>
              <w:top w:val="nil"/>
              <w:left w:val="nil"/>
              <w:bottom w:val="single" w:sz="12" w:space="0" w:color="000000"/>
              <w:right w:val="nil"/>
            </w:tcBorders>
            <w:hideMark/>
          </w:tcPr>
          <w:p w14:paraId="523FBF2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B41</w:t>
            </w:r>
          </w:p>
        </w:tc>
        <w:tc>
          <w:tcPr>
            <w:tcW w:w="980" w:type="dxa"/>
            <w:tcBorders>
              <w:top w:val="nil"/>
              <w:left w:val="nil"/>
              <w:bottom w:val="single" w:sz="12" w:space="0" w:color="000000"/>
              <w:right w:val="nil"/>
            </w:tcBorders>
            <w:hideMark/>
          </w:tcPr>
          <w:p w14:paraId="72942B87"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B42</w:t>
            </w:r>
          </w:p>
        </w:tc>
        <w:tc>
          <w:tcPr>
            <w:tcW w:w="980" w:type="dxa"/>
            <w:tcBorders>
              <w:top w:val="nil"/>
              <w:left w:val="nil"/>
              <w:bottom w:val="single" w:sz="12" w:space="0" w:color="000000"/>
              <w:right w:val="nil"/>
            </w:tcBorders>
            <w:hideMark/>
          </w:tcPr>
          <w:p w14:paraId="3956D261"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B43</w:t>
            </w:r>
            <w:r w:rsidRPr="002909C2">
              <w:rPr>
                <w:rFonts w:ascii="Arial" w:hAnsi="Arial" w:cs="Arial"/>
                <w:color w:val="000000"/>
                <w:sz w:val="16"/>
                <w:szCs w:val="16"/>
                <w:lang w:val="en-US" w:bidi="he-IL"/>
              </w:rPr>
              <w:tab/>
              <w:t>B47</w:t>
            </w:r>
          </w:p>
        </w:tc>
        <w:tc>
          <w:tcPr>
            <w:tcW w:w="980" w:type="dxa"/>
            <w:tcBorders>
              <w:top w:val="nil"/>
              <w:left w:val="nil"/>
              <w:bottom w:val="single" w:sz="12" w:space="0" w:color="000000"/>
              <w:right w:val="nil"/>
            </w:tcBorders>
            <w:hideMark/>
          </w:tcPr>
          <w:p w14:paraId="52D1A249"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B48</w:t>
            </w:r>
            <w:r w:rsidRPr="002909C2">
              <w:rPr>
                <w:rFonts w:ascii="Arial" w:hAnsi="Arial" w:cs="Arial"/>
                <w:color w:val="000000"/>
                <w:sz w:val="16"/>
                <w:szCs w:val="16"/>
                <w:lang w:val="en-US" w:bidi="he-IL"/>
              </w:rPr>
              <w:tab/>
              <w:t>B49</w:t>
            </w:r>
          </w:p>
        </w:tc>
        <w:tc>
          <w:tcPr>
            <w:tcW w:w="1440" w:type="dxa"/>
            <w:tcBorders>
              <w:top w:val="nil"/>
              <w:left w:val="nil"/>
              <w:bottom w:val="single" w:sz="12" w:space="0" w:color="000000"/>
              <w:right w:val="nil"/>
            </w:tcBorders>
            <w:hideMark/>
          </w:tcPr>
          <w:p w14:paraId="4F4BBC8F" w14:textId="77777777" w:rsidR="001B79F2" w:rsidRPr="002909C2" w:rsidRDefault="001B79F2" w:rsidP="006E4C6B">
            <w:pPr>
              <w:widowControl w:val="0"/>
              <w:tabs>
                <w:tab w:val="right" w:pos="120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B50</w:t>
            </w:r>
            <w:r w:rsidRPr="002909C2">
              <w:rPr>
                <w:rFonts w:ascii="Arial" w:hAnsi="Arial" w:cs="Arial"/>
                <w:color w:val="000000"/>
                <w:sz w:val="16"/>
                <w:szCs w:val="16"/>
                <w:lang w:val="en-US" w:bidi="he-IL"/>
              </w:rPr>
              <w:tab/>
              <w:t>B55</w:t>
            </w:r>
          </w:p>
        </w:tc>
        <w:tc>
          <w:tcPr>
            <w:tcW w:w="980" w:type="dxa"/>
            <w:tcBorders>
              <w:top w:val="nil"/>
              <w:left w:val="nil"/>
              <w:bottom w:val="single" w:sz="12" w:space="0" w:color="000000"/>
              <w:right w:val="nil"/>
            </w:tcBorders>
            <w:hideMark/>
          </w:tcPr>
          <w:p w14:paraId="278DA553" w14:textId="77777777" w:rsidR="001B79F2" w:rsidRPr="002909C2" w:rsidRDefault="001B79F2" w:rsidP="006E4C6B">
            <w:pPr>
              <w:widowControl w:val="0"/>
              <w:tabs>
                <w:tab w:val="right" w:pos="740"/>
              </w:tabs>
              <w:autoSpaceDE w:val="0"/>
              <w:autoSpaceDN w:val="0"/>
              <w:adjustRightInd w:val="0"/>
              <w:spacing w:line="160" w:lineRule="atLeast"/>
              <w:rPr>
                <w:rFonts w:ascii="Arial" w:hAnsi="Arial" w:cs="Arial"/>
                <w:color w:val="000000"/>
                <w:w w:val="1"/>
                <w:sz w:val="16"/>
                <w:szCs w:val="16"/>
                <w:lang w:val="en-US" w:bidi="he-IL"/>
              </w:rPr>
            </w:pPr>
            <w:r w:rsidRPr="002909C2">
              <w:rPr>
                <w:rFonts w:ascii="Arial" w:hAnsi="Arial" w:cs="Arial"/>
                <w:color w:val="000000"/>
                <w:sz w:val="16"/>
                <w:szCs w:val="16"/>
                <w:lang w:val="en-US" w:bidi="he-IL"/>
              </w:rPr>
              <w:t>B56</w:t>
            </w:r>
            <w:r w:rsidRPr="002909C2">
              <w:rPr>
                <w:rFonts w:ascii="Arial" w:hAnsi="Arial" w:cs="Arial"/>
                <w:color w:val="000000"/>
                <w:sz w:val="16"/>
                <w:szCs w:val="16"/>
                <w:lang w:val="en-US" w:bidi="he-IL"/>
              </w:rPr>
              <w:tab/>
              <w:t>B71</w:t>
            </w:r>
          </w:p>
        </w:tc>
      </w:tr>
      <w:tr w:rsidR="001B79F2" w:rsidRPr="002909C2" w14:paraId="5DA964D3" w14:textId="77777777" w:rsidTr="006E4C6B">
        <w:trPr>
          <w:trHeight w:val="640"/>
          <w:jc w:val="center"/>
        </w:trPr>
        <w:tc>
          <w:tcPr>
            <w:tcW w:w="680" w:type="dxa"/>
          </w:tcPr>
          <w:p w14:paraId="6C2C82E3"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p>
        </w:tc>
        <w:tc>
          <w:tcPr>
            <w:tcW w:w="980" w:type="dxa"/>
            <w:tcBorders>
              <w:top w:val="single" w:sz="12" w:space="0" w:color="000000"/>
              <w:left w:val="single" w:sz="12" w:space="0" w:color="000000"/>
              <w:bottom w:val="single" w:sz="12" w:space="0" w:color="000000"/>
              <w:right w:val="single" w:sz="12" w:space="0" w:color="000000"/>
            </w:tcBorders>
            <w:hideMark/>
          </w:tcPr>
          <w:p w14:paraId="02A63E00"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 xml:space="preserve">Reserved </w:t>
            </w:r>
          </w:p>
        </w:tc>
        <w:tc>
          <w:tcPr>
            <w:tcW w:w="1740" w:type="dxa"/>
            <w:tcBorders>
              <w:top w:val="single" w:sz="12" w:space="0" w:color="000000"/>
              <w:left w:val="single" w:sz="12" w:space="0" w:color="000000"/>
              <w:bottom w:val="single" w:sz="12" w:space="0" w:color="000000"/>
              <w:right w:val="single" w:sz="12" w:space="0" w:color="000000"/>
            </w:tcBorders>
            <w:hideMark/>
          </w:tcPr>
          <w:p w14:paraId="3EA526BE"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ASAP Capable</w:t>
            </w:r>
          </w:p>
        </w:tc>
        <w:tc>
          <w:tcPr>
            <w:tcW w:w="980" w:type="dxa"/>
            <w:tcBorders>
              <w:top w:val="single" w:sz="12" w:space="0" w:color="000000"/>
              <w:left w:val="single" w:sz="12" w:space="0" w:color="000000"/>
              <w:bottom w:val="single" w:sz="12" w:space="0" w:color="000000"/>
              <w:right w:val="single" w:sz="12" w:space="0" w:color="000000"/>
            </w:tcBorders>
            <w:hideMark/>
          </w:tcPr>
          <w:p w14:paraId="60CC2F53"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ASAP</w:t>
            </w:r>
          </w:p>
        </w:tc>
        <w:tc>
          <w:tcPr>
            <w:tcW w:w="980" w:type="dxa"/>
            <w:tcBorders>
              <w:top w:val="single" w:sz="12" w:space="0" w:color="000000"/>
              <w:left w:val="single" w:sz="12" w:space="0" w:color="000000"/>
              <w:bottom w:val="single" w:sz="12" w:space="0" w:color="000000"/>
              <w:right w:val="single" w:sz="12" w:space="0" w:color="000000"/>
            </w:tcBorders>
            <w:hideMark/>
          </w:tcPr>
          <w:p w14:paraId="14406E0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FTMs per Burst</w:t>
            </w:r>
          </w:p>
        </w:tc>
        <w:tc>
          <w:tcPr>
            <w:tcW w:w="980" w:type="dxa"/>
            <w:tcBorders>
              <w:top w:val="single" w:sz="12" w:space="0" w:color="000000"/>
              <w:left w:val="single" w:sz="12" w:space="0" w:color="000000"/>
              <w:bottom w:val="single" w:sz="12" w:space="0" w:color="000000"/>
              <w:right w:val="single" w:sz="12" w:space="0" w:color="000000"/>
            </w:tcBorders>
            <w:hideMark/>
          </w:tcPr>
          <w:p w14:paraId="06C8D098"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60F6FB7B"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FTM Format And Bandwidth</w:t>
            </w:r>
          </w:p>
        </w:tc>
        <w:tc>
          <w:tcPr>
            <w:tcW w:w="980" w:type="dxa"/>
            <w:tcBorders>
              <w:top w:val="single" w:sz="12" w:space="0" w:color="000000"/>
              <w:left w:val="single" w:sz="12" w:space="0" w:color="000000"/>
              <w:bottom w:val="single" w:sz="12" w:space="0" w:color="000000"/>
              <w:right w:val="single" w:sz="12" w:space="0" w:color="000000"/>
            </w:tcBorders>
            <w:hideMark/>
          </w:tcPr>
          <w:p w14:paraId="7E1A9A96"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Burst Period</w:t>
            </w:r>
          </w:p>
        </w:tc>
      </w:tr>
      <w:tr w:rsidR="001B79F2" w:rsidRPr="002909C2" w14:paraId="2DA7D90D" w14:textId="77777777" w:rsidTr="006E4C6B">
        <w:trPr>
          <w:trHeight w:val="320"/>
          <w:jc w:val="center"/>
        </w:trPr>
        <w:tc>
          <w:tcPr>
            <w:tcW w:w="680" w:type="dxa"/>
            <w:hideMark/>
          </w:tcPr>
          <w:p w14:paraId="468DE811"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Bits:</w:t>
            </w:r>
          </w:p>
        </w:tc>
        <w:tc>
          <w:tcPr>
            <w:tcW w:w="980" w:type="dxa"/>
            <w:hideMark/>
          </w:tcPr>
          <w:p w14:paraId="4D0C9FDA"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1</w:t>
            </w:r>
          </w:p>
        </w:tc>
        <w:tc>
          <w:tcPr>
            <w:tcW w:w="1740" w:type="dxa"/>
            <w:hideMark/>
          </w:tcPr>
          <w:p w14:paraId="785D5990"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1</w:t>
            </w:r>
          </w:p>
        </w:tc>
        <w:tc>
          <w:tcPr>
            <w:tcW w:w="980" w:type="dxa"/>
            <w:hideMark/>
          </w:tcPr>
          <w:p w14:paraId="3041F4AE"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1</w:t>
            </w:r>
          </w:p>
        </w:tc>
        <w:tc>
          <w:tcPr>
            <w:tcW w:w="980" w:type="dxa"/>
            <w:hideMark/>
          </w:tcPr>
          <w:p w14:paraId="6D548B5A"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5</w:t>
            </w:r>
          </w:p>
        </w:tc>
        <w:tc>
          <w:tcPr>
            <w:tcW w:w="980" w:type="dxa"/>
            <w:hideMark/>
          </w:tcPr>
          <w:p w14:paraId="5F72FB39"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2</w:t>
            </w:r>
          </w:p>
        </w:tc>
        <w:tc>
          <w:tcPr>
            <w:tcW w:w="1440" w:type="dxa"/>
            <w:hideMark/>
          </w:tcPr>
          <w:p w14:paraId="591C998A"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6</w:t>
            </w:r>
          </w:p>
        </w:tc>
        <w:tc>
          <w:tcPr>
            <w:tcW w:w="980" w:type="dxa"/>
            <w:hideMark/>
          </w:tcPr>
          <w:p w14:paraId="393B2930" w14:textId="77777777" w:rsidR="001B79F2" w:rsidRPr="002909C2" w:rsidRDefault="001B79F2" w:rsidP="006E4C6B">
            <w:pPr>
              <w:widowControl w:val="0"/>
              <w:autoSpaceDE w:val="0"/>
              <w:autoSpaceDN w:val="0"/>
              <w:adjustRightInd w:val="0"/>
              <w:spacing w:line="160" w:lineRule="atLeast"/>
              <w:jc w:val="center"/>
              <w:rPr>
                <w:rFonts w:ascii="Arial" w:hAnsi="Arial" w:cs="Arial"/>
                <w:color w:val="000000"/>
                <w:w w:val="1"/>
                <w:sz w:val="16"/>
                <w:szCs w:val="16"/>
                <w:lang w:val="en-US" w:bidi="he-IL"/>
              </w:rPr>
            </w:pPr>
            <w:r w:rsidRPr="002909C2">
              <w:rPr>
                <w:rFonts w:ascii="Arial" w:hAnsi="Arial" w:cs="Arial"/>
                <w:color w:val="000000"/>
                <w:sz w:val="16"/>
                <w:szCs w:val="16"/>
                <w:lang w:val="en-US" w:bidi="he-IL"/>
              </w:rPr>
              <w:t>16</w:t>
            </w:r>
          </w:p>
        </w:tc>
      </w:tr>
      <w:tr w:rsidR="001B79F2" w:rsidRPr="002909C2" w14:paraId="49C96584" w14:textId="77777777" w:rsidTr="006E4C6B">
        <w:trPr>
          <w:jc w:val="center"/>
        </w:trPr>
        <w:tc>
          <w:tcPr>
            <w:tcW w:w="8760" w:type="dxa"/>
            <w:gridSpan w:val="8"/>
            <w:vAlign w:val="center"/>
            <w:hideMark/>
          </w:tcPr>
          <w:p w14:paraId="1B3E8D8F" w14:textId="77777777" w:rsidR="001B79F2" w:rsidRPr="002909C2" w:rsidRDefault="001B79F2" w:rsidP="006E4C6B">
            <w:pPr>
              <w:widowControl w:val="0"/>
              <w:numPr>
                <w:ilvl w:val="0"/>
                <w:numId w:val="4"/>
              </w:numPr>
              <w:autoSpaceDE w:val="0"/>
              <w:autoSpaceDN w:val="0"/>
              <w:adjustRightInd w:val="0"/>
              <w:spacing w:before="240" w:after="160" w:line="240" w:lineRule="atLeast"/>
              <w:jc w:val="center"/>
              <w:rPr>
                <w:rFonts w:ascii="Arial" w:hAnsi="Arial" w:cs="Arial"/>
                <w:b/>
                <w:bCs/>
                <w:color w:val="000000"/>
                <w:w w:val="1"/>
                <w:sz w:val="20"/>
                <w:lang w:val="en-US" w:bidi="he-IL"/>
              </w:rPr>
            </w:pPr>
            <w:r w:rsidRPr="002909C2">
              <w:rPr>
                <w:rFonts w:ascii="Arial" w:hAnsi="Arial" w:cs="Arial"/>
                <w:b/>
                <w:bCs/>
                <w:color w:val="000000"/>
                <w:sz w:val="20"/>
                <w:lang w:val="en-US" w:bidi="he-IL"/>
              </w:rPr>
              <w:t>Fine Timing Measurement Parameters field format</w:t>
            </w:r>
          </w:p>
        </w:tc>
      </w:tr>
    </w:tbl>
    <w:p w14:paraId="3928568E" w14:textId="6FEC2A6B" w:rsidR="001B79F2" w:rsidRPr="001B79F2" w:rsidRDefault="001B79F2" w:rsidP="001B79F2">
      <w:pPr>
        <w:pStyle w:val="T"/>
        <w:rPr>
          <w:w w:val="100"/>
          <w:lang w:val="en-GB"/>
        </w:rPr>
      </w:pPr>
    </w:p>
    <w:p w14:paraId="5B8D4F64" w14:textId="77777777" w:rsidR="001B79F2" w:rsidRDefault="001B79F2" w:rsidP="001B79F2">
      <w:pPr>
        <w:pStyle w:val="T"/>
        <w:rPr>
          <w:w w:val="100"/>
        </w:rPr>
      </w:pPr>
      <w:r>
        <w:rPr>
          <w:w w:val="100"/>
        </w:rPr>
        <w:t>The Element ID and Length fields are defined in 8.4.2.1 (General).</w:t>
      </w:r>
    </w:p>
    <w:p w14:paraId="572B85F2" w14:textId="77777777" w:rsidR="001B79F2" w:rsidRDefault="001B79F2" w:rsidP="001B79F2">
      <w:pPr>
        <w:pStyle w:val="T"/>
        <w:rPr>
          <w:w w:val="100"/>
        </w:rPr>
      </w:pPr>
      <w:r>
        <w:rPr>
          <w:rFonts w:ascii="Arial" w:hAnsi="Arial" w:cs="Arial"/>
          <w:vanish/>
          <w:w w:val="100"/>
          <w:sz w:val="16"/>
          <w:szCs w:val="16"/>
        </w:rPr>
        <w:lastRenderedPageBreak/>
        <w:t>(#3267)</w:t>
      </w:r>
      <w:r>
        <w:rPr>
          <w:w w:val="100"/>
        </w:rPr>
        <w:t xml:space="preserve">The Status Indication field indicates the responding STA’s response to the Fine Timing Request.   The encoding of the Status Indication field is shown in </w:t>
      </w:r>
      <w:r>
        <w:rPr>
          <w:w w:val="100"/>
        </w:rPr>
        <w:fldChar w:fldCharType="begin"/>
      </w:r>
      <w:r>
        <w:rPr>
          <w:w w:val="100"/>
        </w:rPr>
        <w:instrText xml:space="preserve"> REF  RTF39333737393a205461626c65 \h</w:instrText>
      </w:r>
      <w:r>
        <w:rPr>
          <w:w w:val="100"/>
        </w:rPr>
        <w:fldChar w:fldCharType="separate"/>
      </w:r>
      <w:r>
        <w:rPr>
          <w:w w:val="100"/>
        </w:rPr>
        <w:t>Table 8-245 (Status Indication field values)</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1B79F2" w14:paraId="13893557" w14:textId="77777777" w:rsidTr="006E4C6B">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3BBE6DDB" w14:textId="77777777" w:rsidR="001B79F2" w:rsidRDefault="001B79F2" w:rsidP="001B79F2">
            <w:pPr>
              <w:pStyle w:val="TableTitle"/>
              <w:numPr>
                <w:ilvl w:val="0"/>
                <w:numId w:val="16"/>
              </w:numPr>
            </w:pPr>
            <w:bookmarkStart w:id="4" w:name="RTF39333737393a205461626c65"/>
            <w:r>
              <w:rPr>
                <w:w w:val="100"/>
              </w:rPr>
              <w:t>Status Indication field values</w:t>
            </w:r>
            <w:bookmarkEnd w:id="4"/>
            <w:r>
              <w:rPr>
                <w:vanish/>
                <w:w w:val="100"/>
              </w:rPr>
              <w:t>(#2164)</w:t>
            </w:r>
          </w:p>
        </w:tc>
      </w:tr>
      <w:tr w:rsidR="001B79F2" w14:paraId="067248D7" w14:textId="77777777" w:rsidTr="006E4C6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1D008B9" w14:textId="77777777" w:rsidR="001B79F2" w:rsidRDefault="001B79F2" w:rsidP="006E4C6B">
            <w:pPr>
              <w:pStyle w:val="CellHeading"/>
            </w:pPr>
            <w:r>
              <w:rPr>
                <w:w w:val="100"/>
              </w:rPr>
              <w:t>Value</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4EB6AEF" w14:textId="77777777" w:rsidR="001B79F2" w:rsidRDefault="001B79F2" w:rsidP="006E4C6B">
            <w:pPr>
              <w:pStyle w:val="CellHeading"/>
            </w:pPr>
            <w:r>
              <w:rPr>
                <w:w w:val="100"/>
              </w:rPr>
              <w:t>Description</w:t>
            </w:r>
          </w:p>
        </w:tc>
      </w:tr>
      <w:tr w:rsidR="001B79F2" w14:paraId="37C7210D" w14:textId="77777777" w:rsidTr="006E4C6B">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6116E0" w14:textId="77777777" w:rsidR="001B79F2" w:rsidRDefault="001B79F2" w:rsidP="006E4C6B">
            <w:pPr>
              <w:pStyle w:val="CellBody"/>
              <w:jc w:val="center"/>
            </w:pPr>
            <w:r>
              <w:rPr>
                <w:w w:val="100"/>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B7871C" w14:textId="77777777" w:rsidR="001B79F2" w:rsidRDefault="001B79F2" w:rsidP="006E4C6B">
            <w:pPr>
              <w:pStyle w:val="CellBody"/>
            </w:pPr>
            <w:r>
              <w:rPr>
                <w:w w:val="100"/>
              </w:rPr>
              <w:t>Reserved</w:t>
            </w:r>
          </w:p>
        </w:tc>
      </w:tr>
      <w:tr w:rsidR="001B79F2" w14:paraId="4C7601E7" w14:textId="77777777" w:rsidTr="006E4C6B">
        <w:trPr>
          <w:trHeight w:val="1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4BCE6E" w14:textId="77777777" w:rsidR="001B79F2" w:rsidRDefault="001B79F2" w:rsidP="006E4C6B">
            <w:pPr>
              <w:pStyle w:val="CellBody"/>
              <w:jc w:val="center"/>
            </w:pPr>
            <w:r>
              <w:rPr>
                <w:w w:val="100"/>
              </w:rPr>
              <w:t>1</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3B4295" w14:textId="77777777" w:rsidR="001B79F2" w:rsidRDefault="001B79F2" w:rsidP="006E4C6B">
            <w:pPr>
              <w:pStyle w:val="CellBody"/>
            </w:pPr>
            <w:r>
              <w:rPr>
                <w:w w:val="100"/>
              </w:rPr>
              <w:t>Successful (some requested parameters might have been overridden)</w:t>
            </w:r>
            <w:r>
              <w:rPr>
                <w:vanish/>
                <w:w w:val="100"/>
              </w:rPr>
              <w:t>(#3267)</w:t>
            </w:r>
            <w:r>
              <w:rPr>
                <w:w w:val="100"/>
              </w:rPr>
              <w:t xml:space="preserve">. Measurement exchanges are </w:t>
            </w:r>
            <w:r>
              <w:rPr>
                <w:vanish/>
                <w:w w:val="100"/>
              </w:rPr>
              <w:t>(M56)</w:t>
            </w:r>
            <w:r>
              <w:rPr>
                <w:w w:val="100"/>
              </w:rPr>
              <w:t xml:space="preserve"> about to begin.</w:t>
            </w:r>
            <w:r>
              <w:rPr>
                <w:vanish/>
                <w:w w:val="100"/>
              </w:rPr>
              <w:t>(#3267)</w:t>
            </w:r>
          </w:p>
        </w:tc>
      </w:tr>
      <w:tr w:rsidR="001B79F2" w14:paraId="29AE9C71" w14:textId="77777777" w:rsidTr="006E4C6B">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33E876" w14:textId="77777777" w:rsidR="001B79F2" w:rsidRDefault="001B79F2" w:rsidP="006E4C6B">
            <w:pPr>
              <w:pStyle w:val="CellBody"/>
              <w:jc w:val="center"/>
            </w:pPr>
            <w:r>
              <w:rPr>
                <w:w w:val="100"/>
              </w:rPr>
              <w:t>2</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69E622" w14:textId="77777777" w:rsidR="001B79F2" w:rsidRDefault="001B79F2" w:rsidP="006E4C6B">
            <w:pPr>
              <w:pStyle w:val="CellBody"/>
            </w:pPr>
            <w:r>
              <w:rPr>
                <w:w w:val="100"/>
              </w:rPr>
              <w:t>Request incapable (Do not send same request again)</w:t>
            </w:r>
            <w:r>
              <w:rPr>
                <w:vanish/>
                <w:w w:val="100"/>
              </w:rPr>
              <w:t>(#3267)</w:t>
            </w:r>
            <w:r>
              <w:rPr>
                <w:w w:val="100"/>
              </w:rPr>
              <w:t>. FTM session ends.</w:t>
            </w:r>
            <w:r>
              <w:rPr>
                <w:vanish/>
                <w:w w:val="100"/>
              </w:rPr>
              <w:t>(#3112)</w:t>
            </w:r>
          </w:p>
        </w:tc>
      </w:tr>
      <w:tr w:rsidR="001B79F2" w14:paraId="4A812100" w14:textId="77777777" w:rsidTr="006E4C6B">
        <w:trPr>
          <w:trHeight w:val="7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AB458B8" w14:textId="77777777" w:rsidR="001B79F2" w:rsidRDefault="001B79F2" w:rsidP="006E4C6B">
            <w:pPr>
              <w:pStyle w:val="CellBody"/>
              <w:jc w:val="center"/>
            </w:pPr>
            <w:r>
              <w:rPr>
                <w:w w:val="100"/>
              </w:rPr>
              <w:t>3</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3BC5120" w14:textId="77777777" w:rsidR="001B79F2" w:rsidRDefault="001B79F2" w:rsidP="006E4C6B">
            <w:pPr>
              <w:pStyle w:val="CellBody"/>
            </w:pPr>
            <w:r>
              <w:rPr>
                <w:w w:val="100"/>
              </w:rPr>
              <w:t>Request failed. Do not send new request for Value seconds. FTM session ends.</w:t>
            </w:r>
            <w:r>
              <w:rPr>
                <w:vanish/>
                <w:w w:val="100"/>
              </w:rPr>
              <w:t>(#3112)</w:t>
            </w:r>
          </w:p>
        </w:tc>
      </w:tr>
    </w:tbl>
    <w:p w14:paraId="56DBD7D0" w14:textId="77777777" w:rsidR="001B79F2" w:rsidRDefault="001B79F2" w:rsidP="001B79F2">
      <w:pPr>
        <w:pStyle w:val="T"/>
        <w:rPr>
          <w:w w:val="100"/>
        </w:rPr>
      </w:pPr>
    </w:p>
    <w:p w14:paraId="4AF32619" w14:textId="77777777" w:rsidR="001B79F2" w:rsidRDefault="001B79F2" w:rsidP="001B79F2">
      <w:pPr>
        <w:pStyle w:val="T"/>
        <w:rPr>
          <w:w w:val="100"/>
        </w:rPr>
      </w:pPr>
      <w:r>
        <w:rPr>
          <w:w w:val="100"/>
        </w:rPr>
        <w:t>When the Status Indication field equals 3</w:t>
      </w:r>
      <w:r>
        <w:rPr>
          <w:vanish/>
          <w:w w:val="100"/>
          <w:sz w:val="18"/>
          <w:szCs w:val="18"/>
        </w:rPr>
        <w:t>(#3267)</w:t>
      </w:r>
      <w:r>
        <w:rPr>
          <w:w w:val="100"/>
        </w:rPr>
        <w:t>,</w:t>
      </w:r>
      <w:r>
        <w:rPr>
          <w:vanish/>
          <w:w w:val="100"/>
        </w:rPr>
        <w:t>(#3112)(M56)</w:t>
      </w:r>
      <w:r>
        <w:rPr>
          <w:w w:val="100"/>
        </w:rPr>
        <w:t xml:space="preserve"> the Value field contains a duration in units of seconds; otherwise the Value field is reserved.</w:t>
      </w:r>
    </w:p>
    <w:p w14:paraId="21AD269E" w14:textId="77777777" w:rsidR="00842123" w:rsidRPr="00990110" w:rsidRDefault="00842123" w:rsidP="008421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990110">
        <w:rPr>
          <w:b/>
          <w:bCs/>
          <w:i/>
          <w:iCs/>
          <w:color w:val="000000"/>
          <w:sz w:val="20"/>
          <w:lang w:val="en-US" w:bidi="he-IL"/>
        </w:rPr>
        <w:t>To the editor: Please add the following paragraph in P1052L4:</w:t>
      </w:r>
    </w:p>
    <w:p w14:paraId="0AAF4714" w14:textId="51C9C7D5" w:rsidR="00842123" w:rsidRPr="00551A44" w:rsidRDefault="008546DB" w:rsidP="008421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FF0000"/>
          <w:sz w:val="20"/>
          <w:lang w:val="en-US" w:bidi="he-IL"/>
        </w:rPr>
      </w:pPr>
      <w:r>
        <w:rPr>
          <w:color w:val="FF0000"/>
          <w:sz w:val="20"/>
          <w:lang w:val="en-US" w:bidi="he-IL"/>
        </w:rPr>
        <w:t>High Resolution</w:t>
      </w:r>
      <w:r w:rsidR="00842123" w:rsidRPr="00551A44">
        <w:rPr>
          <w:color w:val="FF0000"/>
          <w:sz w:val="20"/>
          <w:lang w:val="en-US" w:bidi="he-IL"/>
        </w:rPr>
        <w:t xml:space="preserve"> field set to 1 indicates the request to use 1 ps resolution time stamps and time stamp errors for the FTM session if set to 1 in the initial Fine Timing Measurement Request frame, and indicates the use of 1 ps resolution time stamps and time stamp errors in the FTM session if the field is set to 1 in both the initial Fine Timing Measurement Request and the initial Fine Timing Measurement frames. </w:t>
      </w:r>
      <w:r w:rsidR="00842123" w:rsidRPr="00551A44">
        <w:rPr>
          <w:color w:val="FF0000"/>
          <w:sz w:val="20"/>
        </w:rPr>
        <w:t>In case the High Resolution field in either the initial Fine Timing Measurement Request frame or the initial Fine Timing Measurement frame or in both is set to 0, the normal FTM resolution of 0.1 ns for the time stamps and the time stamp errors shall be used.</w:t>
      </w:r>
    </w:p>
    <w:p w14:paraId="6D095742" w14:textId="77777777" w:rsidR="001B79F2" w:rsidRDefault="001B79F2" w:rsidP="001B79F2">
      <w:pPr>
        <w:pStyle w:val="T"/>
        <w:rPr>
          <w:w w:val="100"/>
        </w:rPr>
      </w:pPr>
      <w:r>
        <w:rPr>
          <w:w w:val="100"/>
        </w:rPr>
        <w:t>The Number of Bursts Exponent field indicates how many burst instances, defined in 10.24.6.4 (Measurement exchange),</w:t>
      </w:r>
      <w:r>
        <w:rPr>
          <w:vanish/>
          <w:w w:val="100"/>
        </w:rPr>
        <w:t>(Ed)</w:t>
      </w:r>
      <w:r>
        <w:rPr>
          <w:w w:val="100"/>
        </w:rPr>
        <w:t xml:space="preserve"> are requested </w:t>
      </w:r>
      <w:r>
        <w:rPr>
          <w:vanish/>
          <w:w w:val="100"/>
        </w:rPr>
        <w:t>(M56)</w:t>
      </w:r>
      <w:r>
        <w:rPr>
          <w:w w:val="100"/>
        </w:rPr>
        <w:t>for the FTM session if included in an initial Fine Timing Measurement Request frame, or allocated for the FTM session if included in an initial Fine Timing Measurement frame respectively, where the number of burst instances is 2</w:t>
      </w:r>
      <w:r>
        <w:rPr>
          <w:rStyle w:val="Superscript"/>
          <w:w w:val="100"/>
        </w:rPr>
        <w:t>Number of Bursts Exponent</w:t>
      </w:r>
      <w:r>
        <w:rPr>
          <w:w w:val="100"/>
        </w:rPr>
        <w:t>. The value 15 in an initial</w:t>
      </w:r>
      <w:r>
        <w:rPr>
          <w:vanish/>
          <w:w w:val="100"/>
        </w:rPr>
        <w:t>(M56)</w:t>
      </w:r>
      <w:r>
        <w:rPr>
          <w:w w:val="100"/>
        </w:rPr>
        <w:t xml:space="preserve"> Fine Timing Measurement Request frame indicates no preference by the initiating STA and is valid (indicating 2</w:t>
      </w:r>
      <w:r>
        <w:rPr>
          <w:rStyle w:val="Superscript"/>
          <w:w w:val="100"/>
        </w:rPr>
        <w:t>15</w:t>
      </w:r>
      <w:r>
        <w:rPr>
          <w:w w:val="100"/>
        </w:rPr>
        <w:t xml:space="preserve"> burst instances)</w:t>
      </w:r>
      <w:r>
        <w:rPr>
          <w:vanish/>
          <w:w w:val="100"/>
        </w:rPr>
        <w:t>(Ed)(M56)</w:t>
      </w:r>
      <w:r>
        <w:rPr>
          <w:w w:val="100"/>
        </w:rPr>
        <w:t xml:space="preserve"> when set by the responding STA.</w:t>
      </w:r>
    </w:p>
    <w:p w14:paraId="76CEB01A" w14:textId="00A2D97F" w:rsidR="0074634C" w:rsidRDefault="0074634C">
      <w:pPr>
        <w:rPr>
          <w:rFonts w:eastAsiaTheme="minorEastAsia"/>
          <w:color w:val="000000"/>
          <w:sz w:val="20"/>
          <w:lang w:val="en-US" w:bidi="he-IL"/>
        </w:rPr>
      </w:pPr>
      <w:r>
        <w:br w:type="page"/>
      </w:r>
    </w:p>
    <w:p w14:paraId="7246DDAA" w14:textId="77777777" w:rsidR="0011688A" w:rsidRDefault="0011688A" w:rsidP="0011688A">
      <w:pPr>
        <w:pStyle w:val="H4"/>
        <w:numPr>
          <w:ilvl w:val="0"/>
          <w:numId w:val="17"/>
        </w:numPr>
        <w:rPr>
          <w:w w:val="100"/>
        </w:rPr>
      </w:pPr>
      <w:bookmarkStart w:id="5" w:name="RTF36333232323a2048342c312e"/>
      <w:r>
        <w:rPr>
          <w:w w:val="100"/>
        </w:rPr>
        <w:lastRenderedPageBreak/>
        <w:t>Fine Timing Measurement frame format</w:t>
      </w:r>
      <w:bookmarkEnd w:id="5"/>
      <w:r>
        <w:rPr>
          <w:vanish/>
          <w:w w:val="100"/>
        </w:rPr>
        <w:t>(#46)</w:t>
      </w:r>
    </w:p>
    <w:p w14:paraId="4186F3BD" w14:textId="28DEA669" w:rsidR="0074634C" w:rsidRDefault="0011688A" w:rsidP="007463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r w:rsidRPr="0074634C">
        <w:rPr>
          <w:sz w:val="20"/>
        </w:rPr>
        <w:t>The Fine Timing Measurement frame is used to support the fine timing measurement procedure described in 10.24.6 (Fine timing measurement procedure). The format of the Fine</w:t>
      </w:r>
      <w:r w:rsidRPr="0074634C">
        <w:rPr>
          <w:vanish/>
          <w:sz w:val="20"/>
        </w:rPr>
        <w:t>(Ed)</w:t>
      </w:r>
      <w:r w:rsidRPr="0074634C">
        <w:rPr>
          <w:sz w:val="20"/>
        </w:rPr>
        <w:t xml:space="preserve"> Timing Measurement Action field</w:t>
      </w:r>
      <w:r w:rsidRPr="0074634C">
        <w:rPr>
          <w:vanish/>
          <w:sz w:val="20"/>
        </w:rPr>
        <w:t>(#2042)</w:t>
      </w:r>
      <w:r w:rsidRPr="0074634C">
        <w:rPr>
          <w:sz w:val="20"/>
        </w:rPr>
        <w:t xml:space="preserve"> is shown in </w:t>
      </w:r>
      <w:r w:rsidRPr="0074634C">
        <w:rPr>
          <w:sz w:val="20"/>
        </w:rPr>
        <w:fldChar w:fldCharType="begin"/>
      </w:r>
      <w:r w:rsidRPr="0074634C">
        <w:rPr>
          <w:sz w:val="20"/>
        </w:rPr>
        <w:instrText xml:space="preserve"> REF  RTF36343734323a204669675469 \h</w:instrText>
      </w:r>
      <w:r w:rsidR="0074634C">
        <w:rPr>
          <w:sz w:val="20"/>
        </w:rPr>
        <w:instrText xml:space="preserve"> \* MERGEFORMAT </w:instrText>
      </w:r>
      <w:r w:rsidRPr="0074634C">
        <w:rPr>
          <w:sz w:val="20"/>
        </w:rPr>
        <w:fldChar w:fldCharType="separate"/>
      </w:r>
      <w:r w:rsidRPr="0074634C">
        <w:rPr>
          <w:sz w:val="20"/>
        </w:rPr>
        <w:t>Figure 8-664 (Fine Timing Measurement Action field format)</w:t>
      </w:r>
      <w:r w:rsidRPr="0074634C">
        <w:rPr>
          <w:sz w:val="20"/>
        </w:rPr>
        <w:fldChar w:fldCharType="end"/>
      </w:r>
      <w:r w:rsidRPr="0074634C">
        <w:rPr>
          <w:sz w:val="20"/>
        </w:rPr>
        <w:t>.</w:t>
      </w:r>
      <w:r w:rsidR="0074634C">
        <w:rPr>
          <w:sz w:val="20"/>
        </w:rPr>
        <w:tab/>
      </w:r>
      <w:r w:rsidR="0074634C" w:rsidRPr="0074634C">
        <w:rPr>
          <w:i/>
          <w:iCs/>
          <w:color w:val="000000"/>
          <w:sz w:val="20"/>
          <w:lang w:val="en-US" w:bidi="he-IL"/>
        </w:rPr>
        <w:t xml:space="preserve"> </w:t>
      </w:r>
      <w:r w:rsidR="0074634C">
        <w:rPr>
          <w:i/>
          <w:iCs/>
          <w:color w:val="000000"/>
          <w:sz w:val="20"/>
          <w:lang w:val="en-US" w:bidi="he-IL"/>
        </w:rPr>
        <w:br/>
      </w:r>
      <w:r w:rsidR="0074634C" w:rsidRPr="00E5029B">
        <w:rPr>
          <w:b/>
          <w:bCs/>
          <w:i/>
          <w:iCs/>
          <w:color w:val="000000"/>
          <w:sz w:val="20"/>
          <w:lang w:val="en-US" w:bidi="he-IL"/>
        </w:rPr>
        <w:t>To the editor: Change Figure 8-664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200"/>
        <w:gridCol w:w="1200"/>
        <w:gridCol w:w="1200"/>
        <w:gridCol w:w="1200"/>
        <w:gridCol w:w="1320"/>
        <w:gridCol w:w="1200"/>
      </w:tblGrid>
      <w:tr w:rsidR="0074634C" w14:paraId="22D09B71" w14:textId="77777777" w:rsidTr="006E4C6B">
        <w:trPr>
          <w:trHeight w:val="560"/>
          <w:jc w:val="center"/>
        </w:trPr>
        <w:tc>
          <w:tcPr>
            <w:tcW w:w="800" w:type="dxa"/>
            <w:tcBorders>
              <w:left w:val="nil"/>
            </w:tcBorders>
            <w:tcMar>
              <w:top w:w="160" w:type="dxa"/>
              <w:left w:w="120" w:type="dxa"/>
              <w:bottom w:w="100" w:type="dxa"/>
              <w:right w:w="120" w:type="dxa"/>
            </w:tcMar>
            <w:vAlign w:val="center"/>
          </w:tcPr>
          <w:p w14:paraId="71416363" w14:textId="77777777" w:rsidR="0074634C" w:rsidRDefault="0074634C" w:rsidP="006E4C6B">
            <w:pPr>
              <w:pStyle w:val="figuretext"/>
            </w:pPr>
          </w:p>
        </w:tc>
        <w:tc>
          <w:tcPr>
            <w:tcW w:w="1200" w:type="dxa"/>
            <w:tcBorders>
              <w:bottom w:val="single" w:sz="4" w:space="0" w:color="auto"/>
            </w:tcBorders>
            <w:tcMar>
              <w:top w:w="160" w:type="dxa"/>
              <w:left w:w="120" w:type="dxa"/>
              <w:bottom w:w="100" w:type="dxa"/>
              <w:right w:w="120" w:type="dxa"/>
            </w:tcMar>
            <w:vAlign w:val="center"/>
          </w:tcPr>
          <w:p w14:paraId="748ECE70" w14:textId="77777777" w:rsidR="0074634C" w:rsidRDefault="0074634C" w:rsidP="006E4C6B">
            <w:pPr>
              <w:pStyle w:val="figuretext"/>
              <w:rPr>
                <w:w w:val="100"/>
              </w:rPr>
            </w:pPr>
            <w:r>
              <w:rPr>
                <w:w w:val="100"/>
              </w:rPr>
              <w:t>B0            B7</w:t>
            </w:r>
          </w:p>
        </w:tc>
        <w:tc>
          <w:tcPr>
            <w:tcW w:w="1200" w:type="dxa"/>
            <w:tcBorders>
              <w:bottom w:val="single" w:sz="4" w:space="0" w:color="auto"/>
            </w:tcBorders>
            <w:tcMar>
              <w:top w:w="160" w:type="dxa"/>
              <w:left w:w="120" w:type="dxa"/>
              <w:bottom w:w="100" w:type="dxa"/>
              <w:right w:w="120" w:type="dxa"/>
            </w:tcMar>
            <w:vAlign w:val="center"/>
          </w:tcPr>
          <w:p w14:paraId="25929A19" w14:textId="77777777" w:rsidR="0074634C" w:rsidRDefault="0074634C" w:rsidP="006E4C6B">
            <w:pPr>
              <w:pStyle w:val="figuretext"/>
              <w:rPr>
                <w:w w:val="100"/>
              </w:rPr>
            </w:pPr>
            <w:r>
              <w:rPr>
                <w:w w:val="100"/>
              </w:rPr>
              <w:t>B8         B15</w:t>
            </w:r>
          </w:p>
        </w:tc>
        <w:tc>
          <w:tcPr>
            <w:tcW w:w="1200" w:type="dxa"/>
            <w:tcBorders>
              <w:bottom w:val="single" w:sz="4" w:space="0" w:color="auto"/>
            </w:tcBorders>
            <w:tcMar>
              <w:top w:w="160" w:type="dxa"/>
              <w:left w:w="120" w:type="dxa"/>
              <w:bottom w:w="100" w:type="dxa"/>
              <w:right w:w="120" w:type="dxa"/>
            </w:tcMar>
            <w:vAlign w:val="center"/>
          </w:tcPr>
          <w:p w14:paraId="042E6ADB" w14:textId="77777777" w:rsidR="0074634C" w:rsidRDefault="0074634C" w:rsidP="006E4C6B">
            <w:pPr>
              <w:pStyle w:val="figuretext"/>
              <w:rPr>
                <w:w w:val="100"/>
              </w:rPr>
            </w:pPr>
            <w:r>
              <w:rPr>
                <w:w w:val="100"/>
              </w:rPr>
              <w:t>B16        B23</w:t>
            </w:r>
          </w:p>
        </w:tc>
        <w:tc>
          <w:tcPr>
            <w:tcW w:w="1200" w:type="dxa"/>
            <w:tcBorders>
              <w:bottom w:val="single" w:sz="4" w:space="0" w:color="auto"/>
            </w:tcBorders>
            <w:tcMar>
              <w:top w:w="160" w:type="dxa"/>
              <w:left w:w="120" w:type="dxa"/>
              <w:bottom w:w="100" w:type="dxa"/>
              <w:right w:w="120" w:type="dxa"/>
            </w:tcMar>
            <w:vAlign w:val="center"/>
          </w:tcPr>
          <w:p w14:paraId="03C608C3" w14:textId="77777777" w:rsidR="0074634C" w:rsidRDefault="0074634C" w:rsidP="006E4C6B">
            <w:pPr>
              <w:pStyle w:val="figuretext"/>
              <w:rPr>
                <w:w w:val="100"/>
              </w:rPr>
            </w:pPr>
            <w:r>
              <w:rPr>
                <w:w w:val="100"/>
              </w:rPr>
              <w:t>B24        B31</w:t>
            </w:r>
          </w:p>
        </w:tc>
        <w:tc>
          <w:tcPr>
            <w:tcW w:w="1320" w:type="dxa"/>
            <w:tcBorders>
              <w:bottom w:val="single" w:sz="4" w:space="0" w:color="auto"/>
            </w:tcBorders>
            <w:tcMar>
              <w:top w:w="160" w:type="dxa"/>
              <w:left w:w="120" w:type="dxa"/>
              <w:bottom w:w="100" w:type="dxa"/>
              <w:right w:w="120" w:type="dxa"/>
            </w:tcMar>
            <w:vAlign w:val="center"/>
          </w:tcPr>
          <w:p w14:paraId="5F4AD2F7" w14:textId="77777777" w:rsidR="0074634C" w:rsidRDefault="0074634C" w:rsidP="006E4C6B">
            <w:pPr>
              <w:pStyle w:val="figuretext"/>
              <w:rPr>
                <w:w w:val="100"/>
              </w:rPr>
            </w:pPr>
            <w:r>
              <w:rPr>
                <w:w w:val="100"/>
              </w:rPr>
              <w:t>B32         B79</w:t>
            </w:r>
          </w:p>
        </w:tc>
        <w:tc>
          <w:tcPr>
            <w:tcW w:w="1200" w:type="dxa"/>
            <w:tcBorders>
              <w:bottom w:val="single" w:sz="4" w:space="0" w:color="auto"/>
            </w:tcBorders>
            <w:tcMar>
              <w:top w:w="160" w:type="dxa"/>
              <w:left w:w="120" w:type="dxa"/>
              <w:bottom w:w="100" w:type="dxa"/>
              <w:right w:w="120" w:type="dxa"/>
            </w:tcMar>
            <w:vAlign w:val="center"/>
          </w:tcPr>
          <w:p w14:paraId="548C3B6D" w14:textId="77777777" w:rsidR="0074634C" w:rsidRDefault="0074634C" w:rsidP="006E4C6B">
            <w:pPr>
              <w:pStyle w:val="figuretext"/>
              <w:rPr>
                <w:w w:val="100"/>
              </w:rPr>
            </w:pPr>
            <w:r>
              <w:rPr>
                <w:w w:val="100"/>
              </w:rPr>
              <w:t>B80      B127</w:t>
            </w:r>
          </w:p>
        </w:tc>
      </w:tr>
      <w:tr w:rsidR="0074634C" w14:paraId="0BE5D4BC" w14:textId="77777777" w:rsidTr="006E4C6B">
        <w:trPr>
          <w:trHeight w:val="560"/>
          <w:jc w:val="center"/>
        </w:trPr>
        <w:tc>
          <w:tcPr>
            <w:tcW w:w="800" w:type="dxa"/>
            <w:tcBorders>
              <w:left w:val="nil"/>
              <w:bottom w:val="nil"/>
              <w:right w:val="single" w:sz="4" w:space="0" w:color="auto"/>
            </w:tcBorders>
            <w:tcMar>
              <w:top w:w="160" w:type="dxa"/>
              <w:left w:w="120" w:type="dxa"/>
              <w:bottom w:w="100" w:type="dxa"/>
              <w:right w:w="120" w:type="dxa"/>
            </w:tcMar>
            <w:vAlign w:val="center"/>
          </w:tcPr>
          <w:p w14:paraId="37E80588" w14:textId="77777777" w:rsidR="0074634C" w:rsidRDefault="0074634C" w:rsidP="006E4C6B">
            <w:pPr>
              <w:pStyle w:val="figuretext"/>
            </w:pPr>
          </w:p>
        </w:tc>
        <w:tc>
          <w:tcPr>
            <w:tcW w:w="12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B29172F" w14:textId="77777777" w:rsidR="0074634C" w:rsidRDefault="0074634C" w:rsidP="006E4C6B">
            <w:pPr>
              <w:pStyle w:val="figuretext"/>
            </w:pPr>
            <w:r>
              <w:rPr>
                <w:w w:val="100"/>
              </w:rPr>
              <w:t>Category</w:t>
            </w:r>
          </w:p>
        </w:tc>
        <w:tc>
          <w:tcPr>
            <w:tcW w:w="12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26B4BAD" w14:textId="77777777" w:rsidR="0074634C" w:rsidRDefault="0074634C" w:rsidP="006E4C6B">
            <w:pPr>
              <w:pStyle w:val="figuretext"/>
            </w:pPr>
            <w:r>
              <w:rPr>
                <w:w w:val="100"/>
              </w:rPr>
              <w:t>Public Action</w:t>
            </w:r>
          </w:p>
        </w:tc>
        <w:tc>
          <w:tcPr>
            <w:tcW w:w="12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943115F" w14:textId="77777777" w:rsidR="0074634C" w:rsidRDefault="0074634C" w:rsidP="006E4C6B">
            <w:pPr>
              <w:pStyle w:val="figuretext"/>
            </w:pPr>
            <w:r>
              <w:rPr>
                <w:w w:val="100"/>
              </w:rPr>
              <w:t>Dialog Token</w:t>
            </w:r>
          </w:p>
        </w:tc>
        <w:tc>
          <w:tcPr>
            <w:tcW w:w="12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CFE6E70" w14:textId="77777777" w:rsidR="0074634C" w:rsidRDefault="0074634C" w:rsidP="006E4C6B">
            <w:pPr>
              <w:pStyle w:val="figuretext"/>
            </w:pPr>
            <w:r>
              <w:rPr>
                <w:w w:val="100"/>
              </w:rPr>
              <w:t>Follow Up Dialog Token</w:t>
            </w:r>
          </w:p>
        </w:tc>
        <w:tc>
          <w:tcPr>
            <w:tcW w:w="13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7DF7B27" w14:textId="77777777" w:rsidR="0074634C" w:rsidRDefault="0074634C" w:rsidP="006E4C6B">
            <w:pPr>
              <w:pStyle w:val="figuretext"/>
            </w:pPr>
            <w:r>
              <w:rPr>
                <w:w w:val="100"/>
              </w:rPr>
              <w:t>TOD</w:t>
            </w:r>
          </w:p>
        </w:tc>
        <w:tc>
          <w:tcPr>
            <w:tcW w:w="12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384776A" w14:textId="77777777" w:rsidR="0074634C" w:rsidRDefault="0074634C" w:rsidP="006E4C6B">
            <w:pPr>
              <w:pStyle w:val="figuretext"/>
            </w:pPr>
            <w:r>
              <w:rPr>
                <w:w w:val="100"/>
              </w:rPr>
              <w:t>TOA</w:t>
            </w:r>
          </w:p>
        </w:tc>
      </w:tr>
      <w:tr w:rsidR="0074634C" w14:paraId="3FA8B4F3" w14:textId="77777777" w:rsidTr="006E4C6B">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0B1EDEC2" w14:textId="77777777" w:rsidR="0074634C" w:rsidRPr="004E0997" w:rsidRDefault="0074634C" w:rsidP="006E4C6B">
            <w:pPr>
              <w:pStyle w:val="figuretext"/>
              <w:rPr>
                <w:color w:val="FF0000"/>
              </w:rPr>
            </w:pPr>
            <w:r w:rsidRPr="004E0997">
              <w:rPr>
                <w:color w:val="FF0000"/>
                <w:w w:val="100"/>
              </w:rPr>
              <w:t>Bits:</w:t>
            </w:r>
          </w:p>
        </w:tc>
        <w:tc>
          <w:tcPr>
            <w:tcW w:w="1200" w:type="dxa"/>
            <w:tcBorders>
              <w:top w:val="single" w:sz="4" w:space="0" w:color="auto"/>
              <w:left w:val="nil"/>
              <w:bottom w:val="nil"/>
              <w:right w:val="nil"/>
            </w:tcBorders>
            <w:tcMar>
              <w:top w:w="160" w:type="dxa"/>
              <w:left w:w="120" w:type="dxa"/>
              <w:bottom w:w="100" w:type="dxa"/>
              <w:right w:w="120" w:type="dxa"/>
            </w:tcMar>
            <w:vAlign w:val="center"/>
          </w:tcPr>
          <w:p w14:paraId="3A545D44" w14:textId="77777777" w:rsidR="0074634C" w:rsidRPr="004E0997" w:rsidRDefault="0074634C" w:rsidP="006E4C6B">
            <w:pPr>
              <w:pStyle w:val="figuretext"/>
              <w:rPr>
                <w:color w:val="FF0000"/>
              </w:rPr>
            </w:pPr>
            <w:r w:rsidRPr="004E0997">
              <w:rPr>
                <w:color w:val="FF0000"/>
                <w:w w:val="100"/>
              </w:rPr>
              <w:t>8</w:t>
            </w:r>
          </w:p>
        </w:tc>
        <w:tc>
          <w:tcPr>
            <w:tcW w:w="1200" w:type="dxa"/>
            <w:tcBorders>
              <w:top w:val="single" w:sz="4" w:space="0" w:color="auto"/>
              <w:left w:val="nil"/>
              <w:bottom w:val="nil"/>
              <w:right w:val="nil"/>
            </w:tcBorders>
            <w:tcMar>
              <w:top w:w="160" w:type="dxa"/>
              <w:left w:w="120" w:type="dxa"/>
              <w:bottom w:w="100" w:type="dxa"/>
              <w:right w:w="120" w:type="dxa"/>
            </w:tcMar>
            <w:vAlign w:val="center"/>
          </w:tcPr>
          <w:p w14:paraId="518ADAA9" w14:textId="77777777" w:rsidR="0074634C" w:rsidRPr="004E0997" w:rsidRDefault="0074634C" w:rsidP="006E4C6B">
            <w:pPr>
              <w:pStyle w:val="figuretext"/>
              <w:rPr>
                <w:color w:val="FF0000"/>
              </w:rPr>
            </w:pPr>
            <w:r w:rsidRPr="004E0997">
              <w:rPr>
                <w:color w:val="FF0000"/>
                <w:w w:val="100"/>
              </w:rPr>
              <w:t>8</w:t>
            </w:r>
          </w:p>
        </w:tc>
        <w:tc>
          <w:tcPr>
            <w:tcW w:w="1200" w:type="dxa"/>
            <w:tcBorders>
              <w:top w:val="single" w:sz="4" w:space="0" w:color="auto"/>
              <w:left w:val="nil"/>
              <w:bottom w:val="nil"/>
              <w:right w:val="nil"/>
            </w:tcBorders>
            <w:tcMar>
              <w:top w:w="160" w:type="dxa"/>
              <w:left w:w="120" w:type="dxa"/>
              <w:bottom w:w="100" w:type="dxa"/>
              <w:right w:w="120" w:type="dxa"/>
            </w:tcMar>
            <w:vAlign w:val="center"/>
          </w:tcPr>
          <w:p w14:paraId="56F360E2" w14:textId="77777777" w:rsidR="0074634C" w:rsidRPr="004E0997" w:rsidRDefault="0074634C" w:rsidP="006E4C6B">
            <w:pPr>
              <w:pStyle w:val="figuretext"/>
              <w:rPr>
                <w:color w:val="FF0000"/>
              </w:rPr>
            </w:pPr>
            <w:r w:rsidRPr="004E0997">
              <w:rPr>
                <w:color w:val="FF0000"/>
                <w:w w:val="100"/>
              </w:rPr>
              <w:t>8</w:t>
            </w:r>
          </w:p>
        </w:tc>
        <w:tc>
          <w:tcPr>
            <w:tcW w:w="1200" w:type="dxa"/>
            <w:tcBorders>
              <w:top w:val="single" w:sz="4" w:space="0" w:color="auto"/>
              <w:left w:val="nil"/>
              <w:bottom w:val="nil"/>
              <w:right w:val="nil"/>
            </w:tcBorders>
            <w:tcMar>
              <w:top w:w="160" w:type="dxa"/>
              <w:left w:w="120" w:type="dxa"/>
              <w:bottom w:w="100" w:type="dxa"/>
              <w:right w:w="120" w:type="dxa"/>
            </w:tcMar>
            <w:vAlign w:val="center"/>
          </w:tcPr>
          <w:p w14:paraId="51D88F9F" w14:textId="77777777" w:rsidR="0074634C" w:rsidRPr="004E0997" w:rsidRDefault="0074634C" w:rsidP="006E4C6B">
            <w:pPr>
              <w:pStyle w:val="figuretext"/>
              <w:rPr>
                <w:color w:val="FF0000"/>
              </w:rPr>
            </w:pPr>
            <w:r w:rsidRPr="004E0997">
              <w:rPr>
                <w:color w:val="FF0000"/>
                <w:w w:val="100"/>
              </w:rPr>
              <w:t>8</w:t>
            </w:r>
          </w:p>
        </w:tc>
        <w:tc>
          <w:tcPr>
            <w:tcW w:w="1320" w:type="dxa"/>
            <w:tcBorders>
              <w:top w:val="single" w:sz="4" w:space="0" w:color="auto"/>
              <w:left w:val="nil"/>
              <w:bottom w:val="nil"/>
              <w:right w:val="nil"/>
            </w:tcBorders>
            <w:tcMar>
              <w:top w:w="160" w:type="dxa"/>
              <w:left w:w="120" w:type="dxa"/>
              <w:bottom w:w="100" w:type="dxa"/>
              <w:right w:w="120" w:type="dxa"/>
            </w:tcMar>
            <w:vAlign w:val="center"/>
          </w:tcPr>
          <w:p w14:paraId="7C0AB893" w14:textId="77777777" w:rsidR="0074634C" w:rsidRPr="004E0997" w:rsidRDefault="0074634C" w:rsidP="006E4C6B">
            <w:pPr>
              <w:pStyle w:val="figuretext"/>
              <w:rPr>
                <w:color w:val="FF0000"/>
              </w:rPr>
            </w:pPr>
            <w:r w:rsidRPr="004E0997">
              <w:rPr>
                <w:color w:val="FF0000"/>
                <w:w w:val="100"/>
              </w:rPr>
              <w:t>48</w:t>
            </w:r>
          </w:p>
        </w:tc>
        <w:tc>
          <w:tcPr>
            <w:tcW w:w="1200" w:type="dxa"/>
            <w:tcBorders>
              <w:top w:val="single" w:sz="4" w:space="0" w:color="auto"/>
              <w:left w:val="nil"/>
              <w:bottom w:val="nil"/>
              <w:right w:val="nil"/>
            </w:tcBorders>
            <w:tcMar>
              <w:top w:w="160" w:type="dxa"/>
              <w:left w:w="120" w:type="dxa"/>
              <w:bottom w:w="100" w:type="dxa"/>
              <w:right w:w="120" w:type="dxa"/>
            </w:tcMar>
            <w:vAlign w:val="center"/>
          </w:tcPr>
          <w:p w14:paraId="4257DC3C" w14:textId="77777777" w:rsidR="0074634C" w:rsidRPr="004E0997" w:rsidRDefault="0074634C" w:rsidP="006E4C6B">
            <w:pPr>
              <w:pStyle w:val="figuretext"/>
              <w:rPr>
                <w:color w:val="FF0000"/>
              </w:rPr>
            </w:pPr>
            <w:r w:rsidRPr="004E0997">
              <w:rPr>
                <w:color w:val="FF0000"/>
                <w:w w:val="100"/>
              </w:rPr>
              <w:t>48</w:t>
            </w:r>
          </w:p>
        </w:tc>
      </w:tr>
      <w:tr w:rsidR="0074634C" w14:paraId="52573958" w14:textId="77777777" w:rsidTr="006E4C6B">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632AF3C" w14:textId="77777777" w:rsidR="0074634C" w:rsidRDefault="0074634C" w:rsidP="006E4C6B">
            <w:pPr>
              <w:pStyle w:val="figuretext"/>
            </w:pP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21796C49" w14:textId="77777777" w:rsidR="0074634C" w:rsidRDefault="0074634C" w:rsidP="006E4C6B">
            <w:pPr>
              <w:pStyle w:val="figuretext"/>
              <w:jc w:val="left"/>
            </w:pPr>
            <w:r>
              <w:t>B128    B143</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4A3BFE0B" w14:textId="77777777" w:rsidR="0074634C" w:rsidRDefault="0074634C" w:rsidP="006E4C6B">
            <w:pPr>
              <w:pStyle w:val="figuretext"/>
            </w:pPr>
            <w:r>
              <w:t>B144    B158</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7A8DB772" w14:textId="77777777" w:rsidR="0074634C" w:rsidRDefault="0074634C" w:rsidP="006E4C6B">
            <w:pPr>
              <w:pStyle w:val="figuretext"/>
            </w:pPr>
            <w:r>
              <w:t>B159</w:t>
            </w:r>
          </w:p>
        </w:tc>
        <w:tc>
          <w:tcPr>
            <w:tcW w:w="1200" w:type="dxa"/>
            <w:tcBorders>
              <w:top w:val="nil"/>
              <w:left w:val="nil"/>
              <w:bottom w:val="nil"/>
              <w:right w:val="nil"/>
            </w:tcBorders>
            <w:tcMar>
              <w:top w:w="160" w:type="dxa"/>
              <w:left w:w="120" w:type="dxa"/>
              <w:bottom w:w="100" w:type="dxa"/>
              <w:right w:w="120" w:type="dxa"/>
            </w:tcMar>
            <w:vAlign w:val="center"/>
          </w:tcPr>
          <w:p w14:paraId="29C38D3F" w14:textId="77777777" w:rsidR="0074634C" w:rsidRDefault="0074634C" w:rsidP="006E4C6B">
            <w:pPr>
              <w:pStyle w:val="figuretext"/>
            </w:pPr>
            <w:r>
              <w:t xml:space="preserve">B160      </w:t>
            </w:r>
          </w:p>
        </w:tc>
        <w:tc>
          <w:tcPr>
            <w:tcW w:w="1320" w:type="dxa"/>
            <w:tcBorders>
              <w:top w:val="nil"/>
              <w:left w:val="nil"/>
              <w:bottom w:val="nil"/>
              <w:right w:val="nil"/>
            </w:tcBorders>
            <w:tcMar>
              <w:top w:w="160" w:type="dxa"/>
              <w:left w:w="120" w:type="dxa"/>
              <w:bottom w:w="100" w:type="dxa"/>
              <w:right w:w="120" w:type="dxa"/>
            </w:tcMar>
            <w:vAlign w:val="center"/>
          </w:tcPr>
          <w:p w14:paraId="4E0E750A" w14:textId="77777777" w:rsidR="0074634C" w:rsidRDefault="0074634C" w:rsidP="006E4C6B">
            <w:pPr>
              <w:pStyle w:val="figuretext"/>
            </w:pPr>
          </w:p>
        </w:tc>
        <w:tc>
          <w:tcPr>
            <w:tcW w:w="1200" w:type="dxa"/>
            <w:tcBorders>
              <w:top w:val="nil"/>
              <w:left w:val="nil"/>
              <w:bottom w:val="single" w:sz="4" w:space="0" w:color="auto"/>
              <w:right w:val="nil"/>
            </w:tcBorders>
            <w:tcMar>
              <w:top w:w="160" w:type="dxa"/>
              <w:left w:w="120" w:type="dxa"/>
              <w:bottom w:w="100" w:type="dxa"/>
              <w:right w:w="120" w:type="dxa"/>
            </w:tcMar>
            <w:vAlign w:val="center"/>
          </w:tcPr>
          <w:p w14:paraId="1BACE198" w14:textId="77777777" w:rsidR="0074634C" w:rsidRDefault="0074634C" w:rsidP="006E4C6B">
            <w:pPr>
              <w:pStyle w:val="figuretext"/>
            </w:pPr>
          </w:p>
        </w:tc>
      </w:tr>
      <w:tr w:rsidR="0074634C" w14:paraId="1C997647" w14:textId="77777777" w:rsidTr="006E4C6B">
        <w:trPr>
          <w:trHeight w:val="880"/>
          <w:jc w:val="center"/>
        </w:trPr>
        <w:tc>
          <w:tcPr>
            <w:tcW w:w="800" w:type="dxa"/>
            <w:tcBorders>
              <w:top w:val="nil"/>
              <w:left w:val="nil"/>
              <w:bottom w:val="nil"/>
              <w:right w:val="single" w:sz="10" w:space="0" w:color="000000"/>
            </w:tcBorders>
            <w:tcMar>
              <w:top w:w="160" w:type="dxa"/>
              <w:left w:w="120" w:type="dxa"/>
              <w:bottom w:w="100" w:type="dxa"/>
              <w:right w:w="120" w:type="dxa"/>
            </w:tcMar>
            <w:vAlign w:val="center"/>
          </w:tcPr>
          <w:p w14:paraId="773FB67D" w14:textId="77777777" w:rsidR="0074634C" w:rsidRDefault="0074634C" w:rsidP="006E4C6B">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48CB39" w14:textId="77777777" w:rsidR="0074634C" w:rsidRDefault="0074634C" w:rsidP="006E4C6B">
            <w:pPr>
              <w:pStyle w:val="figuretext"/>
            </w:pPr>
            <w:r>
              <w:rPr>
                <w:w w:val="100"/>
              </w:rPr>
              <w:t>TOD Error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A9469D" w14:textId="77777777" w:rsidR="0074634C" w:rsidRDefault="0074634C" w:rsidP="006E4C6B">
            <w:pPr>
              <w:pStyle w:val="figuretext"/>
            </w:pPr>
            <w:r>
              <w:rPr>
                <w:w w:val="100"/>
              </w:rPr>
              <w:t>TOA Error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06C703" w14:textId="77777777" w:rsidR="0074634C" w:rsidRDefault="0074634C" w:rsidP="006E4C6B">
            <w:pPr>
              <w:pStyle w:val="figuretext"/>
            </w:pPr>
            <w:r w:rsidRPr="004E0997">
              <w:rPr>
                <w:color w:val="FF0000"/>
                <w:w w:val="100"/>
              </w:rPr>
              <w:t>High Resolution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0D66A0" w14:textId="77777777" w:rsidR="0074634C" w:rsidRDefault="0074634C" w:rsidP="006E4C6B">
            <w:pPr>
              <w:pStyle w:val="figuretext"/>
            </w:pPr>
            <w:r>
              <w:rPr>
                <w:w w:val="100"/>
              </w:rPr>
              <w:t>LCI Report</w:t>
            </w:r>
            <w:r>
              <w:rPr>
                <w:w w:val="100"/>
              </w:rPr>
              <w:br/>
              <w:t>(optional)</w:t>
            </w:r>
          </w:p>
        </w:tc>
        <w:tc>
          <w:tcPr>
            <w:tcW w:w="1320" w:type="dxa"/>
            <w:tcBorders>
              <w:top w:val="single" w:sz="10" w:space="0" w:color="000000"/>
              <w:left w:val="single" w:sz="10" w:space="0" w:color="000000"/>
              <w:bottom w:val="single" w:sz="10" w:space="0" w:color="000000"/>
              <w:right w:val="single" w:sz="4" w:space="0" w:color="auto"/>
            </w:tcBorders>
            <w:tcMar>
              <w:top w:w="160" w:type="dxa"/>
              <w:left w:w="120" w:type="dxa"/>
              <w:bottom w:w="100" w:type="dxa"/>
              <w:right w:w="120" w:type="dxa"/>
            </w:tcMar>
            <w:vAlign w:val="center"/>
          </w:tcPr>
          <w:p w14:paraId="7226EC3B" w14:textId="77777777" w:rsidR="0074634C" w:rsidRDefault="0074634C" w:rsidP="006E4C6B">
            <w:pPr>
              <w:pStyle w:val="figuretext"/>
            </w:pPr>
            <w:r>
              <w:rPr>
                <w:w w:val="100"/>
              </w:rPr>
              <w:t>Location Civic Report (optional)</w:t>
            </w:r>
          </w:p>
        </w:tc>
        <w:tc>
          <w:tcPr>
            <w:tcW w:w="12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A4177B0" w14:textId="77777777" w:rsidR="0074634C" w:rsidRDefault="0074634C" w:rsidP="006E4C6B">
            <w:pPr>
              <w:pStyle w:val="figuretext"/>
            </w:pPr>
            <w:r>
              <w:rPr>
                <w:w w:val="100"/>
              </w:rPr>
              <w:t>Fine Timing Measurement Parameters (optional)</w:t>
            </w:r>
          </w:p>
        </w:tc>
      </w:tr>
      <w:tr w:rsidR="0074634C" w14:paraId="7E861188" w14:textId="77777777" w:rsidTr="006E4C6B">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465B4561" w14:textId="77777777" w:rsidR="0074634C" w:rsidRPr="004E0997" w:rsidRDefault="0074634C" w:rsidP="006E4C6B">
            <w:pPr>
              <w:pStyle w:val="figuretext"/>
              <w:rPr>
                <w:color w:val="FF0000"/>
              </w:rPr>
            </w:pPr>
            <w:r w:rsidRPr="004E0997">
              <w:rPr>
                <w:color w:val="FF0000"/>
                <w:w w:val="100"/>
              </w:rPr>
              <w:t>Bits: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6816DEF" w14:textId="77777777" w:rsidR="0074634C" w:rsidRPr="004E0997" w:rsidRDefault="0074634C" w:rsidP="006E4C6B">
            <w:pPr>
              <w:pStyle w:val="figuretext"/>
              <w:rPr>
                <w:color w:val="FF0000"/>
              </w:rPr>
            </w:pPr>
            <w:r w:rsidRPr="004E0997">
              <w:rPr>
                <w:color w:val="FF0000"/>
                <w:w w:val="100"/>
              </w:rPr>
              <w:t>16</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E633F8B" w14:textId="77777777" w:rsidR="0074634C" w:rsidRPr="004E0997" w:rsidRDefault="0074634C" w:rsidP="006E4C6B">
            <w:pPr>
              <w:pStyle w:val="figuretext"/>
              <w:rPr>
                <w:color w:val="FF0000"/>
              </w:rPr>
            </w:pPr>
            <w:r w:rsidRPr="004E0997">
              <w:rPr>
                <w:color w:val="FF0000"/>
                <w:w w:val="100"/>
              </w:rPr>
              <w:t>15</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089898A" w14:textId="77777777" w:rsidR="0074634C" w:rsidRPr="004E0997" w:rsidRDefault="0074634C" w:rsidP="006E4C6B">
            <w:pPr>
              <w:pStyle w:val="figuretext"/>
              <w:rPr>
                <w:color w:val="FF0000"/>
              </w:rPr>
            </w:pPr>
            <w:r w:rsidRPr="004E0997">
              <w:rPr>
                <w:color w:val="FF0000"/>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76E6F5E" w14:textId="77777777" w:rsidR="0074634C" w:rsidRPr="004E0997" w:rsidRDefault="0074634C" w:rsidP="006E4C6B">
            <w:pPr>
              <w:pStyle w:val="figuretext"/>
              <w:rPr>
                <w:color w:val="FF0000"/>
              </w:rPr>
            </w:pPr>
            <w:r w:rsidRPr="004E0997">
              <w:rPr>
                <w:color w:val="FF0000"/>
                <w:w w:val="100"/>
              </w:rPr>
              <w:t>variable</w:t>
            </w:r>
            <w:r w:rsidRPr="004E0997" w:rsidDel="008844F3">
              <w:rPr>
                <w:color w:val="FF0000"/>
                <w:w w:val="100"/>
              </w:rPr>
              <w:t xml:space="preserve"> </w:t>
            </w:r>
          </w:p>
        </w:tc>
        <w:tc>
          <w:tcPr>
            <w:tcW w:w="1320" w:type="dxa"/>
            <w:tcBorders>
              <w:top w:val="nil"/>
              <w:left w:val="nil"/>
              <w:bottom w:val="nil"/>
              <w:right w:val="nil"/>
            </w:tcBorders>
            <w:tcMar>
              <w:top w:w="160" w:type="dxa"/>
              <w:left w:w="120" w:type="dxa"/>
              <w:bottom w:w="100" w:type="dxa"/>
              <w:right w:w="120" w:type="dxa"/>
            </w:tcMar>
            <w:vAlign w:val="center"/>
          </w:tcPr>
          <w:p w14:paraId="02B322C6" w14:textId="77777777" w:rsidR="0074634C" w:rsidRPr="004E0997" w:rsidRDefault="0074634C" w:rsidP="006E4C6B">
            <w:pPr>
              <w:pStyle w:val="figuretext"/>
              <w:rPr>
                <w:color w:val="FF0000"/>
              </w:rPr>
            </w:pPr>
            <w:r w:rsidRPr="004E0997">
              <w:rPr>
                <w:color w:val="FF0000"/>
                <w:w w:val="100"/>
              </w:rPr>
              <w:t>variable</w:t>
            </w:r>
            <w:r w:rsidRPr="004E0997" w:rsidDel="008844F3">
              <w:rPr>
                <w:color w:val="FF0000"/>
                <w:w w:val="100"/>
              </w:rPr>
              <w:t xml:space="preserve"> </w:t>
            </w:r>
          </w:p>
        </w:tc>
        <w:tc>
          <w:tcPr>
            <w:tcW w:w="1200" w:type="dxa"/>
            <w:tcBorders>
              <w:top w:val="single" w:sz="4" w:space="0" w:color="auto"/>
              <w:left w:val="nil"/>
              <w:bottom w:val="nil"/>
              <w:right w:val="nil"/>
            </w:tcBorders>
            <w:tcMar>
              <w:top w:w="160" w:type="dxa"/>
              <w:left w:w="120" w:type="dxa"/>
              <w:bottom w:w="100" w:type="dxa"/>
              <w:right w:w="120" w:type="dxa"/>
            </w:tcMar>
            <w:vAlign w:val="center"/>
          </w:tcPr>
          <w:p w14:paraId="2D49AD32" w14:textId="77777777" w:rsidR="0074634C" w:rsidRPr="004E0997" w:rsidRDefault="0074634C" w:rsidP="006E4C6B">
            <w:pPr>
              <w:pStyle w:val="figuretext"/>
              <w:rPr>
                <w:color w:val="FF0000"/>
              </w:rPr>
            </w:pPr>
            <w:r w:rsidRPr="004E0997">
              <w:rPr>
                <w:color w:val="FF0000"/>
                <w:w w:val="100"/>
              </w:rPr>
              <w:t>variable</w:t>
            </w:r>
          </w:p>
        </w:tc>
      </w:tr>
      <w:tr w:rsidR="0074634C" w14:paraId="6C0A81F3" w14:textId="77777777" w:rsidTr="006E4C6B">
        <w:trPr>
          <w:jc w:val="center"/>
        </w:trPr>
        <w:tc>
          <w:tcPr>
            <w:tcW w:w="8120" w:type="dxa"/>
            <w:gridSpan w:val="7"/>
            <w:tcBorders>
              <w:top w:val="nil"/>
              <w:left w:val="nil"/>
              <w:bottom w:val="nil"/>
              <w:right w:val="nil"/>
            </w:tcBorders>
            <w:tcMar>
              <w:top w:w="120" w:type="dxa"/>
              <w:left w:w="120" w:type="dxa"/>
              <w:bottom w:w="60" w:type="dxa"/>
              <w:right w:w="120" w:type="dxa"/>
            </w:tcMar>
            <w:vAlign w:val="center"/>
          </w:tcPr>
          <w:p w14:paraId="785B925A" w14:textId="77777777" w:rsidR="0074634C" w:rsidRDefault="0074634C" w:rsidP="006E4C6B">
            <w:pPr>
              <w:pStyle w:val="FigTitle"/>
              <w:numPr>
                <w:ilvl w:val="0"/>
                <w:numId w:val="6"/>
              </w:numPr>
            </w:pPr>
            <w:r>
              <w:rPr>
                <w:w w:val="100"/>
              </w:rPr>
              <w:t>Fine Timing Measurement Action field format</w:t>
            </w:r>
          </w:p>
        </w:tc>
      </w:tr>
    </w:tbl>
    <w:p w14:paraId="7C44E087" w14:textId="77777777" w:rsidR="0011688A" w:rsidRDefault="0011688A" w:rsidP="0011688A">
      <w:pPr>
        <w:pStyle w:val="T"/>
        <w:rPr>
          <w:w w:val="100"/>
        </w:rPr>
      </w:pPr>
      <w:r>
        <w:rPr>
          <w:w w:val="100"/>
        </w:rPr>
        <w:t xml:space="preserve">The </w:t>
      </w:r>
      <w:r>
        <w:rPr>
          <w:vanish/>
          <w:w w:val="100"/>
        </w:rPr>
        <w:t>(M56)</w:t>
      </w:r>
      <w:r>
        <w:rPr>
          <w:w w:val="100"/>
        </w:rPr>
        <w:t>Category field is set to the value for Public, specified in Table 8-46 (Category values).</w:t>
      </w:r>
    </w:p>
    <w:p w14:paraId="7966A0B6" w14:textId="77777777" w:rsidR="0011688A" w:rsidRDefault="0011688A" w:rsidP="0011688A">
      <w:pPr>
        <w:pStyle w:val="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fldChar w:fldCharType="separate"/>
      </w:r>
      <w:r>
        <w:rPr>
          <w:w w:val="100"/>
          <w:lang w:val="en-GB"/>
        </w:rPr>
        <w:t>8.6.8.1 (Public Action frames)</w:t>
      </w:r>
      <w:r>
        <w:rPr>
          <w:w w:val="100"/>
          <w:lang w:val="en-GB"/>
        </w:rPr>
        <w:fldChar w:fldCharType="end"/>
      </w:r>
      <w:r>
        <w:rPr>
          <w:w w:val="100"/>
          <w:lang w:val="en-GB"/>
        </w:rPr>
        <w:t>.</w:t>
      </w:r>
      <w:r>
        <w:rPr>
          <w:vanish/>
          <w:w w:val="100"/>
          <w:lang w:val="en-GB"/>
        </w:rPr>
        <w:t>(#3403)</w:t>
      </w:r>
    </w:p>
    <w:p w14:paraId="7130681D" w14:textId="77777777" w:rsidR="0011688A" w:rsidRDefault="0011688A" w:rsidP="0011688A">
      <w:pPr>
        <w:pStyle w:val="T"/>
        <w:rPr>
          <w:w w:val="100"/>
        </w:rPr>
      </w:pPr>
      <w:r>
        <w:rPr>
          <w:w w:val="100"/>
        </w:rPr>
        <w:t xml:space="preserve">The TOD Error field is structured as shown in </w:t>
      </w:r>
      <w:r>
        <w:rPr>
          <w:w w:val="100"/>
        </w:rPr>
        <w:fldChar w:fldCharType="begin"/>
      </w:r>
      <w:r>
        <w:rPr>
          <w:w w:val="100"/>
        </w:rPr>
        <w:instrText xml:space="preserve"> REF  RTF31353434393a204669675469 \h</w:instrText>
      </w:r>
      <w:r>
        <w:rPr>
          <w:w w:val="100"/>
        </w:rPr>
        <w:fldChar w:fldCharType="separate"/>
      </w:r>
      <w:r>
        <w:rPr>
          <w:w w:val="100"/>
        </w:rPr>
        <w:t>Figure 8-665 (Format of the TOD Error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980"/>
      </w:tblGrid>
      <w:tr w:rsidR="0011688A" w14:paraId="35E9C098" w14:textId="77777777" w:rsidTr="0011688A">
        <w:trPr>
          <w:trHeight w:val="320"/>
          <w:jc w:val="center"/>
        </w:trPr>
        <w:tc>
          <w:tcPr>
            <w:tcW w:w="1000" w:type="dxa"/>
          </w:tcPr>
          <w:p w14:paraId="6917266E" w14:textId="77777777" w:rsidR="0011688A" w:rsidRDefault="0011688A">
            <w:pPr>
              <w:pStyle w:val="Body"/>
              <w:spacing w:before="0" w:line="160" w:lineRule="atLeast"/>
              <w:jc w:val="center"/>
              <w:rPr>
                <w:rFonts w:ascii="Arial" w:hAnsi="Arial" w:cs="Arial"/>
                <w:sz w:val="16"/>
                <w:szCs w:val="16"/>
              </w:rPr>
            </w:pPr>
          </w:p>
        </w:tc>
        <w:tc>
          <w:tcPr>
            <w:tcW w:w="1400" w:type="dxa"/>
            <w:tcBorders>
              <w:top w:val="nil"/>
              <w:left w:val="nil"/>
              <w:bottom w:val="single" w:sz="12" w:space="0" w:color="000000"/>
              <w:right w:val="nil"/>
            </w:tcBorders>
            <w:hideMark/>
          </w:tcPr>
          <w:p w14:paraId="382A3A94" w14:textId="77777777" w:rsidR="0011688A" w:rsidRDefault="0011688A">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r>
              <w:rPr>
                <w:rFonts w:ascii="Arial" w:hAnsi="Arial" w:cs="Arial"/>
                <w:vanish/>
                <w:w w:val="100"/>
                <w:sz w:val="16"/>
                <w:szCs w:val="16"/>
              </w:rPr>
              <w:t>(M56)</w:t>
            </w:r>
          </w:p>
        </w:tc>
        <w:tc>
          <w:tcPr>
            <w:tcW w:w="1980" w:type="dxa"/>
            <w:tcBorders>
              <w:top w:val="nil"/>
              <w:left w:val="nil"/>
              <w:bottom w:val="single" w:sz="12" w:space="0" w:color="000000"/>
              <w:right w:val="nil"/>
            </w:tcBorders>
            <w:hideMark/>
          </w:tcPr>
          <w:p w14:paraId="471619D4" w14:textId="77777777" w:rsidR="0011688A" w:rsidRDefault="0011688A">
            <w:pPr>
              <w:pStyle w:val="Body"/>
              <w:spacing w:before="0" w:line="160" w:lineRule="atLeast"/>
              <w:jc w:val="center"/>
              <w:rPr>
                <w:rFonts w:ascii="Arial" w:hAnsi="Arial" w:cs="Arial"/>
                <w:sz w:val="16"/>
                <w:szCs w:val="16"/>
              </w:rPr>
            </w:pPr>
            <w:r>
              <w:rPr>
                <w:rFonts w:ascii="Arial" w:hAnsi="Arial" w:cs="Arial"/>
                <w:w w:val="100"/>
                <w:sz w:val="16"/>
                <w:szCs w:val="16"/>
              </w:rPr>
              <w:t>B15</w:t>
            </w:r>
            <w:r>
              <w:rPr>
                <w:rFonts w:ascii="Arial" w:hAnsi="Arial" w:cs="Arial"/>
                <w:vanish/>
                <w:w w:val="100"/>
                <w:sz w:val="16"/>
                <w:szCs w:val="16"/>
              </w:rPr>
              <w:t>(M56)</w:t>
            </w:r>
          </w:p>
        </w:tc>
      </w:tr>
      <w:tr w:rsidR="0011688A" w14:paraId="032C4639" w14:textId="77777777" w:rsidTr="0011688A">
        <w:trPr>
          <w:trHeight w:val="320"/>
          <w:jc w:val="center"/>
        </w:trPr>
        <w:tc>
          <w:tcPr>
            <w:tcW w:w="1000" w:type="dxa"/>
          </w:tcPr>
          <w:p w14:paraId="638E543E" w14:textId="77777777" w:rsidR="0011688A" w:rsidRDefault="0011688A">
            <w:pPr>
              <w:pStyle w:val="Body"/>
              <w:spacing w:before="0" w:line="160" w:lineRule="atLeast"/>
              <w:jc w:val="center"/>
              <w:rPr>
                <w:rFonts w:ascii="Arial" w:hAnsi="Arial" w:cs="Arial"/>
                <w:sz w:val="16"/>
                <w:szCs w:val="16"/>
              </w:rPr>
            </w:pPr>
          </w:p>
        </w:tc>
        <w:tc>
          <w:tcPr>
            <w:tcW w:w="1400" w:type="dxa"/>
            <w:tcBorders>
              <w:top w:val="single" w:sz="12" w:space="0" w:color="000000"/>
              <w:left w:val="single" w:sz="12" w:space="0" w:color="000000"/>
              <w:bottom w:val="single" w:sz="12" w:space="0" w:color="000000"/>
              <w:right w:val="single" w:sz="12" w:space="0" w:color="000000"/>
            </w:tcBorders>
            <w:hideMark/>
          </w:tcPr>
          <w:p w14:paraId="6642C43C" w14:textId="77777777" w:rsidR="0011688A" w:rsidRDefault="0011688A">
            <w:pPr>
              <w:pStyle w:val="Body"/>
              <w:spacing w:before="0" w:line="160" w:lineRule="atLeast"/>
              <w:jc w:val="center"/>
              <w:rPr>
                <w:rFonts w:ascii="Arial" w:hAnsi="Arial" w:cs="Arial"/>
                <w:sz w:val="16"/>
                <w:szCs w:val="16"/>
              </w:rPr>
            </w:pPr>
            <w:r>
              <w:rPr>
                <w:rFonts w:ascii="Arial" w:hAnsi="Arial" w:cs="Arial"/>
                <w:w w:val="100"/>
                <w:sz w:val="16"/>
                <w:szCs w:val="16"/>
              </w:rPr>
              <w:t>Max TOD Error</w:t>
            </w:r>
          </w:p>
        </w:tc>
        <w:tc>
          <w:tcPr>
            <w:tcW w:w="1980" w:type="dxa"/>
            <w:tcBorders>
              <w:top w:val="single" w:sz="12" w:space="0" w:color="000000"/>
              <w:left w:val="single" w:sz="12" w:space="0" w:color="000000"/>
              <w:bottom w:val="single" w:sz="12" w:space="0" w:color="000000"/>
              <w:right w:val="single" w:sz="12" w:space="0" w:color="000000"/>
            </w:tcBorders>
            <w:hideMark/>
          </w:tcPr>
          <w:p w14:paraId="2A6F1959" w14:textId="77777777" w:rsidR="0011688A" w:rsidRDefault="0011688A">
            <w:pPr>
              <w:pStyle w:val="Body"/>
              <w:spacing w:before="0" w:line="160" w:lineRule="atLeast"/>
              <w:jc w:val="center"/>
              <w:rPr>
                <w:rFonts w:ascii="Arial" w:hAnsi="Arial" w:cs="Arial"/>
                <w:sz w:val="16"/>
                <w:szCs w:val="16"/>
              </w:rPr>
            </w:pPr>
            <w:r>
              <w:rPr>
                <w:rFonts w:ascii="Arial" w:hAnsi="Arial" w:cs="Arial"/>
                <w:w w:val="100"/>
                <w:sz w:val="16"/>
                <w:szCs w:val="16"/>
              </w:rPr>
              <w:t>TOD Not Continuous</w:t>
            </w:r>
          </w:p>
        </w:tc>
      </w:tr>
      <w:tr w:rsidR="0011688A" w14:paraId="430BBB16" w14:textId="77777777" w:rsidTr="0011688A">
        <w:trPr>
          <w:trHeight w:val="320"/>
          <w:jc w:val="center"/>
        </w:trPr>
        <w:tc>
          <w:tcPr>
            <w:tcW w:w="1000" w:type="dxa"/>
            <w:hideMark/>
          </w:tcPr>
          <w:p w14:paraId="548EB8D8" w14:textId="77777777" w:rsidR="0011688A" w:rsidRDefault="0011688A">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hideMark/>
          </w:tcPr>
          <w:p w14:paraId="025622E5" w14:textId="77777777" w:rsidR="0011688A" w:rsidRDefault="0011688A">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980" w:type="dxa"/>
            <w:hideMark/>
          </w:tcPr>
          <w:p w14:paraId="3D856F4D" w14:textId="77777777" w:rsidR="0011688A" w:rsidRDefault="0011688A">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11688A" w14:paraId="264EB241" w14:textId="77777777" w:rsidTr="0011688A">
        <w:trPr>
          <w:jc w:val="center"/>
        </w:trPr>
        <w:tc>
          <w:tcPr>
            <w:tcW w:w="4380" w:type="dxa"/>
            <w:gridSpan w:val="3"/>
            <w:vAlign w:val="center"/>
            <w:hideMark/>
          </w:tcPr>
          <w:p w14:paraId="34150ADE" w14:textId="77777777" w:rsidR="0011688A" w:rsidRDefault="0011688A" w:rsidP="0011688A">
            <w:pPr>
              <w:pStyle w:val="FigTitle"/>
              <w:numPr>
                <w:ilvl w:val="0"/>
                <w:numId w:val="18"/>
              </w:numPr>
            </w:pPr>
            <w:bookmarkStart w:id="6" w:name="RTF31353434393a204669675469"/>
            <w:r>
              <w:rPr>
                <w:w w:val="100"/>
              </w:rPr>
              <w:t>Format of the TOD Error field</w:t>
            </w:r>
            <w:bookmarkEnd w:id="6"/>
            <w:r>
              <w:rPr>
                <w:vanish/>
                <w:w w:val="100"/>
              </w:rPr>
              <w:t>(#2164)</w:t>
            </w:r>
          </w:p>
        </w:tc>
      </w:tr>
    </w:tbl>
    <w:p w14:paraId="341925A8" w14:textId="4B4051A8" w:rsidR="0011688A" w:rsidRPr="0007031A" w:rsidRDefault="0007031A" w:rsidP="00C31DE0">
      <w:pPr>
        <w:pStyle w:val="T"/>
        <w:rPr>
          <w:b/>
          <w:bCs/>
          <w:i/>
          <w:iCs/>
          <w:w w:val="100"/>
        </w:rPr>
      </w:pPr>
      <w:r>
        <w:rPr>
          <w:b/>
          <w:bCs/>
          <w:i/>
          <w:iCs/>
          <w:w w:val="100"/>
        </w:rPr>
        <w:t xml:space="preserve">To the editor: please remove the following </w:t>
      </w:r>
      <w:r w:rsidR="00C31DE0">
        <w:rPr>
          <w:b/>
          <w:bCs/>
          <w:i/>
          <w:iCs/>
          <w:w w:val="100"/>
        </w:rPr>
        <w:t>line</w:t>
      </w:r>
      <w:r>
        <w:rPr>
          <w:b/>
          <w:bCs/>
          <w:i/>
          <w:iCs/>
          <w:w w:val="100"/>
        </w:rPr>
        <w:t xml:space="preserve"> P1138L52, and Figure 8-666</w:t>
      </w:r>
    </w:p>
    <w:p w14:paraId="43C660CB" w14:textId="194DF3D4" w:rsidR="0011688A" w:rsidRPr="00084912" w:rsidRDefault="0011688A" w:rsidP="0011688A">
      <w:pPr>
        <w:pStyle w:val="T"/>
        <w:rPr>
          <w:strike/>
          <w:color w:val="FF0000"/>
          <w:w w:val="100"/>
        </w:rPr>
      </w:pPr>
      <w:r w:rsidRPr="00084912">
        <w:rPr>
          <w:strike/>
          <w:color w:val="FF0000"/>
          <w:w w:val="100"/>
        </w:rPr>
        <w:t xml:space="preserve">The TOA Error field is structured as shown in </w:t>
      </w:r>
      <w:r w:rsidRPr="00084912">
        <w:rPr>
          <w:strike/>
          <w:color w:val="FF0000"/>
          <w:w w:val="100"/>
        </w:rPr>
        <w:fldChar w:fldCharType="begin"/>
      </w:r>
      <w:r w:rsidRPr="00084912">
        <w:rPr>
          <w:strike/>
          <w:color w:val="FF0000"/>
          <w:w w:val="100"/>
        </w:rPr>
        <w:instrText xml:space="preserve"> REF  RTF35323935323a204669675469 \h</w:instrText>
      </w:r>
      <w:r w:rsidR="00084912" w:rsidRPr="00084912">
        <w:rPr>
          <w:strike/>
          <w:color w:val="FF0000"/>
          <w:w w:val="100"/>
        </w:rPr>
        <w:instrText xml:space="preserve"> \* MERGEFORMAT </w:instrText>
      </w:r>
      <w:r w:rsidRPr="00084912">
        <w:rPr>
          <w:strike/>
          <w:color w:val="FF0000"/>
          <w:w w:val="100"/>
        </w:rPr>
        <w:fldChar w:fldCharType="separate"/>
      </w:r>
      <w:r w:rsidRPr="00084912">
        <w:rPr>
          <w:strike/>
          <w:color w:val="FF0000"/>
          <w:w w:val="100"/>
        </w:rPr>
        <w:t>8-666 (Format of the TOA Error field)</w:t>
      </w:r>
      <w:r w:rsidRPr="00084912">
        <w:rPr>
          <w:strike/>
          <w:color w:val="FF0000"/>
          <w:w w:val="100"/>
        </w:rPr>
        <w:fldChar w:fldCharType="end"/>
      </w:r>
      <w:r w:rsidRPr="00084912">
        <w:rPr>
          <w:strike/>
          <w:color w:val="FF0000"/>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980"/>
      </w:tblGrid>
      <w:tr w:rsidR="00084912" w:rsidRPr="00084912" w14:paraId="2973C71C" w14:textId="77777777" w:rsidTr="0011688A">
        <w:trPr>
          <w:trHeight w:val="320"/>
          <w:jc w:val="center"/>
        </w:trPr>
        <w:tc>
          <w:tcPr>
            <w:tcW w:w="1000" w:type="dxa"/>
          </w:tcPr>
          <w:p w14:paraId="2C7C1F84" w14:textId="77777777" w:rsidR="0011688A" w:rsidRPr="00084912" w:rsidRDefault="0011688A">
            <w:pPr>
              <w:pStyle w:val="Body"/>
              <w:spacing w:before="0" w:line="160" w:lineRule="atLeast"/>
              <w:jc w:val="center"/>
              <w:rPr>
                <w:rFonts w:ascii="Arial" w:hAnsi="Arial" w:cs="Arial"/>
                <w:strike/>
                <w:color w:val="FF0000"/>
                <w:sz w:val="16"/>
                <w:szCs w:val="16"/>
              </w:rPr>
            </w:pPr>
          </w:p>
        </w:tc>
        <w:tc>
          <w:tcPr>
            <w:tcW w:w="1400" w:type="dxa"/>
            <w:tcBorders>
              <w:top w:val="nil"/>
              <w:left w:val="nil"/>
              <w:bottom w:val="single" w:sz="12" w:space="0" w:color="000000"/>
              <w:right w:val="nil"/>
            </w:tcBorders>
            <w:hideMark/>
          </w:tcPr>
          <w:p w14:paraId="30D1E7A4" w14:textId="77777777" w:rsidR="0011688A" w:rsidRPr="00084912" w:rsidRDefault="0011688A">
            <w:pPr>
              <w:pStyle w:val="Body"/>
              <w:tabs>
                <w:tab w:val="right" w:pos="1160"/>
              </w:tabs>
              <w:spacing w:before="0" w:line="160" w:lineRule="atLeast"/>
              <w:jc w:val="left"/>
              <w:rPr>
                <w:rFonts w:ascii="Arial" w:hAnsi="Arial" w:cs="Arial"/>
                <w:strike/>
                <w:color w:val="FF0000"/>
                <w:sz w:val="16"/>
                <w:szCs w:val="16"/>
              </w:rPr>
            </w:pPr>
            <w:r w:rsidRPr="00084912">
              <w:rPr>
                <w:rFonts w:ascii="Arial" w:hAnsi="Arial" w:cs="Arial"/>
                <w:strike/>
                <w:color w:val="FF0000"/>
                <w:w w:val="100"/>
                <w:sz w:val="16"/>
                <w:szCs w:val="16"/>
              </w:rPr>
              <w:t>B0</w:t>
            </w:r>
            <w:r w:rsidRPr="00084912">
              <w:rPr>
                <w:rFonts w:ascii="Arial" w:hAnsi="Arial" w:cs="Arial"/>
                <w:strike/>
                <w:color w:val="FF0000"/>
                <w:w w:val="100"/>
                <w:sz w:val="16"/>
                <w:szCs w:val="16"/>
              </w:rPr>
              <w:tab/>
              <w:t>B14</w:t>
            </w:r>
            <w:r w:rsidRPr="00084912">
              <w:rPr>
                <w:rFonts w:ascii="Arial" w:hAnsi="Arial" w:cs="Arial"/>
                <w:strike/>
                <w:vanish/>
                <w:color w:val="FF0000"/>
                <w:w w:val="100"/>
                <w:sz w:val="16"/>
                <w:szCs w:val="16"/>
              </w:rPr>
              <w:t>(M56)</w:t>
            </w:r>
          </w:p>
        </w:tc>
        <w:tc>
          <w:tcPr>
            <w:tcW w:w="1980" w:type="dxa"/>
            <w:tcBorders>
              <w:top w:val="nil"/>
              <w:left w:val="nil"/>
              <w:bottom w:val="single" w:sz="12" w:space="0" w:color="000000"/>
              <w:right w:val="nil"/>
            </w:tcBorders>
            <w:hideMark/>
          </w:tcPr>
          <w:p w14:paraId="7FB04C80" w14:textId="77777777" w:rsidR="0011688A" w:rsidRPr="00084912" w:rsidRDefault="0011688A">
            <w:pPr>
              <w:pStyle w:val="Body"/>
              <w:spacing w:before="0" w:line="160" w:lineRule="atLeast"/>
              <w:jc w:val="center"/>
              <w:rPr>
                <w:rFonts w:ascii="Arial" w:hAnsi="Arial" w:cs="Arial"/>
                <w:strike/>
                <w:color w:val="FF0000"/>
                <w:sz w:val="16"/>
                <w:szCs w:val="16"/>
              </w:rPr>
            </w:pPr>
            <w:r w:rsidRPr="00084912">
              <w:rPr>
                <w:rFonts w:ascii="Arial" w:hAnsi="Arial" w:cs="Arial"/>
                <w:strike/>
                <w:color w:val="FF0000"/>
                <w:w w:val="100"/>
                <w:sz w:val="16"/>
                <w:szCs w:val="16"/>
              </w:rPr>
              <w:t>B15</w:t>
            </w:r>
            <w:r w:rsidRPr="00084912">
              <w:rPr>
                <w:rFonts w:ascii="Arial" w:hAnsi="Arial" w:cs="Arial"/>
                <w:strike/>
                <w:vanish/>
                <w:color w:val="FF0000"/>
                <w:w w:val="100"/>
                <w:sz w:val="16"/>
                <w:szCs w:val="16"/>
              </w:rPr>
              <w:t>(M56)</w:t>
            </w:r>
          </w:p>
        </w:tc>
      </w:tr>
      <w:tr w:rsidR="00084912" w:rsidRPr="00084912" w14:paraId="640F2637" w14:textId="77777777" w:rsidTr="0011688A">
        <w:trPr>
          <w:trHeight w:val="320"/>
          <w:jc w:val="center"/>
        </w:trPr>
        <w:tc>
          <w:tcPr>
            <w:tcW w:w="1000" w:type="dxa"/>
          </w:tcPr>
          <w:p w14:paraId="59AA3358" w14:textId="77777777" w:rsidR="0011688A" w:rsidRPr="00084912" w:rsidRDefault="0011688A">
            <w:pPr>
              <w:pStyle w:val="Body"/>
              <w:spacing w:before="0" w:line="160" w:lineRule="atLeast"/>
              <w:jc w:val="center"/>
              <w:rPr>
                <w:rFonts w:ascii="Arial" w:hAnsi="Arial" w:cs="Arial"/>
                <w:strike/>
                <w:color w:val="FF0000"/>
                <w:sz w:val="16"/>
                <w:szCs w:val="16"/>
              </w:rPr>
            </w:pPr>
          </w:p>
        </w:tc>
        <w:tc>
          <w:tcPr>
            <w:tcW w:w="1400" w:type="dxa"/>
            <w:tcBorders>
              <w:top w:val="single" w:sz="12" w:space="0" w:color="000000"/>
              <w:left w:val="single" w:sz="12" w:space="0" w:color="000000"/>
              <w:bottom w:val="single" w:sz="12" w:space="0" w:color="000000"/>
              <w:right w:val="single" w:sz="12" w:space="0" w:color="000000"/>
            </w:tcBorders>
            <w:hideMark/>
          </w:tcPr>
          <w:p w14:paraId="71809D51" w14:textId="77777777" w:rsidR="0011688A" w:rsidRPr="00084912" w:rsidRDefault="0011688A">
            <w:pPr>
              <w:pStyle w:val="Body"/>
              <w:spacing w:before="0" w:line="160" w:lineRule="atLeast"/>
              <w:jc w:val="center"/>
              <w:rPr>
                <w:rFonts w:ascii="Arial" w:hAnsi="Arial" w:cs="Arial"/>
                <w:strike/>
                <w:color w:val="FF0000"/>
                <w:sz w:val="16"/>
                <w:szCs w:val="16"/>
              </w:rPr>
            </w:pPr>
            <w:r w:rsidRPr="00084912">
              <w:rPr>
                <w:rFonts w:ascii="Arial" w:hAnsi="Arial" w:cs="Arial"/>
                <w:strike/>
                <w:color w:val="FF0000"/>
                <w:w w:val="100"/>
                <w:sz w:val="16"/>
                <w:szCs w:val="16"/>
              </w:rPr>
              <w:t>Max TOA Error</w:t>
            </w:r>
          </w:p>
        </w:tc>
        <w:tc>
          <w:tcPr>
            <w:tcW w:w="1980" w:type="dxa"/>
            <w:tcBorders>
              <w:top w:val="single" w:sz="12" w:space="0" w:color="000000"/>
              <w:left w:val="single" w:sz="12" w:space="0" w:color="000000"/>
              <w:bottom w:val="single" w:sz="12" w:space="0" w:color="000000"/>
              <w:right w:val="single" w:sz="12" w:space="0" w:color="000000"/>
            </w:tcBorders>
            <w:hideMark/>
          </w:tcPr>
          <w:p w14:paraId="6E203145" w14:textId="77777777" w:rsidR="0011688A" w:rsidRPr="00084912" w:rsidRDefault="0011688A">
            <w:pPr>
              <w:pStyle w:val="Body"/>
              <w:spacing w:before="0" w:line="160" w:lineRule="atLeast"/>
              <w:jc w:val="center"/>
              <w:rPr>
                <w:rFonts w:ascii="Arial" w:hAnsi="Arial" w:cs="Arial"/>
                <w:strike/>
                <w:color w:val="FF0000"/>
                <w:sz w:val="16"/>
                <w:szCs w:val="16"/>
              </w:rPr>
            </w:pPr>
            <w:r w:rsidRPr="00084912">
              <w:rPr>
                <w:rFonts w:ascii="Arial" w:hAnsi="Arial" w:cs="Arial"/>
                <w:strike/>
                <w:color w:val="FF0000"/>
                <w:w w:val="100"/>
                <w:sz w:val="16"/>
                <w:szCs w:val="16"/>
              </w:rPr>
              <w:t>TOA Not Continuous</w:t>
            </w:r>
          </w:p>
        </w:tc>
      </w:tr>
      <w:tr w:rsidR="00084912" w:rsidRPr="00084912" w14:paraId="3B0ADDD4" w14:textId="77777777" w:rsidTr="0011688A">
        <w:trPr>
          <w:trHeight w:val="320"/>
          <w:jc w:val="center"/>
        </w:trPr>
        <w:tc>
          <w:tcPr>
            <w:tcW w:w="1000" w:type="dxa"/>
            <w:hideMark/>
          </w:tcPr>
          <w:p w14:paraId="3439F974" w14:textId="77777777" w:rsidR="0011688A" w:rsidRPr="00084912" w:rsidRDefault="0011688A">
            <w:pPr>
              <w:pStyle w:val="Body"/>
              <w:spacing w:before="0" w:line="160" w:lineRule="atLeast"/>
              <w:jc w:val="center"/>
              <w:rPr>
                <w:rFonts w:ascii="Arial" w:hAnsi="Arial" w:cs="Arial"/>
                <w:strike/>
                <w:color w:val="FF0000"/>
                <w:sz w:val="16"/>
                <w:szCs w:val="16"/>
              </w:rPr>
            </w:pPr>
            <w:r w:rsidRPr="00084912">
              <w:rPr>
                <w:rFonts w:ascii="Arial" w:hAnsi="Arial" w:cs="Arial"/>
                <w:strike/>
                <w:color w:val="FF0000"/>
                <w:w w:val="100"/>
                <w:sz w:val="16"/>
                <w:szCs w:val="16"/>
              </w:rPr>
              <w:t>Bits:</w:t>
            </w:r>
          </w:p>
        </w:tc>
        <w:tc>
          <w:tcPr>
            <w:tcW w:w="1400" w:type="dxa"/>
            <w:hideMark/>
          </w:tcPr>
          <w:p w14:paraId="2F239914" w14:textId="77777777" w:rsidR="0011688A" w:rsidRPr="00084912" w:rsidRDefault="0011688A">
            <w:pPr>
              <w:pStyle w:val="Body"/>
              <w:spacing w:before="0" w:line="160" w:lineRule="atLeast"/>
              <w:jc w:val="center"/>
              <w:rPr>
                <w:rFonts w:ascii="Arial" w:hAnsi="Arial" w:cs="Arial"/>
                <w:strike/>
                <w:color w:val="FF0000"/>
                <w:sz w:val="16"/>
                <w:szCs w:val="16"/>
              </w:rPr>
            </w:pPr>
            <w:r w:rsidRPr="00084912">
              <w:rPr>
                <w:rFonts w:ascii="Arial" w:hAnsi="Arial" w:cs="Arial"/>
                <w:strike/>
                <w:color w:val="FF0000"/>
                <w:w w:val="100"/>
                <w:sz w:val="16"/>
                <w:szCs w:val="16"/>
              </w:rPr>
              <w:t>15</w:t>
            </w:r>
          </w:p>
        </w:tc>
        <w:tc>
          <w:tcPr>
            <w:tcW w:w="1980" w:type="dxa"/>
            <w:hideMark/>
          </w:tcPr>
          <w:p w14:paraId="03B4681D" w14:textId="77777777" w:rsidR="0011688A" w:rsidRPr="00084912" w:rsidRDefault="0011688A">
            <w:pPr>
              <w:pStyle w:val="Body"/>
              <w:spacing w:before="0" w:line="160" w:lineRule="atLeast"/>
              <w:jc w:val="center"/>
              <w:rPr>
                <w:rFonts w:ascii="Arial" w:hAnsi="Arial" w:cs="Arial"/>
                <w:strike/>
                <w:color w:val="FF0000"/>
                <w:sz w:val="16"/>
                <w:szCs w:val="16"/>
              </w:rPr>
            </w:pPr>
            <w:r w:rsidRPr="00084912">
              <w:rPr>
                <w:rFonts w:ascii="Arial" w:hAnsi="Arial" w:cs="Arial"/>
                <w:strike/>
                <w:color w:val="FF0000"/>
                <w:w w:val="100"/>
                <w:sz w:val="16"/>
                <w:szCs w:val="16"/>
              </w:rPr>
              <w:t>1</w:t>
            </w:r>
          </w:p>
        </w:tc>
      </w:tr>
      <w:tr w:rsidR="00084912" w:rsidRPr="00084912" w14:paraId="5B2069E8" w14:textId="77777777" w:rsidTr="0011688A">
        <w:trPr>
          <w:jc w:val="center"/>
        </w:trPr>
        <w:tc>
          <w:tcPr>
            <w:tcW w:w="4380" w:type="dxa"/>
            <w:gridSpan w:val="3"/>
            <w:vAlign w:val="center"/>
            <w:hideMark/>
          </w:tcPr>
          <w:p w14:paraId="2AECD7D2" w14:textId="77777777" w:rsidR="0011688A" w:rsidRPr="00084912" w:rsidRDefault="0011688A" w:rsidP="0011688A">
            <w:pPr>
              <w:pStyle w:val="FigTitle"/>
              <w:numPr>
                <w:ilvl w:val="0"/>
                <w:numId w:val="5"/>
              </w:numPr>
              <w:rPr>
                <w:strike/>
                <w:color w:val="FF0000"/>
              </w:rPr>
            </w:pPr>
            <w:bookmarkStart w:id="7" w:name="RTF35323935323a204669675469"/>
            <w:r w:rsidRPr="00084912">
              <w:rPr>
                <w:strike/>
                <w:color w:val="FF0000"/>
                <w:w w:val="100"/>
              </w:rPr>
              <w:lastRenderedPageBreak/>
              <w:t>Format of the TOA Error field</w:t>
            </w:r>
            <w:bookmarkEnd w:id="7"/>
            <w:r w:rsidRPr="00084912">
              <w:rPr>
                <w:strike/>
                <w:vanish/>
                <w:color w:val="FF0000"/>
                <w:w w:val="100"/>
              </w:rPr>
              <w:t>(#2164)</w:t>
            </w:r>
          </w:p>
        </w:tc>
      </w:tr>
    </w:tbl>
    <w:p w14:paraId="058BC23A" w14:textId="77777777" w:rsidR="0011688A" w:rsidRDefault="0011688A" w:rsidP="0011688A">
      <w:pPr>
        <w:pStyle w:val="T"/>
        <w:rPr>
          <w:w w:val="100"/>
        </w:rPr>
      </w:pPr>
    </w:p>
    <w:p w14:paraId="5DA6CF7C" w14:textId="77777777" w:rsidR="0011688A" w:rsidRDefault="0011688A" w:rsidP="0011688A">
      <w:pPr>
        <w:pStyle w:val="T"/>
        <w:rPr>
          <w:w w:val="100"/>
        </w:rPr>
      </w:pPr>
      <w:r>
        <w:rPr>
          <w:w w:val="100"/>
        </w:rPr>
        <w:t>The Dialog Token field is a nonzero value chosen by the responding</w:t>
      </w:r>
      <w:r>
        <w:rPr>
          <w:vanish/>
          <w:w w:val="100"/>
        </w:rPr>
        <w:t>(#2164)</w:t>
      </w:r>
      <w:r>
        <w:rPr>
          <w:w w:val="100"/>
        </w:rPr>
        <w:t xml:space="preserve"> STA to identify the Fine</w:t>
      </w:r>
      <w:r>
        <w:rPr>
          <w:vanish/>
          <w:w w:val="100"/>
        </w:rPr>
        <w:t>(M56)</w:t>
      </w:r>
      <w:r>
        <w:rPr>
          <w:w w:val="100"/>
        </w:rPr>
        <w:t xml:space="preserve"> Timing Measurement frame as the first of a pair, with the second or follow-up Fine</w:t>
      </w:r>
      <w:r>
        <w:rPr>
          <w:vanish/>
          <w:w w:val="100"/>
        </w:rPr>
        <w:t>(M56)</w:t>
      </w:r>
      <w:r>
        <w:rPr>
          <w:w w:val="100"/>
        </w:rPr>
        <w:t xml:space="preserve"> Timing Measurement frame to be sent later. The Dialog Token field is set to 0 to indicate that the Fine</w:t>
      </w:r>
      <w:r>
        <w:rPr>
          <w:vanish/>
          <w:w w:val="100"/>
        </w:rPr>
        <w:t>(M56)</w:t>
      </w:r>
      <w:r>
        <w:rPr>
          <w:w w:val="100"/>
        </w:rPr>
        <w:t xml:space="preserve"> Timing Measurement frame will not be followed by a subsequent follow-up Fine</w:t>
      </w:r>
      <w:r>
        <w:rPr>
          <w:vanish/>
          <w:w w:val="100"/>
        </w:rPr>
        <w:t>(M56)</w:t>
      </w:r>
      <w:r>
        <w:rPr>
          <w:w w:val="100"/>
        </w:rPr>
        <w:t xml:space="preserve"> Timing Measurement frame.</w:t>
      </w:r>
    </w:p>
    <w:p w14:paraId="6372AC86" w14:textId="77777777" w:rsidR="0011688A" w:rsidRDefault="0011688A" w:rsidP="0011688A">
      <w:pPr>
        <w:pStyle w:val="T"/>
        <w:rPr>
          <w:w w:val="100"/>
        </w:rPr>
      </w:pPr>
      <w:r>
        <w:rPr>
          <w:w w:val="100"/>
        </w:rPr>
        <w:t>The Follow Up Dialog Token field</w:t>
      </w:r>
      <w:r>
        <w:rPr>
          <w:vanish/>
          <w:w w:val="100"/>
        </w:rPr>
        <w:t>(Ed)</w:t>
      </w:r>
      <w:r>
        <w:rPr>
          <w:w w:val="100"/>
        </w:rPr>
        <w:t xml:space="preserve"> is the nonzero value of the Dialog Token field of the last</w:t>
      </w:r>
      <w:r>
        <w:rPr>
          <w:vanish/>
          <w:w w:val="100"/>
        </w:rPr>
        <w:t>(#2164)</w:t>
      </w:r>
      <w:r>
        <w:rPr>
          <w:w w:val="100"/>
        </w:rPr>
        <w:t xml:space="preserve"> transmitted Fine</w:t>
      </w:r>
      <w:r>
        <w:rPr>
          <w:vanish/>
          <w:w w:val="100"/>
        </w:rPr>
        <w:t>(M56)</w:t>
      </w:r>
      <w:r>
        <w:rPr>
          <w:w w:val="100"/>
        </w:rPr>
        <w:t xml:space="preserve"> Timing Measurement frame to indicate that it is the follow up Fine</w:t>
      </w:r>
      <w:r>
        <w:rPr>
          <w:vanish/>
          <w:w w:val="100"/>
        </w:rPr>
        <w:t>(Ed)</w:t>
      </w:r>
      <w:r>
        <w:rPr>
          <w:w w:val="100"/>
        </w:rPr>
        <w:t xml:space="preserve"> Timing Measurement frame and that the TOD, TOA, Max TOD Error and Max TOA Error fields contain the values of the timestamps captured with the first Fine Timing Measurement frame of the pair. The Follow Up Dialog Token field</w:t>
      </w:r>
      <w:r>
        <w:rPr>
          <w:vanish/>
          <w:w w:val="100"/>
        </w:rPr>
        <w:t>(Ed)</w:t>
      </w:r>
      <w:r>
        <w:rPr>
          <w:w w:val="100"/>
        </w:rPr>
        <w:t xml:space="preserve"> is 0 to indicate that the Fine Timing Measurement frame is not a follow up to a last</w:t>
      </w:r>
      <w:r>
        <w:rPr>
          <w:vanish/>
          <w:w w:val="100"/>
        </w:rPr>
        <w:t>(#2164)</w:t>
      </w:r>
      <w:r>
        <w:rPr>
          <w:w w:val="100"/>
        </w:rPr>
        <w:t xml:space="preserve"> transmitted Fine Timing Measurement frame.  The value 0 in this field also indicates that TOD, TOA, </w:t>
      </w:r>
      <w:r>
        <w:rPr>
          <w:vanish/>
          <w:w w:val="100"/>
        </w:rPr>
        <w:t>(#3267)</w:t>
      </w:r>
      <w:r>
        <w:rPr>
          <w:w w:val="100"/>
        </w:rPr>
        <w:t xml:space="preserve">TOD Error, and </w:t>
      </w:r>
      <w:r>
        <w:rPr>
          <w:vanish/>
          <w:w w:val="100"/>
        </w:rPr>
        <w:t>(#3267)</w:t>
      </w:r>
      <w:r>
        <w:rPr>
          <w:w w:val="100"/>
        </w:rPr>
        <w:t>TOA Error fields are reserved. See 10.24.6 (Fine timing measurement procedure).</w:t>
      </w:r>
    </w:p>
    <w:p w14:paraId="2A23C8C2" w14:textId="77777777" w:rsidR="00DF569F" w:rsidRPr="0021522C" w:rsidRDefault="00DF569F" w:rsidP="00DF56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21522C">
        <w:rPr>
          <w:b/>
          <w:bCs/>
          <w:i/>
          <w:iCs/>
          <w:color w:val="000000"/>
          <w:sz w:val="20"/>
          <w:lang w:val="en-US" w:bidi="he-IL"/>
        </w:rPr>
        <w:t>To the editor: Please add the following paragraph to P1139L13:</w:t>
      </w:r>
    </w:p>
    <w:p w14:paraId="39D97BE4" w14:textId="77777777" w:rsidR="00DF569F" w:rsidRPr="00551A44" w:rsidRDefault="00DF569F" w:rsidP="00DF56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FF0000"/>
          <w:sz w:val="16"/>
          <w:szCs w:val="16"/>
          <w:lang w:val="en-US" w:bidi="he-IL"/>
        </w:rPr>
      </w:pPr>
      <w:r w:rsidRPr="00551A44">
        <w:rPr>
          <w:color w:val="FF0000"/>
          <w:sz w:val="20"/>
        </w:rPr>
        <w:t>For all the Fine Timing Measurement frames transmitted during the FTM session, the High Resolution field is set to 1, to indicate 1 ps resolution, once the High Resolution field is set to 1 in both initial Fine Timing Measurement Request and the initial Fine Timing Measurement frames, and to 0, to indicate 0.1 ns resolution, otherwise.</w:t>
      </w:r>
    </w:p>
    <w:p w14:paraId="14989745" w14:textId="77777777" w:rsidR="00B023D6" w:rsidRPr="00B023D6" w:rsidRDefault="00B023D6" w:rsidP="00B023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B023D6">
        <w:rPr>
          <w:b/>
          <w:bCs/>
          <w:i/>
          <w:iCs/>
          <w:color w:val="000000"/>
          <w:sz w:val="20"/>
          <w:lang w:val="en-US" w:bidi="he-IL"/>
        </w:rPr>
        <w:t>To the editor: Please change the following paragraph in P1139L14-15:</w:t>
      </w:r>
    </w:p>
    <w:p w14:paraId="3CEFE924" w14:textId="3A844032" w:rsidR="00B023D6" w:rsidRPr="002909C2" w:rsidRDefault="00B023D6" w:rsidP="00B023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bidi="he-IL"/>
        </w:rPr>
      </w:pPr>
      <w:r w:rsidRPr="002909C2">
        <w:rPr>
          <w:color w:val="000000"/>
          <w:sz w:val="20"/>
          <w:lang w:val="en-US" w:bidi="he-IL"/>
        </w:rPr>
        <w:t xml:space="preserve">The TOD, TOA, Max TOD Error, and Max TOA Error fields are expressed in units of </w:t>
      </w:r>
      <w:r w:rsidRPr="00551A44">
        <w:rPr>
          <w:color w:val="FF0000"/>
          <w:sz w:val="20"/>
          <w:lang w:val="en-US" w:bidi="he-IL"/>
        </w:rPr>
        <w:t xml:space="preserve">1 ps in case High Resolution </w:t>
      </w:r>
      <w:r w:rsidR="006D3955" w:rsidRPr="00551A44">
        <w:rPr>
          <w:color w:val="FF0000"/>
          <w:sz w:val="20"/>
          <w:lang w:val="en-US" w:bidi="he-IL"/>
        </w:rPr>
        <w:t>field is</w:t>
      </w:r>
      <w:r w:rsidRPr="00551A44">
        <w:rPr>
          <w:color w:val="FF0000"/>
          <w:sz w:val="20"/>
          <w:lang w:val="en-US" w:bidi="he-IL"/>
        </w:rPr>
        <w:t xml:space="preserve"> set to 1 in the Fine Timing Measurement frame, and are expressed in units of </w:t>
      </w:r>
      <w:r w:rsidRPr="002909C2">
        <w:rPr>
          <w:color w:val="000000"/>
          <w:sz w:val="20"/>
          <w:lang w:val="en-US" w:bidi="he-IL"/>
        </w:rPr>
        <w:t xml:space="preserve">0.1 ns </w:t>
      </w:r>
      <w:r w:rsidRPr="00551A44">
        <w:rPr>
          <w:color w:val="FF0000"/>
          <w:sz w:val="20"/>
          <w:lang w:val="en-US" w:bidi="he-IL"/>
        </w:rPr>
        <w:t>otherwise.</w:t>
      </w:r>
    </w:p>
    <w:p w14:paraId="6EC5FB93" w14:textId="77777777" w:rsidR="0011688A" w:rsidRDefault="0011688A" w:rsidP="0011688A">
      <w:pPr>
        <w:pStyle w:val="T"/>
        <w:rPr>
          <w:w w:val="100"/>
        </w:rPr>
      </w:pPr>
      <w:r>
        <w:rPr>
          <w:w w:val="100"/>
        </w:rPr>
        <w:t>The TOD field contains a timestamp that represents the time, with respect to a time base,</w:t>
      </w:r>
      <w:r>
        <w:rPr>
          <w:vanish/>
          <w:w w:val="100"/>
        </w:rPr>
        <w:t xml:space="preserve">(#3267) </w:t>
      </w:r>
      <w:r>
        <w:rPr>
          <w:w w:val="100"/>
        </w:rPr>
        <w:t>at which the start of the preamble of the last</w:t>
      </w:r>
      <w:r>
        <w:rPr>
          <w:vanish/>
          <w:w w:val="100"/>
        </w:rPr>
        <w:t>(#2164)</w:t>
      </w:r>
      <w:r>
        <w:rPr>
          <w:w w:val="100"/>
        </w:rPr>
        <w:t xml:space="preserve"> transmitted Fine</w:t>
      </w:r>
      <w:r>
        <w:rPr>
          <w:vanish/>
          <w:w w:val="100"/>
        </w:rPr>
        <w:t>(M56)</w:t>
      </w:r>
      <w:r>
        <w:rPr>
          <w:w w:val="100"/>
        </w:rPr>
        <w:t xml:space="preserve"> Timing Measurement frame appeared at the transmit antenna connector</w:t>
      </w:r>
      <w:r>
        <w:rPr>
          <w:vanish/>
          <w:w w:val="100"/>
        </w:rPr>
        <w:t>(#1410)</w:t>
      </w:r>
      <w:r>
        <w:rPr>
          <w:w w:val="100"/>
        </w:rPr>
        <w:t>.</w:t>
      </w:r>
    </w:p>
    <w:p w14:paraId="3C5139D4" w14:textId="77777777" w:rsidR="0011688A" w:rsidRDefault="0011688A" w:rsidP="0011688A">
      <w:pPr>
        <w:pStyle w:val="T"/>
        <w:rPr>
          <w:w w:val="100"/>
        </w:rPr>
      </w:pPr>
      <w:r>
        <w:rPr>
          <w:w w:val="100"/>
        </w:rPr>
        <w:t>The TOA field contains a timestamp that represents the time, with respect to a time base,</w:t>
      </w:r>
      <w:r>
        <w:rPr>
          <w:vanish/>
          <w:w w:val="100"/>
        </w:rPr>
        <w:t>(#3267)</w:t>
      </w:r>
      <w:r>
        <w:rPr>
          <w:w w:val="100"/>
        </w:rPr>
        <w:t xml:space="preserve"> at which the start of the preamble of the </w:t>
      </w:r>
      <w:r>
        <w:rPr>
          <w:vanish/>
          <w:w w:val="100"/>
        </w:rPr>
        <w:t>(#190)(#1198)</w:t>
      </w:r>
      <w:r>
        <w:rPr>
          <w:w w:val="100"/>
        </w:rPr>
        <w:t>Ack frame to the last</w:t>
      </w:r>
      <w:r>
        <w:rPr>
          <w:vanish/>
          <w:w w:val="100"/>
        </w:rPr>
        <w:t>(#2164)</w:t>
      </w:r>
      <w:r>
        <w:rPr>
          <w:w w:val="100"/>
        </w:rPr>
        <w:t xml:space="preserve"> transmitted Fine</w:t>
      </w:r>
      <w:r>
        <w:rPr>
          <w:vanish/>
          <w:w w:val="100"/>
        </w:rPr>
        <w:t>(M56)</w:t>
      </w:r>
      <w:r>
        <w:rPr>
          <w:w w:val="100"/>
        </w:rPr>
        <w:t xml:space="preserve"> Timing Measurement frame arrived at the receive antenna connector</w:t>
      </w:r>
      <w:r>
        <w:rPr>
          <w:vanish/>
          <w:w w:val="100"/>
        </w:rPr>
        <w:t>(#1410)</w:t>
      </w:r>
      <w:r>
        <w:rPr>
          <w:w w:val="100"/>
        </w:rPr>
        <w:t>.</w:t>
      </w:r>
    </w:p>
    <w:p w14:paraId="13244493" w14:textId="77777777" w:rsidR="0011688A" w:rsidRDefault="0011688A" w:rsidP="0011688A">
      <w:pPr>
        <w:pStyle w:val="Note"/>
        <w:rPr>
          <w:w w:val="100"/>
        </w:rPr>
      </w:pPr>
      <w:r>
        <w:rPr>
          <w:w w:val="100"/>
        </w:rPr>
        <w:t>NOTE—The values specified in the TOD and TOA fields are described in 6.3.70 (Fine timing measurement request).</w:t>
      </w:r>
    </w:p>
    <w:p w14:paraId="7167649C" w14:textId="77777777" w:rsidR="0011688A" w:rsidRDefault="0011688A" w:rsidP="0011688A">
      <w:pPr>
        <w:pStyle w:val="T"/>
        <w:rPr>
          <w:w w:val="100"/>
        </w:rPr>
      </w:pPr>
      <w:r>
        <w:rPr>
          <w:w w:val="100"/>
        </w:rPr>
        <w:t xml:space="preserve">The TOD Not Continuous field indicates that the TOD value is with respect to a different underlying time base than the last transmitted TOD value. It is set to 1 when a discontinuity is present. </w:t>
      </w:r>
      <w:r>
        <w:rPr>
          <w:vanish/>
          <w:w w:val="100"/>
        </w:rPr>
        <w:t>(#3267)</w:t>
      </w:r>
      <w:r>
        <w:rPr>
          <w:w w:val="100"/>
        </w:rPr>
        <w:t>Otherwise, it is set to 0.</w:t>
      </w:r>
      <w:r>
        <w:rPr>
          <w:vanish/>
          <w:w w:val="100"/>
        </w:rPr>
        <w:t>(#2164)</w:t>
      </w:r>
    </w:p>
    <w:p w14:paraId="268BB121" w14:textId="77777777" w:rsidR="0011688A" w:rsidRDefault="0011688A" w:rsidP="0011688A">
      <w:pPr>
        <w:pStyle w:val="T"/>
        <w:rPr>
          <w:w w:val="100"/>
        </w:rPr>
      </w:pPr>
      <w:r>
        <w:rPr>
          <w:w w:val="100"/>
        </w:rPr>
        <w:t xml:space="preserve">The Max TOD Error field contains an upper bound for the error in the value specified in the TOD field. </w:t>
      </w:r>
    </w:p>
    <w:p w14:paraId="02064F24" w14:textId="1C7C81E3" w:rsidR="00753974" w:rsidRPr="00753974" w:rsidRDefault="00753974" w:rsidP="00A020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753974">
        <w:rPr>
          <w:b/>
          <w:bCs/>
          <w:i/>
          <w:iCs/>
          <w:color w:val="000000"/>
          <w:sz w:val="20"/>
          <w:lang w:val="en-US" w:bidi="he-IL"/>
        </w:rPr>
        <w:t>To the editor: Please change the f</w:t>
      </w:r>
      <w:r w:rsidR="00A0207A">
        <w:rPr>
          <w:b/>
          <w:bCs/>
          <w:i/>
          <w:iCs/>
          <w:color w:val="000000"/>
          <w:sz w:val="20"/>
          <w:lang w:val="en-US" w:bidi="he-IL"/>
        </w:rPr>
        <w:t>ollowing paragraph</w:t>
      </w:r>
      <w:r w:rsidR="00D63BBE">
        <w:rPr>
          <w:b/>
          <w:bCs/>
          <w:i/>
          <w:iCs/>
          <w:color w:val="000000"/>
          <w:sz w:val="20"/>
          <w:lang w:val="en-US" w:bidi="he-IL"/>
        </w:rPr>
        <w:t>s</w:t>
      </w:r>
      <w:r w:rsidR="00A0207A">
        <w:rPr>
          <w:b/>
          <w:bCs/>
          <w:i/>
          <w:iCs/>
          <w:color w:val="000000"/>
          <w:sz w:val="20"/>
          <w:lang w:val="en-US" w:bidi="he-IL"/>
        </w:rPr>
        <w:t xml:space="preserve"> in P1139L35-41</w:t>
      </w:r>
      <w:r w:rsidRPr="00753974">
        <w:rPr>
          <w:b/>
          <w:bCs/>
          <w:i/>
          <w:iCs/>
          <w:color w:val="000000"/>
          <w:sz w:val="20"/>
          <w:lang w:val="en-US" w:bidi="he-IL"/>
        </w:rPr>
        <w:t>:</w:t>
      </w:r>
    </w:p>
    <w:p w14:paraId="4716BB72" w14:textId="77777777" w:rsidR="00753974" w:rsidRPr="00551A44" w:rsidRDefault="00753974" w:rsidP="007539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FF0000"/>
          <w:sz w:val="20"/>
          <w:lang w:val="en-US" w:bidi="he-IL"/>
        </w:rPr>
      </w:pPr>
      <w:r w:rsidRPr="002909C2">
        <w:rPr>
          <w:color w:val="000000"/>
          <w:sz w:val="20"/>
          <w:lang w:val="en-US" w:bidi="he-IL"/>
        </w:rPr>
        <w:t xml:space="preserve">NOTE—For instance, a value of 2 in the Max TOD Error field indicates that the value in the TOD field has a maximum error of </w:t>
      </w:r>
      <w:r w:rsidRPr="002909C2">
        <w:rPr>
          <w:color w:val="000000"/>
          <w:sz w:val="18"/>
          <w:szCs w:val="18"/>
          <w:lang w:val="en-US" w:bidi="he-IL"/>
        </w:rPr>
        <w:t>±</w:t>
      </w:r>
      <w:r w:rsidRPr="002909C2">
        <w:rPr>
          <w:color w:val="000000"/>
          <w:sz w:val="20"/>
          <w:lang w:val="en-US" w:bidi="he-IL"/>
        </w:rPr>
        <w:t> 0.2 ns</w:t>
      </w:r>
      <w:r w:rsidRPr="00551A44">
        <w:rPr>
          <w:color w:val="FF0000"/>
          <w:sz w:val="20"/>
          <w:lang w:val="en-US" w:bidi="he-IL"/>
        </w:rPr>
        <w:t xml:space="preserve">, unless the High Resolution field is set to 1 and then this value indicates a maximum error of </w:t>
      </w:r>
      <w:r w:rsidRPr="00551A44">
        <w:rPr>
          <w:color w:val="FF0000"/>
          <w:sz w:val="18"/>
          <w:szCs w:val="18"/>
          <w:lang w:val="en-US" w:bidi="he-IL"/>
        </w:rPr>
        <w:t>±</w:t>
      </w:r>
      <w:r w:rsidRPr="00551A44">
        <w:rPr>
          <w:color w:val="FF0000"/>
          <w:sz w:val="20"/>
          <w:lang w:val="en-US" w:bidi="he-IL"/>
        </w:rPr>
        <w:t> </w:t>
      </w:r>
      <w:r w:rsidRPr="00551A44">
        <w:rPr>
          <w:color w:val="FF0000"/>
          <w:sz w:val="18"/>
          <w:szCs w:val="18"/>
          <w:lang w:val="en-US" w:bidi="he-IL"/>
        </w:rPr>
        <w:t>2 ps.</w:t>
      </w:r>
    </w:p>
    <w:p w14:paraId="07712217" w14:textId="5E7CD2EE" w:rsidR="0011688A" w:rsidRPr="00F75290" w:rsidRDefault="0011688A" w:rsidP="00F752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trike/>
        </w:rPr>
      </w:pPr>
      <w:r w:rsidRPr="00F75290">
        <w:rPr>
          <w:strike/>
          <w:color w:val="FF0000"/>
        </w:rPr>
        <w:t xml:space="preserve">The TOA Not Continuous field indicates that the TOA value is with respect to a different underlying time base than the last transmitted TOA value. It is set to 1 when a discontinuity is present. </w:t>
      </w:r>
      <w:r w:rsidRPr="00F75290">
        <w:rPr>
          <w:strike/>
          <w:vanish/>
          <w:color w:val="FF0000"/>
        </w:rPr>
        <w:t>(#3267)</w:t>
      </w:r>
      <w:r w:rsidRPr="00F75290">
        <w:rPr>
          <w:strike/>
          <w:color w:val="FF0000"/>
        </w:rPr>
        <w:t>Otherwise, it is set to 0.</w:t>
      </w:r>
      <w:r w:rsidR="00F75290">
        <w:rPr>
          <w:strike/>
          <w:color w:val="FF0000"/>
        </w:rPr>
        <w:t xml:space="preserve"> </w:t>
      </w:r>
      <w:r w:rsidR="00F75290" w:rsidRPr="00551A44">
        <w:rPr>
          <w:color w:val="FF0000"/>
          <w:sz w:val="20"/>
        </w:rPr>
        <w:t>The High Resolution field, if set to 1, indicates that the reported times are expressed in units of 1 ps instead of 0.1 ns otherwise.</w:t>
      </w:r>
      <w:r w:rsidR="00F75290" w:rsidRPr="00F75290">
        <w:rPr>
          <w:strike/>
          <w:vanish/>
        </w:rPr>
        <w:t xml:space="preserve"> </w:t>
      </w:r>
      <w:r w:rsidRPr="00F75290">
        <w:rPr>
          <w:strike/>
          <w:vanish/>
        </w:rPr>
        <w:t>(#2164)</w:t>
      </w:r>
    </w:p>
    <w:p w14:paraId="1A3583BB" w14:textId="77777777" w:rsidR="0011688A" w:rsidRDefault="0011688A" w:rsidP="0011688A">
      <w:pPr>
        <w:pStyle w:val="T"/>
        <w:rPr>
          <w:w w:val="100"/>
        </w:rPr>
      </w:pPr>
      <w:r>
        <w:rPr>
          <w:w w:val="100"/>
        </w:rPr>
        <w:t xml:space="preserve">The Max TOA Error field contains an upper bound for the error in the value specified in the TOA field. </w:t>
      </w:r>
      <w:r>
        <w:rPr>
          <w:vanish/>
          <w:w w:val="100"/>
        </w:rPr>
        <w:t>(#2164)</w:t>
      </w:r>
    </w:p>
    <w:p w14:paraId="015D1DCD" w14:textId="4C211DBC" w:rsidR="007D7E3D" w:rsidRPr="00753974" w:rsidRDefault="007D7E3D" w:rsidP="007D7E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bidi="he-IL"/>
        </w:rPr>
      </w:pPr>
      <w:r w:rsidRPr="00753974">
        <w:rPr>
          <w:b/>
          <w:bCs/>
          <w:i/>
          <w:iCs/>
          <w:color w:val="000000"/>
          <w:sz w:val="20"/>
          <w:lang w:val="en-US" w:bidi="he-IL"/>
        </w:rPr>
        <w:t>To the editor: Please change the f</w:t>
      </w:r>
      <w:r>
        <w:rPr>
          <w:b/>
          <w:bCs/>
          <w:i/>
          <w:iCs/>
          <w:color w:val="000000"/>
          <w:sz w:val="20"/>
          <w:lang w:val="en-US" w:bidi="he-IL"/>
        </w:rPr>
        <w:t>ollowing paragraph in P1139L</w:t>
      </w:r>
      <w:r>
        <w:rPr>
          <w:b/>
          <w:bCs/>
          <w:i/>
          <w:iCs/>
          <w:color w:val="000000"/>
          <w:sz w:val="20"/>
          <w:lang w:val="en-US" w:bidi="he-IL"/>
        </w:rPr>
        <w:t>46</w:t>
      </w:r>
      <w:r>
        <w:rPr>
          <w:b/>
          <w:bCs/>
          <w:i/>
          <w:iCs/>
          <w:color w:val="000000"/>
          <w:sz w:val="20"/>
          <w:lang w:val="en-US" w:bidi="he-IL"/>
        </w:rPr>
        <w:t>-4</w:t>
      </w:r>
      <w:r>
        <w:rPr>
          <w:b/>
          <w:bCs/>
          <w:i/>
          <w:iCs/>
          <w:color w:val="000000"/>
          <w:sz w:val="20"/>
          <w:lang w:val="en-US" w:bidi="he-IL"/>
        </w:rPr>
        <w:t>9</w:t>
      </w:r>
      <w:r w:rsidRPr="00753974">
        <w:rPr>
          <w:b/>
          <w:bCs/>
          <w:i/>
          <w:iCs/>
          <w:color w:val="000000"/>
          <w:sz w:val="20"/>
          <w:lang w:val="en-US" w:bidi="he-IL"/>
        </w:rPr>
        <w:t>:</w:t>
      </w:r>
    </w:p>
    <w:p w14:paraId="470AB8B7" w14:textId="77777777" w:rsidR="007D7E3D" w:rsidRDefault="007D7E3D" w:rsidP="0011688A">
      <w:pPr>
        <w:pStyle w:val="T"/>
        <w:rPr>
          <w:w w:val="100"/>
        </w:rPr>
      </w:pPr>
    </w:p>
    <w:p w14:paraId="120B5954" w14:textId="58D336F9" w:rsidR="0011688A" w:rsidRDefault="0011688A" w:rsidP="00FD13B9">
      <w:pPr>
        <w:pStyle w:val="T"/>
        <w:rPr>
          <w:w w:val="100"/>
        </w:rPr>
      </w:pPr>
      <w:r>
        <w:rPr>
          <w:w w:val="100"/>
        </w:rPr>
        <w:t>A value of 0 for the Max TOD Error or the Max TOA Error field indicates that the upper bound on the error in the corresponding TOD or TOA value is unknown. A value of 32 767</w:t>
      </w:r>
      <w:r>
        <w:rPr>
          <w:vanish/>
          <w:w w:val="100"/>
        </w:rPr>
        <w:t>(M56)</w:t>
      </w:r>
      <w:r>
        <w:rPr>
          <w:w w:val="100"/>
        </w:rPr>
        <w:t xml:space="preserve"> indicates that the upper bound on the error is greater than or equal to 3.2767 µs</w:t>
      </w:r>
      <w:r w:rsidR="00D63BBE">
        <w:rPr>
          <w:w w:val="100"/>
        </w:rPr>
        <w:t xml:space="preserve"> </w:t>
      </w:r>
      <w:r w:rsidR="00D63BBE" w:rsidRPr="00551A44">
        <w:rPr>
          <w:color w:val="FF0000"/>
          <w:w w:val="100"/>
        </w:rPr>
        <w:t xml:space="preserve">in case High Resolution bit is set to 0 and </w:t>
      </w:r>
      <w:r w:rsidR="00D63BBE">
        <w:rPr>
          <w:color w:val="FF0000"/>
          <w:w w:val="100"/>
        </w:rPr>
        <w:t>to</w:t>
      </w:r>
      <w:r w:rsidR="00D63BBE" w:rsidRPr="00551A44">
        <w:rPr>
          <w:color w:val="FF0000"/>
          <w:w w:val="100"/>
        </w:rPr>
        <w:t xml:space="preserve"> 32.767 </w:t>
      </w:r>
      <w:r w:rsidR="00D63BBE">
        <w:rPr>
          <w:color w:val="FF0000"/>
          <w:w w:val="100"/>
        </w:rPr>
        <w:t>n</w:t>
      </w:r>
      <w:r w:rsidR="00D63BBE" w:rsidRPr="00551A44">
        <w:rPr>
          <w:color w:val="FF0000"/>
          <w:w w:val="100"/>
        </w:rPr>
        <w:t>s in case High Resolution bit is set to 1.</w:t>
      </w:r>
      <w:r w:rsidR="00D63BBE">
        <w:rPr>
          <w:vanish/>
          <w:w w:val="100"/>
        </w:rPr>
        <w:t xml:space="preserve"> </w:t>
      </w:r>
      <w:r>
        <w:rPr>
          <w:vanish/>
          <w:w w:val="100"/>
        </w:rPr>
        <w:t>(M56)</w:t>
      </w:r>
    </w:p>
    <w:p w14:paraId="2744797A" w14:textId="77777777" w:rsidR="002B063C" w:rsidRDefault="002B063C" w:rsidP="002B063C">
      <w:pPr>
        <w:pStyle w:val="T"/>
        <w:rPr>
          <w:w w:val="100"/>
        </w:rPr>
      </w:pPr>
    </w:p>
    <w:p w14:paraId="08F5021C" w14:textId="77777777" w:rsidR="002B063C" w:rsidRDefault="002B063C" w:rsidP="002B063C">
      <w:pPr>
        <w:pStyle w:val="H4"/>
        <w:numPr>
          <w:ilvl w:val="0"/>
          <w:numId w:val="20"/>
        </w:numPr>
        <w:rPr>
          <w:w w:val="100"/>
        </w:rPr>
      </w:pPr>
      <w:bookmarkStart w:id="8" w:name="RTF38383638343a2048342c312e"/>
      <w:r>
        <w:rPr>
          <w:w w:val="100"/>
        </w:rPr>
        <w:t>Fine timing measurement procedure negotiation</w:t>
      </w:r>
      <w:bookmarkEnd w:id="8"/>
      <w:r>
        <w:rPr>
          <w:vanish/>
          <w:w w:val="100"/>
        </w:rPr>
        <w:t>(#2164)(#3110)</w:t>
      </w:r>
    </w:p>
    <w:p w14:paraId="3A5E95E8" w14:textId="77777777" w:rsidR="002B063C" w:rsidRDefault="002B063C" w:rsidP="002B063C">
      <w:pPr>
        <w:pStyle w:val="T"/>
        <w:rPr>
          <w:w w:val="100"/>
        </w:rPr>
      </w:pPr>
      <w:r>
        <w:rPr>
          <w:w w:val="100"/>
        </w:rPr>
        <w:t>In order to initiate a fine timing measurement procedure, a STA that supports the fine timing measurement procedure as an initiator (referred to as an initiating STA)</w:t>
      </w:r>
      <w:r>
        <w:rPr>
          <w:vanish/>
          <w:w w:val="100"/>
        </w:rPr>
        <w:t>(M91)</w:t>
      </w:r>
      <w:r>
        <w:rPr>
          <w:w w:val="100"/>
        </w:rPr>
        <w:t xml:space="preserve"> shall transmit a Fine Timing Measurement Request frame.</w:t>
      </w:r>
      <w:r>
        <w:rPr>
          <w:vanish/>
          <w:w w:val="100"/>
        </w:rPr>
        <w:t>(#3033)</w:t>
      </w:r>
      <w:r>
        <w:rPr>
          <w:w w:val="100"/>
        </w:rPr>
        <w:t xml:space="preserve"> This frame is called the initial Fine Timing Measurement Request frame.</w:t>
      </w:r>
      <w:r>
        <w:rPr>
          <w:vanish/>
          <w:w w:val="100"/>
        </w:rPr>
        <w:t>(M91)</w:t>
      </w:r>
    </w:p>
    <w:p w14:paraId="59A9C5CA" w14:textId="77777777" w:rsidR="002B063C" w:rsidRDefault="002B063C" w:rsidP="002B063C">
      <w:pPr>
        <w:pStyle w:val="T"/>
        <w:rPr>
          <w:w w:val="100"/>
        </w:rPr>
      </w:pPr>
      <w:r>
        <w:rPr>
          <w:w w:val="100"/>
        </w:rPr>
        <w:t>A STA that supports the fine timing measurement procedure as a responder</w:t>
      </w:r>
      <w:r>
        <w:rPr>
          <w:vanish/>
          <w:w w:val="100"/>
        </w:rPr>
        <w:t>(M56)</w:t>
      </w:r>
      <w:r>
        <w:rPr>
          <w:w w:val="100"/>
        </w:rPr>
        <w:t xml:space="preserve"> (referred to as a responding STA)</w:t>
      </w:r>
      <w:r>
        <w:rPr>
          <w:vanish/>
          <w:w w:val="100"/>
        </w:rPr>
        <w:t>(M91)</w:t>
      </w:r>
      <w:r>
        <w:rPr>
          <w:w w:val="100"/>
        </w:rPr>
        <w:t xml:space="preserve"> shall not transmit Fine Timing Measurement frames addressed to a peer STA unless the peer STA</w:t>
      </w:r>
      <w:r>
        <w:rPr>
          <w:vanish/>
          <w:w w:val="100"/>
        </w:rPr>
        <w:t>(M91)</w:t>
      </w:r>
      <w:r>
        <w:rPr>
          <w:w w:val="100"/>
        </w:rPr>
        <w:t xml:space="preserve"> supports</w:t>
      </w:r>
      <w:r>
        <w:rPr>
          <w:vanish/>
          <w:w w:val="100"/>
        </w:rPr>
        <w:t>(#3033)</w:t>
      </w:r>
      <w:r>
        <w:rPr>
          <w:w w:val="100"/>
        </w:rPr>
        <w:t xml:space="preserve"> the fine timing measurement procedure as initiator and the responding STA has received an initial Fine Timing Measurement Request frame from the peer STA.</w:t>
      </w:r>
      <w:r>
        <w:rPr>
          <w:vanish/>
          <w:w w:val="100"/>
        </w:rPr>
        <w:t>(M91)(M56)</w:t>
      </w:r>
    </w:p>
    <w:p w14:paraId="6115AE6C" w14:textId="77777777" w:rsidR="002B063C" w:rsidRDefault="002B063C" w:rsidP="002B063C">
      <w:pPr>
        <w:pStyle w:val="T"/>
        <w:rPr>
          <w:w w:val="100"/>
        </w:rPr>
      </w:pPr>
      <w:r>
        <w:rPr>
          <w:w w:val="100"/>
        </w:rPr>
        <w:t>The initial Fine Timing Measurement Request frame shall have:</w:t>
      </w:r>
      <w:r>
        <w:rPr>
          <w:vanish/>
          <w:w w:val="100"/>
        </w:rPr>
        <w:t>(M91)</w:t>
      </w:r>
    </w:p>
    <w:p w14:paraId="17D14F7C" w14:textId="77777777" w:rsidR="002B063C" w:rsidRDefault="002B063C" w:rsidP="002B063C">
      <w:pPr>
        <w:pStyle w:val="DL"/>
        <w:numPr>
          <w:ilvl w:val="0"/>
          <w:numId w:val="19"/>
        </w:numPr>
        <w:ind w:left="640" w:hanging="440"/>
        <w:rPr>
          <w:w w:val="100"/>
        </w:rPr>
      </w:pPr>
      <w:r>
        <w:rPr>
          <w:w w:val="100"/>
        </w:rPr>
        <w:t xml:space="preserve">the Trigger field set to 1, </w:t>
      </w:r>
    </w:p>
    <w:p w14:paraId="53E31140" w14:textId="77777777" w:rsidR="002B063C" w:rsidRDefault="002B063C" w:rsidP="002B063C">
      <w:pPr>
        <w:pStyle w:val="DL"/>
        <w:numPr>
          <w:ilvl w:val="0"/>
          <w:numId w:val="19"/>
        </w:numPr>
        <w:ind w:left="640" w:hanging="440"/>
        <w:rPr>
          <w:w w:val="100"/>
        </w:rPr>
      </w:pPr>
      <w:r>
        <w:rPr>
          <w:w w:val="100"/>
        </w:rPr>
        <w:t>a set of scheduling parameters in a Fine Timing Measurement Parameters element that describe the initiating STA’s availability for measurement exchange.</w:t>
      </w:r>
    </w:p>
    <w:p w14:paraId="4919AFD9" w14:textId="77777777" w:rsidR="002B063C" w:rsidRDefault="002B063C" w:rsidP="002B063C">
      <w:pPr>
        <w:pStyle w:val="T"/>
        <w:rPr>
          <w:w w:val="100"/>
        </w:rPr>
      </w:pPr>
      <w:r>
        <w:rPr>
          <w:w w:val="100"/>
        </w:rPr>
        <w:t>The first Fine Timing Measurement frame in the FTM session is called the initial Fine Timing Measurement frame. The responding STA should transmit an initial Fine Timing Measurement frame within 10 ms in response to the initial Fine Timing Measurement Request frame. This initial Fine Timing Measurement frame shall include the Fine Timing Measurement Parameters</w:t>
      </w:r>
      <w:r>
        <w:rPr>
          <w:vanish/>
          <w:w w:val="100"/>
        </w:rPr>
        <w:t>(#3465)</w:t>
      </w:r>
      <w:r>
        <w:rPr>
          <w:w w:val="100"/>
        </w:rPr>
        <w:t xml:space="preserve"> element. The value of the Status Indication field indicates if</w:t>
      </w:r>
      <w:r>
        <w:rPr>
          <w:vanish/>
          <w:w w:val="100"/>
        </w:rPr>
        <w:t>(Ed)</w:t>
      </w:r>
      <w:r>
        <w:rPr>
          <w:w w:val="100"/>
        </w:rPr>
        <w:t xml:space="preserve"> the request was successful, incapable or failed</w:t>
      </w:r>
      <w:r>
        <w:rPr>
          <w:vanish/>
          <w:w w:val="100"/>
        </w:rPr>
        <w:t>(#3033)</w:t>
      </w:r>
      <w:r>
        <w:rPr>
          <w:w w:val="100"/>
        </w:rPr>
        <w:t xml:space="preserve">. </w:t>
      </w:r>
    </w:p>
    <w:p w14:paraId="797BEB60" w14:textId="77777777" w:rsidR="002B063C" w:rsidRDefault="002B063C" w:rsidP="002B063C">
      <w:pPr>
        <w:pStyle w:val="T"/>
        <w:rPr>
          <w:w w:val="100"/>
        </w:rPr>
      </w:pPr>
      <w:r>
        <w:rPr>
          <w:w w:val="100"/>
          <w:sz w:val="18"/>
          <w:szCs w:val="18"/>
        </w:rPr>
        <w:t>NOTE—</w:t>
      </w:r>
      <w:r>
        <w:rPr>
          <w:w w:val="100"/>
        </w:rPr>
        <w:t xml:space="preserve">In an initial Fine Timing Measurement frame, the responding STA might indicate that the a request for an FTM session is successful, even if the initial Fine Timing Measurement frame includes at least one of </w:t>
      </w:r>
      <w:r>
        <w:rPr>
          <w:vanish/>
          <w:w w:val="100"/>
        </w:rPr>
        <w:t>(#3208)</w:t>
      </w:r>
    </w:p>
    <w:p w14:paraId="2201B006" w14:textId="77777777" w:rsidR="002B063C" w:rsidRDefault="002B063C" w:rsidP="002B063C">
      <w:pPr>
        <w:pStyle w:val="DL"/>
        <w:numPr>
          <w:ilvl w:val="0"/>
          <w:numId w:val="19"/>
        </w:numPr>
        <w:ind w:left="640" w:hanging="440"/>
        <w:rPr>
          <w:w w:val="100"/>
        </w:rPr>
      </w:pPr>
      <w:r>
        <w:rPr>
          <w:w w:val="100"/>
        </w:rPr>
        <w:t xml:space="preserve">a Measurement Report element that indicates an unknown LCI or </w:t>
      </w:r>
    </w:p>
    <w:p w14:paraId="35CA8A41" w14:textId="77777777" w:rsidR="002B063C" w:rsidRDefault="002B063C" w:rsidP="002B063C">
      <w:pPr>
        <w:pStyle w:val="DL"/>
        <w:numPr>
          <w:ilvl w:val="0"/>
          <w:numId w:val="19"/>
        </w:numPr>
        <w:ind w:left="640" w:hanging="440"/>
        <w:rPr>
          <w:w w:val="100"/>
        </w:rPr>
      </w:pPr>
      <w:r>
        <w:rPr>
          <w:w w:val="100"/>
        </w:rPr>
        <w:t>a Measurement Report element that indicates an unknown civic</w:t>
      </w:r>
      <w:r>
        <w:rPr>
          <w:vanish/>
          <w:w w:val="100"/>
        </w:rPr>
        <w:t>(#3616)</w:t>
      </w:r>
      <w:r>
        <w:rPr>
          <w:w w:val="100"/>
        </w:rPr>
        <w:t xml:space="preserve"> location.</w:t>
      </w:r>
    </w:p>
    <w:p w14:paraId="3F4E70BD" w14:textId="77777777" w:rsidR="00723A05" w:rsidRPr="002007AB" w:rsidRDefault="00723A05" w:rsidP="00723A05">
      <w:pPr>
        <w:rPr>
          <w:rFonts w:asciiTheme="majorBidi" w:hAnsiTheme="majorBidi" w:cstheme="majorBidi"/>
          <w:b/>
          <w:bCs/>
          <w:i/>
          <w:iCs/>
          <w:sz w:val="20"/>
          <w:lang w:val="en-US" w:bidi="he-IL"/>
        </w:rPr>
      </w:pPr>
      <w:r w:rsidRPr="002007AB">
        <w:rPr>
          <w:rFonts w:asciiTheme="majorBidi" w:hAnsiTheme="majorBidi" w:cstheme="majorBidi"/>
          <w:b/>
          <w:bCs/>
          <w:i/>
          <w:iCs/>
          <w:sz w:val="20"/>
          <w:lang w:val="en-US" w:bidi="he-IL"/>
        </w:rPr>
        <w:t>To the editor: Please add the following paragraph to P1736L48:</w:t>
      </w:r>
    </w:p>
    <w:p w14:paraId="3F47C5B9" w14:textId="77777777" w:rsidR="00723A05" w:rsidRPr="00723A05" w:rsidRDefault="00723A05" w:rsidP="00723A05">
      <w:pPr>
        <w:jc w:val="both"/>
        <w:rPr>
          <w:color w:val="FF0000"/>
          <w:sz w:val="20"/>
        </w:rPr>
      </w:pPr>
      <w:r w:rsidRPr="00723A05">
        <w:rPr>
          <w:rFonts w:asciiTheme="majorBidi" w:hAnsiTheme="majorBidi" w:cstheme="majorBidi"/>
          <w:color w:val="FF0000"/>
          <w:sz w:val="20"/>
          <w:lang w:val="en-US" w:bidi="he-IL"/>
        </w:rPr>
        <w:t xml:space="preserve">If the </w:t>
      </w:r>
      <w:r w:rsidRPr="00723A05">
        <w:rPr>
          <w:color w:val="FF0000"/>
          <w:sz w:val="20"/>
        </w:rPr>
        <w:t xml:space="preserve">High Resolution field in both the initial Fine Timing Measurement Request and the initial Fine Timing Measurement frames are set to 1, then FTM session shall use units of 1 ps for the values in the time stamps and the time stamps errors. If the High Resolution field in either the initial Fine Timing Measurement Request frame or the initial Fine Timing Measurement frame is set to 0, then the FTM session shall use units of 0.1 ns for the values in the time stamps and the time stamps errors. </w:t>
      </w:r>
    </w:p>
    <w:p w14:paraId="3626C2AB" w14:textId="77777777" w:rsidR="002B063C" w:rsidRDefault="002B063C" w:rsidP="002B063C">
      <w:pPr>
        <w:pStyle w:val="T"/>
        <w:rPr>
          <w:w w:val="100"/>
        </w:rPr>
      </w:pPr>
      <w:r>
        <w:rPr>
          <w:w w:val="100"/>
        </w:rPr>
        <w:t>If the request was successful</w:t>
      </w:r>
      <w:r>
        <w:rPr>
          <w:vanish/>
          <w:w w:val="100"/>
        </w:rPr>
        <w:t>(#3033)</w:t>
      </w:r>
    </w:p>
    <w:p w14:paraId="0806F8E9" w14:textId="77777777" w:rsidR="002B063C" w:rsidRDefault="002B063C" w:rsidP="002B063C">
      <w:pPr>
        <w:pStyle w:val="DL"/>
        <w:numPr>
          <w:ilvl w:val="0"/>
          <w:numId w:val="19"/>
        </w:numPr>
        <w:ind w:left="640" w:hanging="440"/>
        <w:rPr>
          <w:w w:val="100"/>
        </w:rPr>
      </w:pPr>
      <w:r>
        <w:rPr>
          <w:w w:val="100"/>
        </w:rPr>
        <w:t>If the responding STA is ASAP capable, the</w:t>
      </w:r>
      <w:r>
        <w:rPr>
          <w:vanish/>
          <w:w w:val="100"/>
        </w:rPr>
        <w:t>(#3110)</w:t>
      </w:r>
      <w:r>
        <w:rPr>
          <w:w w:val="100"/>
        </w:rPr>
        <w:t xml:space="preserve"> responding STA’s selection of ASAP should be the same as that requested by the initiating STA.</w:t>
      </w:r>
      <w:r>
        <w:rPr>
          <w:vanish/>
          <w:w w:val="100"/>
        </w:rPr>
        <w:t>(M56)</w:t>
      </w:r>
    </w:p>
    <w:p w14:paraId="0E87AD82" w14:textId="77777777" w:rsidR="002B063C" w:rsidRDefault="002B063C" w:rsidP="002B063C">
      <w:pPr>
        <w:pStyle w:val="DL"/>
        <w:numPr>
          <w:ilvl w:val="0"/>
          <w:numId w:val="19"/>
        </w:numPr>
        <w:ind w:left="640" w:hanging="440"/>
        <w:rPr>
          <w:w w:val="100"/>
        </w:rPr>
      </w:pPr>
      <w:r>
        <w:rPr>
          <w:w w:val="100"/>
        </w:rPr>
        <w:t xml:space="preserve">The responding STA’s selection of the Min Delta FTM value shall be greater than or equal to the corresponding value requested by the initiating STA. </w:t>
      </w:r>
    </w:p>
    <w:p w14:paraId="061803CF" w14:textId="77777777" w:rsidR="002B063C" w:rsidRDefault="002B063C" w:rsidP="002B063C">
      <w:pPr>
        <w:pStyle w:val="DL"/>
        <w:numPr>
          <w:ilvl w:val="0"/>
          <w:numId w:val="19"/>
        </w:numPr>
        <w:ind w:left="640" w:hanging="440"/>
        <w:rPr>
          <w:w w:val="100"/>
        </w:rPr>
      </w:pPr>
      <w:r>
        <w:rPr>
          <w:w w:val="100"/>
        </w:rPr>
        <w:t>The responding STA's selection of the Number of Bursts Exponent value shall be 0 when the initiating STA requests it to be 0.</w:t>
      </w:r>
      <w:r>
        <w:rPr>
          <w:vanish/>
          <w:w w:val="100"/>
        </w:rPr>
        <w:t>(M56)</w:t>
      </w:r>
    </w:p>
    <w:p w14:paraId="3D209D6F" w14:textId="77777777" w:rsidR="002B063C" w:rsidRDefault="002B063C" w:rsidP="00D63BBE">
      <w:pPr>
        <w:pStyle w:val="T"/>
        <w:rPr>
          <w:w w:val="100"/>
        </w:rPr>
      </w:pPr>
    </w:p>
    <w:p w14:paraId="5E38F28D" w14:textId="2AD9EC69" w:rsidR="00BF1B76" w:rsidRDefault="00BF1B76">
      <w:pPr>
        <w:rPr>
          <w:rFonts w:asciiTheme="majorBidi" w:hAnsiTheme="majorBidi" w:cstheme="majorBidi"/>
          <w:i/>
          <w:iCs/>
          <w:szCs w:val="22"/>
          <w:lang w:val="en-US" w:bidi="he-IL"/>
        </w:rPr>
      </w:pPr>
      <w:r>
        <w:rPr>
          <w:rFonts w:asciiTheme="majorBidi" w:hAnsiTheme="majorBidi" w:cstheme="majorBidi"/>
          <w:i/>
          <w:iCs/>
          <w:szCs w:val="22"/>
          <w:lang w:val="en-US" w:bidi="he-IL"/>
        </w:rPr>
        <w:br w:type="page"/>
      </w:r>
    </w:p>
    <w:p w14:paraId="1C0078C1" w14:textId="0860D2CB" w:rsidR="00D4367A" w:rsidRDefault="00E2123E" w:rsidP="009B2637">
      <w:pPr>
        <w:jc w:val="both"/>
        <w:rPr>
          <w:b/>
          <w:bCs/>
          <w:sz w:val="20"/>
          <w:lang w:val="en-US"/>
        </w:rPr>
      </w:pPr>
      <w:r w:rsidRPr="00551A44">
        <w:rPr>
          <w:b/>
          <w:bCs/>
          <w:sz w:val="20"/>
          <w:lang w:val="en-US"/>
        </w:rPr>
        <w:lastRenderedPageBreak/>
        <w:t>10.24.6.4 Measurement exchange</w:t>
      </w:r>
    </w:p>
    <w:p w14:paraId="663F93F9" w14:textId="58FEE7F0" w:rsidR="009B2637" w:rsidRPr="009B2637" w:rsidRDefault="009B2637" w:rsidP="009B2637">
      <w:pPr>
        <w:jc w:val="both"/>
        <w:rPr>
          <w:b/>
          <w:i/>
          <w:iCs/>
          <w:sz w:val="20"/>
        </w:rPr>
      </w:pPr>
      <w:r>
        <w:rPr>
          <w:b/>
          <w:bCs/>
          <w:sz w:val="20"/>
          <w:lang w:val="en-US"/>
        </w:rPr>
        <w:t>…</w:t>
      </w:r>
    </w:p>
    <w:p w14:paraId="1A6F723A" w14:textId="77777777" w:rsidR="009B2637" w:rsidRDefault="009B2637" w:rsidP="009B2637">
      <w:pPr>
        <w:pStyle w:val="T"/>
        <w:rPr>
          <w:w w:val="100"/>
        </w:rPr>
      </w:pPr>
      <w:r>
        <w:rPr>
          <w:w w:val="100"/>
        </w:rPr>
        <w:t>A responding STA transmits Fine Timing Measurement frames in overlapping pairs of consecutive frames</w:t>
      </w:r>
      <w:r>
        <w:rPr>
          <w:vanish/>
          <w:w w:val="100"/>
        </w:rPr>
        <w:t>(#3206)</w:t>
      </w:r>
      <w:r>
        <w:rPr>
          <w:w w:val="100"/>
        </w:rPr>
        <w:t xml:space="preserve">. For example, in </w:t>
      </w:r>
      <w:r>
        <w:rPr>
          <w:w w:val="100"/>
        </w:rPr>
        <w:fldChar w:fldCharType="begin"/>
      </w:r>
      <w:r>
        <w:rPr>
          <w:w w:val="100"/>
        </w:rPr>
        <w:instrText xml:space="preserve"> REF  RTF32323834363a204669675469 \h</w:instrText>
      </w:r>
      <w:r>
        <w:rPr>
          <w:w w:val="100"/>
        </w:rPr>
        <w:fldChar w:fldCharType="separate"/>
      </w:r>
      <w:r>
        <w:rPr>
          <w:w w:val="100"/>
        </w:rPr>
        <w:t>Figure 10-35 (Example negotiation and measurement exchange sequence, ASAP=1)</w:t>
      </w:r>
      <w:r>
        <w:rPr>
          <w:w w:val="100"/>
        </w:rPr>
        <w:fldChar w:fldCharType="end"/>
      </w:r>
      <w:r>
        <w:rPr>
          <w:w w:val="100"/>
        </w:rPr>
        <w:t>, FTM_1 and FTM_2, FTM_2 and FTM_3, and FTM_3 and FTM_4 are overlapping pairs of consecutive frames.</w:t>
      </w:r>
      <w:r>
        <w:rPr>
          <w:vanish/>
          <w:w w:val="100"/>
        </w:rPr>
        <w:t>(#3206)</w:t>
      </w:r>
      <w:r>
        <w:rPr>
          <w:w w:val="100"/>
        </w:rPr>
        <w:t xml:space="preserve"> The first Fine Timing Measurement frame of a pair of consecutive Fine Timing Measurement frames</w:t>
      </w:r>
      <w:r>
        <w:rPr>
          <w:vanish/>
          <w:w w:val="100"/>
        </w:rPr>
        <w:t>(#3206)</w:t>
      </w:r>
      <w:r>
        <w:rPr>
          <w:w w:val="100"/>
        </w:rPr>
        <w:t xml:space="preserve"> contains a nonzero value in the</w:t>
      </w:r>
      <w:r>
        <w:rPr>
          <w:vanish/>
          <w:w w:val="100"/>
        </w:rPr>
        <w:t>(M56)</w:t>
      </w:r>
      <w:r>
        <w:rPr>
          <w:w w:val="100"/>
        </w:rPr>
        <w:t xml:space="preserve"> Dialog Token field. The follow up Fine Timing Measurement frame contains a Follow Up Dialog Token field</w:t>
      </w:r>
      <w:r>
        <w:rPr>
          <w:vanish/>
          <w:w w:val="100"/>
        </w:rPr>
        <w:t>(M56)</w:t>
      </w:r>
      <w:r>
        <w:rPr>
          <w:w w:val="100"/>
        </w:rPr>
        <w:t xml:space="preserve"> set to the value of the Dialog Token field</w:t>
      </w:r>
      <w:r>
        <w:rPr>
          <w:vanish/>
          <w:w w:val="100"/>
        </w:rPr>
        <w:t>(M56)</w:t>
      </w:r>
      <w:r>
        <w:rPr>
          <w:w w:val="100"/>
        </w:rPr>
        <w:t xml:space="preserve"> in the first frame of the consecutive</w:t>
      </w:r>
      <w:r>
        <w:rPr>
          <w:vanish/>
          <w:w w:val="100"/>
        </w:rPr>
        <w:t>(#3206)</w:t>
      </w:r>
      <w:r>
        <w:rPr>
          <w:w w:val="100"/>
        </w:rPr>
        <w:t xml:space="preserve"> pair. Dialog Tokens field values</w:t>
      </w:r>
      <w:r>
        <w:rPr>
          <w:vanish/>
          <w:w w:val="100"/>
        </w:rPr>
        <w:t>(M56)</w:t>
      </w:r>
      <w:r>
        <w:rPr>
          <w:w w:val="100"/>
        </w:rPr>
        <w:t xml:space="preserve"> of consecutive Fine Timing Measurement frames shall</w:t>
      </w:r>
      <w:r>
        <w:rPr>
          <w:vanish/>
          <w:w w:val="100"/>
        </w:rPr>
        <w:t>(#3206)</w:t>
      </w:r>
      <w:r>
        <w:rPr>
          <w:w w:val="100"/>
        </w:rPr>
        <w:t xml:space="preserve"> be consecutive, except when the value wraps around to 1.</w:t>
      </w:r>
      <w:r>
        <w:rPr>
          <w:vanish/>
          <w:w w:val="100"/>
        </w:rPr>
        <w:t>(#3206)</w:t>
      </w:r>
      <w:r>
        <w:rPr>
          <w:w w:val="100"/>
        </w:rPr>
        <w:t xml:space="preserve"> With the first Fine Timing Measurement frame, both STAs capture timestamps. The responding STA captures the time at which the Fine Timing Measurement frame is transmitted (</w:t>
      </w:r>
      <w:r>
        <w:rPr>
          <w:i/>
          <w:iCs/>
          <w:w w:val="100"/>
        </w:rPr>
        <w:t>t1</w:t>
      </w:r>
      <w:r>
        <w:rPr>
          <w:w w:val="100"/>
        </w:rPr>
        <w:t>). The initiating STA captures the time at which the Fine Timing Measurement frame arrives (</w:t>
      </w:r>
      <w:r>
        <w:rPr>
          <w:i/>
          <w:iCs/>
          <w:w w:val="100"/>
        </w:rPr>
        <w:t>t2</w:t>
      </w:r>
      <w:r>
        <w:rPr>
          <w:w w:val="100"/>
        </w:rPr>
        <w:t>) and the time at which the Ack response is transmitted (</w:t>
      </w:r>
      <w:r>
        <w:rPr>
          <w:i/>
          <w:iCs/>
          <w:w w:val="100"/>
        </w:rPr>
        <w:t>t3</w:t>
      </w:r>
      <w:r>
        <w:rPr>
          <w:w w:val="100"/>
        </w:rPr>
        <w:t>). The responding STA captures the time at which the Ack frame arrives (</w:t>
      </w:r>
      <w:r>
        <w:rPr>
          <w:i/>
          <w:iCs/>
          <w:w w:val="100"/>
        </w:rPr>
        <w:t>t4</w:t>
      </w:r>
      <w:r>
        <w:rPr>
          <w:w w:val="100"/>
        </w:rPr>
        <w:t>). See Figure 6-17 (Fine timing measurement primitives and timestamps capture).</w:t>
      </w:r>
      <w:r>
        <w:rPr>
          <w:vanish/>
          <w:w w:val="100"/>
        </w:rPr>
        <w:t>(Ed)</w:t>
      </w:r>
      <w:r>
        <w:rPr>
          <w:w w:val="100"/>
        </w:rPr>
        <w:t xml:space="preserve"> In the follow up Fine Timing Measurement frame, in the same or the subsequent burst</w:t>
      </w:r>
      <w:r>
        <w:rPr>
          <w:vanish/>
          <w:w w:val="100"/>
        </w:rPr>
        <w:t>(#3206)</w:t>
      </w:r>
      <w:r>
        <w:rPr>
          <w:w w:val="100"/>
        </w:rPr>
        <w:t>, the responding STA transfers the timestamp values it captured (</w:t>
      </w:r>
      <w:r>
        <w:rPr>
          <w:i/>
          <w:iCs/>
          <w:w w:val="100"/>
        </w:rPr>
        <w:t>t1</w:t>
      </w:r>
      <w:r>
        <w:rPr>
          <w:w w:val="100"/>
        </w:rPr>
        <w:t xml:space="preserve"> and </w:t>
      </w:r>
      <w:r>
        <w:rPr>
          <w:i/>
          <w:iCs/>
          <w:w w:val="100"/>
        </w:rPr>
        <w:t>t4</w:t>
      </w:r>
      <w:r>
        <w:rPr>
          <w:w w:val="100"/>
        </w:rPr>
        <w:t>) to the initiating STA. In this follow up Fine Timing Measurement frame, the timestamp values (</w:t>
      </w:r>
      <w:r>
        <w:rPr>
          <w:i/>
          <w:iCs/>
          <w:w w:val="100"/>
        </w:rPr>
        <w:t>t1</w:t>
      </w:r>
      <w:r>
        <w:rPr>
          <w:w w:val="100"/>
        </w:rPr>
        <w:t xml:space="preserve"> and </w:t>
      </w:r>
      <w:r>
        <w:rPr>
          <w:i/>
          <w:iCs/>
          <w:w w:val="100"/>
        </w:rPr>
        <w:t>t4</w:t>
      </w:r>
      <w:r>
        <w:rPr>
          <w:w w:val="100"/>
        </w:rPr>
        <w:t>) shall be the measurement according to the responding STA’s clock (i.e., without correcting the clock offset).</w:t>
      </w:r>
    </w:p>
    <w:p w14:paraId="38EA7A2F" w14:textId="77777777" w:rsidR="009B2637" w:rsidRPr="009B2637" w:rsidRDefault="009B2637" w:rsidP="009B2637">
      <w:pPr>
        <w:jc w:val="both"/>
        <w:rPr>
          <w:b/>
          <w:bCs/>
          <w:i/>
          <w:iCs/>
          <w:sz w:val="20"/>
        </w:rPr>
      </w:pPr>
      <w:r w:rsidRPr="009B2637">
        <w:rPr>
          <w:b/>
          <w:bCs/>
          <w:i/>
          <w:iCs/>
          <w:sz w:val="20"/>
        </w:rPr>
        <w:t>To the editor: Please add the following paragraph to P1741L9:</w:t>
      </w:r>
    </w:p>
    <w:p w14:paraId="01631FA2" w14:textId="30AABE1F" w:rsidR="009B2637" w:rsidRPr="009B2637" w:rsidRDefault="009B2637" w:rsidP="009B2637">
      <w:pPr>
        <w:jc w:val="both"/>
        <w:rPr>
          <w:rFonts w:asciiTheme="majorBidi" w:hAnsiTheme="majorBidi" w:cstheme="majorBidi"/>
          <w:color w:val="FF0000"/>
          <w:sz w:val="20"/>
          <w:lang w:val="en-US" w:bidi="he-IL"/>
        </w:rPr>
      </w:pPr>
      <w:r w:rsidRPr="00551A44">
        <w:rPr>
          <w:rFonts w:asciiTheme="majorBidi" w:hAnsiTheme="majorBidi" w:cstheme="majorBidi"/>
          <w:color w:val="FF0000"/>
          <w:sz w:val="20"/>
          <w:lang w:val="en-US" w:bidi="he-IL"/>
        </w:rPr>
        <w:t xml:space="preserve">If </w:t>
      </w:r>
      <w:r w:rsidRPr="00551A44">
        <w:rPr>
          <w:color w:val="FF0000"/>
          <w:sz w:val="20"/>
        </w:rPr>
        <w:t xml:space="preserve">High Resolution field in both the initial Fine Timing Measurement Request and the initial Fine Timing Measurement frames are set to 1, the FTM session shall use high resolution of 1 ps for the units of the time stamps and the time stamps errors. When using high resolution time stamps and time stamp errors in the Fine Timing Measurement session, each STA shall set the </w:t>
      </w:r>
      <w:r w:rsidRPr="00551A44">
        <w:rPr>
          <w:rFonts w:ascii="TimesNewRomanPSMT" w:hAnsi="TimesNewRomanPSMT" w:cs="TimesNewRomanPSMT"/>
          <w:color w:val="FF0000"/>
          <w:sz w:val="20"/>
          <w:lang w:val="en-US" w:bidi="he-IL"/>
        </w:rPr>
        <w:t>High Resolution field to 1 in each Fine Timing Measurement frame; otherwise, it shall be set to 0.</w:t>
      </w:r>
      <w:r>
        <w:rPr>
          <w:vanish/>
        </w:rPr>
        <w:t xml:space="preserve"> </w:t>
      </w:r>
      <w:r>
        <w:rPr>
          <w:vanish/>
        </w:rPr>
        <w:t>(#3112)</w:t>
      </w:r>
    </w:p>
    <w:p w14:paraId="52C145B8" w14:textId="77777777" w:rsidR="009B2637" w:rsidRDefault="009B2637" w:rsidP="009B2637">
      <w:pPr>
        <w:pStyle w:val="Note"/>
        <w:rPr>
          <w:w w:val="100"/>
        </w:rPr>
      </w:pPr>
      <w:r>
        <w:rPr>
          <w:w w:val="100"/>
        </w:rPr>
        <w:t>NOTE—A Fine Timing Measurement frame can contain nonzero values in both the Dialog Token and Follow Up Dialog Token fields, meaning that the Action frame contains follow up information from a previous measurement, and new Timestamp values are captured to be sent in a future follow up Fine Timing Measurement frame.</w:t>
      </w:r>
    </w:p>
    <w:sectPr w:rsidR="009B2637" w:rsidSect="00070C1C">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CD8E6" w14:textId="77777777" w:rsidR="00100C1A" w:rsidRDefault="00100C1A">
      <w:r>
        <w:separator/>
      </w:r>
    </w:p>
  </w:endnote>
  <w:endnote w:type="continuationSeparator" w:id="0">
    <w:p w14:paraId="40F9008D" w14:textId="77777777" w:rsidR="00100C1A" w:rsidRDefault="0010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21C" w14:textId="77777777" w:rsidR="005B7183" w:rsidRDefault="00100C1A" w:rsidP="00EF2784">
    <w:pPr>
      <w:pStyle w:val="Footer"/>
      <w:tabs>
        <w:tab w:val="clear" w:pos="6480"/>
        <w:tab w:val="center" w:pos="4680"/>
        <w:tab w:val="right" w:pos="9360"/>
      </w:tabs>
    </w:pPr>
    <w:r>
      <w:fldChar w:fldCharType="begin"/>
    </w:r>
    <w:r>
      <w:instrText xml:space="preserve"> SUBJECT  \* MERGEFORMAT </w:instrText>
    </w:r>
    <w:r>
      <w:fldChar w:fldCharType="separate"/>
    </w:r>
    <w:r w:rsidR="005B7183">
      <w:t>Submission</w:t>
    </w:r>
    <w:r>
      <w:fldChar w:fldCharType="end"/>
    </w:r>
    <w:r w:rsidR="005B7183">
      <w:tab/>
      <w:t xml:space="preserve">page </w:t>
    </w:r>
    <w:r w:rsidR="005B7183">
      <w:fldChar w:fldCharType="begin"/>
    </w:r>
    <w:r w:rsidR="005B7183">
      <w:instrText xml:space="preserve">page </w:instrText>
    </w:r>
    <w:r w:rsidR="005B7183">
      <w:fldChar w:fldCharType="separate"/>
    </w:r>
    <w:r w:rsidR="008D392D">
      <w:rPr>
        <w:noProof/>
      </w:rPr>
      <w:t>12</w:t>
    </w:r>
    <w:r w:rsidR="005B7183">
      <w:rPr>
        <w:noProof/>
      </w:rPr>
      <w:fldChar w:fldCharType="end"/>
    </w:r>
    <w:r w:rsidR="005B7183">
      <w:tab/>
    </w:r>
    <w:r>
      <w:fldChar w:fldCharType="begin"/>
    </w:r>
    <w:r>
      <w:instrText xml:space="preserve"> COMMENTS  \* MERGEFORMAT </w:instrText>
    </w:r>
    <w:r>
      <w:fldChar w:fldCharType="separate"/>
    </w:r>
    <w:r w:rsidR="005B7183">
      <w:t>Amichai Sanderovich, Qualcomm</w:t>
    </w:r>
    <w:r>
      <w:fldChar w:fldCharType="end"/>
    </w:r>
  </w:p>
  <w:p w14:paraId="6529CED2" w14:textId="77777777" w:rsidR="005B7183" w:rsidRDefault="005B71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6E689" w14:textId="77777777" w:rsidR="00100C1A" w:rsidRDefault="00100C1A">
      <w:r>
        <w:separator/>
      </w:r>
    </w:p>
  </w:footnote>
  <w:footnote w:type="continuationSeparator" w:id="0">
    <w:p w14:paraId="01DD09B1" w14:textId="77777777" w:rsidR="00100C1A" w:rsidRDefault="0010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DE75" w14:textId="53216CA8" w:rsidR="005B7183" w:rsidRDefault="005B7183" w:rsidP="00DA626B">
    <w:pPr>
      <w:pStyle w:val="Header"/>
      <w:tabs>
        <w:tab w:val="clear" w:pos="6480"/>
        <w:tab w:val="center" w:pos="4680"/>
        <w:tab w:val="right" w:pos="9360"/>
      </w:tabs>
    </w:pPr>
    <w:r>
      <w:t>July 2015</w:t>
    </w:r>
    <w:r>
      <w:tab/>
    </w:r>
    <w:r w:rsidR="00E12C82">
      <w:t xml:space="preserve">                              </w:t>
    </w:r>
    <w:r w:rsidR="00DA626B">
      <w:t xml:space="preserve">                                       </w:t>
    </w:r>
    <w:r w:rsidR="00E12C82">
      <w:t xml:space="preserve"> </w:t>
    </w:r>
    <w:r w:rsidR="00100C1A">
      <w:fldChar w:fldCharType="begin"/>
    </w:r>
    <w:r w:rsidR="00100C1A">
      <w:instrText xml:space="preserve"> TITLE  \* MERGEFORMAT </w:instrText>
    </w:r>
    <w:r w:rsidR="00100C1A">
      <w:fldChar w:fldCharType="separate"/>
    </w:r>
    <w:r>
      <w:t>doc.: IEEE 802.11-</w:t>
    </w:r>
    <w:r w:rsidR="00100C1A">
      <w:fldChar w:fldCharType="end"/>
    </w:r>
    <w:r>
      <w:t>15/</w:t>
    </w:r>
    <w:r w:rsidR="00DA626B">
      <w:t>910</w:t>
    </w:r>
    <w:r>
      <w:t>r</w:t>
    </w:r>
    <w:r w:rsidR="00DA626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564892A"/>
    <w:lvl w:ilvl="0">
      <w:numFmt w:val="bullet"/>
      <w:lvlText w:val="*"/>
      <w:lvlJc w:val="left"/>
      <w:pPr>
        <w:ind w:left="0" w:firstLine="0"/>
      </w:pPr>
    </w:lvl>
  </w:abstractNum>
  <w:abstractNum w:abstractNumId="1" w15:restartNumberingAfterBreak="0">
    <w:nsid w:val="10343DA3"/>
    <w:multiLevelType w:val="hybridMultilevel"/>
    <w:tmpl w:val="0590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53BE3"/>
    <w:multiLevelType w:val="hybridMultilevel"/>
    <w:tmpl w:val="45BE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958D6"/>
    <w:multiLevelType w:val="hybridMultilevel"/>
    <w:tmpl w:val="C74E998A"/>
    <w:lvl w:ilvl="0" w:tplc="CE84324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numFmt w:val="bullet"/>
        <w:lvlText w:val="Figure 8-5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Figure 8-666—"/>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66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24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6.3.58.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6.3.58.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6.3.5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6.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Figur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start w:val="1"/>
        <w:numFmt w:val="bullet"/>
        <w:lvlText w:val="8.4.2.16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6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24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numFmt w:val="bullet"/>
        <w:lvlText w:val="8.6.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Figure 8-6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73"/>
    <w:rsid w:val="00003435"/>
    <w:rsid w:val="00007BAD"/>
    <w:rsid w:val="00017F9E"/>
    <w:rsid w:val="00017FE6"/>
    <w:rsid w:val="000301FB"/>
    <w:rsid w:val="000302BD"/>
    <w:rsid w:val="00052019"/>
    <w:rsid w:val="00055128"/>
    <w:rsid w:val="00056062"/>
    <w:rsid w:val="0005739C"/>
    <w:rsid w:val="00062684"/>
    <w:rsid w:val="00062D82"/>
    <w:rsid w:val="00070300"/>
    <w:rsid w:val="0007031A"/>
    <w:rsid w:val="00070C1C"/>
    <w:rsid w:val="00073A00"/>
    <w:rsid w:val="00075510"/>
    <w:rsid w:val="00077A51"/>
    <w:rsid w:val="000812B5"/>
    <w:rsid w:val="000819DA"/>
    <w:rsid w:val="00084912"/>
    <w:rsid w:val="0008587B"/>
    <w:rsid w:val="000871B1"/>
    <w:rsid w:val="000941FC"/>
    <w:rsid w:val="00095281"/>
    <w:rsid w:val="000A25CB"/>
    <w:rsid w:val="000B5B2D"/>
    <w:rsid w:val="000B7AFD"/>
    <w:rsid w:val="000D294E"/>
    <w:rsid w:val="000D6624"/>
    <w:rsid w:val="000E31D7"/>
    <w:rsid w:val="000E42C6"/>
    <w:rsid w:val="000E66A3"/>
    <w:rsid w:val="000F0D79"/>
    <w:rsid w:val="00100C1A"/>
    <w:rsid w:val="001048C3"/>
    <w:rsid w:val="00113C59"/>
    <w:rsid w:val="0011688A"/>
    <w:rsid w:val="00116FC1"/>
    <w:rsid w:val="00123AA7"/>
    <w:rsid w:val="00133B61"/>
    <w:rsid w:val="00146DB9"/>
    <w:rsid w:val="00160A21"/>
    <w:rsid w:val="001648F2"/>
    <w:rsid w:val="001668B6"/>
    <w:rsid w:val="0017632E"/>
    <w:rsid w:val="00180062"/>
    <w:rsid w:val="001808E2"/>
    <w:rsid w:val="00181BDB"/>
    <w:rsid w:val="001830F9"/>
    <w:rsid w:val="001836D0"/>
    <w:rsid w:val="001A4829"/>
    <w:rsid w:val="001B79F2"/>
    <w:rsid w:val="001C17BF"/>
    <w:rsid w:val="001D17C3"/>
    <w:rsid w:val="001D69FD"/>
    <w:rsid w:val="001D6C93"/>
    <w:rsid w:val="001D723B"/>
    <w:rsid w:val="001E6CD5"/>
    <w:rsid w:val="001F70AC"/>
    <w:rsid w:val="002007AB"/>
    <w:rsid w:val="00202034"/>
    <w:rsid w:val="002024F9"/>
    <w:rsid w:val="002031E3"/>
    <w:rsid w:val="00203D2A"/>
    <w:rsid w:val="00215178"/>
    <w:rsid w:val="0021522C"/>
    <w:rsid w:val="00216222"/>
    <w:rsid w:val="00217F53"/>
    <w:rsid w:val="00222B82"/>
    <w:rsid w:val="00225E02"/>
    <w:rsid w:val="00231696"/>
    <w:rsid w:val="00246DDC"/>
    <w:rsid w:val="00256940"/>
    <w:rsid w:val="002768BD"/>
    <w:rsid w:val="00282FAC"/>
    <w:rsid w:val="00284AB4"/>
    <w:rsid w:val="00286063"/>
    <w:rsid w:val="0029020B"/>
    <w:rsid w:val="002909C2"/>
    <w:rsid w:val="00297DFF"/>
    <w:rsid w:val="002A5348"/>
    <w:rsid w:val="002B063C"/>
    <w:rsid w:val="002B0C80"/>
    <w:rsid w:val="002B5280"/>
    <w:rsid w:val="002C2101"/>
    <w:rsid w:val="002C356A"/>
    <w:rsid w:val="002C70D3"/>
    <w:rsid w:val="002D44BE"/>
    <w:rsid w:val="002E040D"/>
    <w:rsid w:val="002E4EB7"/>
    <w:rsid w:val="002F5548"/>
    <w:rsid w:val="002F6CA6"/>
    <w:rsid w:val="003046A0"/>
    <w:rsid w:val="00313FCB"/>
    <w:rsid w:val="00314518"/>
    <w:rsid w:val="0031552B"/>
    <w:rsid w:val="00315A3C"/>
    <w:rsid w:val="00330EB1"/>
    <w:rsid w:val="003332CB"/>
    <w:rsid w:val="00340D4E"/>
    <w:rsid w:val="00345467"/>
    <w:rsid w:val="00345C7C"/>
    <w:rsid w:val="00357663"/>
    <w:rsid w:val="0036757C"/>
    <w:rsid w:val="00367A1A"/>
    <w:rsid w:val="003716A6"/>
    <w:rsid w:val="0037346A"/>
    <w:rsid w:val="0037424F"/>
    <w:rsid w:val="00374A7C"/>
    <w:rsid w:val="00381120"/>
    <w:rsid w:val="00387E40"/>
    <w:rsid w:val="00393B3A"/>
    <w:rsid w:val="00396441"/>
    <w:rsid w:val="003C218B"/>
    <w:rsid w:val="003C342C"/>
    <w:rsid w:val="003C428B"/>
    <w:rsid w:val="003D1293"/>
    <w:rsid w:val="003E1A30"/>
    <w:rsid w:val="003E6EB1"/>
    <w:rsid w:val="003F1447"/>
    <w:rsid w:val="003F72F7"/>
    <w:rsid w:val="003F7D88"/>
    <w:rsid w:val="004048EA"/>
    <w:rsid w:val="00405165"/>
    <w:rsid w:val="00414F3E"/>
    <w:rsid w:val="00415760"/>
    <w:rsid w:val="004159D3"/>
    <w:rsid w:val="004207FC"/>
    <w:rsid w:val="0043354F"/>
    <w:rsid w:val="00433E1A"/>
    <w:rsid w:val="00434239"/>
    <w:rsid w:val="004354D1"/>
    <w:rsid w:val="00442037"/>
    <w:rsid w:val="0044415C"/>
    <w:rsid w:val="00444F7D"/>
    <w:rsid w:val="00455C98"/>
    <w:rsid w:val="00462C95"/>
    <w:rsid w:val="00477946"/>
    <w:rsid w:val="00483B9D"/>
    <w:rsid w:val="00484CFC"/>
    <w:rsid w:val="0048741F"/>
    <w:rsid w:val="0049399A"/>
    <w:rsid w:val="00494ED3"/>
    <w:rsid w:val="00496AE0"/>
    <w:rsid w:val="004B064B"/>
    <w:rsid w:val="004C0078"/>
    <w:rsid w:val="004C01D9"/>
    <w:rsid w:val="004C30FF"/>
    <w:rsid w:val="004C514A"/>
    <w:rsid w:val="004E1FC1"/>
    <w:rsid w:val="004F10BD"/>
    <w:rsid w:val="00501AA7"/>
    <w:rsid w:val="005065A0"/>
    <w:rsid w:val="00517671"/>
    <w:rsid w:val="00523141"/>
    <w:rsid w:val="00524C5C"/>
    <w:rsid w:val="00547E1A"/>
    <w:rsid w:val="00551759"/>
    <w:rsid w:val="00551A44"/>
    <w:rsid w:val="005565A4"/>
    <w:rsid w:val="0056540F"/>
    <w:rsid w:val="005734DF"/>
    <w:rsid w:val="005742BC"/>
    <w:rsid w:val="00580202"/>
    <w:rsid w:val="005804CB"/>
    <w:rsid w:val="005960DB"/>
    <w:rsid w:val="005A7041"/>
    <w:rsid w:val="005B06DB"/>
    <w:rsid w:val="005B1924"/>
    <w:rsid w:val="005B7183"/>
    <w:rsid w:val="005C101B"/>
    <w:rsid w:val="005D084C"/>
    <w:rsid w:val="005D125F"/>
    <w:rsid w:val="005D7407"/>
    <w:rsid w:val="005E0FE8"/>
    <w:rsid w:val="005E4F3D"/>
    <w:rsid w:val="005F6E85"/>
    <w:rsid w:val="0060041A"/>
    <w:rsid w:val="006015E8"/>
    <w:rsid w:val="00602BBD"/>
    <w:rsid w:val="006046D9"/>
    <w:rsid w:val="00606D09"/>
    <w:rsid w:val="0061266F"/>
    <w:rsid w:val="00612FBE"/>
    <w:rsid w:val="0061750B"/>
    <w:rsid w:val="00617A92"/>
    <w:rsid w:val="0062440B"/>
    <w:rsid w:val="006277FB"/>
    <w:rsid w:val="00631570"/>
    <w:rsid w:val="00632BAA"/>
    <w:rsid w:val="00644380"/>
    <w:rsid w:val="006539F9"/>
    <w:rsid w:val="00654A8B"/>
    <w:rsid w:val="00655563"/>
    <w:rsid w:val="006729AD"/>
    <w:rsid w:val="00683032"/>
    <w:rsid w:val="00683D22"/>
    <w:rsid w:val="00685427"/>
    <w:rsid w:val="00686627"/>
    <w:rsid w:val="00697365"/>
    <w:rsid w:val="006A3573"/>
    <w:rsid w:val="006B08BF"/>
    <w:rsid w:val="006C02D7"/>
    <w:rsid w:val="006C0727"/>
    <w:rsid w:val="006C4F61"/>
    <w:rsid w:val="006D3955"/>
    <w:rsid w:val="006E145F"/>
    <w:rsid w:val="006E14BA"/>
    <w:rsid w:val="006E1BAF"/>
    <w:rsid w:val="006E75D9"/>
    <w:rsid w:val="006E7AFE"/>
    <w:rsid w:val="006F1E69"/>
    <w:rsid w:val="006F4694"/>
    <w:rsid w:val="006F7545"/>
    <w:rsid w:val="007148D3"/>
    <w:rsid w:val="0071491C"/>
    <w:rsid w:val="007168F4"/>
    <w:rsid w:val="0072029D"/>
    <w:rsid w:val="00722DE4"/>
    <w:rsid w:val="00723530"/>
    <w:rsid w:val="00723A05"/>
    <w:rsid w:val="0072571B"/>
    <w:rsid w:val="0073103A"/>
    <w:rsid w:val="0073479B"/>
    <w:rsid w:val="00735B13"/>
    <w:rsid w:val="007450F9"/>
    <w:rsid w:val="0074634C"/>
    <w:rsid w:val="00753974"/>
    <w:rsid w:val="00755789"/>
    <w:rsid w:val="00765C2D"/>
    <w:rsid w:val="00770572"/>
    <w:rsid w:val="007760E6"/>
    <w:rsid w:val="00776271"/>
    <w:rsid w:val="00777BBE"/>
    <w:rsid w:val="00781184"/>
    <w:rsid w:val="00796BCC"/>
    <w:rsid w:val="007973E0"/>
    <w:rsid w:val="007A2D9C"/>
    <w:rsid w:val="007B0894"/>
    <w:rsid w:val="007B324E"/>
    <w:rsid w:val="007B3EC5"/>
    <w:rsid w:val="007B4D75"/>
    <w:rsid w:val="007B6177"/>
    <w:rsid w:val="007B7BD6"/>
    <w:rsid w:val="007C45C3"/>
    <w:rsid w:val="007C7AD1"/>
    <w:rsid w:val="007D29D4"/>
    <w:rsid w:val="007D3FDC"/>
    <w:rsid w:val="007D7E3D"/>
    <w:rsid w:val="007E36C9"/>
    <w:rsid w:val="007F3AEE"/>
    <w:rsid w:val="007F7AE5"/>
    <w:rsid w:val="0080647B"/>
    <w:rsid w:val="008127E3"/>
    <w:rsid w:val="00826224"/>
    <w:rsid w:val="008263C6"/>
    <w:rsid w:val="00835CE2"/>
    <w:rsid w:val="00837303"/>
    <w:rsid w:val="00842123"/>
    <w:rsid w:val="00846B8B"/>
    <w:rsid w:val="0084733C"/>
    <w:rsid w:val="00847458"/>
    <w:rsid w:val="00851FDD"/>
    <w:rsid w:val="00854634"/>
    <w:rsid w:val="008546DB"/>
    <w:rsid w:val="008551CC"/>
    <w:rsid w:val="00861A03"/>
    <w:rsid w:val="00861ADD"/>
    <w:rsid w:val="00864D87"/>
    <w:rsid w:val="00865797"/>
    <w:rsid w:val="0087686A"/>
    <w:rsid w:val="008844F3"/>
    <w:rsid w:val="0088644C"/>
    <w:rsid w:val="008A44E8"/>
    <w:rsid w:val="008D01BD"/>
    <w:rsid w:val="008D392D"/>
    <w:rsid w:val="008D665F"/>
    <w:rsid w:val="008E6B80"/>
    <w:rsid w:val="008F5FD3"/>
    <w:rsid w:val="008F773D"/>
    <w:rsid w:val="00900DEE"/>
    <w:rsid w:val="009132A5"/>
    <w:rsid w:val="00917501"/>
    <w:rsid w:val="00924CBD"/>
    <w:rsid w:val="00925406"/>
    <w:rsid w:val="00927CC9"/>
    <w:rsid w:val="009455EC"/>
    <w:rsid w:val="009462AF"/>
    <w:rsid w:val="0096633E"/>
    <w:rsid w:val="00970F28"/>
    <w:rsid w:val="00975070"/>
    <w:rsid w:val="009759AB"/>
    <w:rsid w:val="00984322"/>
    <w:rsid w:val="00990110"/>
    <w:rsid w:val="009907CB"/>
    <w:rsid w:val="009A04BB"/>
    <w:rsid w:val="009B2637"/>
    <w:rsid w:val="009C10B9"/>
    <w:rsid w:val="009C23B7"/>
    <w:rsid w:val="009C33E1"/>
    <w:rsid w:val="009C43E4"/>
    <w:rsid w:val="009C7378"/>
    <w:rsid w:val="009D29A5"/>
    <w:rsid w:val="009D43C6"/>
    <w:rsid w:val="009E7684"/>
    <w:rsid w:val="009F0D5D"/>
    <w:rsid w:val="009F2FBC"/>
    <w:rsid w:val="00A0207A"/>
    <w:rsid w:val="00A125DC"/>
    <w:rsid w:val="00A1763C"/>
    <w:rsid w:val="00A264D1"/>
    <w:rsid w:val="00A3258C"/>
    <w:rsid w:val="00A564E9"/>
    <w:rsid w:val="00A630BF"/>
    <w:rsid w:val="00A63790"/>
    <w:rsid w:val="00A63FB6"/>
    <w:rsid w:val="00A73FDF"/>
    <w:rsid w:val="00A757B2"/>
    <w:rsid w:val="00A84F2C"/>
    <w:rsid w:val="00A95C2F"/>
    <w:rsid w:val="00A96186"/>
    <w:rsid w:val="00AA0578"/>
    <w:rsid w:val="00AA324D"/>
    <w:rsid w:val="00AA427C"/>
    <w:rsid w:val="00AA5F40"/>
    <w:rsid w:val="00AB6258"/>
    <w:rsid w:val="00AC3C4C"/>
    <w:rsid w:val="00AC5766"/>
    <w:rsid w:val="00AD24DD"/>
    <w:rsid w:val="00AE048C"/>
    <w:rsid w:val="00AE21BF"/>
    <w:rsid w:val="00AE44E5"/>
    <w:rsid w:val="00AE4EF4"/>
    <w:rsid w:val="00AF329C"/>
    <w:rsid w:val="00AF7F61"/>
    <w:rsid w:val="00B023D6"/>
    <w:rsid w:val="00B05B74"/>
    <w:rsid w:val="00B06760"/>
    <w:rsid w:val="00B14065"/>
    <w:rsid w:val="00B22D93"/>
    <w:rsid w:val="00B25BF5"/>
    <w:rsid w:val="00B4545C"/>
    <w:rsid w:val="00B57E48"/>
    <w:rsid w:val="00B660F4"/>
    <w:rsid w:val="00B7361B"/>
    <w:rsid w:val="00B96CB9"/>
    <w:rsid w:val="00BA17CA"/>
    <w:rsid w:val="00BA4D4D"/>
    <w:rsid w:val="00BB7493"/>
    <w:rsid w:val="00BC5CA9"/>
    <w:rsid w:val="00BC6385"/>
    <w:rsid w:val="00BD161D"/>
    <w:rsid w:val="00BE68C2"/>
    <w:rsid w:val="00BE7DD8"/>
    <w:rsid w:val="00BF1B76"/>
    <w:rsid w:val="00C02C47"/>
    <w:rsid w:val="00C0325A"/>
    <w:rsid w:val="00C2201E"/>
    <w:rsid w:val="00C26887"/>
    <w:rsid w:val="00C31DE0"/>
    <w:rsid w:val="00C3506A"/>
    <w:rsid w:val="00C41ED6"/>
    <w:rsid w:val="00C44EDF"/>
    <w:rsid w:val="00C566AC"/>
    <w:rsid w:val="00C63283"/>
    <w:rsid w:val="00C67418"/>
    <w:rsid w:val="00C7099E"/>
    <w:rsid w:val="00C72381"/>
    <w:rsid w:val="00C865B8"/>
    <w:rsid w:val="00C8690D"/>
    <w:rsid w:val="00C86C57"/>
    <w:rsid w:val="00C94719"/>
    <w:rsid w:val="00C9563F"/>
    <w:rsid w:val="00CA02B2"/>
    <w:rsid w:val="00CA069A"/>
    <w:rsid w:val="00CA09B2"/>
    <w:rsid w:val="00CA4035"/>
    <w:rsid w:val="00CA4A51"/>
    <w:rsid w:val="00CA4C08"/>
    <w:rsid w:val="00CB16DF"/>
    <w:rsid w:val="00CB3F79"/>
    <w:rsid w:val="00CB4BFE"/>
    <w:rsid w:val="00CC5057"/>
    <w:rsid w:val="00CD58C7"/>
    <w:rsid w:val="00CE0A09"/>
    <w:rsid w:val="00CE5690"/>
    <w:rsid w:val="00CE6AC4"/>
    <w:rsid w:val="00CF137E"/>
    <w:rsid w:val="00D11428"/>
    <w:rsid w:val="00D21A2F"/>
    <w:rsid w:val="00D24AAD"/>
    <w:rsid w:val="00D42B38"/>
    <w:rsid w:val="00D4367A"/>
    <w:rsid w:val="00D54549"/>
    <w:rsid w:val="00D6106F"/>
    <w:rsid w:val="00D6169A"/>
    <w:rsid w:val="00D63BBE"/>
    <w:rsid w:val="00D649C1"/>
    <w:rsid w:val="00D711FA"/>
    <w:rsid w:val="00D8132C"/>
    <w:rsid w:val="00D97B6F"/>
    <w:rsid w:val="00DA130F"/>
    <w:rsid w:val="00DA3745"/>
    <w:rsid w:val="00DA626B"/>
    <w:rsid w:val="00DA63EC"/>
    <w:rsid w:val="00DB59A6"/>
    <w:rsid w:val="00DC5A7B"/>
    <w:rsid w:val="00DD0405"/>
    <w:rsid w:val="00DD589A"/>
    <w:rsid w:val="00DD6421"/>
    <w:rsid w:val="00DD794A"/>
    <w:rsid w:val="00DE05F0"/>
    <w:rsid w:val="00DF12FD"/>
    <w:rsid w:val="00DF569F"/>
    <w:rsid w:val="00E02F38"/>
    <w:rsid w:val="00E12C82"/>
    <w:rsid w:val="00E202CD"/>
    <w:rsid w:val="00E2123E"/>
    <w:rsid w:val="00E23D57"/>
    <w:rsid w:val="00E32EFE"/>
    <w:rsid w:val="00E33858"/>
    <w:rsid w:val="00E5029B"/>
    <w:rsid w:val="00E63D81"/>
    <w:rsid w:val="00E64597"/>
    <w:rsid w:val="00E6786D"/>
    <w:rsid w:val="00E76039"/>
    <w:rsid w:val="00E871F9"/>
    <w:rsid w:val="00E9020F"/>
    <w:rsid w:val="00EA14CC"/>
    <w:rsid w:val="00EB2849"/>
    <w:rsid w:val="00EC102D"/>
    <w:rsid w:val="00EC1859"/>
    <w:rsid w:val="00ED1276"/>
    <w:rsid w:val="00ED72CC"/>
    <w:rsid w:val="00EE1CA8"/>
    <w:rsid w:val="00EE2873"/>
    <w:rsid w:val="00EE2C55"/>
    <w:rsid w:val="00EE2D98"/>
    <w:rsid w:val="00EE3325"/>
    <w:rsid w:val="00EE5B44"/>
    <w:rsid w:val="00EF17CE"/>
    <w:rsid w:val="00EF2784"/>
    <w:rsid w:val="00EF3176"/>
    <w:rsid w:val="00F0015E"/>
    <w:rsid w:val="00F00B9E"/>
    <w:rsid w:val="00F05D10"/>
    <w:rsid w:val="00F11A21"/>
    <w:rsid w:val="00F16B8A"/>
    <w:rsid w:val="00F24965"/>
    <w:rsid w:val="00F25201"/>
    <w:rsid w:val="00F27F56"/>
    <w:rsid w:val="00F337E2"/>
    <w:rsid w:val="00F4292B"/>
    <w:rsid w:val="00F520F2"/>
    <w:rsid w:val="00F53739"/>
    <w:rsid w:val="00F75290"/>
    <w:rsid w:val="00F756D5"/>
    <w:rsid w:val="00F84DF4"/>
    <w:rsid w:val="00F91483"/>
    <w:rsid w:val="00F9265A"/>
    <w:rsid w:val="00F93057"/>
    <w:rsid w:val="00F95272"/>
    <w:rsid w:val="00F95608"/>
    <w:rsid w:val="00FA4364"/>
    <w:rsid w:val="00FA5F81"/>
    <w:rsid w:val="00FB26CE"/>
    <w:rsid w:val="00FB4ABD"/>
    <w:rsid w:val="00FB6246"/>
    <w:rsid w:val="00FD13B9"/>
    <w:rsid w:val="00FD1613"/>
    <w:rsid w:val="00FD740A"/>
    <w:rsid w:val="00FD7F73"/>
    <w:rsid w:val="00FE46CB"/>
    <w:rsid w:val="00FF4A47"/>
    <w:rsid w:val="00FF603C"/>
    <w:rsid w:val="00FF7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B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75"/>
    <w:rPr>
      <w:sz w:val="22"/>
      <w:lang w:val="en-GB" w:bidi="ar-SA"/>
    </w:rPr>
  </w:style>
  <w:style w:type="paragraph" w:styleId="Heading1">
    <w:name w:val="heading 1"/>
    <w:basedOn w:val="Normal"/>
    <w:next w:val="Normal"/>
    <w:qFormat/>
    <w:rsid w:val="007B4D75"/>
    <w:pPr>
      <w:keepNext/>
      <w:keepLines/>
      <w:spacing w:before="320"/>
      <w:outlineLvl w:val="0"/>
    </w:pPr>
    <w:rPr>
      <w:rFonts w:ascii="Arial" w:hAnsi="Arial"/>
      <w:b/>
      <w:sz w:val="32"/>
      <w:u w:val="single"/>
    </w:rPr>
  </w:style>
  <w:style w:type="paragraph" w:styleId="Heading2">
    <w:name w:val="heading 2"/>
    <w:basedOn w:val="Normal"/>
    <w:next w:val="Normal"/>
    <w:qFormat/>
    <w:rsid w:val="007B4D75"/>
    <w:pPr>
      <w:keepNext/>
      <w:keepLines/>
      <w:spacing w:before="280"/>
      <w:outlineLvl w:val="1"/>
    </w:pPr>
    <w:rPr>
      <w:rFonts w:ascii="Arial" w:hAnsi="Arial"/>
      <w:b/>
      <w:sz w:val="28"/>
      <w:u w:val="single"/>
    </w:rPr>
  </w:style>
  <w:style w:type="paragraph" w:styleId="Heading3">
    <w:name w:val="heading 3"/>
    <w:basedOn w:val="Normal"/>
    <w:next w:val="Normal"/>
    <w:qFormat/>
    <w:rsid w:val="007B4D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4D75"/>
    <w:pPr>
      <w:pBdr>
        <w:top w:val="single" w:sz="6" w:space="1" w:color="auto"/>
      </w:pBdr>
      <w:tabs>
        <w:tab w:val="center" w:pos="6480"/>
        <w:tab w:val="right" w:pos="12960"/>
      </w:tabs>
    </w:pPr>
    <w:rPr>
      <w:sz w:val="24"/>
    </w:rPr>
  </w:style>
  <w:style w:type="paragraph" w:styleId="Header">
    <w:name w:val="header"/>
    <w:basedOn w:val="Normal"/>
    <w:rsid w:val="007B4D75"/>
    <w:pPr>
      <w:pBdr>
        <w:bottom w:val="single" w:sz="6" w:space="2" w:color="auto"/>
      </w:pBdr>
      <w:tabs>
        <w:tab w:val="center" w:pos="6480"/>
        <w:tab w:val="right" w:pos="12960"/>
      </w:tabs>
    </w:pPr>
    <w:rPr>
      <w:b/>
      <w:sz w:val="28"/>
    </w:rPr>
  </w:style>
  <w:style w:type="paragraph" w:customStyle="1" w:styleId="T1">
    <w:name w:val="T1"/>
    <w:basedOn w:val="Normal"/>
    <w:rsid w:val="007B4D75"/>
    <w:pPr>
      <w:jc w:val="center"/>
    </w:pPr>
    <w:rPr>
      <w:b/>
      <w:sz w:val="28"/>
    </w:rPr>
  </w:style>
  <w:style w:type="paragraph" w:customStyle="1" w:styleId="T2">
    <w:name w:val="T2"/>
    <w:basedOn w:val="T1"/>
    <w:rsid w:val="007B4D75"/>
    <w:pPr>
      <w:spacing w:after="240"/>
      <w:ind w:left="720" w:right="720"/>
    </w:pPr>
  </w:style>
  <w:style w:type="paragraph" w:customStyle="1" w:styleId="T3">
    <w:name w:val="T3"/>
    <w:basedOn w:val="T1"/>
    <w:rsid w:val="007B4D75"/>
    <w:pPr>
      <w:pBdr>
        <w:bottom w:val="single" w:sz="6" w:space="1" w:color="auto"/>
      </w:pBdr>
      <w:tabs>
        <w:tab w:val="center" w:pos="4680"/>
      </w:tabs>
      <w:spacing w:after="240"/>
      <w:jc w:val="left"/>
    </w:pPr>
    <w:rPr>
      <w:b w:val="0"/>
      <w:sz w:val="24"/>
    </w:rPr>
  </w:style>
  <w:style w:type="paragraph" w:styleId="BodyTextIndent">
    <w:name w:val="Body Text Indent"/>
    <w:basedOn w:val="Normal"/>
    <w:rsid w:val="007B4D75"/>
    <w:pPr>
      <w:ind w:left="720" w:hanging="720"/>
    </w:pPr>
  </w:style>
  <w:style w:type="character" w:styleId="Hyperlink">
    <w:name w:val="Hyperlink"/>
    <w:rsid w:val="007B4D75"/>
    <w:rPr>
      <w:color w:val="0000FF"/>
      <w:u w:val="single"/>
    </w:rPr>
  </w:style>
  <w:style w:type="character" w:customStyle="1" w:styleId="highlight1">
    <w:name w:val="highlight1"/>
    <w:basedOn w:val="DefaultParagraphFont"/>
    <w:rsid w:val="005960DB"/>
    <w:rPr>
      <w:b/>
      <w:bCs/>
    </w:rPr>
  </w:style>
  <w:style w:type="paragraph" w:styleId="ListParagraph">
    <w:name w:val="List Paragraph"/>
    <w:basedOn w:val="Normal"/>
    <w:uiPriority w:val="34"/>
    <w:qFormat/>
    <w:rsid w:val="00FF603C"/>
    <w:pPr>
      <w:ind w:left="720"/>
      <w:contextualSpacing/>
    </w:pPr>
  </w:style>
  <w:style w:type="paragraph" w:styleId="BalloonText">
    <w:name w:val="Balloon Text"/>
    <w:basedOn w:val="Normal"/>
    <w:link w:val="BalloonTextChar"/>
    <w:rsid w:val="004207FC"/>
    <w:rPr>
      <w:rFonts w:ascii="Tahoma" w:hAnsi="Tahoma" w:cs="Tahoma"/>
      <w:sz w:val="16"/>
      <w:szCs w:val="16"/>
    </w:rPr>
  </w:style>
  <w:style w:type="character" w:customStyle="1" w:styleId="BalloonTextChar">
    <w:name w:val="Balloon Text Char"/>
    <w:basedOn w:val="DefaultParagraphFont"/>
    <w:link w:val="BalloonText"/>
    <w:rsid w:val="004207FC"/>
    <w:rPr>
      <w:rFonts w:ascii="Tahoma" w:hAnsi="Tahoma" w:cs="Tahoma"/>
      <w:sz w:val="16"/>
      <w:szCs w:val="16"/>
      <w:lang w:val="en-GB" w:bidi="ar-SA"/>
    </w:rPr>
  </w:style>
  <w:style w:type="paragraph" w:styleId="NormalWeb">
    <w:name w:val="Normal (Web)"/>
    <w:basedOn w:val="Normal"/>
    <w:uiPriority w:val="99"/>
    <w:unhideWhenUsed/>
    <w:rsid w:val="000B7AFD"/>
    <w:pPr>
      <w:spacing w:before="100" w:beforeAutospacing="1" w:after="100" w:afterAutospacing="1"/>
    </w:pPr>
    <w:rPr>
      <w:rFonts w:eastAsiaTheme="minorHAnsi"/>
      <w:sz w:val="24"/>
      <w:szCs w:val="24"/>
      <w:lang w:val="en-US" w:bidi="he-IL"/>
    </w:rPr>
  </w:style>
  <w:style w:type="character" w:styleId="CommentReference">
    <w:name w:val="annotation reference"/>
    <w:basedOn w:val="DefaultParagraphFont"/>
    <w:semiHidden/>
    <w:unhideWhenUsed/>
    <w:rsid w:val="00612FBE"/>
    <w:rPr>
      <w:sz w:val="16"/>
      <w:szCs w:val="16"/>
    </w:rPr>
  </w:style>
  <w:style w:type="paragraph" w:styleId="CommentText">
    <w:name w:val="annotation text"/>
    <w:basedOn w:val="Normal"/>
    <w:link w:val="CommentTextChar"/>
    <w:semiHidden/>
    <w:unhideWhenUsed/>
    <w:rsid w:val="00612FBE"/>
    <w:rPr>
      <w:sz w:val="20"/>
    </w:rPr>
  </w:style>
  <w:style w:type="character" w:customStyle="1" w:styleId="CommentTextChar">
    <w:name w:val="Comment Text Char"/>
    <w:basedOn w:val="DefaultParagraphFont"/>
    <w:link w:val="CommentText"/>
    <w:semiHidden/>
    <w:rsid w:val="00612FBE"/>
    <w:rPr>
      <w:lang w:val="en-GB" w:bidi="ar-SA"/>
    </w:rPr>
  </w:style>
  <w:style w:type="paragraph" w:styleId="CommentSubject">
    <w:name w:val="annotation subject"/>
    <w:basedOn w:val="CommentText"/>
    <w:next w:val="CommentText"/>
    <w:link w:val="CommentSubjectChar"/>
    <w:semiHidden/>
    <w:unhideWhenUsed/>
    <w:rsid w:val="00612FBE"/>
    <w:rPr>
      <w:b/>
      <w:bCs/>
    </w:rPr>
  </w:style>
  <w:style w:type="character" w:customStyle="1" w:styleId="CommentSubjectChar">
    <w:name w:val="Comment Subject Char"/>
    <w:basedOn w:val="CommentTextChar"/>
    <w:link w:val="CommentSubject"/>
    <w:semiHidden/>
    <w:rsid w:val="00612FBE"/>
    <w:rPr>
      <w:b/>
      <w:bCs/>
      <w:lang w:val="en-GB" w:bidi="ar-SA"/>
    </w:rPr>
  </w:style>
  <w:style w:type="paragraph" w:styleId="Revision">
    <w:name w:val="Revision"/>
    <w:hidden/>
    <w:uiPriority w:val="99"/>
    <w:semiHidden/>
    <w:rsid w:val="00612FBE"/>
    <w:rPr>
      <w:sz w:val="22"/>
      <w:lang w:val="en-GB" w:bidi="ar-SA"/>
    </w:rPr>
  </w:style>
  <w:style w:type="table" w:styleId="TableGrid">
    <w:name w:val="Table Grid"/>
    <w:basedOn w:val="TableNormal"/>
    <w:rsid w:val="00C2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909C2"/>
    <w:pPr>
      <w:widowControl w:val="0"/>
      <w:autoSpaceDE w:val="0"/>
      <w:autoSpaceDN w:val="0"/>
      <w:adjustRightInd w:val="0"/>
      <w:spacing w:before="480" w:line="240" w:lineRule="atLeast"/>
      <w:jc w:val="both"/>
    </w:pPr>
    <w:rPr>
      <w:color w:val="000000"/>
      <w:w w:val="1"/>
    </w:rPr>
  </w:style>
  <w:style w:type="paragraph" w:customStyle="1" w:styleId="FigTitle">
    <w:name w:val="FigTitle"/>
    <w:uiPriority w:val="99"/>
    <w:rsid w:val="002909C2"/>
    <w:pPr>
      <w:widowControl w:val="0"/>
      <w:autoSpaceDE w:val="0"/>
      <w:autoSpaceDN w:val="0"/>
      <w:adjustRightInd w:val="0"/>
      <w:spacing w:before="240" w:line="240" w:lineRule="atLeast"/>
      <w:jc w:val="center"/>
    </w:pPr>
    <w:rPr>
      <w:rFonts w:ascii="Arial" w:hAnsi="Arial" w:cs="Arial"/>
      <w:b/>
      <w:bCs/>
      <w:color w:val="000000"/>
      <w:w w:val="1"/>
    </w:rPr>
  </w:style>
  <w:style w:type="paragraph" w:customStyle="1" w:styleId="T">
    <w:name w:val="T"/>
    <w:aliases w:val="Text"/>
    <w:uiPriority w:val="99"/>
    <w:rsid w:val="00722D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uretext">
    <w:name w:val="figure text"/>
    <w:uiPriority w:val="99"/>
    <w:rsid w:val="008844F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F53739"/>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53739"/>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h">
    <w:name w:val="Hh"/>
    <w:aliases w:val="HangingIndent2"/>
    <w:uiPriority w:val="99"/>
    <w:rsid w:val="00F53739"/>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2">
    <w:name w:val="Prim2"/>
    <w:aliases w:val="PrimTag3"/>
    <w:uiPriority w:val="99"/>
    <w:rsid w:val="00F53739"/>
    <w:pPr>
      <w:autoSpaceDE w:val="0"/>
      <w:autoSpaceDN w:val="0"/>
      <w:adjustRightInd w:val="0"/>
      <w:spacing w:line="240" w:lineRule="atLeast"/>
      <w:ind w:left="3280"/>
      <w:jc w:val="both"/>
    </w:pPr>
    <w:rPr>
      <w:rFonts w:eastAsiaTheme="minorEastAsia"/>
      <w:color w:val="000000"/>
      <w:w w:val="0"/>
    </w:rPr>
  </w:style>
  <w:style w:type="character" w:customStyle="1" w:styleId="Superscript">
    <w:name w:val="Superscript"/>
    <w:uiPriority w:val="99"/>
    <w:rsid w:val="00F53739"/>
    <w:rPr>
      <w:vertAlign w:val="superscript"/>
    </w:rPr>
  </w:style>
  <w:style w:type="paragraph" w:customStyle="1" w:styleId="Prim3">
    <w:name w:val="Prim3"/>
    <w:aliases w:val="PrimTag2"/>
    <w:next w:val="Normal"/>
    <w:uiPriority w:val="99"/>
    <w:rsid w:val="00133B61"/>
    <w:pPr>
      <w:autoSpaceDE w:val="0"/>
      <w:autoSpaceDN w:val="0"/>
      <w:adjustRightInd w:val="0"/>
      <w:spacing w:line="240" w:lineRule="atLeast"/>
      <w:ind w:left="3680"/>
      <w:jc w:val="both"/>
    </w:pPr>
    <w:rPr>
      <w:rFonts w:eastAsiaTheme="minorEastAsia"/>
      <w:color w:val="000000"/>
      <w:w w:val="0"/>
    </w:rPr>
  </w:style>
  <w:style w:type="paragraph" w:customStyle="1" w:styleId="H">
    <w:name w:val="H"/>
    <w:aliases w:val="HangingIndent"/>
    <w:uiPriority w:val="99"/>
    <w:rsid w:val="008263C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
    <w:next w:val="T"/>
    <w:uiPriority w:val="99"/>
    <w:rsid w:val="005231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4">
    <w:name w:val="H4"/>
    <w:aliases w:val="1.1.1.1"/>
    <w:next w:val="T"/>
    <w:uiPriority w:val="99"/>
    <w:rsid w:val="003C21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TableTitle">
    <w:name w:val="TableTitle"/>
    <w:next w:val="Normal"/>
    <w:uiPriority w:val="99"/>
    <w:rsid w:val="001B79F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Note">
    <w:name w:val="Note"/>
    <w:uiPriority w:val="99"/>
    <w:rsid w:val="001168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paragraph" w:customStyle="1" w:styleId="DL">
    <w:name w:val="DL"/>
    <w:aliases w:val="DashedList"/>
    <w:uiPriority w:val="99"/>
    <w:rsid w:val="002B063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9B2637"/>
    <w:pPr>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3322">
      <w:bodyDiv w:val="1"/>
      <w:marLeft w:val="0"/>
      <w:marRight w:val="0"/>
      <w:marTop w:val="0"/>
      <w:marBottom w:val="0"/>
      <w:divBdr>
        <w:top w:val="none" w:sz="0" w:space="0" w:color="auto"/>
        <w:left w:val="none" w:sz="0" w:space="0" w:color="auto"/>
        <w:bottom w:val="none" w:sz="0" w:space="0" w:color="auto"/>
        <w:right w:val="none" w:sz="0" w:space="0" w:color="auto"/>
      </w:divBdr>
    </w:div>
    <w:div w:id="130482912">
      <w:bodyDiv w:val="1"/>
      <w:marLeft w:val="0"/>
      <w:marRight w:val="0"/>
      <w:marTop w:val="0"/>
      <w:marBottom w:val="0"/>
      <w:divBdr>
        <w:top w:val="none" w:sz="0" w:space="0" w:color="auto"/>
        <w:left w:val="none" w:sz="0" w:space="0" w:color="auto"/>
        <w:bottom w:val="none" w:sz="0" w:space="0" w:color="auto"/>
        <w:right w:val="none" w:sz="0" w:space="0" w:color="auto"/>
      </w:divBdr>
    </w:div>
    <w:div w:id="230967644">
      <w:bodyDiv w:val="1"/>
      <w:marLeft w:val="0"/>
      <w:marRight w:val="0"/>
      <w:marTop w:val="0"/>
      <w:marBottom w:val="0"/>
      <w:divBdr>
        <w:top w:val="none" w:sz="0" w:space="0" w:color="auto"/>
        <w:left w:val="none" w:sz="0" w:space="0" w:color="auto"/>
        <w:bottom w:val="none" w:sz="0" w:space="0" w:color="auto"/>
        <w:right w:val="none" w:sz="0" w:space="0" w:color="auto"/>
      </w:divBdr>
    </w:div>
    <w:div w:id="339889943">
      <w:bodyDiv w:val="1"/>
      <w:marLeft w:val="0"/>
      <w:marRight w:val="0"/>
      <w:marTop w:val="0"/>
      <w:marBottom w:val="0"/>
      <w:divBdr>
        <w:top w:val="none" w:sz="0" w:space="0" w:color="auto"/>
        <w:left w:val="none" w:sz="0" w:space="0" w:color="auto"/>
        <w:bottom w:val="none" w:sz="0" w:space="0" w:color="auto"/>
        <w:right w:val="none" w:sz="0" w:space="0" w:color="auto"/>
      </w:divBdr>
    </w:div>
    <w:div w:id="426583393">
      <w:bodyDiv w:val="1"/>
      <w:marLeft w:val="0"/>
      <w:marRight w:val="0"/>
      <w:marTop w:val="0"/>
      <w:marBottom w:val="0"/>
      <w:divBdr>
        <w:top w:val="none" w:sz="0" w:space="0" w:color="auto"/>
        <w:left w:val="none" w:sz="0" w:space="0" w:color="auto"/>
        <w:bottom w:val="none" w:sz="0" w:space="0" w:color="auto"/>
        <w:right w:val="none" w:sz="0" w:space="0" w:color="auto"/>
      </w:divBdr>
    </w:div>
    <w:div w:id="532959647">
      <w:bodyDiv w:val="1"/>
      <w:marLeft w:val="0"/>
      <w:marRight w:val="0"/>
      <w:marTop w:val="0"/>
      <w:marBottom w:val="0"/>
      <w:divBdr>
        <w:top w:val="none" w:sz="0" w:space="0" w:color="auto"/>
        <w:left w:val="none" w:sz="0" w:space="0" w:color="auto"/>
        <w:bottom w:val="none" w:sz="0" w:space="0" w:color="auto"/>
        <w:right w:val="none" w:sz="0" w:space="0" w:color="auto"/>
      </w:divBdr>
    </w:div>
    <w:div w:id="713432282">
      <w:bodyDiv w:val="1"/>
      <w:marLeft w:val="0"/>
      <w:marRight w:val="0"/>
      <w:marTop w:val="0"/>
      <w:marBottom w:val="0"/>
      <w:divBdr>
        <w:top w:val="none" w:sz="0" w:space="0" w:color="auto"/>
        <w:left w:val="none" w:sz="0" w:space="0" w:color="auto"/>
        <w:bottom w:val="none" w:sz="0" w:space="0" w:color="auto"/>
        <w:right w:val="none" w:sz="0" w:space="0" w:color="auto"/>
      </w:divBdr>
    </w:div>
    <w:div w:id="745492934">
      <w:bodyDiv w:val="1"/>
      <w:marLeft w:val="0"/>
      <w:marRight w:val="0"/>
      <w:marTop w:val="0"/>
      <w:marBottom w:val="0"/>
      <w:divBdr>
        <w:top w:val="none" w:sz="0" w:space="0" w:color="auto"/>
        <w:left w:val="none" w:sz="0" w:space="0" w:color="auto"/>
        <w:bottom w:val="none" w:sz="0" w:space="0" w:color="auto"/>
        <w:right w:val="none" w:sz="0" w:space="0" w:color="auto"/>
      </w:divBdr>
    </w:div>
    <w:div w:id="872035077">
      <w:bodyDiv w:val="1"/>
      <w:marLeft w:val="0"/>
      <w:marRight w:val="0"/>
      <w:marTop w:val="0"/>
      <w:marBottom w:val="0"/>
      <w:divBdr>
        <w:top w:val="none" w:sz="0" w:space="0" w:color="auto"/>
        <w:left w:val="none" w:sz="0" w:space="0" w:color="auto"/>
        <w:bottom w:val="none" w:sz="0" w:space="0" w:color="auto"/>
        <w:right w:val="none" w:sz="0" w:space="0" w:color="auto"/>
      </w:divBdr>
    </w:div>
    <w:div w:id="874659249">
      <w:bodyDiv w:val="1"/>
      <w:marLeft w:val="0"/>
      <w:marRight w:val="0"/>
      <w:marTop w:val="0"/>
      <w:marBottom w:val="0"/>
      <w:divBdr>
        <w:top w:val="none" w:sz="0" w:space="0" w:color="auto"/>
        <w:left w:val="none" w:sz="0" w:space="0" w:color="auto"/>
        <w:bottom w:val="none" w:sz="0" w:space="0" w:color="auto"/>
        <w:right w:val="none" w:sz="0" w:space="0" w:color="auto"/>
      </w:divBdr>
    </w:div>
    <w:div w:id="1095636535">
      <w:bodyDiv w:val="1"/>
      <w:marLeft w:val="0"/>
      <w:marRight w:val="0"/>
      <w:marTop w:val="0"/>
      <w:marBottom w:val="0"/>
      <w:divBdr>
        <w:top w:val="none" w:sz="0" w:space="0" w:color="auto"/>
        <w:left w:val="none" w:sz="0" w:space="0" w:color="auto"/>
        <w:bottom w:val="none" w:sz="0" w:space="0" w:color="auto"/>
        <w:right w:val="none" w:sz="0" w:space="0" w:color="auto"/>
      </w:divBdr>
    </w:div>
    <w:div w:id="1167398484">
      <w:bodyDiv w:val="1"/>
      <w:marLeft w:val="0"/>
      <w:marRight w:val="0"/>
      <w:marTop w:val="0"/>
      <w:marBottom w:val="0"/>
      <w:divBdr>
        <w:top w:val="none" w:sz="0" w:space="0" w:color="auto"/>
        <w:left w:val="none" w:sz="0" w:space="0" w:color="auto"/>
        <w:bottom w:val="none" w:sz="0" w:space="0" w:color="auto"/>
        <w:right w:val="none" w:sz="0" w:space="0" w:color="auto"/>
      </w:divBdr>
    </w:div>
    <w:div w:id="1179195469">
      <w:bodyDiv w:val="1"/>
      <w:marLeft w:val="0"/>
      <w:marRight w:val="0"/>
      <w:marTop w:val="0"/>
      <w:marBottom w:val="0"/>
      <w:divBdr>
        <w:top w:val="none" w:sz="0" w:space="0" w:color="auto"/>
        <w:left w:val="none" w:sz="0" w:space="0" w:color="auto"/>
        <w:bottom w:val="none" w:sz="0" w:space="0" w:color="auto"/>
        <w:right w:val="none" w:sz="0" w:space="0" w:color="auto"/>
      </w:divBdr>
    </w:div>
    <w:div w:id="1288394490">
      <w:bodyDiv w:val="1"/>
      <w:marLeft w:val="0"/>
      <w:marRight w:val="0"/>
      <w:marTop w:val="0"/>
      <w:marBottom w:val="0"/>
      <w:divBdr>
        <w:top w:val="none" w:sz="0" w:space="0" w:color="auto"/>
        <w:left w:val="none" w:sz="0" w:space="0" w:color="auto"/>
        <w:bottom w:val="none" w:sz="0" w:space="0" w:color="auto"/>
        <w:right w:val="none" w:sz="0" w:space="0" w:color="auto"/>
      </w:divBdr>
    </w:div>
    <w:div w:id="1480222725">
      <w:bodyDiv w:val="1"/>
      <w:marLeft w:val="0"/>
      <w:marRight w:val="0"/>
      <w:marTop w:val="0"/>
      <w:marBottom w:val="0"/>
      <w:divBdr>
        <w:top w:val="none" w:sz="0" w:space="0" w:color="auto"/>
        <w:left w:val="none" w:sz="0" w:space="0" w:color="auto"/>
        <w:bottom w:val="none" w:sz="0" w:space="0" w:color="auto"/>
        <w:right w:val="none" w:sz="0" w:space="0" w:color="auto"/>
      </w:divBdr>
    </w:div>
    <w:div w:id="1958023395">
      <w:bodyDiv w:val="1"/>
      <w:marLeft w:val="0"/>
      <w:marRight w:val="0"/>
      <w:marTop w:val="0"/>
      <w:marBottom w:val="0"/>
      <w:divBdr>
        <w:top w:val="none" w:sz="0" w:space="0" w:color="auto"/>
        <w:left w:val="none" w:sz="0" w:space="0" w:color="auto"/>
        <w:bottom w:val="none" w:sz="0" w:space="0" w:color="auto"/>
        <w:right w:val="none" w:sz="0" w:space="0" w:color="auto"/>
      </w:divBdr>
    </w:div>
    <w:div w:id="20324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5AA3-A3F4-450C-BC9E-39ACE0C1255C}">
  <ds:schemaRefs>
    <ds:schemaRef ds:uri="http://schemas.microsoft.com/office/2006/customDocumentInformationPanel"/>
  </ds:schemaRefs>
</ds:datastoreItem>
</file>

<file path=customXml/itemProps2.xml><?xml version="1.0" encoding="utf-8"?>
<ds:datastoreItem xmlns:ds="http://schemas.openxmlformats.org/officeDocument/2006/customXml" ds:itemID="{16B4F950-A91A-44E8-833D-6F6D44DA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2015-07-14T13:32:00Z</dcterms:created>
  <dcterms:modified xsi:type="dcterms:W3CDTF">2015-07-14T13:49:00Z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54263129</vt:i4>
  </property>
  <property fmtid="{D5CDD505-2E9C-101B-9397-08002B2CF9AE}" pid="3" name="_NewReviewCycle">
    <vt:lpwstr/>
  </property>
  <property fmtid="{D5CDD505-2E9C-101B-9397-08002B2CF9AE}" pid="4" name="_ReviewingToolsShownOnce">
    <vt:lpwstr/>
  </property>
</Properties>
</file>