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9E1A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00"/>
        <w:gridCol w:w="2291"/>
      </w:tblGrid>
      <w:tr w:rsidR="00CA09B2" w14:paraId="0DE4E6B1" w14:textId="77777777" w:rsidTr="00927169">
        <w:trPr>
          <w:trHeight w:val="485"/>
          <w:jc w:val="center"/>
        </w:trPr>
        <w:tc>
          <w:tcPr>
            <w:tcW w:w="9576" w:type="dxa"/>
            <w:gridSpan w:val="5"/>
            <w:vAlign w:val="center"/>
          </w:tcPr>
          <w:p w14:paraId="7F23724D" w14:textId="67D3A898" w:rsidR="00CA09B2" w:rsidRDefault="004D1FA2" w:rsidP="00DE50D1">
            <w:pPr>
              <w:pStyle w:val="T2"/>
            </w:pPr>
            <w:r>
              <w:t xml:space="preserve">Clause </w:t>
            </w:r>
            <w:r w:rsidR="00330A4B">
              <w:t>8.4.2</w:t>
            </w:r>
            <w:r w:rsidR="00DE50D1">
              <w:t>.</w:t>
            </w:r>
            <w:r w:rsidR="00330A4B">
              <w:t>17</w:t>
            </w:r>
            <w:r w:rsidR="00DE50D1">
              <w:t>1</w:t>
            </w:r>
            <w:r>
              <w:t xml:space="preserve"> </w:t>
            </w:r>
            <w:r w:rsidR="002176DC">
              <w:t>Comment Resolutions</w:t>
            </w:r>
          </w:p>
        </w:tc>
      </w:tr>
      <w:tr w:rsidR="00CA09B2" w14:paraId="4BF0E8C2" w14:textId="77777777" w:rsidTr="00927169">
        <w:trPr>
          <w:trHeight w:val="359"/>
          <w:jc w:val="center"/>
        </w:trPr>
        <w:tc>
          <w:tcPr>
            <w:tcW w:w="9576" w:type="dxa"/>
            <w:gridSpan w:val="5"/>
            <w:vAlign w:val="center"/>
          </w:tcPr>
          <w:p w14:paraId="2172CB60" w14:textId="6327D894" w:rsidR="00CA09B2" w:rsidRDefault="00CA09B2" w:rsidP="00DE50D1">
            <w:pPr>
              <w:pStyle w:val="T2"/>
              <w:ind w:left="0"/>
              <w:rPr>
                <w:sz w:val="20"/>
              </w:rPr>
            </w:pPr>
            <w:r>
              <w:rPr>
                <w:sz w:val="20"/>
              </w:rPr>
              <w:t>Date:</w:t>
            </w:r>
            <w:r>
              <w:rPr>
                <w:b w:val="0"/>
                <w:sz w:val="20"/>
              </w:rPr>
              <w:t xml:space="preserve">  </w:t>
            </w:r>
            <w:r w:rsidR="00536339">
              <w:rPr>
                <w:b w:val="0"/>
                <w:sz w:val="20"/>
              </w:rPr>
              <w:t>2015</w:t>
            </w:r>
            <w:r>
              <w:rPr>
                <w:b w:val="0"/>
                <w:sz w:val="20"/>
              </w:rPr>
              <w:t>-</w:t>
            </w:r>
            <w:r w:rsidR="00996846">
              <w:rPr>
                <w:b w:val="0"/>
                <w:sz w:val="20"/>
              </w:rPr>
              <w:t>0</w:t>
            </w:r>
            <w:r w:rsidR="000C7447">
              <w:rPr>
                <w:b w:val="0"/>
                <w:sz w:val="20"/>
              </w:rPr>
              <w:t>6</w:t>
            </w:r>
            <w:r>
              <w:rPr>
                <w:b w:val="0"/>
                <w:sz w:val="20"/>
              </w:rPr>
              <w:t>-</w:t>
            </w:r>
            <w:r w:rsidR="000C7447">
              <w:rPr>
                <w:b w:val="0"/>
                <w:sz w:val="20"/>
              </w:rPr>
              <w:t>05</w:t>
            </w:r>
          </w:p>
        </w:tc>
      </w:tr>
      <w:tr w:rsidR="00CA09B2" w14:paraId="44D2A438" w14:textId="77777777" w:rsidTr="00927169">
        <w:trPr>
          <w:cantSplit/>
          <w:jc w:val="center"/>
        </w:trPr>
        <w:tc>
          <w:tcPr>
            <w:tcW w:w="9576" w:type="dxa"/>
            <w:gridSpan w:val="5"/>
            <w:vAlign w:val="center"/>
          </w:tcPr>
          <w:p w14:paraId="741E2DDE" w14:textId="77777777" w:rsidR="00CA09B2" w:rsidRDefault="00CA09B2">
            <w:pPr>
              <w:pStyle w:val="T2"/>
              <w:spacing w:after="0"/>
              <w:ind w:left="0" w:right="0"/>
              <w:jc w:val="left"/>
              <w:rPr>
                <w:sz w:val="20"/>
              </w:rPr>
            </w:pPr>
            <w:r>
              <w:rPr>
                <w:sz w:val="20"/>
              </w:rPr>
              <w:t>Author(s):</w:t>
            </w:r>
          </w:p>
        </w:tc>
      </w:tr>
      <w:tr w:rsidR="00CA09B2" w14:paraId="203DD7F6" w14:textId="77777777" w:rsidTr="00927169">
        <w:trPr>
          <w:jc w:val="center"/>
        </w:trPr>
        <w:tc>
          <w:tcPr>
            <w:tcW w:w="1336" w:type="dxa"/>
            <w:vAlign w:val="center"/>
          </w:tcPr>
          <w:p w14:paraId="5FF2DADF" w14:textId="77777777" w:rsidR="00CA09B2" w:rsidRDefault="00CA09B2">
            <w:pPr>
              <w:pStyle w:val="T2"/>
              <w:spacing w:after="0"/>
              <w:ind w:left="0" w:right="0"/>
              <w:jc w:val="left"/>
              <w:rPr>
                <w:sz w:val="20"/>
              </w:rPr>
            </w:pPr>
            <w:r>
              <w:rPr>
                <w:sz w:val="20"/>
              </w:rPr>
              <w:t>Name</w:t>
            </w:r>
          </w:p>
        </w:tc>
        <w:tc>
          <w:tcPr>
            <w:tcW w:w="2064" w:type="dxa"/>
            <w:vAlign w:val="center"/>
          </w:tcPr>
          <w:p w14:paraId="02C397C0" w14:textId="77777777" w:rsidR="00CA09B2" w:rsidRDefault="0062440B">
            <w:pPr>
              <w:pStyle w:val="T2"/>
              <w:spacing w:after="0"/>
              <w:ind w:left="0" w:right="0"/>
              <w:jc w:val="left"/>
              <w:rPr>
                <w:sz w:val="20"/>
              </w:rPr>
            </w:pPr>
            <w:r>
              <w:rPr>
                <w:sz w:val="20"/>
              </w:rPr>
              <w:t>Affiliation</w:t>
            </w:r>
          </w:p>
        </w:tc>
        <w:tc>
          <w:tcPr>
            <w:tcW w:w="2085" w:type="dxa"/>
            <w:vAlign w:val="center"/>
          </w:tcPr>
          <w:p w14:paraId="24A14218" w14:textId="77777777" w:rsidR="00CA09B2" w:rsidRDefault="00CA09B2">
            <w:pPr>
              <w:pStyle w:val="T2"/>
              <w:spacing w:after="0"/>
              <w:ind w:left="0" w:right="0"/>
              <w:jc w:val="left"/>
              <w:rPr>
                <w:sz w:val="20"/>
              </w:rPr>
            </w:pPr>
            <w:r>
              <w:rPr>
                <w:sz w:val="20"/>
              </w:rPr>
              <w:t>Address</w:t>
            </w:r>
          </w:p>
        </w:tc>
        <w:tc>
          <w:tcPr>
            <w:tcW w:w="1800" w:type="dxa"/>
            <w:vAlign w:val="center"/>
          </w:tcPr>
          <w:p w14:paraId="5971660A" w14:textId="77777777" w:rsidR="00CA09B2" w:rsidRDefault="00CA09B2">
            <w:pPr>
              <w:pStyle w:val="T2"/>
              <w:spacing w:after="0"/>
              <w:ind w:left="0" w:right="0"/>
              <w:jc w:val="left"/>
              <w:rPr>
                <w:sz w:val="20"/>
              </w:rPr>
            </w:pPr>
            <w:r>
              <w:rPr>
                <w:sz w:val="20"/>
              </w:rPr>
              <w:t>Phone</w:t>
            </w:r>
          </w:p>
        </w:tc>
        <w:tc>
          <w:tcPr>
            <w:tcW w:w="2291" w:type="dxa"/>
            <w:vAlign w:val="center"/>
          </w:tcPr>
          <w:p w14:paraId="6E647DDF" w14:textId="77777777" w:rsidR="00CA09B2" w:rsidRDefault="00CA09B2">
            <w:pPr>
              <w:pStyle w:val="T2"/>
              <w:spacing w:after="0"/>
              <w:ind w:left="0" w:right="0"/>
              <w:jc w:val="left"/>
              <w:rPr>
                <w:sz w:val="20"/>
              </w:rPr>
            </w:pPr>
            <w:r>
              <w:rPr>
                <w:sz w:val="20"/>
              </w:rPr>
              <w:t>email</w:t>
            </w:r>
          </w:p>
        </w:tc>
      </w:tr>
      <w:tr w:rsidR="00CA09B2" w14:paraId="75503C51" w14:textId="77777777" w:rsidTr="00927169">
        <w:trPr>
          <w:jc w:val="center"/>
        </w:trPr>
        <w:tc>
          <w:tcPr>
            <w:tcW w:w="1336" w:type="dxa"/>
            <w:vAlign w:val="center"/>
          </w:tcPr>
          <w:p w14:paraId="7F92CD42" w14:textId="77777777" w:rsidR="00CA09B2" w:rsidRDefault="00DE50D1">
            <w:pPr>
              <w:pStyle w:val="T2"/>
              <w:spacing w:after="0"/>
              <w:ind w:left="0" w:right="0"/>
              <w:rPr>
                <w:b w:val="0"/>
                <w:sz w:val="20"/>
              </w:rPr>
            </w:pPr>
            <w:r>
              <w:rPr>
                <w:b w:val="0"/>
                <w:sz w:val="20"/>
              </w:rPr>
              <w:t>SK Yong</w:t>
            </w:r>
          </w:p>
        </w:tc>
        <w:tc>
          <w:tcPr>
            <w:tcW w:w="2064" w:type="dxa"/>
            <w:vAlign w:val="center"/>
          </w:tcPr>
          <w:p w14:paraId="3DD95576" w14:textId="77777777" w:rsidR="00CA09B2" w:rsidRDefault="00DE50D1">
            <w:pPr>
              <w:pStyle w:val="T2"/>
              <w:spacing w:after="0"/>
              <w:ind w:left="0" w:right="0"/>
              <w:rPr>
                <w:b w:val="0"/>
                <w:sz w:val="20"/>
              </w:rPr>
            </w:pPr>
            <w:r>
              <w:rPr>
                <w:b w:val="0"/>
                <w:sz w:val="20"/>
              </w:rPr>
              <w:t xml:space="preserve">Apple </w:t>
            </w:r>
            <w:proofErr w:type="spellStart"/>
            <w:r>
              <w:rPr>
                <w:b w:val="0"/>
                <w:sz w:val="20"/>
              </w:rPr>
              <w:t>Inc</w:t>
            </w:r>
            <w:proofErr w:type="spellEnd"/>
          </w:p>
        </w:tc>
        <w:tc>
          <w:tcPr>
            <w:tcW w:w="2085" w:type="dxa"/>
            <w:vAlign w:val="center"/>
          </w:tcPr>
          <w:p w14:paraId="55B06CB4" w14:textId="77777777" w:rsidR="00CA09B2" w:rsidRDefault="00CA09B2">
            <w:pPr>
              <w:pStyle w:val="T2"/>
              <w:spacing w:after="0"/>
              <w:ind w:left="0" w:right="0"/>
              <w:rPr>
                <w:b w:val="0"/>
                <w:sz w:val="20"/>
              </w:rPr>
            </w:pPr>
          </w:p>
        </w:tc>
        <w:tc>
          <w:tcPr>
            <w:tcW w:w="1800" w:type="dxa"/>
            <w:vAlign w:val="center"/>
          </w:tcPr>
          <w:p w14:paraId="6C471140" w14:textId="77777777" w:rsidR="00CA09B2" w:rsidRDefault="00CA09B2">
            <w:pPr>
              <w:pStyle w:val="T2"/>
              <w:spacing w:after="0"/>
              <w:ind w:left="0" w:right="0"/>
              <w:rPr>
                <w:b w:val="0"/>
                <w:sz w:val="20"/>
              </w:rPr>
            </w:pPr>
          </w:p>
        </w:tc>
        <w:tc>
          <w:tcPr>
            <w:tcW w:w="2291" w:type="dxa"/>
            <w:vAlign w:val="center"/>
          </w:tcPr>
          <w:p w14:paraId="7D6DB89C" w14:textId="77777777" w:rsidR="00CA09B2" w:rsidRDefault="00CA09B2">
            <w:pPr>
              <w:pStyle w:val="T2"/>
              <w:spacing w:after="0"/>
              <w:ind w:left="0" w:right="0"/>
              <w:rPr>
                <w:b w:val="0"/>
                <w:sz w:val="16"/>
              </w:rPr>
            </w:pPr>
          </w:p>
        </w:tc>
      </w:tr>
      <w:tr w:rsidR="00CA09B2" w14:paraId="48003780" w14:textId="77777777" w:rsidTr="00927169">
        <w:trPr>
          <w:jc w:val="center"/>
        </w:trPr>
        <w:tc>
          <w:tcPr>
            <w:tcW w:w="1336" w:type="dxa"/>
            <w:vAlign w:val="center"/>
          </w:tcPr>
          <w:p w14:paraId="2226F52D" w14:textId="77777777" w:rsidR="00CA09B2" w:rsidRDefault="00CA09B2">
            <w:pPr>
              <w:pStyle w:val="T2"/>
              <w:spacing w:after="0"/>
              <w:ind w:left="0" w:right="0"/>
              <w:rPr>
                <w:b w:val="0"/>
                <w:sz w:val="20"/>
              </w:rPr>
            </w:pPr>
          </w:p>
        </w:tc>
        <w:tc>
          <w:tcPr>
            <w:tcW w:w="2064" w:type="dxa"/>
            <w:vAlign w:val="center"/>
          </w:tcPr>
          <w:p w14:paraId="4B987BAA" w14:textId="77777777" w:rsidR="00CA09B2" w:rsidRDefault="00CA09B2">
            <w:pPr>
              <w:pStyle w:val="T2"/>
              <w:spacing w:after="0"/>
              <w:ind w:left="0" w:right="0"/>
              <w:rPr>
                <w:b w:val="0"/>
                <w:sz w:val="20"/>
              </w:rPr>
            </w:pPr>
          </w:p>
        </w:tc>
        <w:tc>
          <w:tcPr>
            <w:tcW w:w="2085" w:type="dxa"/>
            <w:vAlign w:val="center"/>
          </w:tcPr>
          <w:p w14:paraId="33CD0B11" w14:textId="77777777" w:rsidR="00CA09B2" w:rsidRDefault="00CA09B2">
            <w:pPr>
              <w:pStyle w:val="T2"/>
              <w:spacing w:after="0"/>
              <w:ind w:left="0" w:right="0"/>
              <w:rPr>
                <w:b w:val="0"/>
                <w:sz w:val="20"/>
              </w:rPr>
            </w:pPr>
          </w:p>
        </w:tc>
        <w:tc>
          <w:tcPr>
            <w:tcW w:w="1800" w:type="dxa"/>
            <w:vAlign w:val="center"/>
          </w:tcPr>
          <w:p w14:paraId="5C2E4AA3" w14:textId="77777777" w:rsidR="00CA09B2" w:rsidRDefault="00CA09B2">
            <w:pPr>
              <w:pStyle w:val="T2"/>
              <w:spacing w:after="0"/>
              <w:ind w:left="0" w:right="0"/>
              <w:rPr>
                <w:b w:val="0"/>
                <w:sz w:val="20"/>
              </w:rPr>
            </w:pPr>
          </w:p>
        </w:tc>
        <w:tc>
          <w:tcPr>
            <w:tcW w:w="2291" w:type="dxa"/>
            <w:vAlign w:val="center"/>
          </w:tcPr>
          <w:p w14:paraId="76F249A5" w14:textId="77777777" w:rsidR="00CA09B2" w:rsidRDefault="00CA09B2">
            <w:pPr>
              <w:pStyle w:val="T2"/>
              <w:spacing w:after="0"/>
              <w:ind w:left="0" w:right="0"/>
              <w:rPr>
                <w:b w:val="0"/>
                <w:sz w:val="16"/>
              </w:rPr>
            </w:pPr>
          </w:p>
        </w:tc>
      </w:tr>
    </w:tbl>
    <w:p w14:paraId="4B5E0D61" w14:textId="77777777" w:rsidR="00CA09B2" w:rsidRDefault="00A16B3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EEBEB33" wp14:editId="3BAB105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1D7B3" w14:textId="77777777" w:rsidR="00923130" w:rsidRDefault="00923130">
                            <w:pPr>
                              <w:pStyle w:val="T1"/>
                              <w:spacing w:after="120"/>
                            </w:pPr>
                            <w:r>
                              <w:t>Abstract</w:t>
                            </w:r>
                          </w:p>
                          <w:p w14:paraId="4F1CB7FB" w14:textId="77777777" w:rsidR="00923130" w:rsidRDefault="00923130">
                            <w:pPr>
                              <w:jc w:val="both"/>
                            </w:pPr>
                            <w:r>
                              <w:t xml:space="preserve">This document provides proposed comment resolutions for follow comments: </w:t>
                            </w:r>
                          </w:p>
                          <w:p w14:paraId="1BCAFCBD" w14:textId="08DBB9E3" w:rsidR="00923130" w:rsidRDefault="00923130">
                            <w:pPr>
                              <w:jc w:val="both"/>
                            </w:pPr>
                            <w:r>
                              <w:t xml:space="preserve">CID #, </w:t>
                            </w:r>
                            <w:r w:rsidR="000C7447">
                              <w:t>1080, 1159, 1258, 1363, 1555, 1582</w:t>
                            </w:r>
                            <w:bookmarkStart w:id="0" w:name="_GoBack"/>
                            <w:bookmarkEnd w:id="0"/>
                          </w:p>
                          <w:p w14:paraId="554EAF5B" w14:textId="77777777" w:rsidR="00923130" w:rsidRDefault="009231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E1D7B3" w14:textId="77777777" w:rsidR="00923130" w:rsidRDefault="00923130">
                      <w:pPr>
                        <w:pStyle w:val="T1"/>
                        <w:spacing w:after="120"/>
                      </w:pPr>
                      <w:r>
                        <w:t>Abstract</w:t>
                      </w:r>
                    </w:p>
                    <w:p w14:paraId="4F1CB7FB" w14:textId="77777777" w:rsidR="00923130" w:rsidRDefault="00923130">
                      <w:pPr>
                        <w:jc w:val="both"/>
                      </w:pPr>
                      <w:r>
                        <w:t xml:space="preserve">This document provides proposed comment resolutions for follow comments: </w:t>
                      </w:r>
                    </w:p>
                    <w:p w14:paraId="1BCAFCBD" w14:textId="08DBB9E3" w:rsidR="00923130" w:rsidRDefault="00923130">
                      <w:pPr>
                        <w:jc w:val="both"/>
                      </w:pPr>
                      <w:r>
                        <w:t xml:space="preserve">CID #, </w:t>
                      </w:r>
                      <w:r w:rsidR="000C7447">
                        <w:t>1080, 1159, 1258, 1363, 1555, 1582</w:t>
                      </w:r>
                      <w:bookmarkStart w:id="1" w:name="_GoBack"/>
                      <w:bookmarkEnd w:id="1"/>
                    </w:p>
                    <w:p w14:paraId="554EAF5B" w14:textId="77777777" w:rsidR="00923130" w:rsidRDefault="00923130">
                      <w:pPr>
                        <w:jc w:val="both"/>
                      </w:pPr>
                    </w:p>
                  </w:txbxContent>
                </v:textbox>
              </v:shape>
            </w:pict>
          </mc:Fallback>
        </mc:AlternateContent>
      </w:r>
    </w:p>
    <w:p w14:paraId="723420F2" w14:textId="77777777" w:rsidR="001B515E" w:rsidRPr="00892B32" w:rsidRDefault="00CA09B2" w:rsidP="00A33D3C">
      <w:pPr>
        <w:outlineLvl w:val="0"/>
        <w:rPr>
          <w:u w:val="single"/>
        </w:rPr>
      </w:pPr>
      <w:r w:rsidRPr="00892B32">
        <w:rPr>
          <w:u w:val="single"/>
        </w:rPr>
        <w:br w:type="page"/>
      </w:r>
    </w:p>
    <w:p w14:paraId="6B9F233D" w14:textId="77777777" w:rsidR="00B21BC1" w:rsidRDefault="00B21BC1" w:rsidP="00892B32">
      <w:pPr>
        <w:outlineLvl w:val="0"/>
        <w:rPr>
          <w:b/>
        </w:rPr>
      </w:pPr>
    </w:p>
    <w:p w14:paraId="5317BCCA" w14:textId="77777777" w:rsidR="00B21BC1" w:rsidRDefault="00B21BC1" w:rsidP="00892B32">
      <w:pPr>
        <w:outlineLvl w:val="0"/>
        <w:rPr>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0358E0" w:rsidRPr="00E41DBB" w14:paraId="29BCEA85" w14:textId="77777777" w:rsidTr="000358E0">
        <w:trPr>
          <w:trHeight w:val="449"/>
        </w:trPr>
        <w:tc>
          <w:tcPr>
            <w:tcW w:w="644" w:type="dxa"/>
            <w:shd w:val="clear" w:color="auto" w:fill="auto"/>
            <w:hideMark/>
          </w:tcPr>
          <w:p w14:paraId="55416725"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491ECFFB"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3E1DAC59"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136995D8"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54A64C32"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0AC5F402"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672E9C08"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0224DEAA"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5B7EC79E" w14:textId="77777777" w:rsidR="000358E0" w:rsidRPr="00E41DBB" w:rsidRDefault="000358E0" w:rsidP="000358E0">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D30DCB" w:rsidRPr="00E41DBB" w14:paraId="04156FDB" w14:textId="77777777" w:rsidTr="000358E0">
        <w:trPr>
          <w:trHeight w:val="449"/>
        </w:trPr>
        <w:tc>
          <w:tcPr>
            <w:tcW w:w="644" w:type="dxa"/>
            <w:shd w:val="clear" w:color="auto" w:fill="auto"/>
          </w:tcPr>
          <w:p w14:paraId="6396962A" w14:textId="36D4B8BD" w:rsidR="00D30DCB" w:rsidRPr="00E41DBB" w:rsidRDefault="00D30DCB" w:rsidP="000358E0">
            <w:pPr>
              <w:rPr>
                <w:rFonts w:ascii="Calibri" w:hAnsi="Calibri"/>
                <w:b/>
                <w:bCs/>
                <w:color w:val="000000"/>
                <w:sz w:val="16"/>
                <w:szCs w:val="16"/>
                <w:lang w:val="en-US"/>
              </w:rPr>
            </w:pPr>
            <w:r>
              <w:rPr>
                <w:rFonts w:ascii="Calibri" w:hAnsi="Calibri"/>
                <w:color w:val="000000"/>
                <w:sz w:val="16"/>
                <w:szCs w:val="16"/>
              </w:rPr>
              <w:t>1080</w:t>
            </w:r>
          </w:p>
        </w:tc>
        <w:tc>
          <w:tcPr>
            <w:tcW w:w="1138" w:type="dxa"/>
            <w:shd w:val="clear" w:color="auto" w:fill="auto"/>
          </w:tcPr>
          <w:p w14:paraId="230BC0FF" w14:textId="19C00A45" w:rsidR="00D30DCB" w:rsidRPr="00E41DBB" w:rsidRDefault="00D30DCB" w:rsidP="000358E0">
            <w:pPr>
              <w:rPr>
                <w:rFonts w:ascii="Calibri" w:hAnsi="Calibri"/>
                <w:b/>
                <w:bCs/>
                <w:color w:val="000000"/>
                <w:sz w:val="16"/>
                <w:szCs w:val="16"/>
                <w:lang w:val="en-US"/>
              </w:rPr>
            </w:pPr>
            <w:r>
              <w:rPr>
                <w:rFonts w:ascii="Calibri" w:hAnsi="Calibri"/>
                <w:color w:val="000000"/>
                <w:sz w:val="16"/>
                <w:szCs w:val="16"/>
              </w:rPr>
              <w:t>Hitoshi Morioka</w:t>
            </w:r>
          </w:p>
        </w:tc>
        <w:tc>
          <w:tcPr>
            <w:tcW w:w="810" w:type="dxa"/>
            <w:shd w:val="clear" w:color="auto" w:fill="auto"/>
          </w:tcPr>
          <w:p w14:paraId="14F7B428" w14:textId="7756CA36" w:rsidR="00D30DCB" w:rsidRPr="00E41DBB" w:rsidRDefault="00D30DCB" w:rsidP="000358E0">
            <w:pPr>
              <w:rPr>
                <w:rFonts w:ascii="Calibri" w:hAnsi="Calibri"/>
                <w:b/>
                <w:bCs/>
                <w:color w:val="000000"/>
                <w:sz w:val="16"/>
                <w:szCs w:val="16"/>
                <w:lang w:val="en-US"/>
              </w:rPr>
            </w:pPr>
            <w:r>
              <w:rPr>
                <w:rFonts w:ascii="Calibri" w:hAnsi="Calibri"/>
                <w:color w:val="000000"/>
                <w:sz w:val="16"/>
                <w:szCs w:val="16"/>
              </w:rPr>
              <w:t>8.4.2.171</w:t>
            </w:r>
          </w:p>
        </w:tc>
        <w:tc>
          <w:tcPr>
            <w:tcW w:w="630" w:type="dxa"/>
            <w:shd w:val="clear" w:color="auto" w:fill="auto"/>
          </w:tcPr>
          <w:p w14:paraId="7DC71AE0" w14:textId="57986EF4" w:rsidR="00D30DCB" w:rsidRPr="00E41DBB" w:rsidRDefault="00D30DCB" w:rsidP="000358E0">
            <w:pPr>
              <w:rPr>
                <w:rFonts w:ascii="Calibri" w:hAnsi="Calibri"/>
                <w:b/>
                <w:bCs/>
                <w:color w:val="000000"/>
                <w:sz w:val="16"/>
                <w:szCs w:val="16"/>
                <w:lang w:val="en-US"/>
              </w:rPr>
            </w:pPr>
            <w:r>
              <w:rPr>
                <w:rFonts w:ascii="Calibri" w:hAnsi="Calibri"/>
                <w:color w:val="000000"/>
                <w:sz w:val="16"/>
                <w:szCs w:val="16"/>
              </w:rPr>
              <w:t>9</w:t>
            </w:r>
          </w:p>
        </w:tc>
        <w:tc>
          <w:tcPr>
            <w:tcW w:w="540" w:type="dxa"/>
            <w:shd w:val="clear" w:color="auto" w:fill="auto"/>
          </w:tcPr>
          <w:p w14:paraId="5A5EF3FE" w14:textId="0DE571DE" w:rsidR="00D30DCB" w:rsidRPr="00E41DBB" w:rsidRDefault="00D30DCB" w:rsidP="000358E0">
            <w:pPr>
              <w:rPr>
                <w:rFonts w:ascii="Calibri" w:hAnsi="Calibri"/>
                <w:b/>
                <w:bCs/>
                <w:color w:val="000000"/>
                <w:sz w:val="16"/>
                <w:szCs w:val="16"/>
                <w:lang w:val="en-US"/>
              </w:rPr>
            </w:pPr>
            <w:r>
              <w:rPr>
                <w:rFonts w:ascii="Calibri" w:hAnsi="Calibri"/>
                <w:color w:val="000000"/>
                <w:sz w:val="16"/>
                <w:szCs w:val="16"/>
              </w:rPr>
              <w:t>13</w:t>
            </w:r>
          </w:p>
        </w:tc>
        <w:tc>
          <w:tcPr>
            <w:tcW w:w="900" w:type="dxa"/>
            <w:shd w:val="clear" w:color="auto" w:fill="auto"/>
          </w:tcPr>
          <w:p w14:paraId="07C3316A" w14:textId="364E025A" w:rsidR="00D30DCB" w:rsidRPr="00E41DBB" w:rsidRDefault="00D30DCB" w:rsidP="000358E0">
            <w:pPr>
              <w:rPr>
                <w:rFonts w:ascii="Calibri" w:hAnsi="Calibri"/>
                <w:b/>
                <w:bCs/>
                <w:color w:val="000000"/>
                <w:sz w:val="16"/>
                <w:szCs w:val="16"/>
                <w:lang w:val="en-US"/>
              </w:rPr>
            </w:pPr>
            <w:r>
              <w:rPr>
                <w:rFonts w:ascii="Calibri" w:hAnsi="Calibri"/>
                <w:color w:val="000000"/>
                <w:sz w:val="16"/>
                <w:szCs w:val="16"/>
              </w:rPr>
              <w:t>T</w:t>
            </w:r>
          </w:p>
        </w:tc>
        <w:tc>
          <w:tcPr>
            <w:tcW w:w="810" w:type="dxa"/>
            <w:shd w:val="clear" w:color="auto" w:fill="auto"/>
          </w:tcPr>
          <w:p w14:paraId="664B76B0" w14:textId="69BD1314" w:rsidR="00D30DCB" w:rsidRPr="00E41DBB" w:rsidRDefault="00D30DCB" w:rsidP="000358E0">
            <w:pPr>
              <w:rPr>
                <w:rFonts w:ascii="Calibri" w:hAnsi="Calibri"/>
                <w:b/>
                <w:bCs/>
                <w:color w:val="000000"/>
                <w:sz w:val="16"/>
                <w:szCs w:val="16"/>
                <w:lang w:val="en-US"/>
              </w:rPr>
            </w:pPr>
            <w:r>
              <w:rPr>
                <w:rFonts w:ascii="Calibri" w:hAnsi="Calibri"/>
                <w:color w:val="000000"/>
                <w:sz w:val="16"/>
                <w:szCs w:val="16"/>
              </w:rPr>
              <w:t>SK Yong</w:t>
            </w:r>
          </w:p>
        </w:tc>
        <w:tc>
          <w:tcPr>
            <w:tcW w:w="2610" w:type="dxa"/>
            <w:shd w:val="clear" w:color="auto" w:fill="auto"/>
          </w:tcPr>
          <w:p w14:paraId="78152D34" w14:textId="1591E50C" w:rsidR="00D30DCB" w:rsidRPr="00E41DBB" w:rsidRDefault="00D30DCB" w:rsidP="000358E0">
            <w:pPr>
              <w:rPr>
                <w:rFonts w:ascii="Calibri" w:hAnsi="Calibri"/>
                <w:b/>
                <w:bCs/>
                <w:color w:val="000000"/>
                <w:sz w:val="16"/>
                <w:szCs w:val="16"/>
                <w:lang w:val="en-US"/>
              </w:rPr>
            </w:pPr>
            <w:r>
              <w:rPr>
                <w:rFonts w:ascii="Calibri" w:hAnsi="Calibri"/>
                <w:color w:val="000000"/>
                <w:sz w:val="16"/>
                <w:szCs w:val="16"/>
              </w:rPr>
              <w:t>The size of the element length field must be 1 octet.</w:t>
            </w:r>
          </w:p>
        </w:tc>
        <w:tc>
          <w:tcPr>
            <w:tcW w:w="2340" w:type="dxa"/>
            <w:shd w:val="clear" w:color="auto" w:fill="auto"/>
          </w:tcPr>
          <w:p w14:paraId="5F7419FA" w14:textId="190CBDBA" w:rsidR="00D30DCB" w:rsidRPr="00E41DBB" w:rsidRDefault="00D30DCB" w:rsidP="000358E0">
            <w:pPr>
              <w:rPr>
                <w:rFonts w:ascii="Calibri" w:hAnsi="Calibri"/>
                <w:b/>
                <w:bCs/>
                <w:color w:val="000000"/>
                <w:sz w:val="16"/>
                <w:szCs w:val="16"/>
                <w:lang w:val="en-US"/>
              </w:rPr>
            </w:pPr>
            <w:r>
              <w:rPr>
                <w:rFonts w:ascii="Calibri" w:hAnsi="Calibri"/>
                <w:color w:val="000000"/>
                <w:sz w:val="16"/>
                <w:szCs w:val="16"/>
              </w:rPr>
              <w:t>Replace the size of the element field to 1 octet in Figure 8-576a.</w:t>
            </w:r>
          </w:p>
        </w:tc>
      </w:tr>
      <w:tr w:rsidR="00F36336" w:rsidRPr="00E41DBB" w14:paraId="4DD021FC" w14:textId="77777777" w:rsidTr="000358E0">
        <w:trPr>
          <w:trHeight w:val="449"/>
        </w:trPr>
        <w:tc>
          <w:tcPr>
            <w:tcW w:w="644" w:type="dxa"/>
            <w:shd w:val="clear" w:color="auto" w:fill="auto"/>
          </w:tcPr>
          <w:p w14:paraId="4D8A042A" w14:textId="2CFA8BE4" w:rsidR="00F36336" w:rsidRDefault="00F36336" w:rsidP="000358E0">
            <w:pPr>
              <w:rPr>
                <w:rFonts w:ascii="Calibri" w:hAnsi="Calibri"/>
                <w:color w:val="000000"/>
                <w:sz w:val="16"/>
                <w:szCs w:val="16"/>
              </w:rPr>
            </w:pPr>
            <w:r>
              <w:rPr>
                <w:rFonts w:ascii="Calibri" w:hAnsi="Calibri"/>
                <w:color w:val="000000"/>
                <w:sz w:val="16"/>
                <w:szCs w:val="16"/>
              </w:rPr>
              <w:t>1258</w:t>
            </w:r>
          </w:p>
        </w:tc>
        <w:tc>
          <w:tcPr>
            <w:tcW w:w="1138" w:type="dxa"/>
            <w:shd w:val="clear" w:color="auto" w:fill="auto"/>
          </w:tcPr>
          <w:p w14:paraId="42CEAEFA" w14:textId="22D56B8B" w:rsidR="00F36336" w:rsidRDefault="00F36336" w:rsidP="000358E0">
            <w:pPr>
              <w:rPr>
                <w:rFonts w:ascii="Calibri" w:hAnsi="Calibri"/>
                <w:color w:val="000000"/>
                <w:sz w:val="16"/>
                <w:szCs w:val="16"/>
              </w:rPr>
            </w:pPr>
            <w:r>
              <w:rPr>
                <w:rFonts w:ascii="Calibri" w:hAnsi="Calibri"/>
                <w:color w:val="000000"/>
                <w:sz w:val="16"/>
                <w:szCs w:val="16"/>
              </w:rPr>
              <w:t>Stephen McCann</w:t>
            </w:r>
          </w:p>
        </w:tc>
        <w:tc>
          <w:tcPr>
            <w:tcW w:w="810" w:type="dxa"/>
            <w:shd w:val="clear" w:color="auto" w:fill="auto"/>
          </w:tcPr>
          <w:p w14:paraId="0E1B7FFE" w14:textId="708B726F" w:rsidR="00F36336" w:rsidRDefault="00F36336" w:rsidP="000358E0">
            <w:pPr>
              <w:rPr>
                <w:rFonts w:ascii="Calibri" w:hAnsi="Calibri"/>
                <w:color w:val="000000"/>
                <w:sz w:val="16"/>
                <w:szCs w:val="16"/>
              </w:rPr>
            </w:pPr>
            <w:r>
              <w:rPr>
                <w:rFonts w:ascii="Calibri" w:hAnsi="Calibri"/>
                <w:color w:val="000000"/>
                <w:sz w:val="16"/>
                <w:szCs w:val="16"/>
              </w:rPr>
              <w:t>8.4.2.171</w:t>
            </w:r>
          </w:p>
        </w:tc>
        <w:tc>
          <w:tcPr>
            <w:tcW w:w="630" w:type="dxa"/>
            <w:shd w:val="clear" w:color="auto" w:fill="auto"/>
          </w:tcPr>
          <w:p w14:paraId="5009FE93" w14:textId="30B1FC58" w:rsidR="00F36336" w:rsidRDefault="00F36336" w:rsidP="000358E0">
            <w:pPr>
              <w:rPr>
                <w:rFonts w:ascii="Calibri" w:hAnsi="Calibri"/>
                <w:color w:val="000000"/>
                <w:sz w:val="16"/>
                <w:szCs w:val="16"/>
              </w:rPr>
            </w:pPr>
            <w:r>
              <w:rPr>
                <w:rFonts w:ascii="Calibri" w:hAnsi="Calibri"/>
                <w:color w:val="000000"/>
                <w:sz w:val="16"/>
                <w:szCs w:val="16"/>
              </w:rPr>
              <w:t>9</w:t>
            </w:r>
          </w:p>
        </w:tc>
        <w:tc>
          <w:tcPr>
            <w:tcW w:w="540" w:type="dxa"/>
            <w:shd w:val="clear" w:color="auto" w:fill="auto"/>
          </w:tcPr>
          <w:p w14:paraId="2A783C4C" w14:textId="372A84BA" w:rsidR="00F36336" w:rsidRDefault="00F36336" w:rsidP="000358E0">
            <w:pPr>
              <w:rPr>
                <w:rFonts w:ascii="Calibri" w:hAnsi="Calibri"/>
                <w:color w:val="000000"/>
                <w:sz w:val="16"/>
                <w:szCs w:val="16"/>
              </w:rPr>
            </w:pPr>
            <w:r>
              <w:rPr>
                <w:rFonts w:ascii="Calibri" w:hAnsi="Calibri"/>
                <w:color w:val="000000"/>
                <w:sz w:val="16"/>
                <w:szCs w:val="16"/>
              </w:rPr>
              <w:t>21</w:t>
            </w:r>
          </w:p>
        </w:tc>
        <w:tc>
          <w:tcPr>
            <w:tcW w:w="900" w:type="dxa"/>
            <w:shd w:val="clear" w:color="auto" w:fill="auto"/>
          </w:tcPr>
          <w:p w14:paraId="61AE02DA" w14:textId="7532955B" w:rsidR="00F36336" w:rsidRDefault="00F36336" w:rsidP="000358E0">
            <w:pPr>
              <w:rPr>
                <w:rFonts w:ascii="Calibri" w:hAnsi="Calibri"/>
                <w:color w:val="000000"/>
                <w:sz w:val="16"/>
                <w:szCs w:val="16"/>
              </w:rPr>
            </w:pPr>
            <w:r>
              <w:rPr>
                <w:rFonts w:ascii="Calibri" w:hAnsi="Calibri"/>
                <w:color w:val="000000"/>
                <w:sz w:val="16"/>
                <w:szCs w:val="16"/>
              </w:rPr>
              <w:t>T</w:t>
            </w:r>
          </w:p>
        </w:tc>
        <w:tc>
          <w:tcPr>
            <w:tcW w:w="810" w:type="dxa"/>
            <w:shd w:val="clear" w:color="auto" w:fill="auto"/>
          </w:tcPr>
          <w:p w14:paraId="6BB05DD4" w14:textId="3098B055" w:rsidR="00F36336" w:rsidRDefault="00F36336" w:rsidP="000358E0">
            <w:pPr>
              <w:rPr>
                <w:rFonts w:ascii="Calibri" w:hAnsi="Calibri"/>
                <w:color w:val="000000"/>
                <w:sz w:val="16"/>
                <w:szCs w:val="16"/>
              </w:rPr>
            </w:pPr>
            <w:r>
              <w:rPr>
                <w:rFonts w:ascii="Calibri" w:hAnsi="Calibri"/>
                <w:color w:val="000000"/>
                <w:sz w:val="16"/>
                <w:szCs w:val="16"/>
              </w:rPr>
              <w:t>SK Yong</w:t>
            </w:r>
          </w:p>
        </w:tc>
        <w:tc>
          <w:tcPr>
            <w:tcW w:w="2610" w:type="dxa"/>
            <w:shd w:val="clear" w:color="auto" w:fill="auto"/>
          </w:tcPr>
          <w:p w14:paraId="680C78C9" w14:textId="6CB1727C" w:rsidR="00F36336" w:rsidRDefault="00F36336" w:rsidP="000358E0">
            <w:pPr>
              <w:rPr>
                <w:rFonts w:ascii="Calibri" w:hAnsi="Calibri"/>
                <w:color w:val="000000"/>
                <w:sz w:val="16"/>
                <w:szCs w:val="16"/>
              </w:rPr>
            </w:pPr>
            <w:r>
              <w:rPr>
                <w:rFonts w:ascii="Calibri" w:hAnsi="Calibri"/>
                <w:color w:val="000000"/>
                <w:sz w:val="16"/>
                <w:szCs w:val="16"/>
              </w:rPr>
              <w:t>What's the point of compressing the initial sub-fields into 2 octets, when you also have an m-bit variable length field following it?</w:t>
            </w:r>
          </w:p>
        </w:tc>
        <w:tc>
          <w:tcPr>
            <w:tcW w:w="2340" w:type="dxa"/>
            <w:shd w:val="clear" w:color="auto" w:fill="auto"/>
          </w:tcPr>
          <w:p w14:paraId="4182B114" w14:textId="6E81F56E" w:rsidR="00F36336" w:rsidRDefault="00F36336" w:rsidP="000358E0">
            <w:pPr>
              <w:rPr>
                <w:rFonts w:ascii="Calibri" w:hAnsi="Calibri"/>
                <w:color w:val="000000"/>
                <w:sz w:val="16"/>
                <w:szCs w:val="16"/>
              </w:rPr>
            </w:pPr>
            <w:r>
              <w:rPr>
                <w:rFonts w:ascii="Calibri" w:hAnsi="Calibri"/>
                <w:color w:val="000000"/>
                <w:sz w:val="16"/>
                <w:szCs w:val="16"/>
              </w:rPr>
              <w:t>Use one octet for each of the three sub-fields as shown in Figure 8-576b</w:t>
            </w:r>
          </w:p>
        </w:tc>
      </w:tr>
      <w:tr w:rsidR="00F36336" w:rsidRPr="00E41DBB" w14:paraId="112AF420" w14:textId="77777777" w:rsidTr="000358E0">
        <w:trPr>
          <w:trHeight w:val="449"/>
        </w:trPr>
        <w:tc>
          <w:tcPr>
            <w:tcW w:w="644" w:type="dxa"/>
            <w:shd w:val="clear" w:color="auto" w:fill="auto"/>
          </w:tcPr>
          <w:p w14:paraId="04F3FB9A" w14:textId="37E4347C" w:rsidR="00F36336" w:rsidRDefault="00F36336" w:rsidP="000358E0">
            <w:pPr>
              <w:rPr>
                <w:rFonts w:ascii="Calibri" w:hAnsi="Calibri"/>
                <w:color w:val="000000"/>
                <w:sz w:val="16"/>
                <w:szCs w:val="16"/>
              </w:rPr>
            </w:pPr>
            <w:r>
              <w:rPr>
                <w:rFonts w:ascii="Calibri" w:hAnsi="Calibri"/>
                <w:color w:val="000000"/>
                <w:sz w:val="16"/>
                <w:szCs w:val="16"/>
              </w:rPr>
              <w:t>1555</w:t>
            </w:r>
          </w:p>
        </w:tc>
        <w:tc>
          <w:tcPr>
            <w:tcW w:w="1138" w:type="dxa"/>
            <w:shd w:val="clear" w:color="auto" w:fill="auto"/>
          </w:tcPr>
          <w:p w14:paraId="1F07F753" w14:textId="48BE501D" w:rsidR="00F36336" w:rsidRDefault="00F36336" w:rsidP="000358E0">
            <w:pPr>
              <w:rPr>
                <w:rFonts w:ascii="Calibri" w:hAnsi="Calibri"/>
                <w:color w:val="000000"/>
                <w:sz w:val="16"/>
                <w:szCs w:val="16"/>
              </w:rPr>
            </w:pPr>
            <w:r>
              <w:rPr>
                <w:rFonts w:ascii="Calibri" w:hAnsi="Calibri"/>
                <w:color w:val="000000"/>
                <w:sz w:val="16"/>
                <w:szCs w:val="16"/>
              </w:rPr>
              <w:t>Emily Qi</w:t>
            </w:r>
          </w:p>
        </w:tc>
        <w:tc>
          <w:tcPr>
            <w:tcW w:w="810" w:type="dxa"/>
            <w:shd w:val="clear" w:color="auto" w:fill="auto"/>
          </w:tcPr>
          <w:p w14:paraId="0FA7DD5C" w14:textId="481444EC" w:rsidR="00F36336" w:rsidRDefault="00F36336" w:rsidP="000358E0">
            <w:pPr>
              <w:rPr>
                <w:rFonts w:ascii="Calibri" w:hAnsi="Calibri"/>
                <w:color w:val="000000"/>
                <w:sz w:val="16"/>
                <w:szCs w:val="16"/>
              </w:rPr>
            </w:pPr>
            <w:r>
              <w:rPr>
                <w:rFonts w:ascii="Calibri" w:hAnsi="Calibri"/>
                <w:color w:val="000000"/>
                <w:sz w:val="16"/>
                <w:szCs w:val="16"/>
              </w:rPr>
              <w:t>8.4.2.171</w:t>
            </w:r>
          </w:p>
        </w:tc>
        <w:tc>
          <w:tcPr>
            <w:tcW w:w="630" w:type="dxa"/>
            <w:shd w:val="clear" w:color="auto" w:fill="auto"/>
          </w:tcPr>
          <w:p w14:paraId="35E3BA5C" w14:textId="4CA4EA26" w:rsidR="00F36336" w:rsidRDefault="00F36336" w:rsidP="000358E0">
            <w:pPr>
              <w:rPr>
                <w:rFonts w:ascii="Calibri" w:hAnsi="Calibri"/>
                <w:color w:val="000000"/>
                <w:sz w:val="16"/>
                <w:szCs w:val="16"/>
              </w:rPr>
            </w:pPr>
            <w:r>
              <w:rPr>
                <w:rFonts w:ascii="Calibri" w:hAnsi="Calibri"/>
                <w:color w:val="000000"/>
                <w:sz w:val="16"/>
                <w:szCs w:val="16"/>
              </w:rPr>
              <w:t>9</w:t>
            </w:r>
          </w:p>
        </w:tc>
        <w:tc>
          <w:tcPr>
            <w:tcW w:w="540" w:type="dxa"/>
            <w:shd w:val="clear" w:color="auto" w:fill="auto"/>
          </w:tcPr>
          <w:p w14:paraId="7C712E24" w14:textId="6DB79A87" w:rsidR="00F36336" w:rsidRDefault="00F36336" w:rsidP="000358E0">
            <w:pPr>
              <w:rPr>
                <w:rFonts w:ascii="Calibri" w:hAnsi="Calibri"/>
                <w:color w:val="000000"/>
                <w:sz w:val="16"/>
                <w:szCs w:val="16"/>
              </w:rPr>
            </w:pPr>
            <w:r>
              <w:rPr>
                <w:rFonts w:ascii="Calibri" w:hAnsi="Calibri"/>
                <w:color w:val="000000"/>
                <w:sz w:val="16"/>
                <w:szCs w:val="16"/>
              </w:rPr>
              <w:t>13</w:t>
            </w:r>
          </w:p>
        </w:tc>
        <w:tc>
          <w:tcPr>
            <w:tcW w:w="900" w:type="dxa"/>
            <w:shd w:val="clear" w:color="auto" w:fill="auto"/>
          </w:tcPr>
          <w:p w14:paraId="1D04094D" w14:textId="37B02E5F" w:rsidR="00F36336" w:rsidRDefault="00F36336" w:rsidP="000358E0">
            <w:pPr>
              <w:rPr>
                <w:rFonts w:ascii="Calibri" w:hAnsi="Calibri"/>
                <w:color w:val="000000"/>
                <w:sz w:val="16"/>
                <w:szCs w:val="16"/>
              </w:rPr>
            </w:pPr>
            <w:r>
              <w:rPr>
                <w:rFonts w:ascii="Calibri" w:hAnsi="Calibri"/>
                <w:color w:val="000000"/>
                <w:sz w:val="16"/>
                <w:szCs w:val="16"/>
              </w:rPr>
              <w:t>T</w:t>
            </w:r>
          </w:p>
        </w:tc>
        <w:tc>
          <w:tcPr>
            <w:tcW w:w="810" w:type="dxa"/>
            <w:shd w:val="clear" w:color="auto" w:fill="auto"/>
          </w:tcPr>
          <w:p w14:paraId="3EE589F1" w14:textId="7CEFB9C4" w:rsidR="00F36336" w:rsidRDefault="00F36336" w:rsidP="000358E0">
            <w:pPr>
              <w:rPr>
                <w:rFonts w:ascii="Calibri" w:hAnsi="Calibri"/>
                <w:color w:val="000000"/>
                <w:sz w:val="16"/>
                <w:szCs w:val="16"/>
              </w:rPr>
            </w:pPr>
            <w:r>
              <w:rPr>
                <w:rFonts w:ascii="Calibri" w:hAnsi="Calibri"/>
                <w:color w:val="000000"/>
                <w:sz w:val="16"/>
                <w:szCs w:val="16"/>
              </w:rPr>
              <w:t>SK Yong</w:t>
            </w:r>
          </w:p>
        </w:tc>
        <w:tc>
          <w:tcPr>
            <w:tcW w:w="2610" w:type="dxa"/>
            <w:shd w:val="clear" w:color="auto" w:fill="auto"/>
          </w:tcPr>
          <w:p w14:paraId="06E9BA85" w14:textId="13B68A71" w:rsidR="00F36336" w:rsidRDefault="00F36336" w:rsidP="000358E0">
            <w:pPr>
              <w:rPr>
                <w:rFonts w:ascii="Calibri" w:hAnsi="Calibri"/>
                <w:color w:val="000000"/>
                <w:sz w:val="16"/>
                <w:szCs w:val="16"/>
              </w:rPr>
            </w:pPr>
            <w:r>
              <w:rPr>
                <w:rFonts w:ascii="Calibri" w:hAnsi="Calibri"/>
                <w:color w:val="000000"/>
                <w:sz w:val="16"/>
                <w:szCs w:val="16"/>
              </w:rPr>
              <w:t>Length shall be 1 octet.</w:t>
            </w:r>
          </w:p>
        </w:tc>
        <w:tc>
          <w:tcPr>
            <w:tcW w:w="2340" w:type="dxa"/>
            <w:shd w:val="clear" w:color="auto" w:fill="auto"/>
          </w:tcPr>
          <w:p w14:paraId="4FA53D3C" w14:textId="5CE9DCCD" w:rsidR="00F36336" w:rsidRDefault="00F36336" w:rsidP="000358E0">
            <w:pPr>
              <w:rPr>
                <w:rFonts w:ascii="Calibri" w:hAnsi="Calibri"/>
                <w:color w:val="000000"/>
                <w:sz w:val="16"/>
                <w:szCs w:val="16"/>
              </w:rPr>
            </w:pPr>
            <w:proofErr w:type="gramStart"/>
            <w:r>
              <w:rPr>
                <w:rFonts w:ascii="Calibri" w:hAnsi="Calibri"/>
                <w:color w:val="000000"/>
                <w:sz w:val="16"/>
                <w:szCs w:val="16"/>
              </w:rPr>
              <w:t>change</w:t>
            </w:r>
            <w:proofErr w:type="gramEnd"/>
            <w:r>
              <w:rPr>
                <w:rFonts w:ascii="Calibri" w:hAnsi="Calibri"/>
                <w:color w:val="000000"/>
                <w:sz w:val="16"/>
                <w:szCs w:val="16"/>
              </w:rPr>
              <w:t xml:space="preserve"> "2" under the Length field to "1".</w:t>
            </w:r>
          </w:p>
        </w:tc>
      </w:tr>
      <w:tr w:rsidR="00312810" w:rsidRPr="00E41DBB" w14:paraId="4E62FBE4" w14:textId="77777777" w:rsidTr="000358E0">
        <w:trPr>
          <w:trHeight w:val="449"/>
        </w:trPr>
        <w:tc>
          <w:tcPr>
            <w:tcW w:w="644" w:type="dxa"/>
            <w:shd w:val="clear" w:color="auto" w:fill="auto"/>
          </w:tcPr>
          <w:p w14:paraId="6F2C9FA9" w14:textId="09E3FD7A" w:rsidR="00312810" w:rsidRDefault="00312810" w:rsidP="000358E0">
            <w:pPr>
              <w:rPr>
                <w:rFonts w:ascii="Calibri" w:hAnsi="Calibri"/>
                <w:color w:val="000000"/>
                <w:sz w:val="16"/>
                <w:szCs w:val="16"/>
              </w:rPr>
            </w:pPr>
            <w:r>
              <w:rPr>
                <w:rFonts w:ascii="Calibri" w:hAnsi="Calibri"/>
                <w:color w:val="000000"/>
                <w:sz w:val="16"/>
                <w:szCs w:val="16"/>
              </w:rPr>
              <w:t>1363</w:t>
            </w:r>
          </w:p>
        </w:tc>
        <w:tc>
          <w:tcPr>
            <w:tcW w:w="1138" w:type="dxa"/>
            <w:shd w:val="clear" w:color="auto" w:fill="auto"/>
          </w:tcPr>
          <w:p w14:paraId="1DF617A6" w14:textId="0A7FE10E" w:rsidR="00312810" w:rsidRDefault="00312810" w:rsidP="000358E0">
            <w:pPr>
              <w:rPr>
                <w:rFonts w:ascii="Calibri" w:hAnsi="Calibri"/>
                <w:color w:val="000000"/>
                <w:sz w:val="16"/>
                <w:szCs w:val="16"/>
              </w:rPr>
            </w:pPr>
            <w:proofErr w:type="spellStart"/>
            <w:r>
              <w:rPr>
                <w:rFonts w:ascii="Calibri" w:hAnsi="Calibri"/>
                <w:color w:val="000000"/>
                <w:sz w:val="16"/>
                <w:szCs w:val="16"/>
              </w:rPr>
              <w:t>Jouni</w:t>
            </w:r>
            <w:proofErr w:type="spellEnd"/>
            <w:r>
              <w:rPr>
                <w:rFonts w:ascii="Calibri" w:hAnsi="Calibri"/>
                <w:color w:val="000000"/>
                <w:sz w:val="16"/>
                <w:szCs w:val="16"/>
              </w:rPr>
              <w:t xml:space="preserve"> </w:t>
            </w:r>
            <w:proofErr w:type="spellStart"/>
            <w:r>
              <w:rPr>
                <w:rFonts w:ascii="Calibri" w:hAnsi="Calibri"/>
                <w:color w:val="000000"/>
                <w:sz w:val="16"/>
                <w:szCs w:val="16"/>
              </w:rPr>
              <w:t>Malinen</w:t>
            </w:r>
            <w:proofErr w:type="spellEnd"/>
          </w:p>
        </w:tc>
        <w:tc>
          <w:tcPr>
            <w:tcW w:w="810" w:type="dxa"/>
            <w:shd w:val="clear" w:color="auto" w:fill="auto"/>
          </w:tcPr>
          <w:p w14:paraId="04F5FB86" w14:textId="66E97E3F" w:rsidR="00312810" w:rsidRDefault="00312810" w:rsidP="000358E0">
            <w:pPr>
              <w:rPr>
                <w:rFonts w:ascii="Calibri" w:hAnsi="Calibri"/>
                <w:color w:val="000000"/>
                <w:sz w:val="16"/>
                <w:szCs w:val="16"/>
              </w:rPr>
            </w:pPr>
            <w:r>
              <w:rPr>
                <w:rFonts w:ascii="Calibri" w:hAnsi="Calibri"/>
                <w:color w:val="000000"/>
                <w:sz w:val="16"/>
                <w:szCs w:val="16"/>
              </w:rPr>
              <w:t>8.4.2.171</w:t>
            </w:r>
          </w:p>
        </w:tc>
        <w:tc>
          <w:tcPr>
            <w:tcW w:w="630" w:type="dxa"/>
            <w:shd w:val="clear" w:color="auto" w:fill="auto"/>
          </w:tcPr>
          <w:p w14:paraId="6BBEEA57" w14:textId="269D1E84" w:rsidR="00312810" w:rsidRDefault="00312810" w:rsidP="000358E0">
            <w:pPr>
              <w:rPr>
                <w:rFonts w:ascii="Calibri" w:hAnsi="Calibri"/>
                <w:color w:val="000000"/>
                <w:sz w:val="16"/>
                <w:szCs w:val="16"/>
              </w:rPr>
            </w:pPr>
            <w:r>
              <w:rPr>
                <w:rFonts w:ascii="Calibri" w:hAnsi="Calibri"/>
                <w:color w:val="000000"/>
                <w:sz w:val="16"/>
                <w:szCs w:val="16"/>
              </w:rPr>
              <w:t>9</w:t>
            </w:r>
          </w:p>
        </w:tc>
        <w:tc>
          <w:tcPr>
            <w:tcW w:w="540" w:type="dxa"/>
            <w:shd w:val="clear" w:color="auto" w:fill="auto"/>
          </w:tcPr>
          <w:p w14:paraId="16310152" w14:textId="74A86971" w:rsidR="00312810" w:rsidRDefault="00312810" w:rsidP="000358E0">
            <w:pPr>
              <w:rPr>
                <w:rFonts w:ascii="Calibri" w:hAnsi="Calibri"/>
                <w:color w:val="000000"/>
                <w:sz w:val="16"/>
                <w:szCs w:val="16"/>
              </w:rPr>
            </w:pPr>
            <w:r>
              <w:rPr>
                <w:rFonts w:ascii="Calibri" w:hAnsi="Calibri"/>
                <w:color w:val="000000"/>
                <w:sz w:val="16"/>
                <w:szCs w:val="16"/>
              </w:rPr>
              <w:t>13</w:t>
            </w:r>
          </w:p>
        </w:tc>
        <w:tc>
          <w:tcPr>
            <w:tcW w:w="900" w:type="dxa"/>
            <w:shd w:val="clear" w:color="auto" w:fill="auto"/>
          </w:tcPr>
          <w:p w14:paraId="710C680D" w14:textId="7BE21CCB" w:rsidR="00312810" w:rsidRDefault="00312810" w:rsidP="000358E0">
            <w:pPr>
              <w:rPr>
                <w:rFonts w:ascii="Calibri" w:hAnsi="Calibri"/>
                <w:color w:val="000000"/>
                <w:sz w:val="16"/>
                <w:szCs w:val="16"/>
              </w:rPr>
            </w:pPr>
            <w:r>
              <w:rPr>
                <w:rFonts w:ascii="Calibri" w:hAnsi="Calibri"/>
                <w:color w:val="000000"/>
                <w:sz w:val="16"/>
                <w:szCs w:val="16"/>
              </w:rPr>
              <w:t>T</w:t>
            </w:r>
          </w:p>
        </w:tc>
        <w:tc>
          <w:tcPr>
            <w:tcW w:w="810" w:type="dxa"/>
            <w:shd w:val="clear" w:color="auto" w:fill="auto"/>
          </w:tcPr>
          <w:p w14:paraId="04009C95" w14:textId="2C77849E" w:rsidR="00312810" w:rsidRDefault="00312810" w:rsidP="000358E0">
            <w:pPr>
              <w:rPr>
                <w:rFonts w:ascii="Calibri" w:hAnsi="Calibri"/>
                <w:color w:val="000000"/>
                <w:sz w:val="16"/>
                <w:szCs w:val="16"/>
              </w:rPr>
            </w:pPr>
            <w:r>
              <w:rPr>
                <w:rFonts w:ascii="Calibri" w:hAnsi="Calibri"/>
                <w:color w:val="000000"/>
                <w:sz w:val="16"/>
                <w:szCs w:val="16"/>
              </w:rPr>
              <w:t>SK Yong</w:t>
            </w:r>
          </w:p>
        </w:tc>
        <w:tc>
          <w:tcPr>
            <w:tcW w:w="2610" w:type="dxa"/>
            <w:shd w:val="clear" w:color="auto" w:fill="auto"/>
          </w:tcPr>
          <w:p w14:paraId="2683BC4C" w14:textId="00277865" w:rsidR="00312810" w:rsidRDefault="00312810" w:rsidP="000358E0">
            <w:pPr>
              <w:rPr>
                <w:rFonts w:ascii="Calibri" w:hAnsi="Calibri"/>
                <w:color w:val="000000"/>
                <w:sz w:val="16"/>
                <w:szCs w:val="16"/>
              </w:rPr>
            </w:pPr>
            <w:r>
              <w:rPr>
                <w:rFonts w:ascii="Calibri" w:hAnsi="Calibri"/>
                <w:color w:val="000000"/>
                <w:sz w:val="16"/>
                <w:szCs w:val="16"/>
              </w:rPr>
              <w:t>Service Hint element is defined with a 2-octet Length field. That is not compliant with the element format (Figure 8-119 in P802.11-REVmc/D4.0). Only 1-octet Length field can be used in "Elements" (e.g., anything added into Beacon frames).</w:t>
            </w:r>
          </w:p>
        </w:tc>
        <w:tc>
          <w:tcPr>
            <w:tcW w:w="2340" w:type="dxa"/>
            <w:shd w:val="clear" w:color="auto" w:fill="auto"/>
          </w:tcPr>
          <w:p w14:paraId="26DB83FB" w14:textId="054269C0" w:rsidR="00312810" w:rsidRDefault="00312810" w:rsidP="000358E0">
            <w:pPr>
              <w:rPr>
                <w:rFonts w:ascii="Calibri" w:hAnsi="Calibri"/>
                <w:color w:val="000000"/>
                <w:sz w:val="16"/>
                <w:szCs w:val="16"/>
              </w:rPr>
            </w:pPr>
            <w:r>
              <w:rPr>
                <w:rFonts w:ascii="Calibri" w:hAnsi="Calibri"/>
                <w:color w:val="000000"/>
                <w:sz w:val="16"/>
                <w:szCs w:val="16"/>
              </w:rPr>
              <w:t>Replace number of octets in the Length field "2" with "1" in Figure 8-576a.</w:t>
            </w:r>
          </w:p>
        </w:tc>
      </w:tr>
      <w:tr w:rsidR="00312810" w:rsidRPr="00E41DBB" w14:paraId="27009EB4" w14:textId="77777777" w:rsidTr="000358E0">
        <w:trPr>
          <w:trHeight w:val="449"/>
        </w:trPr>
        <w:tc>
          <w:tcPr>
            <w:tcW w:w="644" w:type="dxa"/>
            <w:shd w:val="clear" w:color="auto" w:fill="auto"/>
          </w:tcPr>
          <w:p w14:paraId="62CB9CC5" w14:textId="277428D7" w:rsidR="00312810" w:rsidRDefault="00312810" w:rsidP="000358E0">
            <w:pPr>
              <w:rPr>
                <w:rFonts w:ascii="Calibri" w:hAnsi="Calibri"/>
                <w:color w:val="000000"/>
                <w:sz w:val="16"/>
                <w:szCs w:val="16"/>
              </w:rPr>
            </w:pPr>
            <w:r>
              <w:rPr>
                <w:rFonts w:ascii="Calibri" w:hAnsi="Calibri"/>
                <w:color w:val="000000"/>
                <w:sz w:val="16"/>
                <w:szCs w:val="16"/>
              </w:rPr>
              <w:t>1159</w:t>
            </w:r>
          </w:p>
        </w:tc>
        <w:tc>
          <w:tcPr>
            <w:tcW w:w="1138" w:type="dxa"/>
            <w:shd w:val="clear" w:color="auto" w:fill="auto"/>
          </w:tcPr>
          <w:p w14:paraId="384A24CF" w14:textId="2E4F972C" w:rsidR="00312810" w:rsidRDefault="00312810" w:rsidP="000358E0">
            <w:pPr>
              <w:rPr>
                <w:rFonts w:ascii="Calibri" w:hAnsi="Calibri"/>
                <w:color w:val="000000"/>
                <w:sz w:val="16"/>
                <w:szCs w:val="16"/>
              </w:rPr>
            </w:pPr>
            <w:proofErr w:type="spellStart"/>
            <w:r>
              <w:rPr>
                <w:rFonts w:ascii="Calibri" w:hAnsi="Calibri"/>
                <w:color w:val="000000"/>
                <w:sz w:val="16"/>
                <w:szCs w:val="16"/>
              </w:rPr>
              <w:t>Jarkko</w:t>
            </w:r>
            <w:proofErr w:type="spellEnd"/>
            <w:r>
              <w:rPr>
                <w:rFonts w:ascii="Calibri" w:hAnsi="Calibri"/>
                <w:color w:val="000000"/>
                <w:sz w:val="16"/>
                <w:szCs w:val="16"/>
              </w:rPr>
              <w:t xml:space="preserve"> </w:t>
            </w:r>
            <w:proofErr w:type="spellStart"/>
            <w:r>
              <w:rPr>
                <w:rFonts w:ascii="Calibri" w:hAnsi="Calibri"/>
                <w:color w:val="000000"/>
                <w:sz w:val="16"/>
                <w:szCs w:val="16"/>
              </w:rPr>
              <w:t>Kneckt</w:t>
            </w:r>
            <w:proofErr w:type="spellEnd"/>
          </w:p>
        </w:tc>
        <w:tc>
          <w:tcPr>
            <w:tcW w:w="810" w:type="dxa"/>
            <w:shd w:val="clear" w:color="auto" w:fill="auto"/>
          </w:tcPr>
          <w:p w14:paraId="0F72DA9D" w14:textId="3E674F5F" w:rsidR="00312810" w:rsidRDefault="00312810" w:rsidP="000358E0">
            <w:pPr>
              <w:rPr>
                <w:rFonts w:ascii="Calibri" w:hAnsi="Calibri"/>
                <w:color w:val="000000"/>
                <w:sz w:val="16"/>
                <w:szCs w:val="16"/>
              </w:rPr>
            </w:pPr>
            <w:r>
              <w:rPr>
                <w:rFonts w:ascii="Calibri" w:hAnsi="Calibri"/>
                <w:color w:val="000000"/>
                <w:sz w:val="16"/>
                <w:szCs w:val="16"/>
              </w:rPr>
              <w:t>8.4.2.171</w:t>
            </w:r>
          </w:p>
        </w:tc>
        <w:tc>
          <w:tcPr>
            <w:tcW w:w="630" w:type="dxa"/>
            <w:shd w:val="clear" w:color="auto" w:fill="auto"/>
          </w:tcPr>
          <w:p w14:paraId="44398277" w14:textId="1C5CC7EE" w:rsidR="00312810" w:rsidRDefault="00312810" w:rsidP="000358E0">
            <w:pPr>
              <w:rPr>
                <w:rFonts w:ascii="Calibri" w:hAnsi="Calibri"/>
                <w:color w:val="000000"/>
                <w:sz w:val="16"/>
                <w:szCs w:val="16"/>
              </w:rPr>
            </w:pPr>
            <w:r>
              <w:rPr>
                <w:rFonts w:ascii="Calibri" w:hAnsi="Calibri"/>
                <w:color w:val="000000"/>
                <w:sz w:val="16"/>
                <w:szCs w:val="16"/>
              </w:rPr>
              <w:t>9</w:t>
            </w:r>
          </w:p>
        </w:tc>
        <w:tc>
          <w:tcPr>
            <w:tcW w:w="540" w:type="dxa"/>
            <w:shd w:val="clear" w:color="auto" w:fill="auto"/>
          </w:tcPr>
          <w:p w14:paraId="6D4EE95E" w14:textId="2E6EB5D3" w:rsidR="00312810" w:rsidRDefault="00312810" w:rsidP="000358E0">
            <w:pPr>
              <w:rPr>
                <w:rFonts w:ascii="Calibri" w:hAnsi="Calibri"/>
                <w:color w:val="000000"/>
                <w:sz w:val="16"/>
                <w:szCs w:val="16"/>
              </w:rPr>
            </w:pPr>
            <w:r>
              <w:rPr>
                <w:rFonts w:ascii="Calibri" w:hAnsi="Calibri"/>
                <w:color w:val="000000"/>
                <w:sz w:val="16"/>
                <w:szCs w:val="16"/>
              </w:rPr>
              <w:t>13</w:t>
            </w:r>
          </w:p>
        </w:tc>
        <w:tc>
          <w:tcPr>
            <w:tcW w:w="900" w:type="dxa"/>
            <w:shd w:val="clear" w:color="auto" w:fill="auto"/>
          </w:tcPr>
          <w:p w14:paraId="075BA8B3" w14:textId="68423A9D" w:rsidR="00312810" w:rsidRDefault="00312810" w:rsidP="000358E0">
            <w:pPr>
              <w:rPr>
                <w:rFonts w:ascii="Calibri" w:hAnsi="Calibri"/>
                <w:color w:val="000000"/>
                <w:sz w:val="16"/>
                <w:szCs w:val="16"/>
              </w:rPr>
            </w:pPr>
            <w:r>
              <w:rPr>
                <w:rFonts w:ascii="Calibri" w:hAnsi="Calibri"/>
                <w:color w:val="000000"/>
                <w:sz w:val="16"/>
                <w:szCs w:val="16"/>
              </w:rPr>
              <w:t>T</w:t>
            </w:r>
          </w:p>
        </w:tc>
        <w:tc>
          <w:tcPr>
            <w:tcW w:w="810" w:type="dxa"/>
            <w:shd w:val="clear" w:color="auto" w:fill="auto"/>
          </w:tcPr>
          <w:p w14:paraId="62637DB8" w14:textId="4FCF8681" w:rsidR="00312810" w:rsidRDefault="00312810" w:rsidP="000358E0">
            <w:pPr>
              <w:rPr>
                <w:rFonts w:ascii="Calibri" w:hAnsi="Calibri"/>
                <w:color w:val="000000"/>
                <w:sz w:val="16"/>
                <w:szCs w:val="16"/>
              </w:rPr>
            </w:pPr>
            <w:r>
              <w:rPr>
                <w:rFonts w:ascii="Calibri" w:hAnsi="Calibri"/>
                <w:color w:val="000000"/>
                <w:sz w:val="16"/>
                <w:szCs w:val="16"/>
              </w:rPr>
              <w:t>SK Yong</w:t>
            </w:r>
          </w:p>
        </w:tc>
        <w:tc>
          <w:tcPr>
            <w:tcW w:w="2610" w:type="dxa"/>
            <w:shd w:val="clear" w:color="auto" w:fill="auto"/>
          </w:tcPr>
          <w:p w14:paraId="1DDAD982" w14:textId="6767EB29" w:rsidR="00312810" w:rsidRDefault="00312810" w:rsidP="000358E0">
            <w:pPr>
              <w:rPr>
                <w:rFonts w:ascii="Calibri" w:hAnsi="Calibri"/>
                <w:color w:val="000000"/>
                <w:sz w:val="16"/>
                <w:szCs w:val="16"/>
              </w:rPr>
            </w:pPr>
            <w:r>
              <w:rPr>
                <w:rFonts w:ascii="Calibri" w:hAnsi="Calibri"/>
                <w:color w:val="000000"/>
                <w:sz w:val="16"/>
                <w:szCs w:val="16"/>
              </w:rPr>
              <w:t>The elements have 1-octet Length field. The 2-octet length field may not be supported by all 802.11 implementations. Please use Element Fragmentation as described in 802.11ai D4.0 to handle long elements that do not fit within normal element structure, do not invent additional incompatible mechanisms.</w:t>
            </w:r>
          </w:p>
        </w:tc>
        <w:tc>
          <w:tcPr>
            <w:tcW w:w="2340" w:type="dxa"/>
            <w:shd w:val="clear" w:color="auto" w:fill="auto"/>
          </w:tcPr>
          <w:p w14:paraId="6FD705A6" w14:textId="18B57E1B" w:rsidR="00312810" w:rsidRDefault="00312810" w:rsidP="000358E0">
            <w:pPr>
              <w:rPr>
                <w:rFonts w:ascii="Calibri" w:hAnsi="Calibri"/>
                <w:color w:val="000000"/>
                <w:sz w:val="16"/>
                <w:szCs w:val="16"/>
              </w:rPr>
            </w:pPr>
            <w:r>
              <w:rPr>
                <w:rFonts w:ascii="Calibri" w:hAnsi="Calibri"/>
                <w:color w:val="000000"/>
                <w:sz w:val="16"/>
                <w:szCs w:val="16"/>
              </w:rPr>
              <w:t>Change the Length field to 1 octet and use Element Fragmentation to handle the long element.</w:t>
            </w:r>
          </w:p>
        </w:tc>
      </w:tr>
      <w:tr w:rsidR="00FB6ADB" w:rsidRPr="00E41DBB" w14:paraId="1CC8A0CD" w14:textId="77777777" w:rsidTr="000358E0">
        <w:trPr>
          <w:trHeight w:val="449"/>
        </w:trPr>
        <w:tc>
          <w:tcPr>
            <w:tcW w:w="644" w:type="dxa"/>
            <w:shd w:val="clear" w:color="auto" w:fill="auto"/>
          </w:tcPr>
          <w:p w14:paraId="62CE7C0F" w14:textId="589AFB21" w:rsidR="00FB6ADB" w:rsidRDefault="00FB6ADB" w:rsidP="000358E0">
            <w:pPr>
              <w:rPr>
                <w:rFonts w:ascii="Calibri" w:hAnsi="Calibri"/>
                <w:color w:val="000000"/>
                <w:sz w:val="16"/>
                <w:szCs w:val="16"/>
              </w:rPr>
            </w:pPr>
            <w:r>
              <w:rPr>
                <w:rFonts w:ascii="Calibri" w:hAnsi="Calibri"/>
                <w:color w:val="000000"/>
                <w:sz w:val="16"/>
                <w:szCs w:val="16"/>
              </w:rPr>
              <w:t>1582</w:t>
            </w:r>
          </w:p>
        </w:tc>
        <w:tc>
          <w:tcPr>
            <w:tcW w:w="1138" w:type="dxa"/>
            <w:shd w:val="clear" w:color="auto" w:fill="auto"/>
          </w:tcPr>
          <w:p w14:paraId="267A3FAA" w14:textId="4CA115A7" w:rsidR="00FB6ADB" w:rsidRDefault="00FB6ADB" w:rsidP="000358E0">
            <w:pPr>
              <w:rPr>
                <w:rFonts w:ascii="Calibri" w:hAnsi="Calibri"/>
                <w:color w:val="000000"/>
                <w:sz w:val="16"/>
                <w:szCs w:val="16"/>
              </w:rPr>
            </w:pPr>
            <w:r>
              <w:rPr>
                <w:rFonts w:ascii="Calibri" w:hAnsi="Calibri"/>
                <w:color w:val="000000"/>
                <w:sz w:val="16"/>
                <w:szCs w:val="16"/>
              </w:rPr>
              <w:t>Joseph Levy</w:t>
            </w:r>
          </w:p>
        </w:tc>
        <w:tc>
          <w:tcPr>
            <w:tcW w:w="810" w:type="dxa"/>
            <w:shd w:val="clear" w:color="auto" w:fill="auto"/>
          </w:tcPr>
          <w:p w14:paraId="3AE92C08" w14:textId="5AC885DA" w:rsidR="00FB6ADB" w:rsidRDefault="00FB6ADB" w:rsidP="000358E0">
            <w:pPr>
              <w:rPr>
                <w:rFonts w:ascii="Calibri" w:hAnsi="Calibri"/>
                <w:color w:val="000000"/>
                <w:sz w:val="16"/>
                <w:szCs w:val="16"/>
              </w:rPr>
            </w:pPr>
            <w:r>
              <w:rPr>
                <w:rFonts w:ascii="Calibri" w:hAnsi="Calibri"/>
                <w:color w:val="000000"/>
                <w:sz w:val="16"/>
                <w:szCs w:val="16"/>
              </w:rPr>
              <w:t>8.4.2.171</w:t>
            </w:r>
          </w:p>
        </w:tc>
        <w:tc>
          <w:tcPr>
            <w:tcW w:w="630" w:type="dxa"/>
            <w:shd w:val="clear" w:color="auto" w:fill="auto"/>
          </w:tcPr>
          <w:p w14:paraId="1E4B0F7E" w14:textId="59C3E265" w:rsidR="00FB6ADB" w:rsidRDefault="00FB6ADB" w:rsidP="000358E0">
            <w:pPr>
              <w:rPr>
                <w:rFonts w:ascii="Calibri" w:hAnsi="Calibri"/>
                <w:color w:val="000000"/>
                <w:sz w:val="16"/>
                <w:szCs w:val="16"/>
              </w:rPr>
            </w:pPr>
            <w:r>
              <w:rPr>
                <w:rFonts w:ascii="Calibri" w:hAnsi="Calibri"/>
                <w:color w:val="000000"/>
                <w:sz w:val="16"/>
                <w:szCs w:val="16"/>
              </w:rPr>
              <w:t>9</w:t>
            </w:r>
          </w:p>
        </w:tc>
        <w:tc>
          <w:tcPr>
            <w:tcW w:w="540" w:type="dxa"/>
            <w:shd w:val="clear" w:color="auto" w:fill="auto"/>
          </w:tcPr>
          <w:p w14:paraId="409E0D6B" w14:textId="4AD1339A" w:rsidR="00FB6ADB" w:rsidRDefault="00FB6ADB" w:rsidP="000358E0">
            <w:pPr>
              <w:rPr>
                <w:rFonts w:ascii="Calibri" w:hAnsi="Calibri"/>
                <w:color w:val="000000"/>
                <w:sz w:val="16"/>
                <w:szCs w:val="16"/>
              </w:rPr>
            </w:pPr>
            <w:r>
              <w:rPr>
                <w:rFonts w:ascii="Calibri" w:hAnsi="Calibri"/>
                <w:color w:val="000000"/>
                <w:sz w:val="16"/>
                <w:szCs w:val="16"/>
              </w:rPr>
              <w:t>17</w:t>
            </w:r>
          </w:p>
        </w:tc>
        <w:tc>
          <w:tcPr>
            <w:tcW w:w="900" w:type="dxa"/>
            <w:shd w:val="clear" w:color="auto" w:fill="auto"/>
          </w:tcPr>
          <w:p w14:paraId="0A75A800" w14:textId="56B57EE6" w:rsidR="00FB6ADB" w:rsidRDefault="00FB6ADB" w:rsidP="000358E0">
            <w:pPr>
              <w:rPr>
                <w:rFonts w:ascii="Calibri" w:hAnsi="Calibri"/>
                <w:color w:val="000000"/>
                <w:sz w:val="16"/>
                <w:szCs w:val="16"/>
              </w:rPr>
            </w:pPr>
            <w:r>
              <w:rPr>
                <w:rFonts w:ascii="Calibri" w:hAnsi="Calibri"/>
                <w:color w:val="000000"/>
                <w:sz w:val="16"/>
                <w:szCs w:val="16"/>
              </w:rPr>
              <w:t>T</w:t>
            </w:r>
          </w:p>
        </w:tc>
        <w:tc>
          <w:tcPr>
            <w:tcW w:w="810" w:type="dxa"/>
            <w:shd w:val="clear" w:color="auto" w:fill="auto"/>
          </w:tcPr>
          <w:p w14:paraId="5EBAD194" w14:textId="0BD2233C" w:rsidR="00FB6ADB" w:rsidRDefault="00FB6ADB" w:rsidP="000358E0">
            <w:pPr>
              <w:rPr>
                <w:rFonts w:ascii="Calibri" w:hAnsi="Calibri"/>
                <w:color w:val="000000"/>
                <w:sz w:val="16"/>
                <w:szCs w:val="16"/>
              </w:rPr>
            </w:pPr>
            <w:r>
              <w:rPr>
                <w:rFonts w:ascii="Calibri" w:hAnsi="Calibri"/>
                <w:color w:val="000000"/>
                <w:sz w:val="16"/>
                <w:szCs w:val="16"/>
              </w:rPr>
              <w:t>SK Yong</w:t>
            </w:r>
          </w:p>
        </w:tc>
        <w:tc>
          <w:tcPr>
            <w:tcW w:w="2610" w:type="dxa"/>
            <w:shd w:val="clear" w:color="auto" w:fill="auto"/>
          </w:tcPr>
          <w:p w14:paraId="400702D7" w14:textId="179E7AEF" w:rsidR="00FB6ADB" w:rsidRDefault="00FB6ADB" w:rsidP="000358E0">
            <w:pPr>
              <w:rPr>
                <w:rFonts w:ascii="Calibri" w:hAnsi="Calibri"/>
                <w:color w:val="000000"/>
                <w:sz w:val="16"/>
                <w:szCs w:val="16"/>
              </w:rPr>
            </w:pPr>
            <w:r>
              <w:rPr>
                <w:rFonts w:ascii="Calibri" w:hAnsi="Calibri"/>
                <w:color w:val="000000"/>
                <w:sz w:val="16"/>
                <w:szCs w:val="16"/>
              </w:rPr>
              <w:t>There is no need to define the value of the Length field as it is defined in 8.4.2.1.  Values of fields should not be specified in more than one location in the specification.</w:t>
            </w:r>
          </w:p>
        </w:tc>
        <w:tc>
          <w:tcPr>
            <w:tcW w:w="2340" w:type="dxa"/>
            <w:shd w:val="clear" w:color="auto" w:fill="auto"/>
          </w:tcPr>
          <w:p w14:paraId="6804D768" w14:textId="35DED6E6" w:rsidR="00FB6ADB" w:rsidRDefault="00FB6ADB" w:rsidP="000358E0">
            <w:pPr>
              <w:rPr>
                <w:rFonts w:ascii="Calibri" w:hAnsi="Calibri"/>
                <w:color w:val="000000"/>
                <w:sz w:val="16"/>
                <w:szCs w:val="16"/>
              </w:rPr>
            </w:pPr>
            <w:r>
              <w:rPr>
                <w:rFonts w:ascii="Calibri" w:hAnsi="Calibri"/>
                <w:color w:val="000000"/>
                <w:sz w:val="16"/>
                <w:szCs w:val="16"/>
              </w:rPr>
              <w:t>Remove the sentence which specifies the value of the Length field.</w:t>
            </w:r>
          </w:p>
        </w:tc>
      </w:tr>
    </w:tbl>
    <w:p w14:paraId="03440F40" w14:textId="2578DB7B" w:rsidR="00A526E1" w:rsidRDefault="00A526E1" w:rsidP="00A526E1">
      <w:pPr>
        <w:outlineLvl w:val="0"/>
      </w:pPr>
      <w:r w:rsidRPr="00110CEE">
        <w:t>Proposed resolution</w:t>
      </w:r>
      <w:r>
        <w:t>:</w:t>
      </w:r>
      <w:r w:rsidR="001142FC">
        <w:t xml:space="preserve"> </w:t>
      </w:r>
      <w:r w:rsidR="004713D5">
        <w:t>Revised</w:t>
      </w:r>
      <w:r w:rsidR="001142FC">
        <w:t xml:space="preserve"> </w:t>
      </w:r>
    </w:p>
    <w:p w14:paraId="4A0C96C6" w14:textId="7C079A05" w:rsidR="004670A3" w:rsidRPr="00AD0D22" w:rsidRDefault="00AD0D22" w:rsidP="00A526E1">
      <w:pPr>
        <w:outlineLvl w:val="0"/>
        <w:rPr>
          <w:rFonts w:ascii="Calibri" w:hAnsi="Calibri"/>
          <w:color w:val="000000"/>
          <w:sz w:val="16"/>
          <w:szCs w:val="16"/>
          <w:lang w:val="en-US"/>
        </w:rPr>
      </w:pPr>
      <w:r>
        <w:rPr>
          <w:rFonts w:ascii="Calibri" w:hAnsi="Calibri"/>
          <w:color w:val="000000"/>
          <w:sz w:val="16"/>
          <w:szCs w:val="16"/>
          <w:lang w:val="en-US"/>
        </w:rPr>
        <w:t xml:space="preserve">Update the Figure 8.576a as follows: </w:t>
      </w:r>
    </w:p>
    <w:p w14:paraId="6000F8D4" w14:textId="77777777" w:rsidR="004670A3" w:rsidRPr="00AD0D22" w:rsidRDefault="004670A3" w:rsidP="00A526E1">
      <w:pPr>
        <w:outlineLvl w:val="0"/>
        <w:rPr>
          <w:rFonts w:ascii="Calibri" w:hAnsi="Calibri"/>
          <w:color w:val="000000"/>
          <w:sz w:val="16"/>
          <w:szCs w:val="16"/>
          <w:lang w:val="en-US"/>
        </w:rPr>
      </w:pPr>
    </w:p>
    <w:tbl>
      <w:tblPr>
        <w:tblW w:w="3699" w:type="pct"/>
        <w:jc w:val="center"/>
        <w:tblCellMar>
          <w:top w:w="120" w:type="dxa"/>
          <w:left w:w="120" w:type="dxa"/>
          <w:bottom w:w="60" w:type="dxa"/>
          <w:right w:w="120" w:type="dxa"/>
        </w:tblCellMar>
        <w:tblLook w:val="0000" w:firstRow="0" w:lastRow="0" w:firstColumn="0" w:lastColumn="0" w:noHBand="0" w:noVBand="0"/>
      </w:tblPr>
      <w:tblGrid>
        <w:gridCol w:w="854"/>
        <w:gridCol w:w="1040"/>
        <w:gridCol w:w="920"/>
        <w:gridCol w:w="1801"/>
        <w:gridCol w:w="2487"/>
      </w:tblGrid>
      <w:tr w:rsidR="004670A3" w:rsidRPr="00AD0D22" w14:paraId="76A6E364" w14:textId="77777777" w:rsidTr="00AD0D22">
        <w:trPr>
          <w:trHeight w:val="271"/>
          <w:jc w:val="center"/>
        </w:trPr>
        <w:tc>
          <w:tcPr>
            <w:tcW w:w="601" w:type="pct"/>
            <w:tcBorders>
              <w:right w:val="single" w:sz="4" w:space="0" w:color="auto"/>
            </w:tcBorders>
          </w:tcPr>
          <w:p w14:paraId="4C62219B" w14:textId="77777777" w:rsidR="004670A3" w:rsidRPr="00AD0D22" w:rsidRDefault="004670A3" w:rsidP="004670A3">
            <w:pPr>
              <w:pStyle w:val="CellHeading"/>
              <w:rPr>
                <w:rFonts w:ascii="Calibri" w:hAnsi="Calibri"/>
                <w:w w:val="100"/>
                <w:sz w:val="16"/>
                <w:szCs w:val="16"/>
                <w:lang w:eastAsia="en-US"/>
              </w:rPr>
            </w:pPr>
          </w:p>
        </w:tc>
        <w:tc>
          <w:tcPr>
            <w:tcW w:w="732" w:type="pct"/>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6BB0253A" w14:textId="77777777" w:rsidR="004670A3" w:rsidRPr="00AD0D22" w:rsidRDefault="004670A3" w:rsidP="004670A3">
            <w:pPr>
              <w:pStyle w:val="CellHeading"/>
              <w:rPr>
                <w:rFonts w:ascii="Calibri" w:hAnsi="Calibri"/>
                <w:w w:val="100"/>
                <w:sz w:val="16"/>
                <w:szCs w:val="16"/>
                <w:lang w:eastAsia="en-US"/>
              </w:rPr>
            </w:pPr>
            <w:r w:rsidRPr="00AD0D22">
              <w:rPr>
                <w:rFonts w:ascii="Calibri" w:hAnsi="Calibri"/>
                <w:w w:val="100"/>
                <w:sz w:val="16"/>
                <w:szCs w:val="16"/>
                <w:lang w:eastAsia="en-US"/>
              </w:rPr>
              <w:t>Element ID</w:t>
            </w:r>
          </w:p>
        </w:tc>
        <w:tc>
          <w:tcPr>
            <w:tcW w:w="648" w:type="pct"/>
            <w:tcBorders>
              <w:top w:val="single" w:sz="4" w:space="0" w:color="auto"/>
              <w:left w:val="single" w:sz="2" w:space="0" w:color="000000"/>
              <w:bottom w:val="single" w:sz="4" w:space="0" w:color="auto"/>
              <w:right w:val="single" w:sz="2" w:space="0" w:color="000000"/>
            </w:tcBorders>
            <w:vAlign w:val="center"/>
          </w:tcPr>
          <w:p w14:paraId="5F910DD1" w14:textId="77777777" w:rsidR="004670A3" w:rsidRPr="00AD0D22" w:rsidRDefault="004670A3" w:rsidP="004670A3">
            <w:pPr>
              <w:pStyle w:val="CellHeading"/>
              <w:rPr>
                <w:rFonts w:ascii="Calibri" w:hAnsi="Calibri"/>
                <w:w w:val="100"/>
                <w:sz w:val="16"/>
                <w:szCs w:val="16"/>
                <w:lang w:eastAsia="en-US"/>
              </w:rPr>
            </w:pPr>
            <w:r w:rsidRPr="00AD0D22">
              <w:rPr>
                <w:rFonts w:ascii="Calibri" w:hAnsi="Calibri"/>
                <w:w w:val="100"/>
                <w:sz w:val="16"/>
                <w:szCs w:val="16"/>
                <w:lang w:eastAsia="en-US"/>
              </w:rPr>
              <w:t>Length</w:t>
            </w:r>
          </w:p>
        </w:tc>
        <w:tc>
          <w:tcPr>
            <w:tcW w:w="1268"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5ACBEC8E" w14:textId="77777777" w:rsidR="004670A3" w:rsidRPr="00AD0D22" w:rsidRDefault="004670A3" w:rsidP="004670A3">
            <w:pPr>
              <w:pStyle w:val="CellHeading"/>
              <w:rPr>
                <w:rFonts w:ascii="Calibri" w:hAnsi="Calibri"/>
                <w:w w:val="100"/>
                <w:sz w:val="16"/>
                <w:szCs w:val="16"/>
                <w:lang w:eastAsia="en-US"/>
              </w:rPr>
            </w:pPr>
            <w:r w:rsidRPr="00AD0D22">
              <w:rPr>
                <w:rFonts w:ascii="Calibri" w:hAnsi="Calibri"/>
                <w:w w:val="100"/>
                <w:sz w:val="16"/>
                <w:szCs w:val="16"/>
                <w:lang w:eastAsia="en-US"/>
              </w:rPr>
              <w:t>Bloom Filter Information</w:t>
            </w:r>
          </w:p>
        </w:tc>
        <w:tc>
          <w:tcPr>
            <w:tcW w:w="1751" w:type="pct"/>
            <w:tcBorders>
              <w:top w:val="single" w:sz="4" w:space="0" w:color="auto"/>
              <w:left w:val="single" w:sz="2" w:space="0" w:color="000000"/>
              <w:bottom w:val="single" w:sz="4" w:space="0" w:color="auto"/>
              <w:right w:val="single" w:sz="4" w:space="0" w:color="auto"/>
            </w:tcBorders>
            <w:vAlign w:val="center"/>
          </w:tcPr>
          <w:p w14:paraId="5C3EF76C" w14:textId="77777777" w:rsidR="004670A3" w:rsidRPr="00AD0D22" w:rsidRDefault="004670A3" w:rsidP="004670A3">
            <w:pPr>
              <w:pStyle w:val="CellHeading"/>
              <w:rPr>
                <w:rFonts w:ascii="Calibri" w:hAnsi="Calibri"/>
                <w:w w:val="100"/>
                <w:sz w:val="16"/>
                <w:szCs w:val="16"/>
                <w:lang w:eastAsia="en-US"/>
              </w:rPr>
            </w:pPr>
            <w:r w:rsidRPr="00AD0D22">
              <w:rPr>
                <w:rFonts w:ascii="Calibri" w:hAnsi="Calibri"/>
                <w:w w:val="100"/>
                <w:sz w:val="16"/>
                <w:szCs w:val="16"/>
                <w:lang w:eastAsia="en-US"/>
              </w:rPr>
              <w:t xml:space="preserve"> m-bit Service Hint Map</w:t>
            </w:r>
          </w:p>
        </w:tc>
      </w:tr>
      <w:tr w:rsidR="004670A3" w:rsidRPr="00AD0D22" w14:paraId="36D95131" w14:textId="77777777" w:rsidTr="00AD0D22">
        <w:trPr>
          <w:trHeight w:val="257"/>
          <w:jc w:val="center"/>
        </w:trPr>
        <w:tc>
          <w:tcPr>
            <w:tcW w:w="601" w:type="pct"/>
          </w:tcPr>
          <w:p w14:paraId="7B6E6883" w14:textId="77777777" w:rsidR="004670A3" w:rsidRPr="00AD0D22" w:rsidRDefault="004670A3" w:rsidP="004670A3">
            <w:pPr>
              <w:pStyle w:val="CellBody"/>
              <w:rPr>
                <w:rFonts w:ascii="Calibri" w:hAnsi="Calibri"/>
                <w:w w:val="100"/>
                <w:sz w:val="16"/>
                <w:szCs w:val="16"/>
                <w:lang w:eastAsia="en-US"/>
              </w:rPr>
            </w:pPr>
            <w:r w:rsidRPr="00AD0D22">
              <w:rPr>
                <w:rFonts w:ascii="Calibri" w:hAnsi="Calibri"/>
                <w:w w:val="100"/>
                <w:sz w:val="16"/>
                <w:szCs w:val="16"/>
                <w:lang w:eastAsia="en-US"/>
              </w:rPr>
              <w:t>Octets</w:t>
            </w:r>
          </w:p>
          <w:p w14:paraId="55AC6D17" w14:textId="77777777" w:rsidR="004670A3" w:rsidRPr="00AD0D22" w:rsidRDefault="004670A3" w:rsidP="004670A3">
            <w:pPr>
              <w:pStyle w:val="CellBody"/>
              <w:rPr>
                <w:rFonts w:ascii="Calibri" w:hAnsi="Calibri"/>
                <w:w w:val="100"/>
                <w:sz w:val="16"/>
                <w:szCs w:val="16"/>
                <w:lang w:eastAsia="en-US"/>
              </w:rPr>
            </w:pPr>
          </w:p>
        </w:tc>
        <w:tc>
          <w:tcPr>
            <w:tcW w:w="732" w:type="pct"/>
            <w:tcBorders>
              <w:top w:val="single" w:sz="4" w:space="0" w:color="auto"/>
            </w:tcBorders>
            <w:tcMar>
              <w:top w:w="120" w:type="dxa"/>
              <w:left w:w="120" w:type="dxa"/>
              <w:bottom w:w="60" w:type="dxa"/>
              <w:right w:w="120" w:type="dxa"/>
            </w:tcMar>
          </w:tcPr>
          <w:p w14:paraId="52E1DCCD" w14:textId="77777777" w:rsidR="004670A3" w:rsidRPr="00AD0D22" w:rsidRDefault="004670A3" w:rsidP="004670A3">
            <w:pPr>
              <w:pStyle w:val="CellBody"/>
              <w:jc w:val="center"/>
              <w:rPr>
                <w:rFonts w:ascii="Calibri" w:hAnsi="Calibri"/>
                <w:w w:val="100"/>
                <w:sz w:val="16"/>
                <w:szCs w:val="16"/>
                <w:lang w:eastAsia="en-US"/>
              </w:rPr>
            </w:pPr>
            <w:r w:rsidRPr="00AD0D22">
              <w:rPr>
                <w:rFonts w:ascii="Calibri" w:hAnsi="Calibri"/>
                <w:w w:val="100"/>
                <w:sz w:val="16"/>
                <w:szCs w:val="16"/>
                <w:lang w:eastAsia="en-US"/>
              </w:rPr>
              <w:t>1</w:t>
            </w:r>
          </w:p>
        </w:tc>
        <w:tc>
          <w:tcPr>
            <w:tcW w:w="648" w:type="pct"/>
          </w:tcPr>
          <w:p w14:paraId="3DE08F52" w14:textId="24F075EC" w:rsidR="004670A3" w:rsidRPr="00AD0D22" w:rsidRDefault="00AD0D22" w:rsidP="004670A3">
            <w:pPr>
              <w:pStyle w:val="CellBody"/>
              <w:jc w:val="center"/>
              <w:rPr>
                <w:rFonts w:ascii="Calibri" w:hAnsi="Calibri"/>
                <w:w w:val="100"/>
                <w:sz w:val="16"/>
                <w:szCs w:val="16"/>
                <w:lang w:eastAsia="en-US"/>
              </w:rPr>
            </w:pPr>
            <w:r w:rsidRPr="00AD0D22">
              <w:rPr>
                <w:rFonts w:ascii="Calibri" w:hAnsi="Calibri"/>
                <w:w w:val="100"/>
                <w:sz w:val="16"/>
                <w:szCs w:val="16"/>
                <w:lang w:eastAsia="en-US"/>
              </w:rPr>
              <w:t>1</w:t>
            </w:r>
          </w:p>
        </w:tc>
        <w:tc>
          <w:tcPr>
            <w:tcW w:w="1268" w:type="pct"/>
            <w:tcMar>
              <w:top w:w="120" w:type="dxa"/>
              <w:left w:w="120" w:type="dxa"/>
              <w:bottom w:w="60" w:type="dxa"/>
              <w:right w:w="120" w:type="dxa"/>
            </w:tcMar>
          </w:tcPr>
          <w:p w14:paraId="6AE71760" w14:textId="77777777" w:rsidR="004670A3" w:rsidRPr="00AD0D22" w:rsidRDefault="004670A3" w:rsidP="004670A3">
            <w:pPr>
              <w:pStyle w:val="CellBody"/>
              <w:jc w:val="center"/>
              <w:rPr>
                <w:rFonts w:ascii="Calibri" w:hAnsi="Calibri"/>
                <w:w w:val="100"/>
                <w:sz w:val="16"/>
                <w:szCs w:val="16"/>
                <w:lang w:eastAsia="en-US"/>
              </w:rPr>
            </w:pPr>
            <w:r w:rsidRPr="00AD0D22">
              <w:rPr>
                <w:rFonts w:ascii="Calibri" w:hAnsi="Calibri"/>
                <w:w w:val="100"/>
                <w:sz w:val="16"/>
                <w:szCs w:val="16"/>
                <w:lang w:eastAsia="en-US"/>
              </w:rPr>
              <w:t>2</w:t>
            </w:r>
          </w:p>
        </w:tc>
        <w:tc>
          <w:tcPr>
            <w:tcW w:w="1751" w:type="pct"/>
          </w:tcPr>
          <w:p w14:paraId="3E78AEDE" w14:textId="77777777" w:rsidR="004670A3" w:rsidRPr="00AD0D22" w:rsidRDefault="004670A3" w:rsidP="004670A3">
            <w:pPr>
              <w:pStyle w:val="CellBody"/>
              <w:jc w:val="center"/>
              <w:rPr>
                <w:rFonts w:ascii="Calibri" w:hAnsi="Calibri"/>
                <w:w w:val="100"/>
                <w:sz w:val="16"/>
                <w:szCs w:val="16"/>
                <w:lang w:eastAsia="en-US"/>
              </w:rPr>
            </w:pPr>
            <w:r w:rsidRPr="00AD0D22">
              <w:rPr>
                <w:rFonts w:ascii="Calibri" w:hAnsi="Calibri"/>
                <w:w w:val="100"/>
                <w:sz w:val="16"/>
                <w:szCs w:val="16"/>
                <w:lang w:eastAsia="en-US"/>
              </w:rPr>
              <w:t xml:space="preserve"> variable</w:t>
            </w:r>
          </w:p>
        </w:tc>
      </w:tr>
    </w:tbl>
    <w:p w14:paraId="6B3C54F7" w14:textId="0F4862B4" w:rsidR="00AD0D22" w:rsidRPr="00AD0D22" w:rsidRDefault="00AD0D22" w:rsidP="00AD0D22">
      <w:pPr>
        <w:outlineLvl w:val="0"/>
        <w:rPr>
          <w:rFonts w:ascii="Calibri" w:hAnsi="Calibri"/>
          <w:color w:val="000000"/>
          <w:sz w:val="16"/>
          <w:szCs w:val="16"/>
          <w:lang w:val="en-US"/>
        </w:rPr>
      </w:pPr>
      <w:r>
        <w:rPr>
          <w:rFonts w:ascii="Calibri" w:hAnsi="Calibri"/>
          <w:color w:val="000000"/>
          <w:sz w:val="16"/>
          <w:szCs w:val="16"/>
          <w:lang w:val="en-US"/>
        </w:rPr>
        <w:t xml:space="preserve">Change the following text </w:t>
      </w:r>
    </w:p>
    <w:p w14:paraId="28A2C4E4" w14:textId="194EA474" w:rsidR="00AD0D22" w:rsidRDefault="00AD0D22" w:rsidP="00AD0D22">
      <w:pPr>
        <w:widowControl w:val="0"/>
        <w:autoSpaceDE w:val="0"/>
        <w:autoSpaceDN w:val="0"/>
        <w:adjustRightInd w:val="0"/>
        <w:spacing w:after="240"/>
        <w:rPr>
          <w:rFonts w:ascii="Calibri" w:hAnsi="Calibri"/>
          <w:color w:val="000000"/>
          <w:sz w:val="16"/>
          <w:szCs w:val="16"/>
          <w:lang w:val="en-US"/>
        </w:rPr>
      </w:pPr>
      <w:r>
        <w:rPr>
          <w:rFonts w:ascii="Calibri" w:hAnsi="Calibri"/>
          <w:color w:val="000000"/>
          <w:sz w:val="16"/>
          <w:szCs w:val="16"/>
          <w:lang w:val="en-US"/>
        </w:rPr>
        <w:t>“</w:t>
      </w:r>
      <w:r w:rsidRPr="00AD0D22">
        <w:rPr>
          <w:rFonts w:ascii="Calibri" w:hAnsi="Calibri"/>
          <w:color w:val="000000"/>
          <w:sz w:val="16"/>
          <w:szCs w:val="16"/>
          <w:lang w:val="en-US"/>
        </w:rPr>
        <w:t>The value of the Length field is variable and is 2 plus the variable-length m</w:t>
      </w:r>
      <w:r>
        <w:rPr>
          <w:rFonts w:ascii="Calibri" w:hAnsi="Calibri"/>
          <w:color w:val="000000"/>
          <w:sz w:val="16"/>
          <w:szCs w:val="16"/>
          <w:lang w:val="en-US"/>
        </w:rPr>
        <w:t>-bit Service Hint Map field.”</w:t>
      </w:r>
    </w:p>
    <w:p w14:paraId="39921B13" w14:textId="6094ED88" w:rsidR="00AD0D22" w:rsidRDefault="00AD0D22" w:rsidP="00AD0D22">
      <w:pPr>
        <w:widowControl w:val="0"/>
        <w:autoSpaceDE w:val="0"/>
        <w:autoSpaceDN w:val="0"/>
        <w:adjustRightInd w:val="0"/>
        <w:spacing w:after="240"/>
        <w:rPr>
          <w:rFonts w:ascii="Calibri" w:hAnsi="Calibri"/>
          <w:color w:val="000000"/>
          <w:sz w:val="16"/>
          <w:szCs w:val="16"/>
          <w:lang w:val="en-US"/>
        </w:rPr>
      </w:pPr>
      <w:proofErr w:type="gramStart"/>
      <w:r>
        <w:rPr>
          <w:rFonts w:ascii="Calibri" w:hAnsi="Calibri"/>
          <w:color w:val="000000"/>
          <w:sz w:val="16"/>
          <w:szCs w:val="16"/>
          <w:lang w:val="en-US"/>
        </w:rPr>
        <w:t>to</w:t>
      </w:r>
      <w:proofErr w:type="gramEnd"/>
    </w:p>
    <w:p w14:paraId="1758EAAA" w14:textId="3B7FFA4C" w:rsidR="00AF3FDD" w:rsidRDefault="00AD0D22" w:rsidP="006079BE">
      <w:pPr>
        <w:widowControl w:val="0"/>
        <w:autoSpaceDE w:val="0"/>
        <w:autoSpaceDN w:val="0"/>
        <w:adjustRightInd w:val="0"/>
        <w:spacing w:after="240"/>
      </w:pPr>
      <w:r>
        <w:rPr>
          <w:rFonts w:ascii="Calibri" w:hAnsi="Calibri"/>
          <w:color w:val="000000"/>
          <w:sz w:val="16"/>
          <w:szCs w:val="16"/>
          <w:lang w:val="en-US"/>
        </w:rPr>
        <w:t>“</w:t>
      </w:r>
      <w:r w:rsidRPr="00AD0D22">
        <w:rPr>
          <w:rFonts w:ascii="Calibri" w:hAnsi="Calibri"/>
          <w:color w:val="000000"/>
          <w:sz w:val="16"/>
          <w:szCs w:val="16"/>
          <w:lang w:val="en-US"/>
        </w:rPr>
        <w:t>The value of the L</w:t>
      </w:r>
      <w:r>
        <w:rPr>
          <w:rFonts w:ascii="Calibri" w:hAnsi="Calibri"/>
          <w:color w:val="000000"/>
          <w:sz w:val="16"/>
          <w:szCs w:val="16"/>
          <w:lang w:val="en-US"/>
        </w:rPr>
        <w:t>ength field is variable and is 1</w:t>
      </w:r>
      <w:r w:rsidRPr="00AD0D22">
        <w:rPr>
          <w:rFonts w:ascii="Calibri" w:hAnsi="Calibri"/>
          <w:color w:val="000000"/>
          <w:sz w:val="16"/>
          <w:szCs w:val="16"/>
          <w:lang w:val="en-US"/>
        </w:rPr>
        <w:t xml:space="preserve"> plus the </w:t>
      </w:r>
      <w:r>
        <w:rPr>
          <w:rFonts w:ascii="Calibri" w:hAnsi="Calibri"/>
          <w:color w:val="000000"/>
          <w:sz w:val="16"/>
          <w:szCs w:val="16"/>
          <w:lang w:val="en-US"/>
        </w:rPr>
        <w:t xml:space="preserve">length of the </w:t>
      </w:r>
      <w:r w:rsidRPr="00AD0D22">
        <w:rPr>
          <w:rFonts w:ascii="Calibri" w:hAnsi="Calibri"/>
          <w:color w:val="000000"/>
          <w:sz w:val="16"/>
          <w:szCs w:val="16"/>
          <w:lang w:val="en-US"/>
        </w:rPr>
        <w:t>variable-length m</w:t>
      </w:r>
      <w:r>
        <w:rPr>
          <w:rFonts w:ascii="Calibri" w:hAnsi="Calibri"/>
          <w:color w:val="000000"/>
          <w:sz w:val="16"/>
          <w:szCs w:val="16"/>
          <w:lang w:val="en-US"/>
        </w:rPr>
        <w:t>-bit Service Hint Map field.”</w:t>
      </w:r>
      <w:r w:rsidR="006079BE" w:rsidRPr="00110CEE">
        <w:t xml:space="preserve"> </w:t>
      </w:r>
    </w:p>
    <w:p w14:paraId="62FDBECC" w14:textId="77777777" w:rsidR="00AF3FDD" w:rsidRDefault="00AF3FDD" w:rsidP="00AF3FDD">
      <w:pPr>
        <w:outlineLvl w:val="0"/>
        <w:rPr>
          <w:rFonts w:ascii="Calibri" w:hAnsi="Calibri"/>
          <w:color w:val="000000"/>
          <w:sz w:val="16"/>
          <w:szCs w:val="16"/>
        </w:rPr>
      </w:pPr>
    </w:p>
    <w:p w14:paraId="49FA3067" w14:textId="77777777" w:rsidR="00AF3FDD" w:rsidRDefault="00AF3FDD" w:rsidP="00AF3FDD">
      <w:pPr>
        <w:outlineLvl w:val="0"/>
        <w:rPr>
          <w:rFonts w:ascii="Calibri" w:hAnsi="Calibri"/>
          <w:color w:val="000000"/>
          <w:sz w:val="16"/>
          <w:szCs w:val="16"/>
        </w:rPr>
      </w:pPr>
    </w:p>
    <w:sectPr w:rsidR="00AF3FDD" w:rsidSect="00E41DB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A0D29" w14:textId="77777777" w:rsidR="002B469D" w:rsidRDefault="002B469D">
      <w:r>
        <w:separator/>
      </w:r>
    </w:p>
  </w:endnote>
  <w:endnote w:type="continuationSeparator" w:id="0">
    <w:p w14:paraId="6795B1ED" w14:textId="77777777" w:rsidR="002B469D" w:rsidRDefault="002B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A99AC" w14:textId="477C35F3" w:rsidR="00923130" w:rsidRDefault="00AC7B9A">
    <w:pPr>
      <w:pStyle w:val="Footer"/>
      <w:tabs>
        <w:tab w:val="clear" w:pos="6480"/>
        <w:tab w:val="center" w:pos="4680"/>
        <w:tab w:val="right" w:pos="9360"/>
      </w:tabs>
    </w:pPr>
    <w:fldSimple w:instr=" SUBJECT  \* MERGEFORMAT ">
      <w:r w:rsidR="00923130">
        <w:t>Submission</w:t>
      </w:r>
    </w:fldSimple>
    <w:r w:rsidR="00923130">
      <w:tab/>
      <w:t xml:space="preserve">page </w:t>
    </w:r>
    <w:r w:rsidR="00923130">
      <w:fldChar w:fldCharType="begin"/>
    </w:r>
    <w:r w:rsidR="00923130">
      <w:instrText xml:space="preserve">page </w:instrText>
    </w:r>
    <w:r w:rsidR="00923130">
      <w:fldChar w:fldCharType="separate"/>
    </w:r>
    <w:r w:rsidR="000C7447">
      <w:rPr>
        <w:noProof/>
      </w:rPr>
      <w:t>1</w:t>
    </w:r>
    <w:r w:rsidR="00923130">
      <w:rPr>
        <w:noProof/>
      </w:rPr>
      <w:fldChar w:fldCharType="end"/>
    </w:r>
    <w:r w:rsidR="00923130">
      <w:tab/>
      <w:t>SK Yong, Apple</w:t>
    </w:r>
  </w:p>
  <w:p w14:paraId="76B616F9" w14:textId="77777777" w:rsidR="00923130" w:rsidRDefault="009231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ABD51" w14:textId="77777777" w:rsidR="002B469D" w:rsidRDefault="002B469D">
      <w:r>
        <w:separator/>
      </w:r>
    </w:p>
  </w:footnote>
  <w:footnote w:type="continuationSeparator" w:id="0">
    <w:p w14:paraId="05AFEEF5" w14:textId="77777777" w:rsidR="002B469D" w:rsidRDefault="002B4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A94E3" w14:textId="1CC05B22" w:rsidR="00923130" w:rsidRDefault="000C7447">
    <w:pPr>
      <w:pStyle w:val="Header"/>
      <w:tabs>
        <w:tab w:val="clear" w:pos="6480"/>
        <w:tab w:val="center" w:pos="4680"/>
        <w:tab w:val="right" w:pos="9360"/>
      </w:tabs>
    </w:pPr>
    <w:r>
      <w:t>June</w:t>
    </w:r>
    <w:r w:rsidR="00923130">
      <w:t xml:space="preserve"> 2015</w:t>
    </w:r>
    <w:r w:rsidR="00923130">
      <w:tab/>
    </w:r>
    <w:r w:rsidR="00923130">
      <w:tab/>
    </w:r>
    <w:fldSimple w:instr=" TITLE  \* MERGEFORMAT ">
      <w:r>
        <w:t>doc.: IEEE 802.11-15/0738r0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3">
      <w:start w:val="3"/>
      <w:numFmt w:val="decimal"/>
      <w:pStyle w:val="Heading4"/>
      <w:suff w:val="space"/>
      <w:lvlText w:val="%1.%2.%3.%4"/>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A9"/>
    <w:rsid w:val="000219E3"/>
    <w:rsid w:val="00022295"/>
    <w:rsid w:val="00032967"/>
    <w:rsid w:val="000358E0"/>
    <w:rsid w:val="000407A8"/>
    <w:rsid w:val="000437AB"/>
    <w:rsid w:val="00043CEF"/>
    <w:rsid w:val="000648C4"/>
    <w:rsid w:val="00071FD4"/>
    <w:rsid w:val="00072173"/>
    <w:rsid w:val="00095F4A"/>
    <w:rsid w:val="000A148F"/>
    <w:rsid w:val="000A48BE"/>
    <w:rsid w:val="000C7447"/>
    <w:rsid w:val="000E60D6"/>
    <w:rsid w:val="000F49BD"/>
    <w:rsid w:val="001008D9"/>
    <w:rsid w:val="00110CEE"/>
    <w:rsid w:val="001142FC"/>
    <w:rsid w:val="0011660A"/>
    <w:rsid w:val="00116FBA"/>
    <w:rsid w:val="001279F1"/>
    <w:rsid w:val="00132E5F"/>
    <w:rsid w:val="00143DEE"/>
    <w:rsid w:val="0014611D"/>
    <w:rsid w:val="001509AB"/>
    <w:rsid w:val="00154917"/>
    <w:rsid w:val="00155AA0"/>
    <w:rsid w:val="00176AE0"/>
    <w:rsid w:val="00177002"/>
    <w:rsid w:val="00185617"/>
    <w:rsid w:val="0018597F"/>
    <w:rsid w:val="001939CA"/>
    <w:rsid w:val="001A227E"/>
    <w:rsid w:val="001A3797"/>
    <w:rsid w:val="001A6189"/>
    <w:rsid w:val="001B12A9"/>
    <w:rsid w:val="001B515E"/>
    <w:rsid w:val="001C11D9"/>
    <w:rsid w:val="001D723B"/>
    <w:rsid w:val="001F4FA3"/>
    <w:rsid w:val="001F614E"/>
    <w:rsid w:val="002034C3"/>
    <w:rsid w:val="00214DA3"/>
    <w:rsid w:val="002176DC"/>
    <w:rsid w:val="00217E72"/>
    <w:rsid w:val="002432F1"/>
    <w:rsid w:val="00260874"/>
    <w:rsid w:val="00261FD1"/>
    <w:rsid w:val="00271713"/>
    <w:rsid w:val="00271F48"/>
    <w:rsid w:val="0029020B"/>
    <w:rsid w:val="002B469D"/>
    <w:rsid w:val="002C0035"/>
    <w:rsid w:val="002C3351"/>
    <w:rsid w:val="002C3E46"/>
    <w:rsid w:val="002C6732"/>
    <w:rsid w:val="002D44BE"/>
    <w:rsid w:val="002E3089"/>
    <w:rsid w:val="002F1D8F"/>
    <w:rsid w:val="00304DF2"/>
    <w:rsid w:val="00312810"/>
    <w:rsid w:val="00314F9C"/>
    <w:rsid w:val="00330A4B"/>
    <w:rsid w:val="003437F1"/>
    <w:rsid w:val="0037670B"/>
    <w:rsid w:val="00386608"/>
    <w:rsid w:val="003A4C5C"/>
    <w:rsid w:val="003B7FD0"/>
    <w:rsid w:val="003C2FE8"/>
    <w:rsid w:val="003C3852"/>
    <w:rsid w:val="003C6961"/>
    <w:rsid w:val="003D2961"/>
    <w:rsid w:val="003D5A3F"/>
    <w:rsid w:val="003F75B6"/>
    <w:rsid w:val="00435B1B"/>
    <w:rsid w:val="00442037"/>
    <w:rsid w:val="004670A3"/>
    <w:rsid w:val="004712BE"/>
    <w:rsid w:val="004713D5"/>
    <w:rsid w:val="00496CC9"/>
    <w:rsid w:val="004978DB"/>
    <w:rsid w:val="004B064B"/>
    <w:rsid w:val="004B0F3F"/>
    <w:rsid w:val="004C3412"/>
    <w:rsid w:val="004D1FA2"/>
    <w:rsid w:val="004F6B12"/>
    <w:rsid w:val="004F7B41"/>
    <w:rsid w:val="0050075C"/>
    <w:rsid w:val="00520B47"/>
    <w:rsid w:val="0052166B"/>
    <w:rsid w:val="00523A16"/>
    <w:rsid w:val="00536339"/>
    <w:rsid w:val="005368D1"/>
    <w:rsid w:val="00547FD7"/>
    <w:rsid w:val="0055387D"/>
    <w:rsid w:val="00565CEF"/>
    <w:rsid w:val="0057157E"/>
    <w:rsid w:val="005802C0"/>
    <w:rsid w:val="005A04F4"/>
    <w:rsid w:val="005F28EE"/>
    <w:rsid w:val="006079BE"/>
    <w:rsid w:val="00610FF3"/>
    <w:rsid w:val="00617176"/>
    <w:rsid w:val="006171CE"/>
    <w:rsid w:val="0062440B"/>
    <w:rsid w:val="00631944"/>
    <w:rsid w:val="00631CC5"/>
    <w:rsid w:val="00632FFC"/>
    <w:rsid w:val="006342D6"/>
    <w:rsid w:val="0065336E"/>
    <w:rsid w:val="00663C4B"/>
    <w:rsid w:val="00670B94"/>
    <w:rsid w:val="006B5D83"/>
    <w:rsid w:val="006C0727"/>
    <w:rsid w:val="006E145F"/>
    <w:rsid w:val="006E5839"/>
    <w:rsid w:val="0070660B"/>
    <w:rsid w:val="00745859"/>
    <w:rsid w:val="007635A5"/>
    <w:rsid w:val="00770572"/>
    <w:rsid w:val="00772AB3"/>
    <w:rsid w:val="0077441E"/>
    <w:rsid w:val="00784C59"/>
    <w:rsid w:val="007978E2"/>
    <w:rsid w:val="00797A8A"/>
    <w:rsid w:val="007B028A"/>
    <w:rsid w:val="007C15F7"/>
    <w:rsid w:val="007C7AF3"/>
    <w:rsid w:val="00806F92"/>
    <w:rsid w:val="0081230D"/>
    <w:rsid w:val="00822C10"/>
    <w:rsid w:val="008307CF"/>
    <w:rsid w:val="00854C7B"/>
    <w:rsid w:val="00861EE1"/>
    <w:rsid w:val="00864FEE"/>
    <w:rsid w:val="0086727B"/>
    <w:rsid w:val="008706CF"/>
    <w:rsid w:val="0087176F"/>
    <w:rsid w:val="00877FEC"/>
    <w:rsid w:val="00890D0C"/>
    <w:rsid w:val="00891AFD"/>
    <w:rsid w:val="00892B32"/>
    <w:rsid w:val="00896288"/>
    <w:rsid w:val="008A207B"/>
    <w:rsid w:val="008A4E4D"/>
    <w:rsid w:val="008C6666"/>
    <w:rsid w:val="008C7D71"/>
    <w:rsid w:val="008F44DD"/>
    <w:rsid w:val="009121FD"/>
    <w:rsid w:val="009179C4"/>
    <w:rsid w:val="00923130"/>
    <w:rsid w:val="00926735"/>
    <w:rsid w:val="00927169"/>
    <w:rsid w:val="00927668"/>
    <w:rsid w:val="00940629"/>
    <w:rsid w:val="009511D7"/>
    <w:rsid w:val="00962492"/>
    <w:rsid w:val="00991ABE"/>
    <w:rsid w:val="00996846"/>
    <w:rsid w:val="009A6A27"/>
    <w:rsid w:val="009B7E08"/>
    <w:rsid w:val="009C34F0"/>
    <w:rsid w:val="009D3510"/>
    <w:rsid w:val="009E3690"/>
    <w:rsid w:val="009F2AFD"/>
    <w:rsid w:val="009F2FBC"/>
    <w:rsid w:val="00A0248B"/>
    <w:rsid w:val="00A11FCF"/>
    <w:rsid w:val="00A16B33"/>
    <w:rsid w:val="00A336B2"/>
    <w:rsid w:val="00A33D3C"/>
    <w:rsid w:val="00A41E69"/>
    <w:rsid w:val="00A507FE"/>
    <w:rsid w:val="00A524A6"/>
    <w:rsid w:val="00A526E1"/>
    <w:rsid w:val="00A53570"/>
    <w:rsid w:val="00A63799"/>
    <w:rsid w:val="00A653BB"/>
    <w:rsid w:val="00A92FB1"/>
    <w:rsid w:val="00A94E38"/>
    <w:rsid w:val="00AA427C"/>
    <w:rsid w:val="00AB4691"/>
    <w:rsid w:val="00AC19AC"/>
    <w:rsid w:val="00AC7B9A"/>
    <w:rsid w:val="00AD0D22"/>
    <w:rsid w:val="00AD5EEE"/>
    <w:rsid w:val="00AF3FDD"/>
    <w:rsid w:val="00B05A1A"/>
    <w:rsid w:val="00B13880"/>
    <w:rsid w:val="00B21BC1"/>
    <w:rsid w:val="00B354C6"/>
    <w:rsid w:val="00B57F60"/>
    <w:rsid w:val="00B648F2"/>
    <w:rsid w:val="00B65470"/>
    <w:rsid w:val="00B811C0"/>
    <w:rsid w:val="00BC6AC4"/>
    <w:rsid w:val="00BE68C2"/>
    <w:rsid w:val="00C07F53"/>
    <w:rsid w:val="00C13476"/>
    <w:rsid w:val="00C171D1"/>
    <w:rsid w:val="00C551FE"/>
    <w:rsid w:val="00C6628B"/>
    <w:rsid w:val="00C765F2"/>
    <w:rsid w:val="00C77D26"/>
    <w:rsid w:val="00CA01DA"/>
    <w:rsid w:val="00CA09B2"/>
    <w:rsid w:val="00CB4739"/>
    <w:rsid w:val="00CE0A3E"/>
    <w:rsid w:val="00CE11FF"/>
    <w:rsid w:val="00D04B1C"/>
    <w:rsid w:val="00D17461"/>
    <w:rsid w:val="00D30DCB"/>
    <w:rsid w:val="00D363A5"/>
    <w:rsid w:val="00D74719"/>
    <w:rsid w:val="00DC5A7B"/>
    <w:rsid w:val="00DE0580"/>
    <w:rsid w:val="00DE50D1"/>
    <w:rsid w:val="00DF422F"/>
    <w:rsid w:val="00E06E01"/>
    <w:rsid w:val="00E3418B"/>
    <w:rsid w:val="00E41DBB"/>
    <w:rsid w:val="00E51DC5"/>
    <w:rsid w:val="00E535E4"/>
    <w:rsid w:val="00E70D26"/>
    <w:rsid w:val="00E877CD"/>
    <w:rsid w:val="00E94BF3"/>
    <w:rsid w:val="00EA75D9"/>
    <w:rsid w:val="00EB5A27"/>
    <w:rsid w:val="00EC0824"/>
    <w:rsid w:val="00ED2785"/>
    <w:rsid w:val="00EE42F3"/>
    <w:rsid w:val="00EE5D9E"/>
    <w:rsid w:val="00EF012E"/>
    <w:rsid w:val="00EF6919"/>
    <w:rsid w:val="00F160B0"/>
    <w:rsid w:val="00F3115F"/>
    <w:rsid w:val="00F3317B"/>
    <w:rsid w:val="00F36336"/>
    <w:rsid w:val="00F47571"/>
    <w:rsid w:val="00F54C03"/>
    <w:rsid w:val="00F708EA"/>
    <w:rsid w:val="00F70A6C"/>
    <w:rsid w:val="00F86B10"/>
    <w:rsid w:val="00F97D19"/>
    <w:rsid w:val="00FA4700"/>
    <w:rsid w:val="00FB6ADB"/>
    <w:rsid w:val="00FC05E9"/>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2D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64627-4618-4B79-94CA-A78D1F58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3</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802.11-15/0738r0</dc:title>
  <dc:subject>Submission</dc:subject>
  <dc:creator>SK Yong</dc:creator>
  <cp:keywords>June 2015</cp:keywords>
  <dc:description>SK Yong (Apple)</dc:description>
  <cp:lastModifiedBy>Stephen McCann</cp:lastModifiedBy>
  <cp:revision>3</cp:revision>
  <cp:lastPrinted>2014-09-11T23:43:00Z</cp:lastPrinted>
  <dcterms:created xsi:type="dcterms:W3CDTF">2015-06-05T09:08:00Z</dcterms:created>
  <dcterms:modified xsi:type="dcterms:W3CDTF">2015-06-05T09:11:00Z</dcterms:modified>
</cp:coreProperties>
</file>