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7"/>
        <w:gridCol w:w="1354"/>
        <w:gridCol w:w="2169"/>
        <w:gridCol w:w="1253"/>
        <w:gridCol w:w="2853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0" w:rsidRDefault="001D59DD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TG ax Scenarios</w:t>
            </w:r>
            <w:r w:rsidR="00241C73">
              <w:rPr>
                <w:lang w:val="en-US"/>
              </w:rPr>
              <w:t xml:space="preserve"> </w:t>
            </w:r>
          </w:p>
          <w:p w:rsidR="009D4F2E" w:rsidRPr="00C77806" w:rsidRDefault="00591690" w:rsidP="00C77806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val="en-US"/>
              </w:rPr>
              <w:t xml:space="preserve">Proposed </w:t>
            </w:r>
            <w:r w:rsidR="000F6954">
              <w:rPr>
                <w:lang w:val="en-US"/>
              </w:rPr>
              <w:t xml:space="preserve">Text </w:t>
            </w:r>
            <w:r w:rsidR="00C626AC">
              <w:rPr>
                <w:lang w:val="en-US"/>
              </w:rPr>
              <w:t>additions</w:t>
            </w:r>
            <w:r>
              <w:rPr>
                <w:lang w:val="en-US"/>
              </w:rPr>
              <w:t xml:space="preserve"> </w:t>
            </w:r>
            <w:r w:rsidR="000F6954">
              <w:rPr>
                <w:lang w:val="en-US"/>
              </w:rPr>
              <w:t xml:space="preserve">to 14/980 </w:t>
            </w:r>
            <w:r>
              <w:rPr>
                <w:lang w:val="en-US"/>
              </w:rPr>
              <w:t xml:space="preserve">for </w:t>
            </w:r>
            <w:r w:rsidR="00C77806">
              <w:rPr>
                <w:rFonts w:eastAsia="宋体" w:hint="eastAsia"/>
                <w:lang w:val="en-US" w:eastAsia="zh-CN"/>
              </w:rPr>
              <w:t>Box5 Calibration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9D4F2E" w:rsidP="001D59DD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1D59DD">
              <w:rPr>
                <w:b w:val="0"/>
                <w:sz w:val="20"/>
                <w:lang w:val="en-US"/>
              </w:rPr>
              <w:t>2015-0</w:t>
            </w:r>
            <w:bookmarkStart w:id="0" w:name="_GoBack"/>
            <w:bookmarkEnd w:id="0"/>
            <w:r w:rsidR="00C77806">
              <w:rPr>
                <w:rFonts w:eastAsia="宋体" w:hint="eastAsia"/>
                <w:b w:val="0"/>
                <w:sz w:val="20"/>
                <w:lang w:val="en-US" w:eastAsia="zh-CN"/>
              </w:rPr>
              <w:t>5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C77806" w:rsidP="00871D10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Jiyong</w:t>
            </w:r>
            <w:proofErr w:type="spellEnd"/>
            <w:r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Pang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C77806" w:rsidP="00871D10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Huawei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C77806" w:rsidP="00C7780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pangjiyong@huawei.com</w:t>
            </w:r>
          </w:p>
        </w:tc>
      </w:tr>
      <w:tr w:rsidR="00C450CF" w:rsidRPr="006B52A0" w:rsidTr="000F6954">
        <w:trPr>
          <w:trHeight w:val="30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87717B" w:rsidP="009D4F2E">
      <w:pPr>
        <w:pStyle w:val="T1"/>
        <w:spacing w:after="120"/>
        <w:rPr>
          <w:sz w:val="22"/>
          <w:lang w:val="en-US"/>
        </w:rPr>
      </w:pPr>
      <w:r w:rsidRPr="0087717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5pt;margin-top:16.4pt;width:468pt;height:148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<v:textbox>
              <w:txbxContent>
                <w:p w:rsidR="00733B3B" w:rsidRDefault="00733B3B" w:rsidP="009D4F2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3B3B" w:rsidRPr="00027DA9" w:rsidRDefault="00733B3B" w:rsidP="007A014F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  <w:szCs w:val="24"/>
                    </w:rPr>
                  </w:pPr>
                  <w:r w:rsidRPr="00027DA9">
                    <w:rPr>
                      <w:b w:val="0"/>
                      <w:bCs/>
                      <w:sz w:val="24"/>
                      <w:szCs w:val="24"/>
                    </w:rPr>
                    <w:t xml:space="preserve">This document contains proposed changes to 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document 14/980 to </w:t>
                  </w:r>
                  <w:r w:rsidR="00F30721">
                    <w:rPr>
                      <w:rFonts w:eastAsia="宋体"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make clear the scenarios and detail parameters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 such that </w:t>
                  </w:r>
                  <w:r w:rsidR="00C77806">
                    <w:rPr>
                      <w:rFonts w:eastAsia="宋体"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Box5 integrated system-level simulator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 can be better </w:t>
                  </w:r>
                  <w:r w:rsidR="00C77806">
                    <w:rPr>
                      <w:rFonts w:eastAsia="宋体"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calibrated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shape>
        </w:pic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2745B3">
      <w:pPr>
        <w:pStyle w:val="1"/>
      </w:pPr>
      <w:r>
        <w:lastRenderedPageBreak/>
        <w:t>Background</w:t>
      </w:r>
    </w:p>
    <w:p w:rsidR="001D59DD" w:rsidRDefault="001D7A47" w:rsidP="009D53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  <w:lang w:eastAsia="zh-CN"/>
        </w:rPr>
        <w:t xml:space="preserve">Box5 simulator is being calibrated and used for performance evaluation, but there is lack of formal definition of the calibration-specific simulation parameter assumption in the </w:t>
      </w:r>
      <w:r w:rsidRPr="001D7A47">
        <w:rPr>
          <w:rFonts w:asciiTheme="majorBidi" w:hAnsiTheme="majorBidi" w:cstheme="majorBidi"/>
          <w:sz w:val="24"/>
          <w:szCs w:val="24"/>
          <w:lang w:eastAsia="zh-CN"/>
        </w:rPr>
        <w:t>Simulation Document 11-14/0980</w:t>
      </w:r>
      <w:r w:rsidR="001D59DD">
        <w:rPr>
          <w:rFonts w:asciiTheme="majorBidi" w:hAnsiTheme="majorBidi" w:cstheme="majorBidi"/>
          <w:sz w:val="24"/>
          <w:szCs w:val="24"/>
        </w:rPr>
        <w:t xml:space="preserve">.  </w:t>
      </w:r>
    </w:p>
    <w:p w:rsidR="002745B3" w:rsidRDefault="002745B3" w:rsidP="002745B3">
      <w:pPr>
        <w:pStyle w:val="1"/>
      </w:pPr>
      <w:r>
        <w:t>Proposed Edits</w:t>
      </w:r>
    </w:p>
    <w:p w:rsidR="002745B3" w:rsidRPr="001D7A47" w:rsidRDefault="001D7A47" w:rsidP="002745B3">
      <w:pPr>
        <w:pStyle w:val="2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Adding the following context prior to the appendix 1</w:t>
      </w:r>
    </w:p>
    <w:p w:rsidR="001D7A47" w:rsidRDefault="001D7A47" w:rsidP="001D7A47">
      <w:pPr>
        <w:spacing w:after="0"/>
        <w:rPr>
          <w:b/>
          <w:u w:val="single"/>
          <w:lang w:eastAsia="zh-CN"/>
        </w:rPr>
      </w:pPr>
      <w:bookmarkStart w:id="1" w:name="_Toc387917481"/>
    </w:p>
    <w:p w:rsidR="0031152F" w:rsidRDefault="001D7A47" w:rsidP="001D7A47">
      <w:pPr>
        <w:spacing w:after="0"/>
        <w:rPr>
          <w:rFonts w:ascii="Arial" w:hAnsi="Arial"/>
          <w:b/>
          <w:sz w:val="32"/>
          <w:u w:val="single"/>
          <w:lang w:eastAsia="zh-CN"/>
        </w:rPr>
      </w:pPr>
      <w:r w:rsidRPr="001D7A47">
        <w:rPr>
          <w:rFonts w:ascii="Arial" w:hAnsi="Arial"/>
          <w:b/>
          <w:sz w:val="32"/>
          <w:u w:val="single"/>
        </w:rPr>
        <w:t>Scenario</w:t>
      </w:r>
      <w:r w:rsidRPr="001D7A47">
        <w:rPr>
          <w:rFonts w:ascii="Arial" w:hAnsi="Arial"/>
          <w:b/>
          <w:sz w:val="32"/>
          <w:u w:val="single"/>
          <w:lang w:eastAsia="zh-CN"/>
        </w:rPr>
        <w:t>s</w:t>
      </w:r>
      <w:r w:rsidRPr="001D7A47">
        <w:rPr>
          <w:rFonts w:ascii="Arial" w:hAnsi="Arial"/>
          <w:b/>
          <w:sz w:val="32"/>
          <w:u w:val="single"/>
        </w:rPr>
        <w:t xml:space="preserve"> for calibration of </w:t>
      </w:r>
      <w:r w:rsidRPr="001D7A47">
        <w:rPr>
          <w:rFonts w:ascii="Arial" w:hAnsi="Arial"/>
          <w:b/>
          <w:sz w:val="32"/>
          <w:u w:val="single"/>
          <w:lang w:eastAsia="zh-CN"/>
        </w:rPr>
        <w:t>Box5</w:t>
      </w:r>
      <w:r w:rsidRPr="001D7A47">
        <w:rPr>
          <w:rFonts w:ascii="Arial" w:hAnsi="Arial"/>
          <w:b/>
          <w:sz w:val="32"/>
          <w:u w:val="single"/>
        </w:rPr>
        <w:t xml:space="preserve"> simulator</w:t>
      </w:r>
      <w:bookmarkEnd w:id="1"/>
    </w:p>
    <w:p w:rsidR="001D7A47" w:rsidRPr="00702972" w:rsidRDefault="00702972" w:rsidP="001D7A47">
      <w:pPr>
        <w:spacing w:after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A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s shown in Table 2 of 11-14/0571, </w:t>
      </w:r>
      <w:r w:rsidRPr="00702972">
        <w:rPr>
          <w:rFonts w:ascii="Times New Roman" w:hAnsi="Times New Roman" w:cs="Times New Roman"/>
          <w:sz w:val="24"/>
          <w:lang w:eastAsia="zh-CN"/>
        </w:rPr>
        <w:t xml:space="preserve">scenarios 1 and 4 are used for 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Box5 </w:t>
      </w:r>
      <w:r w:rsidRPr="00702972">
        <w:rPr>
          <w:rFonts w:ascii="Times New Roman" w:hAnsi="Times New Roman" w:cs="Times New Roman"/>
          <w:sz w:val="24"/>
          <w:lang w:eastAsia="zh-CN"/>
        </w:rPr>
        <w:t>calibration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. </w:t>
      </w:r>
      <w:r w:rsidR="00B72F88">
        <w:rPr>
          <w:rFonts w:ascii="Times New Roman" w:hAnsi="Times New Roman" w:cs="Times New Roman" w:hint="eastAsia"/>
          <w:sz w:val="24"/>
          <w:lang w:eastAsia="zh-CN"/>
        </w:rPr>
        <w:t xml:space="preserve">Besides, 11ac </w:t>
      </w:r>
      <w:r w:rsidR="00B72F88">
        <w:rPr>
          <w:rFonts w:ascii="Times New Roman" w:hAnsi="Times New Roman" w:cs="Times New Roman"/>
          <w:sz w:val="24"/>
          <w:lang w:eastAsia="zh-CN"/>
        </w:rPr>
        <w:t>scenario</w:t>
      </w:r>
      <w:r w:rsidR="00B72F88">
        <w:rPr>
          <w:rFonts w:ascii="Times New Roman" w:hAnsi="Times New Roman" w:cs="Times New Roman" w:hint="eastAsia"/>
          <w:sz w:val="24"/>
          <w:lang w:eastAsia="zh-CN"/>
        </w:rPr>
        <w:t xml:space="preserve"> 6</w:t>
      </w:r>
      <w:r w:rsidR="0069085B">
        <w:rPr>
          <w:rFonts w:ascii="Times New Roman" w:hAnsi="Times New Roman" w:cs="Times New Roman" w:hint="eastAsia"/>
          <w:sz w:val="24"/>
          <w:lang w:eastAsia="zh-CN"/>
        </w:rPr>
        <w:t xml:space="preserve"> </w:t>
      </w:r>
      <w:r w:rsidR="00132828">
        <w:rPr>
          <w:rFonts w:ascii="Times New Roman" w:hAnsi="Times New Roman" w:cs="Times New Roman" w:hint="eastAsia"/>
          <w:sz w:val="24"/>
          <w:lang w:eastAsia="zh-CN"/>
        </w:rPr>
        <w:t>[</w:t>
      </w:r>
      <w:r w:rsidR="00132828" w:rsidRPr="00132828">
        <w:rPr>
          <w:rFonts w:ascii="Times New Roman" w:hAnsi="Times New Roman" w:cs="Times New Roman"/>
          <w:sz w:val="24"/>
          <w:lang w:eastAsia="zh-CN"/>
        </w:rPr>
        <w:t>11-09/0451r16</w:t>
      </w:r>
      <w:r w:rsidR="00132828">
        <w:rPr>
          <w:rFonts w:ascii="Times New Roman" w:hAnsi="Times New Roman" w:cs="Times New Roman" w:hint="eastAsia"/>
          <w:sz w:val="24"/>
          <w:lang w:eastAsia="zh-CN"/>
        </w:rPr>
        <w:t>]</w:t>
      </w:r>
      <w:r w:rsidR="00B72F88">
        <w:rPr>
          <w:rFonts w:ascii="Times New Roman" w:hAnsi="Times New Roman" w:cs="Times New Roman" w:hint="eastAsia"/>
          <w:sz w:val="24"/>
          <w:lang w:eastAsia="zh-CN"/>
        </w:rPr>
        <w:t xml:space="preserve"> is suggested to be used for initial and quick calibration.</w:t>
      </w:r>
    </w:p>
    <w:p w:rsidR="001D7A47" w:rsidRDefault="001D7A47" w:rsidP="001D7A47">
      <w:pPr>
        <w:spacing w:after="0"/>
        <w:rPr>
          <w:rFonts w:ascii="Arial" w:hAnsi="Arial"/>
          <w:b/>
          <w:sz w:val="28"/>
          <w:u w:val="single"/>
          <w:lang w:eastAsia="zh-CN"/>
        </w:rPr>
      </w:pPr>
      <w:bookmarkStart w:id="2" w:name="_Toc387784875"/>
      <w:bookmarkStart w:id="3" w:name="_Toc387917482"/>
      <w:r w:rsidRPr="001D7A47">
        <w:rPr>
          <w:rFonts w:ascii="Arial" w:hAnsi="Arial"/>
          <w:b/>
          <w:sz w:val="28"/>
          <w:u w:val="single"/>
        </w:rPr>
        <w:t>Common parameters</w:t>
      </w:r>
      <w:bookmarkEnd w:id="2"/>
      <w:bookmarkEnd w:id="3"/>
    </w:p>
    <w:p w:rsidR="0069085B" w:rsidRDefault="0069085B" w:rsidP="0069085B">
      <w:pPr>
        <w:spacing w:after="0"/>
        <w:rPr>
          <w:rFonts w:ascii="Times New Roman" w:hAnsi="Times New Roman" w:cs="Times New Roman"/>
          <w:sz w:val="24"/>
          <w:lang w:eastAsia="zh-CN"/>
        </w:rPr>
      </w:pPr>
    </w:p>
    <w:p w:rsidR="0069085B" w:rsidRPr="0069085B" w:rsidRDefault="0069085B" w:rsidP="0069085B">
      <w:pPr>
        <w:spacing w:after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>T</w:t>
      </w:r>
      <w:r w:rsidRPr="0069085B">
        <w:rPr>
          <w:rFonts w:ascii="Times New Roman" w:hAnsi="Times New Roman" w:cs="Times New Roman"/>
          <w:sz w:val="24"/>
          <w:lang w:eastAsia="zh-CN"/>
        </w:rPr>
        <w:t xml:space="preserve">he basic procedure of packet reception and preamble detection </w:t>
      </w:r>
      <w:r>
        <w:rPr>
          <w:rFonts w:ascii="Times New Roman" w:hAnsi="Times New Roman" w:cs="Times New Roman" w:hint="eastAsia"/>
          <w:sz w:val="24"/>
          <w:lang w:eastAsia="zh-CN"/>
        </w:rPr>
        <w:t>is defined i</w:t>
      </w:r>
      <w:r w:rsidR="00BA797F">
        <w:rPr>
          <w:rFonts w:ascii="Times New Roman" w:hAnsi="Times New Roman" w:cs="Times New Roman" w:hint="eastAsia"/>
          <w:sz w:val="24"/>
          <w:lang w:eastAsia="zh-CN"/>
        </w:rPr>
        <w:t>n the appendix 4 of 11-14/0571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 which is simplified specifically for Box5 calibration </w:t>
      </w:r>
      <w:r w:rsidRPr="0069085B">
        <w:rPr>
          <w:rFonts w:ascii="Times New Roman" w:hAnsi="Times New Roman" w:cs="Times New Roman"/>
          <w:sz w:val="24"/>
          <w:lang w:eastAsia="zh-CN"/>
        </w:rPr>
        <w:t xml:space="preserve">in the subsection “Box 5” 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of </w:t>
      </w:r>
      <w:r w:rsidRPr="0069085B">
        <w:rPr>
          <w:rFonts w:ascii="Times New Roman" w:hAnsi="Times New Roman" w:cs="Times New Roman"/>
          <w:sz w:val="24"/>
          <w:lang w:eastAsia="zh-CN"/>
        </w:rPr>
        <w:t>section “System Simulation Calibration”</w:t>
      </w:r>
    </w:p>
    <w:p w:rsidR="0069085B" w:rsidRPr="0069085B" w:rsidRDefault="0069085B" w:rsidP="001D7A47">
      <w:pPr>
        <w:spacing w:after="0"/>
        <w:rPr>
          <w:rFonts w:ascii="Arial" w:hAnsi="Arial"/>
          <w:b/>
          <w:sz w:val="28"/>
          <w:u w:val="single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7"/>
        <w:gridCol w:w="5429"/>
      </w:tblGrid>
      <w:tr w:rsidR="00702972" w:rsidRPr="00702972" w:rsidTr="00702972">
        <w:trPr>
          <w:trHeight w:val="15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02972" w:rsidRPr="00702972" w:rsidRDefault="00702972" w:rsidP="00702972">
            <w:pPr>
              <w:spacing w:after="0" w:line="150" w:lineRule="atLeast"/>
              <w:jc w:val="center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GB" w:eastAsia="zh-CN" w:bidi="ar-SA"/>
              </w:rPr>
              <w:t>PHY parameters</w:t>
            </w: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BW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All BSSs 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at 5GHz  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[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80 MHz, no dynamic bandwidth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]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0000"/>
                <w:kern w:val="24"/>
                <w:lang w:eastAsia="zh-CN" w:bidi="ar-SA"/>
              </w:rPr>
              <w:t xml:space="preserve">Primary channel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>Aligned primary 20MHz channel for each co-80MHz-channel BSS;</w:t>
            </w:r>
          </w:p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The detection of preamble and BA should only focus on primary 20MHz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Channel model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TGac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D NLOS per link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Shadow fading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iid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log-normal shadowing (</w:t>
            </w: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>5 or 0 dB standard deviation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)  per link</w:t>
            </w:r>
          </w:p>
        </w:tc>
      </w:tr>
      <w:tr w:rsidR="00702972" w:rsidRPr="00702972" w:rsidTr="00702972">
        <w:trPr>
          <w:trHeight w:val="48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Preamble Type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val="en-GB" w:eastAsia="zh-CN" w:bidi="ar-SA"/>
              </w:rPr>
              <w:t>Control: legacy 20us; Data: 11ac (20us+20us for 1antenna case)</w:t>
            </w: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AP/STA TX Power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20/15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dBm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 per antenna 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Power Spectral density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Scaled to 80 MHz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val="en-GB" w:eastAsia="zh-CN" w:bidi="ar-SA"/>
              </w:rPr>
              <w:t xml:space="preserve">number of antennas at AP /STA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1/1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val="en-GB" w:eastAsia="zh-CN" w:bidi="ar-SA"/>
              </w:rPr>
              <w:t>AP /STA antenna gain</w:t>
            </w: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0/-2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dBi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val="en-GB" w:eastAsia="zh-CN" w:bidi="ar-SA"/>
              </w:rPr>
              <w:t>Noise Figure</w:t>
            </w: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7dB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CCA-ED threshold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-56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dBm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(measured across the entire bandwidth after large-scale fading)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Rx sensitivity/CCA-SD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-76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dBm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(a packet with lower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rx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power is dropped)</w:t>
            </w:r>
          </w:p>
        </w:tc>
      </w:tr>
      <w:tr w:rsidR="00702972" w:rsidRPr="00702972" w:rsidTr="00702972">
        <w:trPr>
          <w:trHeight w:val="31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12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lastRenderedPageBreak/>
              <w:t>Link Adaption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312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Fixed MCS =5 for 11ac SS6 and TBD for 11ax SS1-4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Channel estimation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Ideal unless otherwise specified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PHY abstraction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BA797F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eastAsiaTheme="minorEastAsia" w:hAnsi="Arial" w:hint="eastAsia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RBIR, BCC </w:t>
            </w:r>
            <w:r w:rsidR="00BA797F">
              <w:rPr>
                <w:rFonts w:ascii="Times New Roman" w:eastAsiaTheme="minorEastAsia" w:hAnsi="Times New Roman" w:cs="Times New Roman" w:hint="eastAsia"/>
                <w:color w:val="000000"/>
                <w:kern w:val="24"/>
                <w:lang w:eastAsia="zh-CN" w:bidi="ar-SA"/>
              </w:rPr>
              <w:t>(see appendix 1&amp;3 in [</w:t>
            </w:r>
            <w:r w:rsidR="00BA797F" w:rsidRPr="00BA797F">
              <w:rPr>
                <w:rFonts w:ascii="Times New Roman" w:eastAsiaTheme="minorEastAsia" w:hAnsi="Times New Roman" w:cs="Times New Roman"/>
                <w:color w:val="000000"/>
                <w:kern w:val="24"/>
                <w:lang w:eastAsia="zh-CN" w:bidi="ar-SA"/>
              </w:rPr>
              <w:t>11-14/0571</w:t>
            </w:r>
            <w:r w:rsidR="00BA797F">
              <w:rPr>
                <w:rFonts w:ascii="Times New Roman" w:eastAsiaTheme="minorEastAsia" w:hAnsi="Times New Roman" w:cs="Times New Roman" w:hint="eastAsia"/>
                <w:color w:val="000000"/>
                <w:kern w:val="24"/>
                <w:lang w:eastAsia="zh-CN" w:bidi="ar-SA"/>
              </w:rPr>
              <w:t>])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Symbol length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4us with 800ns GI per OFDM symbol </w:t>
            </w:r>
          </w:p>
        </w:tc>
      </w:tr>
    </w:tbl>
    <w:p w:rsidR="001D7A47" w:rsidRDefault="001D7A47" w:rsidP="001D7A47">
      <w:pPr>
        <w:spacing w:after="0"/>
        <w:rPr>
          <w:rFonts w:ascii="Arial" w:hAnsi="Arial"/>
          <w:b/>
          <w:sz w:val="28"/>
          <w:u w:val="single"/>
          <w:lang w:eastAsia="zh-CN"/>
        </w:rPr>
      </w:pPr>
    </w:p>
    <w:p w:rsidR="00B72F88" w:rsidRDefault="00B72F88" w:rsidP="001D7A47">
      <w:pPr>
        <w:spacing w:after="0"/>
        <w:rPr>
          <w:rFonts w:ascii="Arial" w:hAnsi="Arial"/>
          <w:b/>
          <w:sz w:val="28"/>
          <w:u w:val="single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59"/>
        <w:gridCol w:w="6397"/>
      </w:tblGrid>
      <w:tr w:rsidR="00B72F88" w:rsidRPr="00B72F88" w:rsidTr="00B72F88"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jc w:val="center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GB" w:eastAsia="zh-CN" w:bidi="ar-SA"/>
              </w:rPr>
              <w:t>MAC parameters</w:t>
            </w: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zh-CN" w:bidi="ar-SA"/>
              </w:rPr>
              <w:t xml:space="preserve">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Access protocol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[EDCA, AC_BE  with default parameters]  [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CWmin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 = 15,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CWmax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= 1023,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AIFSn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=3 ]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Queue length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A single queue for each traffic link is set inside AP/STA sized of 2000 packets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Traffic type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UDP CBR with rate 10^8bps (may not enough to model full buffer)</w:t>
            </w:r>
          </w:p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Random start time during a 10ms interval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MPDU size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1544 Bytes (1472 Data + 28 IP header + 8  LLC header + 30 MAC header + 4 delimiter + 2 padding) </w:t>
            </w:r>
          </w:p>
        </w:tc>
      </w:tr>
      <w:tr w:rsidR="00B72F88" w:rsidRPr="00B72F88" w:rsidTr="00B72F88">
        <w:trPr>
          <w:trHeight w:val="5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53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Aggregation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53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[A-MPDU / max aggregation size / BA window size, No  A-MSDU, </w:t>
            </w:r>
            <w:r w:rsidR="00937C31" w:rsidRPr="00937C31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immediate BA without explicit request</w:t>
            </w: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], Max aggregation: </w:t>
            </w: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32 or 64 </w:t>
            </w: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MPDUs</w:t>
            </w: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Max number of retries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10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Beacon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Disabled unless otherwise specified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RTS/CTS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OFF unless otherwise specified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Running time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&gt;= 10s per drop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Output metric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-CDF or Histogram of per non-AP STA throughput (received bits/overall simulation time)</w:t>
            </w:r>
          </w:p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000000"/>
                <w:kern w:val="24"/>
                <w:lang w:eastAsia="zh-CN" w:bidi="ar-SA"/>
              </w:rPr>
              <w:t>-</w:t>
            </w: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PER of all AP/STA (1 - # of success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subframes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/ # of transmitted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subframes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)</w:t>
            </w:r>
          </w:p>
        </w:tc>
      </w:tr>
    </w:tbl>
    <w:p w:rsidR="0069085B" w:rsidRDefault="0069085B" w:rsidP="001D7A47">
      <w:pPr>
        <w:spacing w:after="0"/>
        <w:rPr>
          <w:rFonts w:ascii="Arial" w:hAnsi="Arial"/>
          <w:b/>
          <w:sz w:val="28"/>
          <w:u w:val="single"/>
          <w:lang w:eastAsia="zh-CN"/>
        </w:rPr>
      </w:pPr>
    </w:p>
    <w:p w:rsidR="00132828" w:rsidRDefault="00132828" w:rsidP="001D7A47">
      <w:pPr>
        <w:spacing w:after="0"/>
        <w:rPr>
          <w:rFonts w:ascii="Arial" w:hAnsi="Arial"/>
          <w:b/>
          <w:sz w:val="28"/>
          <w:u w:val="single"/>
          <w:lang w:eastAsia="zh-CN"/>
        </w:rPr>
      </w:pPr>
      <w:r>
        <w:rPr>
          <w:rFonts w:ascii="Arial" w:hAnsi="Arial" w:hint="eastAsia"/>
          <w:b/>
          <w:sz w:val="28"/>
          <w:u w:val="single"/>
          <w:lang w:eastAsia="zh-CN"/>
        </w:rPr>
        <w:t>Test Cases of 11ac Scenario 6</w:t>
      </w:r>
    </w:p>
    <w:p w:rsidR="00555224" w:rsidRPr="00555224" w:rsidRDefault="00555224" w:rsidP="001D7A47">
      <w:pPr>
        <w:spacing w:after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>N</w:t>
      </w:r>
      <w:r w:rsidRPr="00555224">
        <w:rPr>
          <w:rFonts w:ascii="Times New Roman" w:hAnsi="Times New Roman" w:cs="Times New Roman"/>
          <w:sz w:val="24"/>
          <w:lang w:eastAsia="zh-CN"/>
        </w:rPr>
        <w:t>o shadowing is assumed</w:t>
      </w:r>
      <w:r>
        <w:rPr>
          <w:rFonts w:ascii="Times New Roman" w:hAnsi="Times New Roman" w:cs="Times New Roman" w:hint="eastAsia"/>
          <w:sz w:val="24"/>
          <w:lang w:eastAsia="zh-CN"/>
        </w:rPr>
        <w:t>.</w:t>
      </w:r>
    </w:p>
    <w:p w:rsidR="0087717B" w:rsidRPr="00555224" w:rsidRDefault="001E4E0A" w:rsidP="0013282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bCs/>
          <w:sz w:val="24"/>
          <w:lang w:eastAsia="zh-CN"/>
        </w:rPr>
        <w:t>1 BSS (upper-right corner BSS B)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DL only case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UL only case</w:t>
      </w:r>
    </w:p>
    <w:p w:rsidR="0087717B" w:rsidRPr="00555224" w:rsidRDefault="001E4E0A" w:rsidP="00132828">
      <w:pPr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lastRenderedPageBreak/>
        <w:t>1 STA: each STA-AP</w:t>
      </w:r>
    </w:p>
    <w:p w:rsidR="0087717B" w:rsidRPr="00555224" w:rsidRDefault="001E4E0A" w:rsidP="00132828">
      <w:pPr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2 STAs: 3+9, 3+15, 3+27</w:t>
      </w:r>
    </w:p>
    <w:p w:rsidR="0087717B" w:rsidRPr="00555224" w:rsidRDefault="001E4E0A" w:rsidP="00132828">
      <w:pPr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3 STAs: 3+9+15, 3+9+27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 xml:space="preserve">DL &amp; UL case </w:t>
      </w:r>
    </w:p>
    <w:p w:rsidR="0087717B" w:rsidRPr="00555224" w:rsidRDefault="001E4E0A" w:rsidP="0013282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bCs/>
          <w:sz w:val="24"/>
          <w:lang w:eastAsia="zh-CN"/>
        </w:rPr>
        <w:t>2 BSS (A+B)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Both DL only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Both UL only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A DL and B UL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B UL and A DL</w:t>
      </w:r>
    </w:p>
    <w:p w:rsidR="0087717B" w:rsidRPr="00555224" w:rsidRDefault="001E4E0A" w:rsidP="0013282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bCs/>
          <w:sz w:val="24"/>
          <w:lang w:eastAsia="zh-CN"/>
        </w:rPr>
        <w:t>3 BSS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DL only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UL only</w:t>
      </w:r>
    </w:p>
    <w:p w:rsidR="0087717B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8"/>
          <w:u w:val="single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Mixed DL &amp; UL</w:t>
      </w:r>
    </w:p>
    <w:p w:rsidR="00132828" w:rsidRPr="00132828" w:rsidRDefault="00132828" w:rsidP="00132828">
      <w:pPr>
        <w:spacing w:after="0"/>
        <w:ind w:left="1080"/>
        <w:rPr>
          <w:rFonts w:ascii="Arial" w:hAnsi="Arial"/>
          <w:sz w:val="28"/>
          <w:lang w:eastAsia="zh-CN"/>
        </w:rPr>
      </w:pPr>
      <w:r w:rsidRPr="00132828">
        <w:rPr>
          <w:rFonts w:ascii="Arial" w:hAnsi="Arial"/>
          <w:noProof/>
          <w:sz w:val="28"/>
          <w:lang w:eastAsia="zh-CN" w:bidi="ar-SA"/>
        </w:rPr>
        <w:drawing>
          <wp:inline distT="0" distB="0" distL="0" distR="0">
            <wp:extent cx="4923790" cy="300101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828" w:rsidRPr="00132828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99" w:rsidRDefault="00F42C99" w:rsidP="0035409E">
      <w:pPr>
        <w:spacing w:after="0" w:line="240" w:lineRule="auto"/>
      </w:pPr>
      <w:r>
        <w:separator/>
      </w:r>
    </w:p>
  </w:endnote>
  <w:endnote w:type="continuationSeparator" w:id="0">
    <w:p w:rsidR="00F42C99" w:rsidRDefault="00F42C99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9B" w:rsidRPr="00F70F9B" w:rsidRDefault="0087717B" w:rsidP="00D4060A">
    <w:pPr>
      <w:pStyle w:val="a8"/>
      <w:rPr>
        <w:rFonts w:asciiTheme="majorBidi" w:hAnsiTheme="majorBidi" w:cstheme="majorBidi"/>
        <w:sz w:val="24"/>
        <w:szCs w:val="24"/>
        <w:u w:val="single"/>
      </w:rPr>
    </w:pPr>
    <w:r w:rsidRPr="0087717B">
      <w:rPr>
        <w:rFonts w:asciiTheme="majorBidi" w:hAnsiTheme="majorBidi" w:cstheme="majorBidi"/>
        <w:noProof/>
        <w:sz w:val="24"/>
        <w:szCs w:val="24"/>
        <w:lang w:bidi="ar-SA"/>
      </w:rPr>
      <w:pict>
        <v:line id="Straight Connector 1" o:spid="_x0000_s12289" style="position:absolute;flip:y;z-index:251659264;visibility:visible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</w:pict>
    </w:r>
    <w:r w:rsidR="00F70F9B">
      <w:rPr>
        <w:rFonts w:asciiTheme="majorBidi" w:hAnsiTheme="majorBidi" w:cstheme="majorBidi"/>
        <w:sz w:val="24"/>
        <w:szCs w:val="24"/>
      </w:rPr>
      <w:tab/>
    </w:r>
    <w:r w:rsidR="00F70F9B">
      <w:rPr>
        <w:rFonts w:asciiTheme="majorBidi" w:hAnsiTheme="majorBidi" w:cstheme="majorBidi"/>
        <w:sz w:val="24"/>
        <w:szCs w:val="24"/>
      </w:rPr>
      <w:tab/>
    </w:r>
  </w:p>
  <w:p w:rsidR="00733B3B" w:rsidRPr="00461DD5" w:rsidRDefault="0087717B" w:rsidP="00A5607F">
    <w:pPr>
      <w:pStyle w:val="a8"/>
      <w:rPr>
        <w:b/>
        <w:bCs/>
        <w:sz w:val="24"/>
        <w:szCs w:val="24"/>
      </w:rPr>
    </w:pPr>
    <w:fldSimple w:instr=" SUBJECT  \* MERGEFORMAT ">
      <w:r w:rsidR="00733B3B" w:rsidRPr="00461DD5">
        <w:rPr>
          <w:rFonts w:asciiTheme="majorBidi" w:hAnsiTheme="majorBidi" w:cstheme="majorBidi"/>
          <w:b/>
          <w:bCs/>
          <w:sz w:val="24"/>
          <w:szCs w:val="24"/>
        </w:rPr>
        <w:t>Submission</w:t>
      </w:r>
    </w:fldSimple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BA797F">
      <w:rPr>
        <w:rFonts w:asciiTheme="majorBidi" w:hAnsiTheme="majorBidi" w:cstheme="majorBidi"/>
        <w:b/>
        <w:bCs/>
        <w:noProof/>
        <w:sz w:val="24"/>
        <w:szCs w:val="24"/>
      </w:rPr>
      <w:t>2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proofErr w:type="spellStart"/>
    <w:r w:rsidR="00210E7D">
      <w:rPr>
        <w:rFonts w:asciiTheme="majorBidi" w:hAnsiTheme="majorBidi" w:cstheme="majorBidi" w:hint="eastAsia"/>
        <w:b/>
        <w:bCs/>
        <w:sz w:val="24"/>
        <w:szCs w:val="24"/>
        <w:lang w:eastAsia="zh-CN"/>
      </w:rPr>
      <w:t>Jiyong</w:t>
    </w:r>
    <w:proofErr w:type="spellEnd"/>
    <w:r w:rsidR="00210E7D">
      <w:rPr>
        <w:rFonts w:asciiTheme="majorBidi" w:hAnsiTheme="majorBidi" w:cstheme="majorBidi" w:hint="eastAsia"/>
        <w:b/>
        <w:bCs/>
        <w:sz w:val="24"/>
        <w:szCs w:val="24"/>
        <w:lang w:eastAsia="zh-CN"/>
      </w:rPr>
      <w:t xml:space="preserve"> Pang, </w:t>
    </w:r>
    <w:proofErr w:type="spellStart"/>
    <w:r w:rsidR="00210E7D">
      <w:rPr>
        <w:rFonts w:asciiTheme="majorBidi" w:hAnsiTheme="majorBidi" w:cstheme="majorBidi" w:hint="eastAsia"/>
        <w:b/>
        <w:bCs/>
        <w:sz w:val="24"/>
        <w:szCs w:val="24"/>
        <w:lang w:eastAsia="zh-CN"/>
      </w:rPr>
      <w:t>Huawei</w:t>
    </w:r>
    <w:proofErr w:type="spellEnd"/>
    <w:r w:rsidR="00A5607F">
      <w:rPr>
        <w:rFonts w:asciiTheme="majorBidi" w:hAnsiTheme="majorBidi" w:cstheme="majorBidi"/>
        <w:b/>
        <w:bCs/>
        <w:sz w:val="24"/>
        <w:szCs w:val="24"/>
      </w:rPr>
      <w:t xml:space="preserve"> Technologies</w:t>
    </w:r>
  </w:p>
  <w:p w:rsidR="00733B3B" w:rsidRDefault="00733B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99" w:rsidRDefault="00F42C99" w:rsidP="0035409E">
      <w:pPr>
        <w:spacing w:after="0" w:line="240" w:lineRule="auto"/>
      </w:pPr>
      <w:r>
        <w:separator/>
      </w:r>
    </w:p>
  </w:footnote>
  <w:footnote w:type="continuationSeparator" w:id="0">
    <w:p w:rsidR="00F42C99" w:rsidRDefault="00F42C99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B" w:rsidRPr="00461DD5" w:rsidRDefault="001D59DD" w:rsidP="00C93380">
    <w:pPr>
      <w:pStyle w:val="a7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fldSimple w:instr=" TITLE  \* MERGEFORMAT ">
      <w:r w:rsidR="00733B3B" w:rsidRPr="00461DD5">
        <w:rPr>
          <w:rFonts w:asciiTheme="majorBidi" w:hAnsiTheme="majorBidi" w:cstheme="majorBidi"/>
          <w:b/>
          <w:bCs/>
          <w:sz w:val="28"/>
          <w:szCs w:val="28"/>
        </w:rPr>
        <w:t>doc.: IEEE 802.11-</w:t>
      </w:r>
      <w:r w:rsidR="006E0FB0" w:rsidRPr="00461DD5">
        <w:rPr>
          <w:rFonts w:asciiTheme="majorBidi" w:hAnsiTheme="majorBidi" w:cstheme="majorBidi"/>
          <w:b/>
          <w:bCs/>
          <w:sz w:val="28"/>
          <w:szCs w:val="28"/>
        </w:rPr>
        <w:t>1</w:t>
      </w:r>
    </w:fldSimple>
    <w:r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81041B">
      <w:rPr>
        <w:rFonts w:asciiTheme="majorBidi" w:hAnsiTheme="majorBidi" w:cstheme="majorBidi"/>
        <w:b/>
        <w:bCs/>
        <w:sz w:val="28"/>
        <w:szCs w:val="28"/>
      </w:rPr>
      <w:t>0</w:t>
    </w:r>
    <w:r w:rsidR="0081041B">
      <w:rPr>
        <w:rFonts w:asciiTheme="majorBidi" w:hAnsiTheme="majorBidi" w:cstheme="majorBidi" w:hint="eastAsia"/>
        <w:b/>
        <w:bCs/>
        <w:sz w:val="28"/>
        <w:szCs w:val="28"/>
        <w:lang w:eastAsia="zh-CN"/>
      </w:rPr>
      <w:t>681</w:t>
    </w:r>
    <w:r>
      <w:rPr>
        <w:rFonts w:asciiTheme="majorBidi" w:hAnsiTheme="majorBidi" w:cstheme="majorBidi"/>
        <w:b/>
        <w:bCs/>
        <w:sz w:val="28"/>
        <w:szCs w:val="28"/>
      </w:rPr>
      <w:t>r0</w:t>
    </w:r>
  </w:p>
  <w:p w:rsidR="00F0393D" w:rsidRPr="00D86583" w:rsidRDefault="00F0393D" w:rsidP="00F0393D">
    <w:pPr>
      <w:pStyle w:val="a7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DC684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DC971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1C988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DE7FA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6E852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A1A45"/>
    <w:multiLevelType w:val="hybridMultilevel"/>
    <w:tmpl w:val="ED6A7EC2"/>
    <w:lvl w:ilvl="0" w:tplc="0CD0FAA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CA13E0"/>
    <w:multiLevelType w:val="hybridMultilevel"/>
    <w:tmpl w:val="3A32FFD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4506E"/>
    <w:multiLevelType w:val="hybridMultilevel"/>
    <w:tmpl w:val="9CC014BE"/>
    <w:lvl w:ilvl="0" w:tplc="0ACA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718E198">
      <w:start w:val="30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72ECF4">
      <w:start w:val="30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CE4D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DE0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91A8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AA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70C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4086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8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3"/>
  </w:num>
  <w:num w:numId="7">
    <w:abstractNumId w:val="16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228C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94865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0F6954"/>
    <w:rsid w:val="001012E7"/>
    <w:rsid w:val="00115533"/>
    <w:rsid w:val="00132828"/>
    <w:rsid w:val="00136F7E"/>
    <w:rsid w:val="00145AF1"/>
    <w:rsid w:val="001569BA"/>
    <w:rsid w:val="001923C5"/>
    <w:rsid w:val="001A32CD"/>
    <w:rsid w:val="001B55F1"/>
    <w:rsid w:val="001D2A9C"/>
    <w:rsid w:val="001D59DD"/>
    <w:rsid w:val="001D6157"/>
    <w:rsid w:val="001D7A47"/>
    <w:rsid w:val="001E40B9"/>
    <w:rsid w:val="001E4E0A"/>
    <w:rsid w:val="001F5925"/>
    <w:rsid w:val="00210E7D"/>
    <w:rsid w:val="00214C4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2D16"/>
    <w:rsid w:val="002646A2"/>
    <w:rsid w:val="00267C18"/>
    <w:rsid w:val="002745B3"/>
    <w:rsid w:val="00274BAD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152F"/>
    <w:rsid w:val="00314237"/>
    <w:rsid w:val="00316F36"/>
    <w:rsid w:val="00344E71"/>
    <w:rsid w:val="0035409E"/>
    <w:rsid w:val="00354C2F"/>
    <w:rsid w:val="0036336A"/>
    <w:rsid w:val="00363B59"/>
    <w:rsid w:val="00376892"/>
    <w:rsid w:val="0038282B"/>
    <w:rsid w:val="00387F4C"/>
    <w:rsid w:val="00391DCF"/>
    <w:rsid w:val="0039531F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5F20"/>
    <w:rsid w:val="004A09A5"/>
    <w:rsid w:val="004A4CF7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55224"/>
    <w:rsid w:val="00561034"/>
    <w:rsid w:val="0056228C"/>
    <w:rsid w:val="005805F0"/>
    <w:rsid w:val="00584D1D"/>
    <w:rsid w:val="00585180"/>
    <w:rsid w:val="00591690"/>
    <w:rsid w:val="00595939"/>
    <w:rsid w:val="005A1B18"/>
    <w:rsid w:val="005A685B"/>
    <w:rsid w:val="005B76EB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085B"/>
    <w:rsid w:val="00693F0D"/>
    <w:rsid w:val="006B08BC"/>
    <w:rsid w:val="006B244C"/>
    <w:rsid w:val="006B4CFE"/>
    <w:rsid w:val="006B52A0"/>
    <w:rsid w:val="006B607E"/>
    <w:rsid w:val="006C19AA"/>
    <w:rsid w:val="006C7FFC"/>
    <w:rsid w:val="006D5E78"/>
    <w:rsid w:val="006E0FB0"/>
    <w:rsid w:val="00702972"/>
    <w:rsid w:val="007144CC"/>
    <w:rsid w:val="00725E78"/>
    <w:rsid w:val="007334CE"/>
    <w:rsid w:val="00733B3B"/>
    <w:rsid w:val="00742851"/>
    <w:rsid w:val="00750576"/>
    <w:rsid w:val="0075205E"/>
    <w:rsid w:val="00765EFC"/>
    <w:rsid w:val="00782609"/>
    <w:rsid w:val="007A014F"/>
    <w:rsid w:val="007A2A01"/>
    <w:rsid w:val="007A6334"/>
    <w:rsid w:val="007B7AFF"/>
    <w:rsid w:val="007E1544"/>
    <w:rsid w:val="007E2718"/>
    <w:rsid w:val="007E3885"/>
    <w:rsid w:val="007E470A"/>
    <w:rsid w:val="00801680"/>
    <w:rsid w:val="0080620D"/>
    <w:rsid w:val="0081041B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7717B"/>
    <w:rsid w:val="0088551B"/>
    <w:rsid w:val="008A6EA6"/>
    <w:rsid w:val="008B51BB"/>
    <w:rsid w:val="008D60AC"/>
    <w:rsid w:val="008E63F6"/>
    <w:rsid w:val="008F2A6F"/>
    <w:rsid w:val="009024A3"/>
    <w:rsid w:val="00927211"/>
    <w:rsid w:val="009325CE"/>
    <w:rsid w:val="00933057"/>
    <w:rsid w:val="009336FA"/>
    <w:rsid w:val="00936501"/>
    <w:rsid w:val="00937C31"/>
    <w:rsid w:val="009612D5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54D2"/>
    <w:rsid w:val="009B61EF"/>
    <w:rsid w:val="009D3302"/>
    <w:rsid w:val="009D4F2E"/>
    <w:rsid w:val="009D5361"/>
    <w:rsid w:val="009E7163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C03E9"/>
    <w:rsid w:val="00AC420D"/>
    <w:rsid w:val="00AE249D"/>
    <w:rsid w:val="00AF20A6"/>
    <w:rsid w:val="00B013CA"/>
    <w:rsid w:val="00B016B4"/>
    <w:rsid w:val="00B21E3F"/>
    <w:rsid w:val="00B30266"/>
    <w:rsid w:val="00B31CF1"/>
    <w:rsid w:val="00B416DE"/>
    <w:rsid w:val="00B562C8"/>
    <w:rsid w:val="00B6072D"/>
    <w:rsid w:val="00B61C41"/>
    <w:rsid w:val="00B653CB"/>
    <w:rsid w:val="00B72F88"/>
    <w:rsid w:val="00B84DFA"/>
    <w:rsid w:val="00B8720F"/>
    <w:rsid w:val="00BA750B"/>
    <w:rsid w:val="00BA797F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626AC"/>
    <w:rsid w:val="00C71F6C"/>
    <w:rsid w:val="00C7395A"/>
    <w:rsid w:val="00C77806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579"/>
    <w:rsid w:val="00D86583"/>
    <w:rsid w:val="00D92A01"/>
    <w:rsid w:val="00D92FBB"/>
    <w:rsid w:val="00DB251A"/>
    <w:rsid w:val="00DB4A67"/>
    <w:rsid w:val="00DE78F2"/>
    <w:rsid w:val="00E061F9"/>
    <w:rsid w:val="00E335E2"/>
    <w:rsid w:val="00E411AD"/>
    <w:rsid w:val="00E61CD7"/>
    <w:rsid w:val="00E73BDA"/>
    <w:rsid w:val="00E77022"/>
    <w:rsid w:val="00E81246"/>
    <w:rsid w:val="00EB2DF9"/>
    <w:rsid w:val="00EC306E"/>
    <w:rsid w:val="00EC526D"/>
    <w:rsid w:val="00EE2CCF"/>
    <w:rsid w:val="00F026D3"/>
    <w:rsid w:val="00F0393D"/>
    <w:rsid w:val="00F10979"/>
    <w:rsid w:val="00F122EC"/>
    <w:rsid w:val="00F30721"/>
    <w:rsid w:val="00F4195C"/>
    <w:rsid w:val="00F42C99"/>
    <w:rsid w:val="00F633A3"/>
    <w:rsid w:val="00F66727"/>
    <w:rsid w:val="00F70F9B"/>
    <w:rsid w:val="00F71256"/>
    <w:rsid w:val="00F751E4"/>
    <w:rsid w:val="00F82F01"/>
    <w:rsid w:val="00FA08A6"/>
    <w:rsid w:val="00FB2A1A"/>
    <w:rsid w:val="00FC53F1"/>
    <w:rsid w:val="00FE5ADB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74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45F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4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E470A"/>
    <w:rPr>
      <w:sz w:val="22"/>
      <w:szCs w:val="22"/>
    </w:rPr>
  </w:style>
  <w:style w:type="paragraph" w:styleId="a6">
    <w:name w:val="List Paragraph"/>
    <w:basedOn w:val="a"/>
    <w:uiPriority w:val="34"/>
    <w:qFormat/>
    <w:rsid w:val="00824D9D"/>
    <w:pPr>
      <w:ind w:left="720"/>
      <w:contextualSpacing/>
    </w:pPr>
  </w:style>
  <w:style w:type="paragraph" w:styleId="a7">
    <w:name w:val="header"/>
    <w:basedOn w:val="a"/>
    <w:link w:val="Char0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35409E"/>
  </w:style>
  <w:style w:type="paragraph" w:styleId="a8">
    <w:name w:val="footer"/>
    <w:basedOn w:val="a"/>
    <w:link w:val="Char1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35409E"/>
  </w:style>
  <w:style w:type="paragraph" w:customStyle="1" w:styleId="T1">
    <w:name w:val="T1"/>
    <w:basedOn w:val="a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a9">
    <w:name w:val="Table Grid"/>
    <w:basedOn w:val="a1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EE2CCF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har2">
    <w:name w:val="批注文字 Char"/>
    <w:basedOn w:val="a0"/>
    <w:link w:val="ab"/>
    <w:uiPriority w:val="99"/>
    <w:semiHidden/>
    <w:rsid w:val="00EE2CCF"/>
    <w:rPr>
      <w:rFonts w:ascii="Arial" w:eastAsia="Times New Roman" w:hAnsi="Arial" w:cs="Times New Roman"/>
      <w:lang w:bidi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har3">
    <w:name w:val="批注主题 Char"/>
    <w:basedOn w:val="Char2"/>
    <w:link w:val="ac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ad">
    <w:name w:val="Plain Text"/>
    <w:basedOn w:val="a"/>
    <w:link w:val="Char4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Char4">
    <w:name w:val="纯文本 Char"/>
    <w:basedOn w:val="a0"/>
    <w:link w:val="ad"/>
    <w:uiPriority w:val="99"/>
    <w:rsid w:val="00D301AE"/>
    <w:rPr>
      <w:rFonts w:eastAsiaTheme="minorHAnsi" w:cs="Consolas"/>
      <w:sz w:val="22"/>
      <w:szCs w:val="21"/>
    </w:rPr>
  </w:style>
  <w:style w:type="character" w:styleId="ae">
    <w:name w:val="Hyperlink"/>
    <w:basedOn w:val="a0"/>
    <w:uiPriority w:val="99"/>
    <w:unhideWhenUsed/>
    <w:rsid w:val="00CB4DC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745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74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6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2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3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81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0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3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0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6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42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5319-864F-4983-9897-1E5A9A5B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p00265026</cp:lastModifiedBy>
  <cp:revision>14</cp:revision>
  <dcterms:created xsi:type="dcterms:W3CDTF">2015-05-14T09:46:00Z</dcterms:created>
  <dcterms:modified xsi:type="dcterms:W3CDTF">2015-05-14T19:35:00Z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(3)3OSsqre+uhmAfJmFGqYDEnuQrOHLFbG1Dh6RIAoDa4lQcf5k0CuBtSO2DBNtCJ0q3lWmZN2q
2NV5yjxqWg1FWN6ijXjG31bVCoHCqoqNlS90As3ionZnm77fyAFd151wc92xAk5Xct/eJZqH
nGCFHaMr66O9kq1JPuuVuKVo3wd//DT53ww5Vk4+ai5mSS1jiESD1ZpY1H1Shl1DOIZByD3g
l2UxpHtwRwA5I1wVZ9</vt:lpwstr>
  </property>
  <property fmtid="{D5CDD505-2E9C-101B-9397-08002B2CF9AE}" pid="3" name="_new_ms_pID_725431">
    <vt:lpwstr>GjE6lR2+Pjh3XCEXdjcwCflSHc1bSO+fOGd3fV3B3nDeMGnGyjAyHp
0t+xwn+a3JlRcgFQB2c84hQBakysAocjxRDVIFM2g++DH6AuiosacQLCwP5cvH1o54rH1nQH
+hcjgST01vamoZuOVSVd+6j1mJ7Q4PxF09d4BGCOGgP7GstYDwNxKI0zbNhqaFp/21nGYYbp
x/9LvDeXWF1ITiSYxWu0Jj1YhTToj52S/t6l</vt:lpwstr>
  </property>
  <property fmtid="{D5CDD505-2E9C-101B-9397-08002B2CF9AE}" pid="4" name="_new_ms_pID_725432">
    <vt:lpwstr>xGyWcaSrN49upDU75gltTsnKIFeDtTaSB4ts
iXlqID+oS5Od3Rz8HXHhdaUVFpMLztYyZ3y0O9Uldz9fc02X2/dfc8HHUtu0YpmgcSCHMSjS
</vt:lpwstr>
  </property>
</Properties>
</file>