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AE09CD" w:rsidP="00B5021E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 xml:space="preserve"> Berlin</w:t>
            </w:r>
            <w:r w:rsidR="00797D5B"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</w:t>
            </w:r>
            <w:r w:rsidR="00B5021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AE09CD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23E62">
              <w:rPr>
                <w:b w:val="0"/>
                <w:sz w:val="22"/>
                <w:szCs w:val="22"/>
                <w:lang w:eastAsia="ja-JP"/>
              </w:rPr>
              <w:t>11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B5021E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 xml:space="preserve">Kaushik </w:t>
            </w: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064" w:type="dxa"/>
            <w:vAlign w:val="center"/>
          </w:tcPr>
          <w:p w:rsidR="00797D5B" w:rsidRPr="003B21A0" w:rsidRDefault="00B5021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71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647" w:type="dxa"/>
            <w:vAlign w:val="center"/>
          </w:tcPr>
          <w:p w:rsidR="00797D5B" w:rsidRPr="003B21A0" w:rsidRDefault="00B5021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  <w:tr w:rsidR="001F0053" w:rsidRPr="003B21A0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Berlin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March 9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13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Berlin </w:t>
                      </w:r>
                      <w:r w:rsidR="00514E06" w:rsidRPr="00FA6654">
                        <w:rPr>
                          <w:sz w:val="24"/>
                        </w:rPr>
                        <w:t xml:space="preserve">session,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March 9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13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AE09C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 xml:space="preserve">Berlin </w:t>
      </w:r>
      <w:r w:rsidR="001F0053">
        <w:rPr>
          <w:b/>
          <w:sz w:val="28"/>
        </w:rPr>
        <w:t>Meeting</w:t>
      </w:r>
    </w:p>
    <w:p w:rsidR="001F0053" w:rsidRPr="001F0053" w:rsidRDefault="00AE09CD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b/>
          <w:sz w:val="28"/>
          <w:lang w:eastAsia="ja-JP"/>
        </w:rPr>
        <w:t>Estrel</w:t>
      </w:r>
      <w:proofErr w:type="spellEnd"/>
      <w:r>
        <w:rPr>
          <w:b/>
          <w:sz w:val="28"/>
          <w:lang w:eastAsia="ja-JP"/>
        </w:rPr>
        <w:t xml:space="preserve"> Hotel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Berlin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Germany</w:t>
      </w:r>
    </w:p>
    <w:p w:rsidR="001F0053" w:rsidRPr="00A36A5F" w:rsidRDefault="00112A1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January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12</w:t>
      </w:r>
      <w:r w:rsidRPr="00112A14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B5021E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</w:t>
      </w:r>
      <w:r w:rsidR="00AE09CD">
        <w:rPr>
          <w:b/>
          <w:sz w:val="28"/>
          <w:u w:val="single"/>
          <w:lang w:eastAsia="ja-JP"/>
        </w:rPr>
        <w:t>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AE09CD">
        <w:rPr>
          <w:b/>
          <w:sz w:val="28"/>
          <w:u w:val="single"/>
          <w:lang w:eastAsia="ja-JP"/>
        </w:rPr>
        <w:t xml:space="preserve">March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1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264BF2"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8:00</w:t>
      </w:r>
      <w:r w:rsidR="00D725C4"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B23E62">
        <w:rPr>
          <w:b/>
          <w:sz w:val="28"/>
          <w:u w:val="single"/>
          <w:lang w:eastAsia="ja-JP"/>
        </w:rPr>
        <w:t>0</w:t>
      </w:r>
      <w:bookmarkStart w:id="0" w:name="_GoBack"/>
      <w:bookmarkEnd w:id="0"/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proofErr w:type="spellStart"/>
      <w:r w:rsidR="00B5021E">
        <w:rPr>
          <w:b/>
          <w:sz w:val="24"/>
          <w:lang w:eastAsia="ja-JP"/>
        </w:rPr>
        <w:t>Sigurd</w:t>
      </w:r>
      <w:proofErr w:type="spellEnd"/>
      <w:r w:rsidR="00B5021E">
        <w:rPr>
          <w:b/>
          <w:sz w:val="24"/>
          <w:lang w:eastAsia="ja-JP"/>
        </w:rPr>
        <w:t xml:space="preserve"> </w:t>
      </w:r>
      <w:proofErr w:type="spellStart"/>
      <w:r w:rsidR="00B5021E">
        <w:rPr>
          <w:b/>
          <w:sz w:val="24"/>
          <w:lang w:eastAsia="ja-JP"/>
        </w:rPr>
        <w:t>Schelstraete</w:t>
      </w:r>
      <w:proofErr w:type="spellEnd"/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B5021E">
        <w:rPr>
          <w:b/>
          <w:sz w:val="24"/>
          <w:lang w:eastAsia="ja-JP"/>
        </w:rPr>
        <w:t>Quantenna</w:t>
      </w:r>
      <w:proofErr w:type="spellEnd"/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4964DF" w:rsidRPr="00C24695">
        <w:rPr>
          <w:rFonts w:hint="eastAsia"/>
          <w:lang w:eastAsia="ja-JP"/>
        </w:rPr>
        <w:t xml:space="preserve">About </w:t>
      </w:r>
      <w:r w:rsidR="00B5021E">
        <w:rPr>
          <w:lang w:eastAsia="ja-JP"/>
        </w:rPr>
        <w:t>5</w:t>
      </w:r>
      <w:r w:rsidR="00B77B86">
        <w:rPr>
          <w:lang w:eastAsia="ja-JP"/>
        </w:rPr>
        <w:t>0</w:t>
      </w:r>
      <w:r w:rsidR="003D2A0C">
        <w:rPr>
          <w:lang w:eastAsia="ja-JP"/>
        </w:rPr>
        <w:t xml:space="preserve"> </w:t>
      </w:r>
      <w:r w:rsidR="00DE4680" w:rsidRPr="00C24695">
        <w:rPr>
          <w:rFonts w:hint="eastAsia"/>
          <w:lang w:eastAsia="ja-JP"/>
        </w:rPr>
        <w:t>people a</w:t>
      </w:r>
      <w:r w:rsidR="00B61863" w:rsidRPr="00C24695">
        <w:rPr>
          <w:rFonts w:hint="eastAsia"/>
          <w:lang w:eastAsia="ja-JP"/>
        </w:rPr>
        <w:t>re in the room.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C24695">
        <w:rPr>
          <w:rFonts w:hint="eastAsia"/>
          <w:sz w:val="24"/>
          <w:lang w:eastAsia="ja-JP"/>
        </w:rPr>
        <w:t>Doc.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B23E62">
        <w:rPr>
          <w:sz w:val="24"/>
          <w:lang w:eastAsia="ja-JP"/>
        </w:rPr>
        <w:t>430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Pr="00C24695" w:rsidRDefault="00982C20" w:rsidP="00982C20"/>
    <w:p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trike/>
          <w:sz w:val="24"/>
          <w:szCs w:val="24"/>
          <w:highlight w:val="lightGray"/>
        </w:rPr>
        <w:t xml:space="preserve">, did not </w:t>
      </w:r>
      <w:r w:rsidR="004176C0" w:rsidRPr="00D57417">
        <w:rPr>
          <w:strike/>
          <w:sz w:val="24"/>
          <w:szCs w:val="24"/>
          <w:highlight w:val="lightGray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D57417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z w:val="24"/>
          <w:szCs w:val="24"/>
          <w:highlight w:val="lightGray"/>
          <w:lang w:eastAsia="ja-JP"/>
        </w:rPr>
        <w:t xml:space="preserve">, </w:t>
      </w:r>
      <w:r w:rsidR="007042D1" w:rsidRPr="00D57417">
        <w:rPr>
          <w:strike/>
          <w:sz w:val="24"/>
          <w:szCs w:val="24"/>
          <w:highlight w:val="lightGray"/>
          <w:lang w:eastAsia="ja-JP"/>
        </w:rPr>
        <w:t xml:space="preserve">did not </w:t>
      </w:r>
      <w:r w:rsidR="004176C0" w:rsidRPr="00D57417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Asked.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>
        <w:rPr>
          <w:strike/>
          <w:sz w:val="24"/>
          <w:szCs w:val="24"/>
          <w:highlight w:val="lightGray"/>
          <w:lang w:eastAsia="ja-JP"/>
        </w:rPr>
        <w:t>D</w:t>
      </w:r>
      <w:r w:rsidRPr="00A74CBF">
        <w:rPr>
          <w:strike/>
          <w:sz w:val="24"/>
          <w:szCs w:val="24"/>
          <w:highlight w:val="lightGray"/>
          <w:lang w:eastAsia="ja-JP"/>
        </w:rPr>
        <w:t>id not ask</w:t>
      </w:r>
      <w:r>
        <w:rPr>
          <w:sz w:val="24"/>
          <w:szCs w:val="24"/>
          <w:highlight w:val="lightGray"/>
          <w:lang w:eastAsia="ja-JP"/>
        </w:rPr>
        <w:t>]</w:t>
      </w:r>
    </w:p>
    <w:p w:rsidR="00C30ECC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>P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D57417">
        <w:rPr>
          <w:sz w:val="24"/>
          <w:szCs w:val="24"/>
          <w:highlight w:val="lightGray"/>
          <w:lang w:eastAsia="ja-JP"/>
        </w:rPr>
        <w:t>essential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Pr="00D57417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None reported.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>
        <w:rPr>
          <w:strike/>
          <w:sz w:val="24"/>
          <w:szCs w:val="24"/>
          <w:highlight w:val="lightGray"/>
          <w:lang w:eastAsia="ja-JP"/>
        </w:rPr>
        <w:t>R</w:t>
      </w:r>
      <w:r w:rsidRPr="00A74CBF">
        <w:rPr>
          <w:strike/>
          <w:sz w:val="24"/>
          <w:szCs w:val="24"/>
          <w:highlight w:val="lightGray"/>
          <w:lang w:eastAsia="ja-JP"/>
        </w:rPr>
        <w:t>eported as follows</w:t>
      </w:r>
      <w:r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5021E" w:rsidP="00B5021E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16629D" w:rsidRPr="00C24695" w:rsidRDefault="00D57417" w:rsidP="00AE09CD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B5021E">
        <w:rPr>
          <w:sz w:val="24"/>
          <w:lang w:eastAsia="ja-JP"/>
        </w:rPr>
        <w:t>OFDMA Non-contiguous Channel Utilization</w:t>
      </w:r>
      <w:r>
        <w:rPr>
          <w:sz w:val="24"/>
          <w:lang w:eastAsia="ja-JP"/>
        </w:rPr>
        <w:t>”</w:t>
      </w:r>
    </w:p>
    <w:p w:rsidR="00AE09CD" w:rsidRDefault="00B5021E" w:rsidP="00AE09CD">
      <w:pPr>
        <w:numPr>
          <w:ilvl w:val="2"/>
          <w:numId w:val="1"/>
        </w:numPr>
        <w:rPr>
          <w:sz w:val="24"/>
        </w:rPr>
      </w:pPr>
      <w:r>
        <w:rPr>
          <w:sz w:val="24"/>
        </w:rPr>
        <w:t>15/353r0</w:t>
      </w:r>
      <w:r w:rsidR="00D57417">
        <w:rPr>
          <w:sz w:val="24"/>
        </w:rPr>
        <w:t xml:space="preserve">, </w:t>
      </w:r>
      <w:proofErr w:type="spellStart"/>
      <w:r>
        <w:rPr>
          <w:sz w:val="24"/>
        </w:rPr>
        <w:t>Jinsoo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Ahn</w:t>
      </w:r>
      <w:proofErr w:type="spellEnd"/>
      <w:r w:rsidR="003D2A0C">
        <w:rPr>
          <w:sz w:val="24"/>
        </w:rPr>
        <w:t xml:space="preserve"> </w:t>
      </w:r>
      <w:r w:rsidR="00D57417">
        <w:rPr>
          <w:sz w:val="24"/>
        </w:rPr>
        <w:t>(</w:t>
      </w:r>
      <w:proofErr w:type="spellStart"/>
      <w:r>
        <w:rPr>
          <w:sz w:val="24"/>
        </w:rPr>
        <w:t>Yonsei</w:t>
      </w:r>
      <w:proofErr w:type="spellEnd"/>
      <w:r w:rsidR="00D57417">
        <w:rPr>
          <w:sz w:val="24"/>
        </w:rPr>
        <w:t>)</w:t>
      </w:r>
    </w:p>
    <w:p w:rsidR="00B5021E" w:rsidRDefault="00B5021E" w:rsidP="00AE09CD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</w:t>
      </w:r>
    </w:p>
    <w:p w:rsidR="00782587" w:rsidRPr="00A50B69" w:rsidRDefault="006A0A98" w:rsidP="00B5021E">
      <w:pPr>
        <w:numPr>
          <w:ilvl w:val="3"/>
          <w:numId w:val="1"/>
        </w:numPr>
        <w:rPr>
          <w:sz w:val="24"/>
        </w:rPr>
      </w:pPr>
      <w:r w:rsidRPr="00A50B69">
        <w:rPr>
          <w:bCs/>
          <w:sz w:val="24"/>
        </w:rPr>
        <w:t>Do you agree to add the following to the TG Specification Frame work document?</w:t>
      </w:r>
    </w:p>
    <w:p w:rsidR="00782587" w:rsidRPr="00DB3B99" w:rsidRDefault="006A0A98" w:rsidP="00DB3B99">
      <w:pPr>
        <w:pStyle w:val="ListParagraph"/>
        <w:numPr>
          <w:ilvl w:val="0"/>
          <w:numId w:val="28"/>
        </w:numPr>
        <w:ind w:leftChars="0"/>
        <w:rPr>
          <w:rFonts w:ascii="Times New Roman" w:hAnsi="Times New Roman" w:cs="Times New Roman"/>
        </w:rPr>
      </w:pPr>
      <w:proofErr w:type="gramStart"/>
      <w:r w:rsidRPr="00DB3B99">
        <w:rPr>
          <w:rFonts w:ascii="Times New Roman" w:hAnsi="Times New Roman" w:cs="Times New Roman"/>
        </w:rPr>
        <w:t>3.y.z</w:t>
      </w:r>
      <w:proofErr w:type="gramEnd"/>
      <w:r w:rsidRPr="00DB3B99">
        <w:rPr>
          <w:rFonts w:ascii="Times New Roman" w:hAnsi="Times New Roman" w:cs="Times New Roman"/>
        </w:rPr>
        <w:t xml:space="preserve"> The amendment shall define a mechanism to support non-contiguous channel transmission.</w:t>
      </w:r>
    </w:p>
    <w:p w:rsidR="00B5021E" w:rsidRDefault="00DB3B99" w:rsidP="00B5021E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Vote: Y/N/A: 34/0/44 </w:t>
      </w:r>
    </w:p>
    <w:p w:rsidR="00B77B86" w:rsidRPr="00C24695" w:rsidRDefault="00B77B86" w:rsidP="00B77B86">
      <w:pPr>
        <w:ind w:left="1224"/>
        <w:rPr>
          <w:sz w:val="24"/>
        </w:rPr>
      </w:pPr>
    </w:p>
    <w:p w:rsidR="003D2A0C" w:rsidRPr="00C24695" w:rsidRDefault="00C24FA1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DB3B99">
        <w:rPr>
          <w:sz w:val="24"/>
          <w:lang w:eastAsia="ja-JP"/>
        </w:rPr>
        <w:t>Bandwidth granularity on UL-OFDMA data allocation</w:t>
      </w:r>
      <w:r w:rsidR="003D2A0C">
        <w:rPr>
          <w:sz w:val="24"/>
          <w:lang w:eastAsia="ja-JP"/>
        </w:rPr>
        <w:t>”</w:t>
      </w:r>
    </w:p>
    <w:p w:rsidR="003D2A0C" w:rsidRDefault="00DB3B99" w:rsidP="00306D21">
      <w:pPr>
        <w:numPr>
          <w:ilvl w:val="2"/>
          <w:numId w:val="1"/>
        </w:numPr>
        <w:rPr>
          <w:sz w:val="24"/>
        </w:rPr>
      </w:pPr>
      <w:r>
        <w:rPr>
          <w:sz w:val="24"/>
        </w:rPr>
        <w:t>15/354r0</w:t>
      </w:r>
      <w:r w:rsidR="003D2A0C">
        <w:rPr>
          <w:sz w:val="24"/>
        </w:rPr>
        <w:t xml:space="preserve"> </w:t>
      </w:r>
      <w:proofErr w:type="spellStart"/>
      <w:r>
        <w:rPr>
          <w:sz w:val="24"/>
        </w:rPr>
        <w:t>Woojin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Ahn</w:t>
      </w:r>
      <w:proofErr w:type="spellEnd"/>
      <w:r w:rsidR="00306D21" w:rsidRPr="00306D21">
        <w:rPr>
          <w:sz w:val="24"/>
        </w:rPr>
        <w:t xml:space="preserve"> </w:t>
      </w:r>
      <w:r w:rsidR="003D2A0C">
        <w:rPr>
          <w:sz w:val="24"/>
        </w:rPr>
        <w:t>(</w:t>
      </w:r>
      <w:proofErr w:type="spellStart"/>
      <w:r>
        <w:rPr>
          <w:sz w:val="24"/>
        </w:rPr>
        <w:t>Yonsei</w:t>
      </w:r>
      <w:proofErr w:type="spellEnd"/>
      <w:r>
        <w:rPr>
          <w:sz w:val="24"/>
        </w:rPr>
        <w:t xml:space="preserve"> University</w:t>
      </w:r>
      <w:r w:rsidR="003D2A0C">
        <w:rPr>
          <w:sz w:val="24"/>
        </w:rPr>
        <w:t>)</w:t>
      </w:r>
    </w:p>
    <w:p w:rsidR="00DB3B99" w:rsidRDefault="00DB3B99" w:rsidP="00306D21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</w:p>
    <w:p w:rsidR="00782587" w:rsidRPr="00A50B69" w:rsidRDefault="006A0A98" w:rsidP="00DB3B99">
      <w:pPr>
        <w:numPr>
          <w:ilvl w:val="3"/>
          <w:numId w:val="1"/>
        </w:numPr>
        <w:rPr>
          <w:sz w:val="24"/>
        </w:rPr>
      </w:pPr>
      <w:r w:rsidRPr="00A50B69">
        <w:rPr>
          <w:bCs/>
          <w:sz w:val="24"/>
        </w:rPr>
        <w:lastRenderedPageBreak/>
        <w:t>Do you agree to add the following to the TG Specification Framework document?</w:t>
      </w:r>
    </w:p>
    <w:p w:rsidR="00782587" w:rsidRPr="00DB3B99" w:rsidRDefault="006A0A98" w:rsidP="00DB3B99">
      <w:pPr>
        <w:pStyle w:val="ListParagraph"/>
        <w:numPr>
          <w:ilvl w:val="0"/>
          <w:numId w:val="28"/>
        </w:numPr>
        <w:ind w:leftChars="0"/>
        <w:rPr>
          <w:rFonts w:ascii="Times New Roman" w:hAnsi="Times New Roman" w:cs="Times New Roman"/>
        </w:rPr>
      </w:pPr>
      <w:proofErr w:type="spellStart"/>
      <w:r w:rsidRPr="00DB3B99">
        <w:rPr>
          <w:rFonts w:ascii="Times New Roman" w:hAnsi="Times New Roman" w:cs="Times New Roman"/>
        </w:rPr>
        <w:t>x.y.z</w:t>
      </w:r>
      <w:proofErr w:type="spellEnd"/>
      <w:r w:rsidRPr="00DB3B99">
        <w:rPr>
          <w:rFonts w:ascii="Times New Roman" w:hAnsi="Times New Roman" w:cs="Times New Roman"/>
        </w:rPr>
        <w:t>. HE-PPDU for UL-OFDMA shall support UL data transmission below 20MHz for an HE STA</w:t>
      </w:r>
    </w:p>
    <w:p w:rsidR="00DB3B99" w:rsidRDefault="00DB3B99" w:rsidP="00DB3B99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Y/N/A : 11/0/many</w:t>
      </w:r>
    </w:p>
    <w:p w:rsidR="00DC33CC" w:rsidRPr="003D2A0C" w:rsidRDefault="00DC33CC" w:rsidP="00B77B86">
      <w:pPr>
        <w:rPr>
          <w:sz w:val="24"/>
        </w:rPr>
      </w:pPr>
    </w:p>
    <w:p w:rsidR="00AE09CD" w:rsidRPr="00C24695" w:rsidRDefault="00C24FA1" w:rsidP="00AE09CD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DB3B99">
        <w:rPr>
          <w:sz w:val="24"/>
          <w:lang w:eastAsia="ja-JP"/>
        </w:rPr>
        <w:t>UL MU Synchronization Requirements</w:t>
      </w:r>
      <w:r>
        <w:rPr>
          <w:sz w:val="24"/>
          <w:lang w:eastAsia="ja-JP"/>
        </w:rPr>
        <w:t>”</w:t>
      </w:r>
    </w:p>
    <w:p w:rsidR="00AE09CD" w:rsidRPr="00C24695" w:rsidRDefault="00DB3B99" w:rsidP="00CF490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15/363r0</w:t>
      </w:r>
      <w:r w:rsidR="00C24FA1">
        <w:rPr>
          <w:sz w:val="24"/>
        </w:rPr>
        <w:t xml:space="preserve">, </w:t>
      </w:r>
      <w:proofErr w:type="spellStart"/>
      <w:r>
        <w:rPr>
          <w:sz w:val="24"/>
        </w:rPr>
        <w:t>Yonggang</w:t>
      </w:r>
      <w:proofErr w:type="spellEnd"/>
      <w:r>
        <w:rPr>
          <w:sz w:val="24"/>
        </w:rPr>
        <w:t xml:space="preserve"> Fang</w:t>
      </w:r>
      <w:r w:rsidR="00C24FA1">
        <w:rPr>
          <w:sz w:val="24"/>
        </w:rPr>
        <w:t xml:space="preserve"> (</w:t>
      </w:r>
      <w:r>
        <w:rPr>
          <w:sz w:val="24"/>
        </w:rPr>
        <w:t>ZTE</w:t>
      </w:r>
      <w:r w:rsidR="00C24FA1">
        <w:rPr>
          <w:sz w:val="24"/>
        </w:rPr>
        <w:t>)</w:t>
      </w:r>
    </w:p>
    <w:p w:rsidR="00782587" w:rsidRPr="00DB3B99" w:rsidRDefault="00DB3B99" w:rsidP="00DB3B99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1</w:t>
      </w:r>
    </w:p>
    <w:p w:rsidR="00DB3B99" w:rsidRPr="007E0DB5" w:rsidRDefault="00DB3B99" w:rsidP="00DB3B99">
      <w:pPr>
        <w:numPr>
          <w:ilvl w:val="3"/>
          <w:numId w:val="1"/>
        </w:numPr>
        <w:rPr>
          <w:sz w:val="24"/>
        </w:rPr>
      </w:pPr>
      <w:r w:rsidRPr="00DB3B99">
        <w:rPr>
          <w:sz w:val="24"/>
        </w:rPr>
        <w:t>Do you agree to add the following to the TG Specification Framework document?</w:t>
      </w:r>
    </w:p>
    <w:p w:rsidR="00000000" w:rsidRPr="007E0DB5" w:rsidRDefault="002E273B" w:rsidP="007E0DB5">
      <w:pPr>
        <w:pStyle w:val="ListParagraph"/>
        <w:numPr>
          <w:ilvl w:val="0"/>
          <w:numId w:val="33"/>
        </w:numPr>
        <w:ind w:leftChars="0"/>
      </w:pPr>
      <w:proofErr w:type="spellStart"/>
      <w:r w:rsidRPr="007E0DB5">
        <w:rPr>
          <w:rFonts w:ascii="Times New Roman" w:hAnsi="Times New Roman" w:cs="Times New Roman"/>
        </w:rPr>
        <w:t>X.y.z</w:t>
      </w:r>
      <w:proofErr w:type="spellEnd"/>
      <w:r w:rsidRPr="007E0DB5">
        <w:rPr>
          <w:rFonts w:ascii="Times New Roman" w:hAnsi="Times New Roman" w:cs="Times New Roman"/>
        </w:rPr>
        <w:t xml:space="preserve">  Requirement of Carrier Frequency Accuracy</w:t>
      </w:r>
      <w:r w:rsidRPr="007E0DB5">
        <w:t xml:space="preserve"> </w:t>
      </w:r>
    </w:p>
    <w:p w:rsidR="007E0DB5" w:rsidRDefault="002E273B" w:rsidP="007E0DB5">
      <w:pPr>
        <w:ind w:left="2736"/>
        <w:rPr>
          <w:sz w:val="24"/>
        </w:rPr>
      </w:pPr>
      <w:r w:rsidRPr="007E0DB5">
        <w:rPr>
          <w:sz w:val="24"/>
        </w:rPr>
        <w:t xml:space="preserve">For 5GHz </w:t>
      </w:r>
      <w:proofErr w:type="gramStart"/>
      <w:r w:rsidRPr="007E0DB5">
        <w:rPr>
          <w:sz w:val="24"/>
        </w:rPr>
        <w:t>band, the accuracy of transmit</w:t>
      </w:r>
      <w:proofErr w:type="gramEnd"/>
      <w:r w:rsidRPr="007E0DB5">
        <w:rPr>
          <w:sz w:val="24"/>
        </w:rPr>
        <w:t xml:space="preserve"> carrier frequency of STA (and AP) that support UL MU shall be within ±N1 ppm (TBD).</w:t>
      </w:r>
    </w:p>
    <w:p w:rsidR="00000000" w:rsidRPr="007E0DB5" w:rsidRDefault="002E273B" w:rsidP="007E0DB5">
      <w:pPr>
        <w:ind w:left="2736"/>
        <w:rPr>
          <w:sz w:val="24"/>
        </w:rPr>
      </w:pPr>
      <w:r w:rsidRPr="007E0DB5">
        <w:rPr>
          <w:sz w:val="24"/>
        </w:rPr>
        <w:t xml:space="preserve">For 2.4GHz </w:t>
      </w:r>
      <w:proofErr w:type="gramStart"/>
      <w:r w:rsidRPr="007E0DB5">
        <w:rPr>
          <w:sz w:val="24"/>
        </w:rPr>
        <w:t>band, the accuracy of transmit</w:t>
      </w:r>
      <w:proofErr w:type="gramEnd"/>
      <w:r w:rsidRPr="007E0DB5">
        <w:rPr>
          <w:sz w:val="24"/>
        </w:rPr>
        <w:t xml:space="preserve"> carrier frequency of STA (and AP) that support UL MU shall be within ±N2 ppm (TBD).</w:t>
      </w:r>
    </w:p>
    <w:p w:rsidR="00B77B86" w:rsidRDefault="007E0DB5" w:rsidP="00B77B86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Y/N/A=4/9/43</w:t>
      </w:r>
    </w:p>
    <w:p w:rsidR="00B77B86" w:rsidRDefault="00B77B86" w:rsidP="00B77B86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</w:t>
      </w:r>
      <w:r w:rsidR="00E3541F">
        <w:rPr>
          <w:sz w:val="24"/>
        </w:rPr>
        <w:t>2</w:t>
      </w:r>
      <w:r w:rsidR="007E0DB5">
        <w:rPr>
          <w:sz w:val="24"/>
        </w:rPr>
        <w:t xml:space="preserve"> </w:t>
      </w:r>
    </w:p>
    <w:p w:rsidR="007E0DB5" w:rsidRPr="007E0DB5" w:rsidRDefault="007E0DB5" w:rsidP="007E0DB5">
      <w:pPr>
        <w:numPr>
          <w:ilvl w:val="3"/>
          <w:numId w:val="1"/>
        </w:numPr>
        <w:rPr>
          <w:sz w:val="24"/>
        </w:rPr>
      </w:pPr>
      <w:r w:rsidRPr="007E0DB5">
        <w:rPr>
          <w:sz w:val="24"/>
        </w:rPr>
        <w:t>Do you agree to add the following to the TG specification framework document:</w:t>
      </w:r>
    </w:p>
    <w:p w:rsidR="007E0DB5" w:rsidRPr="007E0DB5" w:rsidRDefault="007E0DB5" w:rsidP="007E0DB5">
      <w:pPr>
        <w:ind w:left="2160"/>
        <w:rPr>
          <w:sz w:val="24"/>
        </w:rPr>
      </w:pPr>
      <w:proofErr w:type="spellStart"/>
      <w:proofErr w:type="gramStart"/>
      <w:r w:rsidRPr="007E0DB5">
        <w:rPr>
          <w:sz w:val="24"/>
        </w:rPr>
        <w:t>X.y.z</w:t>
      </w:r>
      <w:proofErr w:type="spellEnd"/>
      <w:r w:rsidRPr="007E0DB5">
        <w:rPr>
          <w:sz w:val="24"/>
        </w:rPr>
        <w:t xml:space="preserve">  Requirement</w:t>
      </w:r>
      <w:proofErr w:type="gramEnd"/>
      <w:r w:rsidRPr="007E0DB5">
        <w:rPr>
          <w:sz w:val="24"/>
        </w:rPr>
        <w:t xml:space="preserve"> of Carrier Frequency  Synchronization</w:t>
      </w:r>
    </w:p>
    <w:p w:rsidR="007E0DB5" w:rsidRPr="007E0DB5" w:rsidRDefault="007E0DB5" w:rsidP="007E0DB5">
      <w:pPr>
        <w:ind w:left="2880"/>
        <w:rPr>
          <w:sz w:val="24"/>
        </w:rPr>
      </w:pPr>
      <w:r w:rsidRPr="007E0DB5">
        <w:rPr>
          <w:sz w:val="24"/>
        </w:rPr>
        <w:t xml:space="preserve">For 5GHz band, the carrier frequency synchronization error between the carrier frequency of STA and the carrier frequency of signal received from the AP shall not exceed ±N3 ppm (TBD) T1 (TBD) </w:t>
      </w:r>
      <w:proofErr w:type="spellStart"/>
      <w:r w:rsidRPr="007E0DB5">
        <w:rPr>
          <w:sz w:val="24"/>
        </w:rPr>
        <w:t>usec</w:t>
      </w:r>
      <w:proofErr w:type="spellEnd"/>
      <w:r w:rsidRPr="007E0DB5">
        <w:rPr>
          <w:sz w:val="24"/>
        </w:rPr>
        <w:t xml:space="preserve"> time after the start of the PPDU.</w:t>
      </w:r>
    </w:p>
    <w:p w:rsidR="007E0DB5" w:rsidRPr="007E0DB5" w:rsidRDefault="007E0DB5" w:rsidP="007E0DB5">
      <w:pPr>
        <w:ind w:left="2880"/>
        <w:rPr>
          <w:sz w:val="24"/>
        </w:rPr>
      </w:pPr>
      <w:r w:rsidRPr="007E0DB5">
        <w:rPr>
          <w:sz w:val="24"/>
        </w:rPr>
        <w:t xml:space="preserve">For 2.4GHz band, the carrier frequency synchronization error between the carrier frequency of STA and the carrier frequency of signal received from the AP shall be within ±N4 ppm (TBD) T2 (TBD) </w:t>
      </w:r>
      <w:proofErr w:type="spellStart"/>
      <w:r w:rsidRPr="007E0DB5">
        <w:rPr>
          <w:sz w:val="24"/>
        </w:rPr>
        <w:t>usec</w:t>
      </w:r>
      <w:proofErr w:type="spellEnd"/>
      <w:r w:rsidRPr="007E0DB5">
        <w:rPr>
          <w:sz w:val="24"/>
        </w:rPr>
        <w:t xml:space="preserve"> time after the start of the PPDU.</w:t>
      </w:r>
    </w:p>
    <w:p w:rsidR="004A0777" w:rsidRDefault="004A0777" w:rsidP="004A0777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Vote: </w:t>
      </w:r>
      <w:r w:rsidR="007E0DB5">
        <w:rPr>
          <w:sz w:val="24"/>
        </w:rPr>
        <w:t>Y/N/A=7</w:t>
      </w:r>
      <w:r>
        <w:rPr>
          <w:sz w:val="24"/>
        </w:rPr>
        <w:t>/</w:t>
      </w:r>
      <w:r w:rsidR="007E0DB5">
        <w:rPr>
          <w:sz w:val="24"/>
        </w:rPr>
        <w:t>13</w:t>
      </w:r>
      <w:r>
        <w:rPr>
          <w:sz w:val="24"/>
        </w:rPr>
        <w:t>/</w:t>
      </w:r>
      <w:r w:rsidR="007E0DB5">
        <w:rPr>
          <w:sz w:val="24"/>
        </w:rPr>
        <w:t>Many</w:t>
      </w:r>
    </w:p>
    <w:p w:rsidR="00527364" w:rsidRDefault="00527364" w:rsidP="00527364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3</w:t>
      </w:r>
    </w:p>
    <w:p w:rsidR="00527364" w:rsidRPr="00527364" w:rsidRDefault="00527364" w:rsidP="00527364">
      <w:pPr>
        <w:numPr>
          <w:ilvl w:val="3"/>
          <w:numId w:val="1"/>
        </w:numPr>
        <w:rPr>
          <w:sz w:val="24"/>
        </w:rPr>
      </w:pPr>
      <w:r w:rsidRPr="00527364">
        <w:rPr>
          <w:sz w:val="24"/>
        </w:rPr>
        <w:t>Do you agree to add the following to the TG specification framework document:</w:t>
      </w:r>
    </w:p>
    <w:p w:rsidR="00527364" w:rsidRPr="00527364" w:rsidRDefault="00527364" w:rsidP="00527364">
      <w:pPr>
        <w:ind w:left="1728" w:firstLine="432"/>
        <w:rPr>
          <w:sz w:val="24"/>
        </w:rPr>
      </w:pPr>
      <w:proofErr w:type="spellStart"/>
      <w:proofErr w:type="gramStart"/>
      <w:r w:rsidRPr="00527364">
        <w:rPr>
          <w:sz w:val="24"/>
        </w:rPr>
        <w:t>X.y.z</w:t>
      </w:r>
      <w:proofErr w:type="spellEnd"/>
      <w:r w:rsidRPr="00527364">
        <w:rPr>
          <w:sz w:val="24"/>
        </w:rPr>
        <w:t xml:space="preserve">  Timing</w:t>
      </w:r>
      <w:proofErr w:type="gramEnd"/>
      <w:r w:rsidRPr="00527364">
        <w:rPr>
          <w:sz w:val="24"/>
        </w:rPr>
        <w:t xml:space="preserve"> Synchronization Requirement </w:t>
      </w:r>
    </w:p>
    <w:p w:rsidR="00527364" w:rsidRPr="00527364" w:rsidRDefault="00527364" w:rsidP="00527364">
      <w:pPr>
        <w:ind w:left="2880"/>
        <w:rPr>
          <w:sz w:val="24"/>
        </w:rPr>
      </w:pPr>
      <w:r w:rsidRPr="00527364">
        <w:rPr>
          <w:sz w:val="24"/>
        </w:rPr>
        <w:t xml:space="preserve">The symbol timing synchronization between the transmit symbol boundary of STA and the received symbol boundary from the AP shall be aligned within M ns (TBD) for a given CP length.  </w:t>
      </w:r>
    </w:p>
    <w:p w:rsidR="00527364" w:rsidRDefault="00527364" w:rsidP="00527364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Y/N/A : 6/14/Many</w:t>
      </w:r>
    </w:p>
    <w:p w:rsidR="00A74CBF" w:rsidRDefault="00A74CBF" w:rsidP="00B77B86">
      <w:pPr>
        <w:ind w:left="1728"/>
        <w:rPr>
          <w:sz w:val="24"/>
        </w:rPr>
      </w:pPr>
    </w:p>
    <w:p w:rsidR="003D2A0C" w:rsidRPr="00C24695" w:rsidRDefault="00B77B86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527364">
        <w:rPr>
          <w:sz w:val="24"/>
          <w:lang w:eastAsia="ja-JP"/>
        </w:rPr>
        <w:t>Considerations on UL MU resource scheduling</w:t>
      </w:r>
      <w:r>
        <w:rPr>
          <w:sz w:val="24"/>
          <w:lang w:eastAsia="ja-JP"/>
        </w:rPr>
        <w:t>”</w:t>
      </w:r>
    </w:p>
    <w:p w:rsidR="003D2A0C" w:rsidRDefault="00527364" w:rsidP="00B77B8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15/377</w:t>
      </w:r>
      <w:r w:rsidR="00B77B86">
        <w:rPr>
          <w:sz w:val="24"/>
        </w:rPr>
        <w:t xml:space="preserve">r0, </w:t>
      </w:r>
      <w:r>
        <w:rPr>
          <w:sz w:val="24"/>
        </w:rPr>
        <w:t xml:space="preserve">Leonardo </w:t>
      </w:r>
      <w:proofErr w:type="spellStart"/>
      <w:r>
        <w:rPr>
          <w:sz w:val="24"/>
        </w:rPr>
        <w:t>Lanante</w:t>
      </w:r>
      <w:proofErr w:type="spellEnd"/>
      <w:r w:rsidR="00B77B86" w:rsidRPr="00B77B86">
        <w:rPr>
          <w:sz w:val="24"/>
        </w:rPr>
        <w:t xml:space="preserve"> </w:t>
      </w:r>
      <w:r w:rsidR="00B77B86">
        <w:rPr>
          <w:sz w:val="24"/>
        </w:rPr>
        <w:t>(</w:t>
      </w:r>
      <w:r>
        <w:rPr>
          <w:sz w:val="24"/>
        </w:rPr>
        <w:t>Kyushu Institute of Technology</w:t>
      </w:r>
      <w:r w:rsidR="00B77B86">
        <w:rPr>
          <w:sz w:val="24"/>
        </w:rPr>
        <w:t xml:space="preserve">) </w:t>
      </w:r>
    </w:p>
    <w:p w:rsidR="00527364" w:rsidRDefault="00527364" w:rsidP="00B77B86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</w:p>
    <w:p w:rsidR="00000000" w:rsidRPr="00A50B69" w:rsidRDefault="002E273B" w:rsidP="00527364">
      <w:pPr>
        <w:numPr>
          <w:ilvl w:val="3"/>
          <w:numId w:val="1"/>
        </w:numPr>
        <w:rPr>
          <w:sz w:val="24"/>
        </w:rPr>
      </w:pPr>
      <w:r w:rsidRPr="00A50B69">
        <w:rPr>
          <w:bCs/>
          <w:sz w:val="24"/>
        </w:rPr>
        <w:t xml:space="preserve">Do you agree that </w:t>
      </w:r>
      <w:proofErr w:type="spellStart"/>
      <w:r w:rsidRPr="00A50B69">
        <w:rPr>
          <w:bCs/>
          <w:sz w:val="24"/>
        </w:rPr>
        <w:t>TGax</w:t>
      </w:r>
      <w:proofErr w:type="spellEnd"/>
      <w:r w:rsidRPr="00A50B69">
        <w:rPr>
          <w:bCs/>
          <w:sz w:val="24"/>
        </w:rPr>
        <w:t xml:space="preserve"> should support a resource block sharing as defined in slide 10</w:t>
      </w:r>
      <w:r w:rsidRPr="00A50B69">
        <w:rPr>
          <w:bCs/>
          <w:sz w:val="24"/>
        </w:rPr>
        <w:t>?</w:t>
      </w:r>
    </w:p>
    <w:p w:rsidR="00527364" w:rsidRDefault="00A50B69" w:rsidP="00527364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6/10/Many</w:t>
      </w:r>
    </w:p>
    <w:p w:rsidR="0077387C" w:rsidRPr="00C24695" w:rsidRDefault="0077387C" w:rsidP="0077387C">
      <w:pPr>
        <w:ind w:left="1224"/>
        <w:rPr>
          <w:sz w:val="24"/>
        </w:rPr>
      </w:pPr>
    </w:p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announced the end of the M</w:t>
      </w:r>
      <w:r w:rsidR="00A50B69">
        <w:rPr>
          <w:sz w:val="24"/>
        </w:rPr>
        <w:t>U</w:t>
      </w:r>
      <w:r>
        <w:rPr>
          <w:sz w:val="24"/>
        </w:rPr>
        <w:t xml:space="preserve"> ad hoc session.</w:t>
      </w:r>
    </w:p>
    <w:p w:rsidR="004C4752" w:rsidRPr="00C24695" w:rsidRDefault="004C4752" w:rsidP="00366321">
      <w:pPr>
        <w:ind w:left="792"/>
        <w:rPr>
          <w:sz w:val="24"/>
          <w:lang w:eastAsia="ja-JP"/>
        </w:rPr>
      </w:pPr>
    </w:p>
    <w:sectPr w:rsidR="004C4752" w:rsidRPr="00C2469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3B" w:rsidRDefault="002E273B">
      <w:r>
        <w:separator/>
      </w:r>
    </w:p>
  </w:endnote>
  <w:endnote w:type="continuationSeparator" w:id="0">
    <w:p w:rsidR="002E273B" w:rsidRDefault="002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2D" w:rsidRDefault="00CC49F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>
      <w:rPr>
        <w:noProof/>
      </w:rPr>
      <w:t>1</w:t>
    </w:r>
    <w:r w:rsidR="00514E06">
      <w:fldChar w:fldCharType="end"/>
    </w:r>
    <w:r w:rsidR="00514E06">
      <w:tab/>
    </w:r>
    <w:r>
      <w:rPr>
        <w:lang w:eastAsia="ja-JP"/>
      </w:rPr>
      <w:t xml:space="preserve">Kaushik </w:t>
    </w:r>
    <w:proofErr w:type="spellStart"/>
    <w:r>
      <w:rPr>
        <w:lang w:eastAsia="ja-JP"/>
      </w:rPr>
      <w:t>Josiam</w:t>
    </w:r>
    <w:proofErr w:type="spellEnd"/>
    <w:r>
      <w:rPr>
        <w:lang w:eastAsia="ja-JP"/>
      </w:rPr>
      <w:t>, Samsung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3B" w:rsidRDefault="002E273B">
      <w:r>
        <w:separator/>
      </w:r>
    </w:p>
  </w:footnote>
  <w:footnote w:type="continuationSeparator" w:id="0">
    <w:p w:rsidR="002E273B" w:rsidRDefault="002E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6" w:rsidRDefault="00AE09CD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14E06">
      <w:t xml:space="preserve"> 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r w:rsidR="002E273B">
      <w:fldChar w:fldCharType="begin"/>
    </w:r>
    <w:r w:rsidR="002E273B">
      <w:instrText xml:space="preserve"> TITLE  \* MERGEFORMAT </w:instrText>
    </w:r>
    <w:r w:rsidR="002E273B">
      <w:fldChar w:fldCharType="separate"/>
    </w:r>
    <w:r w:rsidR="00514E06">
      <w:t>doc.: IEEE 802.11-1</w:t>
    </w:r>
    <w:r w:rsidR="00514E06">
      <w:rPr>
        <w:rFonts w:hint="eastAsia"/>
        <w:lang w:eastAsia="ja-JP"/>
      </w:rPr>
      <w:t>5</w:t>
    </w:r>
    <w:r w:rsidR="00514E06">
      <w:t>/</w:t>
    </w:r>
    <w:r w:rsidR="00B23E62">
      <w:rPr>
        <w:lang w:eastAsia="ja-JP"/>
      </w:rPr>
      <w:t>639</w:t>
    </w:r>
    <w:r w:rsidR="00514E06">
      <w:rPr>
        <w:lang w:eastAsia="ja-JP"/>
      </w:rPr>
      <w:t>r</w:t>
    </w:r>
    <w:r>
      <w:rPr>
        <w:lang w:eastAsia="ja-JP"/>
      </w:rPr>
      <w:t>0</w:t>
    </w:r>
    <w:r w:rsidR="002E273B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4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>
    <w:nsid w:val="13E6096D"/>
    <w:multiLevelType w:val="hybridMultilevel"/>
    <w:tmpl w:val="A964CBF8"/>
    <w:lvl w:ilvl="0" w:tplc="9990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8944A">
      <w:start w:val="1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0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8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E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2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6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43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A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7956EC5"/>
    <w:multiLevelType w:val="hybridMultilevel"/>
    <w:tmpl w:val="A4583FE6"/>
    <w:lvl w:ilvl="0" w:tplc="DEBA0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29A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31F6">
      <w:start w:val="11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046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CAF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A5C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CD5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E0B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EE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4006606A"/>
    <w:multiLevelType w:val="hybridMultilevel"/>
    <w:tmpl w:val="055CE93A"/>
    <w:lvl w:ilvl="0" w:tplc="02FA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E9CF6">
      <w:start w:val="2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CF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8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EF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04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2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E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E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3">
    <w:nsid w:val="50785CC7"/>
    <w:multiLevelType w:val="hybridMultilevel"/>
    <w:tmpl w:val="152EEFE8"/>
    <w:lvl w:ilvl="0" w:tplc="1F50A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F48">
      <w:start w:val="18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E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E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8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2E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2B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2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0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6733BD"/>
    <w:multiLevelType w:val="hybridMultilevel"/>
    <w:tmpl w:val="BA8042A0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5">
    <w:nsid w:val="591A76C8"/>
    <w:multiLevelType w:val="hybridMultilevel"/>
    <w:tmpl w:val="5A18CC88"/>
    <w:lvl w:ilvl="0" w:tplc="0EC88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0B090">
      <w:start w:val="10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6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2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1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C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C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05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0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2F1A6E"/>
    <w:multiLevelType w:val="multilevel"/>
    <w:tmpl w:val="5A8031E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numFmt w:val="bullet"/>
      <w:lvlText w:val="-"/>
      <w:lvlJc w:val="left"/>
      <w:pPr>
        <w:ind w:left="1728" w:hanging="648"/>
      </w:pPr>
      <w:rPr>
        <w:rFonts w:ascii="Times New Roman" w:eastAsia="MS Mincho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07C3A99"/>
    <w:multiLevelType w:val="hybridMultilevel"/>
    <w:tmpl w:val="9E5A7C20"/>
    <w:lvl w:ilvl="0" w:tplc="5B9E4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2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E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C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01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28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C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C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0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1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2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3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7A683DC6"/>
    <w:multiLevelType w:val="hybridMultilevel"/>
    <w:tmpl w:val="258CF89E"/>
    <w:lvl w:ilvl="0" w:tplc="0502829A">
      <w:numFmt w:val="bullet"/>
      <w:lvlText w:val="-"/>
      <w:lvlJc w:val="left"/>
      <w:pPr>
        <w:ind w:left="244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5"/>
  </w:num>
  <w:num w:numId="5">
    <w:abstractNumId w:val="13"/>
  </w:num>
  <w:num w:numId="6">
    <w:abstractNumId w:val="33"/>
  </w:num>
  <w:num w:numId="7">
    <w:abstractNumId w:val="21"/>
  </w:num>
  <w:num w:numId="8">
    <w:abstractNumId w:val="27"/>
  </w:num>
  <w:num w:numId="9">
    <w:abstractNumId w:val="32"/>
  </w:num>
  <w:num w:numId="10">
    <w:abstractNumId w:val="2"/>
  </w:num>
  <w:num w:numId="11">
    <w:abstractNumId w:val="10"/>
  </w:num>
  <w:num w:numId="12">
    <w:abstractNumId w:val="22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6"/>
  </w:num>
  <w:num w:numId="18">
    <w:abstractNumId w:val="12"/>
  </w:num>
  <w:num w:numId="19">
    <w:abstractNumId w:val="6"/>
  </w:num>
  <w:num w:numId="20">
    <w:abstractNumId w:val="0"/>
  </w:num>
  <w:num w:numId="21">
    <w:abstractNumId w:val="31"/>
  </w:num>
  <w:num w:numId="22">
    <w:abstractNumId w:val="30"/>
  </w:num>
  <w:num w:numId="23">
    <w:abstractNumId w:val="11"/>
  </w:num>
  <w:num w:numId="24">
    <w:abstractNumId w:val="4"/>
  </w:num>
  <w:num w:numId="25">
    <w:abstractNumId w:val="17"/>
  </w:num>
  <w:num w:numId="26">
    <w:abstractNumId w:val="29"/>
  </w:num>
  <w:num w:numId="27">
    <w:abstractNumId w:val="5"/>
  </w:num>
  <w:num w:numId="28">
    <w:abstractNumId w:val="24"/>
  </w:num>
  <w:num w:numId="29">
    <w:abstractNumId w:val="23"/>
  </w:num>
  <w:num w:numId="30">
    <w:abstractNumId w:val="20"/>
  </w:num>
  <w:num w:numId="31">
    <w:abstractNumId w:val="25"/>
  </w:num>
  <w:num w:numId="32">
    <w:abstractNumId w:val="8"/>
  </w:num>
  <w:num w:numId="33">
    <w:abstractNumId w:val="34"/>
  </w:num>
  <w:num w:numId="34">
    <w:abstractNumId w:val="26"/>
  </w:num>
  <w:num w:numId="3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10DD"/>
    <w:rsid w:val="002E273B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20F8E"/>
    <w:rsid w:val="00524F75"/>
    <w:rsid w:val="00527069"/>
    <w:rsid w:val="00527364"/>
    <w:rsid w:val="0053011D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A98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80DD7"/>
    <w:rsid w:val="00781A7E"/>
    <w:rsid w:val="00782587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0DB5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0B69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694F"/>
    <w:rsid w:val="00E0023F"/>
    <w:rsid w:val="00E002B5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4919-DA54-4C3E-AB62-AEF2EEC3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802.11-15/0399r0</vt:lpstr>
      <vt:lpstr>doc.: IEEE 802.11-15/0090r0</vt:lpstr>
    </vt:vector>
  </TitlesOfParts>
  <Company>Newracom</Company>
  <LinksUpToDate>false</LinksUpToDate>
  <CharactersWithSpaces>3807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Kaushik Josiam</cp:lastModifiedBy>
  <cp:revision>2</cp:revision>
  <dcterms:created xsi:type="dcterms:W3CDTF">2015-05-11T19:14:00Z</dcterms:created>
  <dcterms:modified xsi:type="dcterms:W3CDTF">2015-05-11T19:14:00Z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