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bookmarkStart w:id="0" w:name="_GoBack"/>
            <w:bookmarkEnd w:id="0"/>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420240">
              <w:rPr>
                <w:b w:val="0"/>
                <w:sz w:val="20"/>
                <w:lang w:val="en-US"/>
              </w:rPr>
              <w:t>9</w:t>
            </w:r>
            <w:r w:rsidR="00085DC0">
              <w:rPr>
                <w:b w:val="0"/>
                <w:sz w:val="20"/>
                <w:lang w:val="en-US"/>
              </w:rPr>
              <w:t>-1</w:t>
            </w:r>
            <w:r w:rsidR="00C77F2A">
              <w:rPr>
                <w:b w:val="0"/>
                <w:sz w:val="20"/>
                <w:lang w:val="en-US"/>
              </w:rPr>
              <w:t>6</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1A0A95"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 xml:space="preserve">22 </w:t>
            </w:r>
            <w:proofErr w:type="spellStart"/>
            <w:r>
              <w:rPr>
                <w:b w:val="0"/>
                <w:sz w:val="20"/>
                <w:lang w:val="en-US"/>
              </w:rPr>
              <w:t>Inwood</w:t>
            </w:r>
            <w:proofErr w:type="spellEnd"/>
            <w:r>
              <w:rPr>
                <w:b w:val="0"/>
                <w:sz w:val="20"/>
                <w:lang w:val="en-US"/>
              </w:rPr>
              <w:t xml:space="preserve">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1A0A95"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bl>
    <w:p w:rsidR="00CA09B2" w:rsidRPr="000B2275" w:rsidRDefault="00CA09B2">
      <w:pPr>
        <w:pStyle w:val="T1"/>
        <w:spacing w:after="120"/>
        <w:rPr>
          <w:sz w:val="22"/>
          <w:lang w:val="en-US"/>
        </w:rPr>
      </w:pPr>
    </w:p>
    <w:p w:rsidR="00DE2B15" w:rsidRPr="007C1B8B" w:rsidRDefault="001A0A95"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1.45pt;margin-top:83.65pt;width:468pt;height:449.4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 xml:space="preserve">R1 – Green highlight on agreed changes to forward to REVmc.  New discussion on AP’s role-specific </w:t>
                  </w:r>
                  <w:proofErr w:type="spellStart"/>
                  <w:r>
                    <w:t>behavior</w:t>
                  </w:r>
                  <w:proofErr w:type="spellEnd"/>
                  <w:r>
                    <w:t xml:space="preserve"> box, based on face-to-face discussion on May 12.</w:t>
                  </w:r>
                  <w:r w:rsidR="003870D2">
                    <w:t xml:space="preserve">  (Thanks to Michael Fischer for the very useful argument, </w:t>
                  </w:r>
                  <w:proofErr w:type="spellStart"/>
                  <w:r w:rsidR="003870D2">
                    <w:t>er</w:t>
                  </w:r>
                  <w:proofErr w:type="spellEnd"/>
                  <w:r w:rsidR="003870D2">
                    <w:t>, discussion</w:t>
                  </w:r>
                  <w:proofErr w:type="gramStart"/>
                  <w:r w:rsidR="003870D2">
                    <w:t>… )</w:t>
                  </w:r>
                  <w:proofErr w:type="gramEnd"/>
                </w:p>
                <w:p w:rsidR="00985E42" w:rsidRDefault="00985E42" w:rsidP="00522501">
                  <w:pPr>
                    <w:jc w:val="both"/>
                  </w:pPr>
                  <w:r>
                    <w:t>R2 – Added specific editing instructions (proposed).  Also added some more updates to the AP model and text, based on discussions at F2F meetings.</w:t>
                  </w:r>
                </w:p>
                <w:p w:rsidR="00985E42" w:rsidRDefault="00985E42" w:rsidP="00522501">
                  <w:pPr>
                    <w:jc w:val="both"/>
                  </w:pPr>
                  <w:r>
                    <w:t>R3 – Added an example of a DS with two APs to the AP model section.  This needs more words, and is a work in progress.</w:t>
                  </w:r>
                </w:p>
              </w:txbxContent>
            </v:textbox>
          </v:shape>
        </w:pict>
      </w:r>
      <w:r>
        <w:rPr>
          <w:noProof/>
          <w:lang w:val="en-US"/>
        </w:rPr>
        <w:pict>
          <v:shape id="_x0000_s1027" type="#_x0000_t202" style="position:absolute;margin-left:-1.45pt;margin-top:2.75pt;width:468pt;height:97.95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This document is a follow-up to 11-13/113, with proposed updates to subclause 5.1.5 material (mostly the figures), for consideration by ARC SC, and then TGmc.</w:t>
                  </w:r>
                </w:p>
              </w:txbxContent>
            </v:textbox>
          </v:shape>
        </w:pict>
      </w:r>
      <w:r w:rsidR="00CA09B2" w:rsidRPr="000B2275">
        <w:rPr>
          <w:lang w:val="en-US"/>
        </w:rPr>
        <w:br w:type="page"/>
      </w:r>
      <w:bookmarkStart w:id="1" w:name="OLE_LINK4"/>
      <w:bookmarkStart w:id="2"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The material in 11-13/113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sublayer , Figure 5-1 is redrawn to move the role-specific </w:t>
      </w:r>
      <w:proofErr w:type="spellStart"/>
      <w:r w:rsidR="00AB53E8">
        <w:t>behavior</w:t>
      </w:r>
      <w:proofErr w:type="spellEnd"/>
      <w:r w:rsidR="00AB53E8">
        <w:t xml:space="preserve"> block down a bit, and create a space between this block and the LLC sublayer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085DC0">
        <w:rPr>
          <w:highlight w:val="green"/>
        </w:rPr>
        <w:lastRenderedPageBreak/>
        <w:t>The newly proposed Figure 5-1:</w:t>
      </w:r>
    </w:p>
    <w:p w:rsidR="002E557E" w:rsidRDefault="002E557E" w:rsidP="005E7D27">
      <w:pPr>
        <w:autoSpaceDE w:val="0"/>
        <w:autoSpaceDN w:val="0"/>
        <w:adjustRightInd w:val="0"/>
      </w:pPr>
    </w:p>
    <w:p w:rsidR="002E557E" w:rsidRDefault="002E557E" w:rsidP="005E7D27">
      <w:pPr>
        <w:autoSpaceDE w:val="0"/>
        <w:autoSpaceDN w:val="0"/>
        <w:adjustRightInd w:val="0"/>
      </w:pPr>
      <w:r w:rsidRPr="00875042">
        <w:rPr>
          <w:highlight w:val="green"/>
        </w:rPr>
        <w:t>Proposed changes: Replace Figure 5-1, with the following figure:</w:t>
      </w:r>
    </w:p>
    <w:p w:rsidR="005E7D27" w:rsidRDefault="005E7D27" w:rsidP="005E7D27">
      <w:pPr>
        <w:autoSpaceDE w:val="0"/>
        <w:autoSpaceDN w:val="0"/>
        <w:adjustRightInd w:val="0"/>
      </w:pPr>
    </w:p>
    <w:p w:rsidR="0083487F" w:rsidRDefault="005E125F" w:rsidP="001D7262">
      <w:pPr>
        <w:autoSpaceDE w:val="0"/>
        <w:autoSpaceDN w:val="0"/>
        <w:adjustRightInd w:val="0"/>
        <w:jc w:val="center"/>
      </w:pPr>
      <w:r>
        <w:object w:dxaOrig="7701" w:dyaOrig="1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605pt" o:ole="">
            <v:imagedata r:id="rId10" o:title=""/>
          </v:shape>
          <o:OLEObject Type="Embed" ProgID="Visio.Drawing.15" ShapeID="_x0000_i1025" DrawAspect="Content" ObjectID="_1503854297" r:id="rId11"/>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085DC0">
        <w:rPr>
          <w:szCs w:val="22"/>
          <w:highlight w:val="green"/>
        </w:rPr>
        <w:lastRenderedPageBreak/>
        <w:t>And, the matching updates to</w:t>
      </w:r>
      <w:r w:rsidR="0083487F" w:rsidRPr="00085DC0">
        <w:rPr>
          <w:szCs w:val="22"/>
          <w:highlight w:val="green"/>
        </w:rPr>
        <w:t xml:space="preserve"> Figure 5-2:</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Replace Figure 5-2, with the following figure:</w:t>
      </w:r>
    </w:p>
    <w:p w:rsidR="0083487F" w:rsidRDefault="0083487F" w:rsidP="004C0DA9">
      <w:pPr>
        <w:autoSpaceDE w:val="0"/>
        <w:autoSpaceDN w:val="0"/>
        <w:adjustRightInd w:val="0"/>
        <w:rPr>
          <w:sz w:val="20"/>
        </w:rPr>
      </w:pPr>
    </w:p>
    <w:p w:rsidR="0083487F" w:rsidRDefault="002E557E" w:rsidP="0083487F">
      <w:pPr>
        <w:autoSpaceDE w:val="0"/>
        <w:autoSpaceDN w:val="0"/>
        <w:adjustRightInd w:val="0"/>
        <w:jc w:val="center"/>
      </w:pPr>
      <w:r>
        <w:object w:dxaOrig="9670" w:dyaOrig="16410">
          <v:shape id="_x0000_i1026" type="#_x0000_t75" style="width:359pt;height:609.5pt" o:ole="">
            <v:imagedata r:id="rId12" o:title=""/>
          </v:shape>
          <o:OLEObject Type="Embed" ProgID="Visio.Drawing.15" ShapeID="_x0000_i1026" DrawAspect="Content" ObjectID="_1503854298" r:id="rId13"/>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green"/>
          <w:lang w:val="en-US"/>
        </w:rPr>
        <w:t>5.1.5.2</w:t>
      </w:r>
      <w:r w:rsidR="000308F4" w:rsidRPr="00085DC0">
        <w:rPr>
          <w:rFonts w:ascii="TimesNewRomanPSMT" w:hAnsi="TimesNewRomanPSMT" w:cs="TimesNewRomanPSMT"/>
          <w:b/>
          <w:color w:val="000000"/>
          <w:szCs w:val="22"/>
          <w:highlight w:val="green"/>
          <w:lang w:val="en-US"/>
        </w:rPr>
        <w:t xml:space="preserve"> Non-AP STA</w:t>
      </w:r>
      <w:r w:rsidR="00E37B24" w:rsidRPr="00085DC0">
        <w:rPr>
          <w:rFonts w:ascii="TimesNewRomanPSMT" w:hAnsi="TimesNewRomanPSMT" w:cs="TimesNewRomanPSMT"/>
          <w:b/>
          <w:color w:val="000000"/>
          <w:szCs w:val="22"/>
          <w:highlight w:val="green"/>
          <w:lang w:val="en-US"/>
        </w:rPr>
        <w:t xml:space="preserve"> role</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Change the text in 5.1.5.2 as shown, and Replace Figure 5-3, with the figure below:</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7" type="#_x0000_t75" style="width:132.5pt;height:68.5pt" o:ole="">
            <v:imagedata r:id="rId14" o:title=""/>
          </v:shape>
          <o:OLEObject Type="Embed" ProgID="Visio.Drawing.15" ShapeID="_x0000_i1027" DrawAspect="Content" ObjectID="_1503854299" r:id="rId15"/>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565FB2" w:rsidRDefault="0053511B" w:rsidP="00565FB2">
      <w:pPr>
        <w:autoSpaceDE w:val="0"/>
        <w:autoSpaceDN w:val="0"/>
        <w:adjustRightInd w:val="0"/>
        <w:rPr>
          <w:rFonts w:ascii="Arial-BoldMT" w:hAnsi="Arial-BoldMT" w:cs="Arial-BoldMT"/>
          <w:b/>
          <w:bCs/>
          <w:sz w:val="24"/>
          <w:szCs w:val="22"/>
          <w:lang w:val="en-US"/>
        </w:rPr>
      </w:pPr>
      <w:r>
        <w:rPr>
          <w:rFonts w:ascii="Arial-BoldMT" w:hAnsi="Arial-BoldMT" w:cs="Arial-BoldMT"/>
          <w:b/>
          <w:bCs/>
          <w:sz w:val="24"/>
          <w:szCs w:val="22"/>
          <w:lang w:val="en-US"/>
        </w:rPr>
        <w:br w:type="page"/>
      </w:r>
      <w:r w:rsidR="00565FB2" w:rsidRPr="00565FB2">
        <w:rPr>
          <w:rFonts w:ascii="Arial-BoldMT" w:hAnsi="Arial-BoldMT" w:cs="Arial-BoldMT"/>
          <w:b/>
          <w:bCs/>
          <w:sz w:val="24"/>
          <w:szCs w:val="22"/>
          <w:lang w:val="en-US"/>
        </w:rPr>
        <w:lastRenderedPageBreak/>
        <w:t>Proposed changes below are still under discussion</w:t>
      </w:r>
    </w:p>
    <w:p w:rsidR="00565FB2" w:rsidRPr="00860E3B" w:rsidRDefault="00565FB2" w:rsidP="00565FB2">
      <w:pPr>
        <w:autoSpaceDE w:val="0"/>
        <w:autoSpaceDN w:val="0"/>
        <w:adjustRightInd w:val="0"/>
        <w:rPr>
          <w:rFonts w:ascii="Arial-BoldMT" w:hAnsi="Arial-BoldMT" w:cs="Arial-BoldMT"/>
          <w:bCs/>
          <w:szCs w:val="22"/>
          <w:lang w:val="en-US"/>
        </w:rPr>
      </w:pPr>
    </w:p>
    <w:p w:rsidR="0010397C" w:rsidRPr="00860E3B" w:rsidRDefault="002E557E" w:rsidP="00107E74">
      <w:pPr>
        <w:autoSpaceDE w:val="0"/>
        <w:autoSpaceDN w:val="0"/>
        <w:adjustRightInd w:val="0"/>
        <w:rPr>
          <w:rFonts w:ascii="Arial-BoldMT" w:hAnsi="Arial-BoldMT" w:cs="Arial-BoldMT"/>
          <w:b/>
          <w:bCs/>
          <w:szCs w:val="22"/>
          <w:lang w:val="en-US"/>
        </w:rPr>
      </w:pPr>
      <w:r>
        <w:rPr>
          <w:rFonts w:ascii="Arial-BoldMT" w:hAnsi="Arial-BoldMT" w:cs="Arial-BoldMT"/>
          <w:b/>
          <w:bCs/>
          <w:szCs w:val="22"/>
          <w:highlight w:val="yellow"/>
          <w:lang w:val="en-US"/>
        </w:rPr>
        <w:t>5.1.5.3</w:t>
      </w:r>
      <w:r w:rsidR="0010397C" w:rsidRPr="00085DC0">
        <w:rPr>
          <w:rFonts w:ascii="Arial-BoldMT" w:hAnsi="Arial-BoldMT" w:cs="Arial-BoldMT"/>
          <w:b/>
          <w:bCs/>
          <w:szCs w:val="22"/>
          <w:highlight w:val="yellow"/>
          <w:lang w:val="en-US"/>
        </w:rPr>
        <w:t xml:space="preserve"> AP </w:t>
      </w:r>
      <w:r w:rsidR="00E37B24" w:rsidRPr="00085DC0">
        <w:rPr>
          <w:rFonts w:ascii="Arial-BoldMT" w:hAnsi="Arial-BoldMT" w:cs="Arial-BoldMT"/>
          <w:b/>
          <w:bCs/>
          <w:szCs w:val="22"/>
          <w:highlight w:val="yellow"/>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8" type="#_x0000_t75" style="width:271.5pt;height:85.5pt" o:ole="">
            <v:imagedata r:id="rId16" o:title=""/>
          </v:shape>
          <o:OLEObject Type="Embed" ProgID="Visio.Drawing.11" ShapeID="_x0000_i1028" DrawAspect="Content" ObjectID="_1503854300" r:id="rId17"/>
        </w:object>
      </w:r>
    </w:p>
    <w:p w:rsidR="002E557E" w:rsidRDefault="002E557E" w:rsidP="002E557E">
      <w:pPr>
        <w:autoSpaceDE w:val="0"/>
        <w:autoSpaceDN w:val="0"/>
        <w:adjustRightInd w:val="0"/>
        <w:jc w:val="center"/>
        <w:rPr>
          <w:i/>
          <w:szCs w:val="22"/>
        </w:rPr>
      </w:pPr>
      <w:r>
        <w:rPr>
          <w:i/>
          <w:szCs w:val="22"/>
        </w:rPr>
        <w:t>Originally</w:t>
      </w:r>
      <w:r w:rsidRPr="00127485">
        <w:rPr>
          <w:i/>
          <w:szCs w:val="22"/>
        </w:rPr>
        <w:t xml:space="preserve"> proposed </w:t>
      </w:r>
      <w:r>
        <w:rPr>
          <w:i/>
          <w:szCs w:val="22"/>
        </w:rPr>
        <w:t>update to Figure 5-4</w:t>
      </w:r>
    </w:p>
    <w:p w:rsidR="00710548" w:rsidRDefault="00710548" w:rsidP="001B2CF4">
      <w:pPr>
        <w:autoSpaceDE w:val="0"/>
        <w:autoSpaceDN w:val="0"/>
        <w:adjustRightInd w:val="0"/>
        <w:jc w:val="center"/>
      </w:pPr>
    </w:p>
    <w:p w:rsidR="002E557E" w:rsidRPr="002E557E" w:rsidRDefault="002E557E" w:rsidP="002E557E">
      <w:pPr>
        <w:autoSpaceDE w:val="0"/>
        <w:autoSpaceDN w:val="0"/>
        <w:adjustRightInd w:val="0"/>
        <w:rPr>
          <w:b/>
          <w:i/>
          <w:sz w:val="26"/>
          <w:szCs w:val="26"/>
        </w:rPr>
      </w:pPr>
      <w:r w:rsidRPr="002E557E">
        <w:rPr>
          <w:b/>
          <w:i/>
          <w:sz w:val="26"/>
          <w:szCs w:val="26"/>
        </w:rPr>
        <w:t>Discussion:</w:t>
      </w:r>
    </w:p>
    <w:p w:rsidR="002E557E" w:rsidRDefault="002E557E" w:rsidP="002E557E">
      <w:pPr>
        <w:autoSpaceDE w:val="0"/>
        <w:autoSpaceDN w:val="0"/>
        <w:adjustRightInd w:val="0"/>
      </w:pPr>
      <w:r>
        <w:t>To split the bi-directional arrows, and more accurately indicate the different processing that occurs in each direction, we end up with this with a brute-force replacement:</w: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9" type="#_x0000_t75" style="width:204.5pt;height:86.5pt" o:ole="">
            <v:imagedata r:id="rId18" o:title=""/>
          </v:shape>
          <o:OLEObject Type="Embed" ProgID="Visio.Drawing.15" ShapeID="_x0000_i1029" DrawAspect="Content" ObjectID="_1503854301" r:id="rId19"/>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w:t>
      </w:r>
      <w:proofErr w:type="gramStart"/>
      <w:r w:rsidRPr="00344B13">
        <w:rPr>
          <w:rFonts w:ascii="TimesNewRomanPSMT" w:hAnsi="TimesNewRomanPSMT" w:cs="TimesNewRomanPSMT"/>
          <w:color w:val="000000"/>
          <w:lang w:val="en-US"/>
        </w:rPr>
        <w:t>the interconnect</w:t>
      </w:r>
      <w:proofErr w:type="gramEnd"/>
      <w:r w:rsidRPr="00344B13">
        <w:rPr>
          <w:rFonts w:ascii="TimesNewRomanPSMT" w:hAnsi="TimesNewRomanPSMT" w:cs="TimesNewRomanPSMT"/>
          <w:color w:val="000000"/>
          <w:lang w:val="en-US"/>
        </w:rPr>
        <w:t xml:space="preserve">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30" type="#_x0000_t75" style="width:345.5pt;height:135pt" o:ole="">
            <v:imagedata r:id="rId20" o:title=""/>
          </v:shape>
          <o:OLEObject Type="Embed" ProgID="Visio.Drawing.15" ShapeID="_x0000_i1030" DrawAspect="Content" ObjectID="_1503854302" r:id="rId21"/>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lastRenderedPageBreak/>
        <w:t>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that if we don’t model it this way, the AP’s upper layers – at some point in the stack – need to make a decision to route the MSDU to the DS, or to some other connection to the Ethernet.  This means the AP’s upper layers no longer see a single unified MAC below the LLC sublayer.</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31" type="#_x0000_t75" style="width:345.5pt;height:135pt" o:ole="">
            <v:imagedata r:id="rId22" o:title=""/>
          </v:shape>
          <o:OLEObject Type="Embed" ProgID="Visio.Drawing.15" ShapeID="_x0000_i1031" DrawAspect="Content" ObjectID="_1503854303" r:id="rId23"/>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2" type="#_x0000_t75" style="width:196pt;height:91pt" o:ole="">
            <v:imagedata r:id="rId24" o:title=""/>
          </v:shape>
          <o:OLEObject Type="Embed" ProgID="Visio.Drawing.15" ShapeID="_x0000_i1032" DrawAspect="Content" ObjectID="_1503854304" r:id="rId25"/>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3" type="#_x0000_t75" style="width:196pt;height:62.5pt" o:ole="">
            <v:imagedata r:id="rId26" o:title=""/>
          </v:shape>
          <o:OLEObject Type="Embed" ProgID="Visio.Drawing.15" ShapeID="_x0000_i1033" DrawAspect="Content" ObjectID="_1503854305" r:id="rId27"/>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 xml:space="preserve">There is no MAC SAP at an AP.  I have looked at several older documents, and the meaning of the words is unchanged since 802.11-1997 for the purposes we have been discussing.  The original standard said </w:t>
      </w:r>
      <w:proofErr w:type="spellStart"/>
      <w:r>
        <w:t>ToDS</w:t>
      </w:r>
      <w:proofErr w:type="spellEnd"/>
      <w:r>
        <w:t xml:space="preserve">=0, </w:t>
      </w:r>
      <w:proofErr w:type="spellStart"/>
      <w:r>
        <w:t>FromDS</w:t>
      </w:r>
      <w:proofErr w:type="spellEnd"/>
      <w:r>
        <w:t>=0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 xml:space="preserve">the "direct from one non-AP STA to another non-AP STA" pertains to a direct link, whose definition explicitly states "... does not pass through a </w:t>
      </w:r>
      <w:proofErr w:type="spellStart"/>
      <w:r>
        <w:t>QoS</w:t>
      </w:r>
      <w:proofErr w:type="spellEnd"/>
      <w:r>
        <w:t xml:space="preserve"> access point (AP) ...";</w:t>
      </w:r>
    </w:p>
    <w:p w:rsidR="00710548" w:rsidRDefault="00710548" w:rsidP="00710548">
      <w:pPr>
        <w:numPr>
          <w:ilvl w:val="0"/>
          <w:numId w:val="22"/>
        </w:numPr>
        <w:spacing w:before="100" w:beforeAutospacing="1" w:after="100" w:afterAutospacing="1"/>
      </w:pPr>
      <w:proofErr w:type="gramStart"/>
      <w:r>
        <w:t>and</w:t>
      </w:r>
      <w:proofErr w:type="gramEnd"/>
      <w:r>
        <w:t xml:space="preserve"> "outside the context of a BSS" (from WAVE) directly excludes anything where an AP is involved.</w:t>
      </w:r>
    </w:p>
    <w:p w:rsidR="00710548" w:rsidRDefault="00710548" w:rsidP="00710548"/>
    <w:p w:rsidR="00710548" w:rsidRDefault="00710548" w:rsidP="00710548">
      <w:r>
        <w:t xml:space="preserve">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w:t>
      </w:r>
      <w:proofErr w:type="spellStart"/>
      <w:r>
        <w:t>ToDS</w:t>
      </w:r>
      <w:proofErr w:type="spellEnd"/>
      <w:r>
        <w:t xml:space="preserve">=0, </w:t>
      </w:r>
      <w:proofErr w:type="spellStart"/>
      <w:r>
        <w:t>FromDS</w:t>
      </w:r>
      <w:proofErr w:type="spellEnd"/>
      <w:r>
        <w:t xml:space="preserve">=0.  Frames to said individual MAC address with </w:t>
      </w:r>
      <w:proofErr w:type="spellStart"/>
      <w:r>
        <w:t>ToDS</w:t>
      </w:r>
      <w:proofErr w:type="spellEnd"/>
      <w:r>
        <w:t xml:space="preserve">=1, </w:t>
      </w:r>
      <w:proofErr w:type="spellStart"/>
      <w:r>
        <w:t>FromDS</w:t>
      </w:r>
      <w:proofErr w:type="spellEnd"/>
      <w:r>
        <w:t>=0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14595" w:rsidRDefault="00314595" w:rsidP="00894366">
      <w:pPr>
        <w:keepNext/>
        <w:autoSpaceDE w:val="0"/>
        <w:autoSpaceDN w:val="0"/>
        <w:adjustRightInd w:val="0"/>
        <w:rPr>
          <w:rFonts w:ascii="TimesNewRomanPSMT" w:hAnsi="TimesNewRomanPSMT" w:cs="TimesNewRomanPSMT"/>
          <w:color w:val="000000"/>
          <w:szCs w:val="22"/>
          <w:lang w:val="en-US"/>
        </w:rPr>
      </w:pPr>
      <w:r w:rsidRPr="00696B64">
        <w:rPr>
          <w:rFonts w:ascii="TimesNewRomanPSMT" w:hAnsi="TimesNewRomanPSMT" w:cs="TimesNewRomanPSMT"/>
          <w:color w:val="000000"/>
          <w:szCs w:val="22"/>
          <w:lang w:val="en-US"/>
        </w:rPr>
        <w:lastRenderedPageBreak/>
        <w:t>Lastly, note</w:t>
      </w:r>
      <w:r>
        <w:rPr>
          <w:rFonts w:ascii="TimesNewRomanPSMT" w:hAnsi="TimesNewRomanPSMT" w:cs="TimesNewRomanPSMT"/>
          <w:color w:val="000000"/>
          <w:szCs w:val="22"/>
          <w:lang w:val="en-US"/>
        </w:rPr>
        <w:t xml:space="preserve"> that the DSS is a service provided by the DS, and used by the AP entity.  So, to more correctly show an “up is up, and down is down” perspective of the DSS, the figure just above is redraw thusly:</w:t>
      </w:r>
    </w:p>
    <w:p w:rsidR="00314595" w:rsidRDefault="00894366" w:rsidP="00894366">
      <w:pPr>
        <w:autoSpaceDE w:val="0"/>
        <w:autoSpaceDN w:val="0"/>
        <w:adjustRightInd w:val="0"/>
        <w:jc w:val="center"/>
      </w:pPr>
      <w:r>
        <w:object w:dxaOrig="3730" w:dyaOrig="2771">
          <v:shape id="_x0000_i1034" type="#_x0000_t75" style="width:186.5pt;height:138.5pt" o:ole="">
            <v:imagedata r:id="rId28" o:title=""/>
          </v:shape>
          <o:OLEObject Type="Embed" ProgID="Visio.Drawing.15" ShapeID="_x0000_i1034" DrawAspect="Content" ObjectID="_1503854306" r:id="rId29"/>
        </w:object>
      </w:r>
    </w:p>
    <w:p w:rsidR="00894366" w:rsidRDefault="00894366" w:rsidP="00894366">
      <w:pPr>
        <w:autoSpaceDE w:val="0"/>
        <w:autoSpaceDN w:val="0"/>
        <w:adjustRightInd w:val="0"/>
        <w:jc w:val="center"/>
      </w:pPr>
    </w:p>
    <w:p w:rsidR="00894366" w:rsidRDefault="00894366" w:rsidP="00894366">
      <w:pPr>
        <w:autoSpaceDE w:val="0"/>
        <w:autoSpaceDN w:val="0"/>
        <w:adjustRightInd w:val="0"/>
        <w:rPr>
          <w:color w:val="1F497D"/>
        </w:rPr>
      </w:pPr>
      <w:r>
        <w:t xml:space="preserve">This has the unfortunate side-effect of implying that the DS is “lower in the stack” than the DSAF.  This is likely not the case, as the </w:t>
      </w:r>
      <w:r w:rsidR="00896336">
        <w:rPr>
          <w:color w:val="1F497D"/>
        </w:rPr>
        <w:t>DS actually can be implemented with anything (that meets the requirements of the service provided).  That includes, in particular, a more “complete” stack than just a MAC/PHY – for example, quite likely at least an IP layer, perhaps even TCP, or VPN (</w:t>
      </w:r>
      <w:proofErr w:type="spellStart"/>
      <w:r w:rsidR="00896336">
        <w:rPr>
          <w:color w:val="1F497D"/>
        </w:rPr>
        <w:t>IPSec</w:t>
      </w:r>
      <w:proofErr w:type="spellEnd"/>
      <w:r w:rsidR="00896336">
        <w:rPr>
          <w:color w:val="1F497D"/>
        </w:rPr>
        <w:t xml:space="preserve">), </w:t>
      </w:r>
      <w:proofErr w:type="spellStart"/>
      <w:r w:rsidR="00896336">
        <w:rPr>
          <w:color w:val="1F497D"/>
        </w:rPr>
        <w:t>etc</w:t>
      </w:r>
      <w:proofErr w:type="spellEnd"/>
      <w:r w:rsidR="00896336">
        <w:rPr>
          <w:color w:val="1F497D"/>
        </w:rPr>
        <w:t>, in many real implementations.  In fact, I claim that what comes below the DSS interface is actually a full seven layer ISO stack, and the DSS is actually providing an Application Layer service.  In real implementations, as many layers as you like can be null and collapsed away, but conceptually, they are all (or could be) there.</w:t>
      </w:r>
    </w:p>
    <w:p w:rsidR="00896336" w:rsidRDefault="00896336" w:rsidP="00894366">
      <w:pPr>
        <w:autoSpaceDE w:val="0"/>
        <w:autoSpaceDN w:val="0"/>
        <w:adjustRightInd w:val="0"/>
        <w:rPr>
          <w:color w:val="1F497D"/>
        </w:rPr>
      </w:pPr>
    </w:p>
    <w:p w:rsidR="00896336" w:rsidRDefault="00896336" w:rsidP="00894366">
      <w:pPr>
        <w:autoSpaceDE w:val="0"/>
        <w:autoSpaceDN w:val="0"/>
        <w:adjustRightInd w:val="0"/>
        <w:rPr>
          <w:color w:val="1F497D"/>
        </w:rPr>
      </w:pPr>
      <w:r>
        <w:rPr>
          <w:color w:val="1F497D"/>
        </w:rPr>
        <w:t>This leads to a suggestion to draw the figure like this:</w:t>
      </w:r>
    </w:p>
    <w:p w:rsidR="00896336" w:rsidRDefault="002F79FF" w:rsidP="002F79FF">
      <w:pPr>
        <w:autoSpaceDE w:val="0"/>
        <w:autoSpaceDN w:val="0"/>
        <w:adjustRightInd w:val="0"/>
        <w:jc w:val="center"/>
      </w:pPr>
      <w:r>
        <w:object w:dxaOrig="5240" w:dyaOrig="3560">
          <v:shape id="_x0000_i1035" type="#_x0000_t75" style="width:262pt;height:178pt" o:ole="">
            <v:imagedata r:id="rId30" o:title=""/>
          </v:shape>
          <o:OLEObject Type="Embed" ProgID="Visio.Drawing.15" ShapeID="_x0000_i1035" DrawAspect="Content" ObjectID="_1503854307" r:id="rId31"/>
        </w:object>
      </w:r>
    </w:p>
    <w:p w:rsidR="00696B64" w:rsidRDefault="00696B64" w:rsidP="002F79FF">
      <w:pPr>
        <w:autoSpaceDE w:val="0"/>
        <w:autoSpaceDN w:val="0"/>
        <w:adjustRightInd w:val="0"/>
        <w:jc w:val="center"/>
      </w:pPr>
    </w:p>
    <w:p w:rsidR="00696B64" w:rsidRDefault="00696B64" w:rsidP="002F79FF">
      <w:pPr>
        <w:autoSpaceDE w:val="0"/>
        <w:autoSpaceDN w:val="0"/>
        <w:adjustRightInd w:val="0"/>
        <w:jc w:val="center"/>
        <w:rPr>
          <w:rFonts w:ascii="TimesNewRomanPSMT" w:hAnsi="TimesNewRomanPSMT" w:cs="TimesNewRomanPSMT"/>
          <w:color w:val="000000"/>
          <w:szCs w:val="22"/>
          <w:lang w:val="en-US"/>
        </w:rPr>
      </w:pPr>
      <w:r>
        <w:object w:dxaOrig="8920" w:dyaOrig="3540">
          <v:shape id="_x0000_i1042" type="#_x0000_t75" style="width:446pt;height:177pt" o:ole="">
            <v:imagedata r:id="rId32" o:title=""/>
          </v:shape>
          <o:OLEObject Type="Embed" ProgID="Visio.Drawing.15" ShapeID="_x0000_i1042" DrawAspect="Content" ObjectID="_1503854308" r:id="rId33"/>
        </w:object>
      </w:r>
    </w:p>
    <w:p w:rsidR="002E557E" w:rsidRDefault="002E557E" w:rsidP="002E557E">
      <w:pPr>
        <w:autoSpaceDE w:val="0"/>
        <w:autoSpaceDN w:val="0"/>
        <w:adjustRightInd w:val="0"/>
      </w:pPr>
    </w:p>
    <w:p w:rsidR="00314595" w:rsidRDefault="00314595" w:rsidP="002E557E">
      <w:pPr>
        <w:autoSpaceDE w:val="0"/>
        <w:autoSpaceDN w:val="0"/>
        <w:adjustRightInd w:val="0"/>
      </w:pPr>
    </w:p>
    <w:p w:rsidR="002E557E" w:rsidRDefault="002E557E" w:rsidP="002E557E">
      <w:pPr>
        <w:autoSpaceDE w:val="0"/>
        <w:autoSpaceDN w:val="0"/>
        <w:adjustRightInd w:val="0"/>
      </w:pPr>
      <w:r w:rsidRPr="002E557E">
        <w:rPr>
          <w:highlight w:val="yellow"/>
        </w:rPr>
        <w:t xml:space="preserve">Proposed changes: </w:t>
      </w:r>
      <w:r>
        <w:rPr>
          <w:highlight w:val="yellow"/>
        </w:rPr>
        <w:t>Change the text in 5.1.5.3 as shown, and Replace Figure 5-4</w:t>
      </w:r>
      <w:r w:rsidRPr="002E557E">
        <w:rPr>
          <w:highlight w:val="yellow"/>
        </w:rPr>
        <w:t>, with the figure</w:t>
      </w:r>
      <w:r>
        <w:rPr>
          <w:highlight w:val="yellow"/>
        </w:rPr>
        <w:t xml:space="preserve"> below</w:t>
      </w:r>
      <w:r w:rsidRPr="002E557E">
        <w:rPr>
          <w:highlight w:val="yellow"/>
        </w:rPr>
        <w:t>:</w:t>
      </w: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an AP, the MAC data plane architecture includes distribution system access in its role-specific behavior block, as shown in Figure 5-4 (Role-specific behavior block for AP(#2434)).This block performs destination address filtering as described in 9.2.8 (MAC data service), and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 xml:space="preserve">Note that this behavior block implies that there is no access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 xml:space="preserve">at an AP.  Any such access is logically achieved in the architecture via transition of the DS and Portal to an integrated LAN.  In actual implementations, this is likely optimized, and data frames appear to be delivered directly to one or more local LLC sublayer </w:t>
      </w:r>
      <w:proofErr w:type="gramStart"/>
      <w:r w:rsidR="00314595">
        <w:rPr>
          <w:rFonts w:ascii="TimesNewRomanPSMT" w:hAnsi="TimesNewRomanPSMT" w:cs="TimesNewRomanPSMT"/>
          <w:sz w:val="20"/>
          <w:u w:val="single"/>
          <w:lang w:val="en-US"/>
        </w:rPr>
        <w:t>entity(</w:t>
      </w:r>
      <w:proofErr w:type="spellStart"/>
      <w:proofErr w:type="gramEnd"/>
      <w:r w:rsidR="00314595">
        <w:rPr>
          <w:rFonts w:ascii="TimesNewRomanPSMT" w:hAnsi="TimesNewRomanPSMT" w:cs="TimesNewRomanPSMT"/>
          <w:sz w:val="20"/>
          <w:u w:val="single"/>
          <w:lang w:val="en-US"/>
        </w:rPr>
        <w:t>ies</w:t>
      </w:r>
      <w:proofErr w:type="spellEnd"/>
      <w:r w:rsidR="00314595">
        <w:rPr>
          <w:rFonts w:ascii="TimesNewRomanPSMT" w:hAnsi="TimesNewRomanPSMT" w:cs="TimesNewRomanPSMT"/>
          <w:sz w:val="20"/>
          <w:u w:val="single"/>
          <w:lang w:val="en-US"/>
        </w:rPr>
        <w:t>)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2F79FF" w:rsidP="002E557E">
      <w:pPr>
        <w:autoSpaceDE w:val="0"/>
        <w:autoSpaceDN w:val="0"/>
        <w:adjustRightInd w:val="0"/>
        <w:jc w:val="center"/>
      </w:pPr>
      <w:r>
        <w:object w:dxaOrig="5240" w:dyaOrig="3560">
          <v:shape id="_x0000_i1036" type="#_x0000_t75" style="width:262pt;height:178pt" o:ole="">
            <v:imagedata r:id="rId34" o:title=""/>
          </v:shape>
          <o:OLEObject Type="Embed" ProgID="Visio.Drawing.15" ShapeID="_x0000_i1036" DrawAspect="Content" ObjectID="_1503854309" r:id="rId35"/>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Pr="00860E3B" w:rsidRDefault="00933B5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5.1.5.3 Mesh STA</w:t>
      </w:r>
      <w:r w:rsidR="00E37B24" w:rsidRPr="00085DC0">
        <w:rPr>
          <w:rFonts w:ascii="TimesNewRomanPSMT" w:hAnsi="TimesNewRomanPSMT" w:cs="TimesNewRomanPSMT"/>
          <w:b/>
          <w:color w:val="000000"/>
          <w:szCs w:val="22"/>
          <w:highlight w:val="yellow"/>
          <w:lang w:val="en-US"/>
        </w:rPr>
        <w:t xml:space="preserve"> role</w:t>
      </w:r>
    </w:p>
    <w:p w:rsidR="00DD41A9" w:rsidRPr="00860E3B"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933B5C" w:rsidRDefault="005E55FE" w:rsidP="005E55FE">
      <w:pPr>
        <w:autoSpaceDE w:val="0"/>
        <w:autoSpaceDN w:val="0"/>
        <w:adjustRightInd w:val="0"/>
        <w:jc w:val="center"/>
      </w:pPr>
      <w:r>
        <w:object w:dxaOrig="2945" w:dyaOrig="1382">
          <v:shape id="_x0000_i1037" type="#_x0000_t75" style="width:147.5pt;height:69pt" o:ole="">
            <v:imagedata r:id="rId36" o:title=""/>
          </v:shape>
          <o:OLEObject Type="Embed" ProgID="Visio.Drawing.11" ShapeID="_x0000_i1037" DrawAspect="Content" ObjectID="_1503854310" r:id="rId37"/>
        </w:object>
      </w:r>
    </w:p>
    <w:p w:rsidR="0053511B" w:rsidRDefault="0053511B" w:rsidP="005E55FE">
      <w:pPr>
        <w:autoSpaceDE w:val="0"/>
        <w:autoSpaceDN w:val="0"/>
        <w:adjustRightInd w:val="0"/>
        <w:jc w:val="center"/>
      </w:pPr>
    </w:p>
    <w:p w:rsidR="0053511B" w:rsidRDefault="0053511B" w:rsidP="005E55FE">
      <w:pPr>
        <w:autoSpaceDE w:val="0"/>
        <w:autoSpaceDN w:val="0"/>
        <w:adjustRightInd w:val="0"/>
        <w:jc w:val="center"/>
        <w:rPr>
          <w:rFonts w:ascii="TimesNewRomanPSMT" w:hAnsi="TimesNewRomanPSMT" w:cs="TimesNewRomanPSMT"/>
          <w:color w:val="000000"/>
          <w:sz w:val="20"/>
          <w:lang w:val="en-US"/>
        </w:rPr>
      </w:pPr>
      <w:r>
        <w:object w:dxaOrig="2300" w:dyaOrig="2650">
          <v:shape id="_x0000_i1038" type="#_x0000_t75" style="width:60pt;height:69pt" o:ole="">
            <v:imagedata r:id="rId38" o:title=""/>
          </v:shape>
          <o:OLEObject Type="Embed" ProgID="Visio.Drawing.15" ShapeID="_x0000_i1038" DrawAspect="Content" ObjectID="_1503854311" r:id="rId39"/>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37B24"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5.1.5.4 Mesh gate role</w:t>
      </w:r>
    </w:p>
    <w:p w:rsidR="00E37B24" w:rsidRPr="00860E3B"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F248C4" w:rsidRDefault="00F248C4" w:rsidP="00F248C4">
      <w:pPr>
        <w:autoSpaceDE w:val="0"/>
        <w:autoSpaceDN w:val="0"/>
        <w:adjustRightInd w:val="0"/>
        <w:jc w:val="center"/>
      </w:pPr>
      <w:r>
        <w:object w:dxaOrig="5973" w:dyaOrig="1814">
          <v:shape id="_x0000_i1039" type="#_x0000_t75" style="width:298.5pt;height:90.5pt" o:ole="">
            <v:imagedata r:id="rId40" o:title=""/>
          </v:shape>
          <o:OLEObject Type="Embed" ProgID="Visio.Drawing.11" ShapeID="_x0000_i1039" DrawAspect="Content" ObjectID="_1503854312" r:id="rId41"/>
        </w:object>
      </w:r>
    </w:p>
    <w:p w:rsidR="0053511B" w:rsidRDefault="0053511B" w:rsidP="00F248C4">
      <w:pPr>
        <w:autoSpaceDE w:val="0"/>
        <w:autoSpaceDN w:val="0"/>
        <w:adjustRightInd w:val="0"/>
        <w:jc w:val="center"/>
      </w:pPr>
    </w:p>
    <w:p w:rsidR="0053511B" w:rsidRDefault="0053511B" w:rsidP="00F248C4">
      <w:pPr>
        <w:autoSpaceDE w:val="0"/>
        <w:autoSpaceDN w:val="0"/>
        <w:adjustRightInd w:val="0"/>
        <w:jc w:val="center"/>
        <w:rPr>
          <w:rFonts w:ascii="TimesNewRomanPSMT" w:hAnsi="TimesNewRomanPSMT" w:cs="TimesNewRomanPSMT"/>
          <w:color w:val="000000"/>
          <w:sz w:val="20"/>
          <w:lang w:val="en-US"/>
        </w:rPr>
      </w:pPr>
      <w:r>
        <w:object w:dxaOrig="5630" w:dyaOrig="2350">
          <v:shape id="_x0000_i1040" type="#_x0000_t75" style="width:281.5pt;height:117.5pt" o:ole="">
            <v:imagedata r:id="rId42" o:title=""/>
          </v:shape>
          <o:OLEObject Type="Embed" ProgID="Visio.Drawing.15" ShapeID="_x0000_i1040" DrawAspect="Content" ObjectID="_1503854313" r:id="rId43"/>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5835C3" w:rsidRPr="005835C3" w:rsidRDefault="005835C3" w:rsidP="005835C3">
      <w:pPr>
        <w:autoSpaceDE w:val="0"/>
        <w:autoSpaceDN w:val="0"/>
        <w:adjustRightInd w:val="0"/>
        <w:rPr>
          <w:szCs w:val="22"/>
        </w:rPr>
      </w:pPr>
      <w:r>
        <w:rPr>
          <w:szCs w:val="22"/>
        </w:rPr>
        <w:t>For 11ak:</w:t>
      </w:r>
    </w:p>
    <w:p w:rsidR="005835C3" w:rsidRDefault="005835C3" w:rsidP="00001CE9">
      <w:pPr>
        <w:autoSpaceDE w:val="0"/>
        <w:autoSpaceDN w:val="0"/>
        <w:adjustRightInd w:val="0"/>
        <w:jc w:val="center"/>
        <w:rPr>
          <w:i/>
          <w:szCs w:val="22"/>
        </w:rPr>
      </w:pPr>
      <w:r>
        <w:object w:dxaOrig="5850" w:dyaOrig="3120">
          <v:shape id="_x0000_i1041" type="#_x0000_t75" style="width:292.5pt;height:156pt" o:ole="">
            <v:imagedata r:id="rId44" o:title=""/>
          </v:shape>
          <o:OLEObject Type="Embed" ProgID="Visio.Drawing.15" ShapeID="_x0000_i1041" DrawAspect="Content" ObjectID="_1503854314" r:id="rId45"/>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lastRenderedPageBreak/>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1"/>
      <w:bookmarkEnd w:id="2"/>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sublayer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sublayer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r w:rsidRPr="007C1B8B">
        <w:rPr>
          <w:sz w:val="20"/>
          <w:lang w:val="en-US"/>
        </w:rPr>
        <w:t>Sublayer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95" w:rsidRDefault="001A0A95">
      <w:r>
        <w:separator/>
      </w:r>
    </w:p>
  </w:endnote>
  <w:endnote w:type="continuationSeparator" w:id="0">
    <w:p w:rsidR="001A0A95" w:rsidRDefault="001A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C77F2A">
      <w:rPr>
        <w:noProof/>
      </w:rPr>
      <w:t>14</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95" w:rsidRDefault="001A0A95">
      <w:r>
        <w:separator/>
      </w:r>
    </w:p>
  </w:footnote>
  <w:footnote w:type="continuationSeparator" w:id="0">
    <w:p w:rsidR="001A0A95" w:rsidRDefault="001A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E125F">
    <w:pPr>
      <w:pStyle w:val="Header"/>
      <w:tabs>
        <w:tab w:val="clear" w:pos="6480"/>
        <w:tab w:val="center" w:pos="4680"/>
        <w:tab w:val="right" w:pos="9360"/>
      </w:tabs>
    </w:pPr>
    <w:r>
      <w:t>September</w:t>
    </w:r>
    <w:r w:rsidR="00BD0B99">
      <w:t xml:space="preserve"> 2015</w:t>
    </w:r>
    <w:r w:rsidR="0029020B">
      <w:tab/>
    </w:r>
    <w:r w:rsidR="0029020B">
      <w:tab/>
    </w:r>
    <w:fldSimple w:instr=" TITLE  \* MERGEFORMAT ">
      <w:r w:rsidR="00BD0B99">
        <w:t>doc.: IEEE 802.11-15</w:t>
      </w:r>
      <w:r w:rsidR="00DF7349">
        <w:t>/</w:t>
      </w:r>
      <w:r w:rsidR="00BD0B99">
        <w:t>0540</w:t>
      </w:r>
      <w:r w:rsidR="00C46A17">
        <w:t>r</w:t>
      </w:r>
    </w:fldSimple>
    <w:r w:rsidR="00C77F2A">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B1B34"/>
    <w:rsid w:val="003D25C5"/>
    <w:rsid w:val="003D39D9"/>
    <w:rsid w:val="003D67B2"/>
    <w:rsid w:val="003E136D"/>
    <w:rsid w:val="003E378E"/>
    <w:rsid w:val="003E6839"/>
    <w:rsid w:val="003E71FE"/>
    <w:rsid w:val="003F1052"/>
    <w:rsid w:val="003F2CF6"/>
    <w:rsid w:val="00420240"/>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C0727"/>
    <w:rsid w:val="006D0911"/>
    <w:rsid w:val="006D0E18"/>
    <w:rsid w:val="006D5A4D"/>
    <w:rsid w:val="006D75DD"/>
    <w:rsid w:val="006E145F"/>
    <w:rsid w:val="006E632A"/>
    <w:rsid w:val="006F00C5"/>
    <w:rsid w:val="006F03EE"/>
    <w:rsid w:val="00702619"/>
    <w:rsid w:val="00704957"/>
    <w:rsid w:val="0070656E"/>
    <w:rsid w:val="00710548"/>
    <w:rsid w:val="0071436D"/>
    <w:rsid w:val="007160DC"/>
    <w:rsid w:val="00723CE0"/>
    <w:rsid w:val="00725DD9"/>
    <w:rsid w:val="007278E0"/>
    <w:rsid w:val="00760199"/>
    <w:rsid w:val="00760883"/>
    <w:rsid w:val="00770572"/>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B17"/>
    <w:rsid w:val="00820F37"/>
    <w:rsid w:val="00830B8E"/>
    <w:rsid w:val="0083487F"/>
    <w:rsid w:val="0084032B"/>
    <w:rsid w:val="00843791"/>
    <w:rsid w:val="00845AA2"/>
    <w:rsid w:val="00860E3B"/>
    <w:rsid w:val="0086481D"/>
    <w:rsid w:val="008732B6"/>
    <w:rsid w:val="00875042"/>
    <w:rsid w:val="00887A6C"/>
    <w:rsid w:val="00887B19"/>
    <w:rsid w:val="00890073"/>
    <w:rsid w:val="00894366"/>
    <w:rsid w:val="008944F3"/>
    <w:rsid w:val="0089633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5E42"/>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53E8"/>
    <w:rsid w:val="00AB6947"/>
    <w:rsid w:val="00AD2912"/>
    <w:rsid w:val="00AD2F59"/>
    <w:rsid w:val="00AD318F"/>
    <w:rsid w:val="00AD49C0"/>
    <w:rsid w:val="00B159BA"/>
    <w:rsid w:val="00B204B4"/>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77F2A"/>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BC6"/>
    <w:rsid w:val="00E52E69"/>
    <w:rsid w:val="00E530B8"/>
    <w:rsid w:val="00E54A4C"/>
    <w:rsid w:val="00E5746D"/>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77D62"/>
    <w:rsid w:val="00FA41AC"/>
    <w:rsid w:val="00FA669A"/>
    <w:rsid w:val="00FA6BB4"/>
    <w:rsid w:val="00FB6F43"/>
    <w:rsid w:val="00FC10F8"/>
    <w:rsid w:val="00FD2C1F"/>
    <w:rsid w:val="00FD2FC7"/>
    <w:rsid w:val="00FD787F"/>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13.vsdx"/><Relationship Id="rId3" Type="http://schemas.openxmlformats.org/officeDocument/2006/relationships/settings" Target="settings.xml"/><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footer" Target="footer1.xml"/><Relationship Id="rId7" Type="http://schemas.openxmlformats.org/officeDocument/2006/relationships/hyperlink" Target="mailto:mark.hamilton@ruckuswireless.com" TargetMode="Externa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image" Target="media/image15.e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41" Type="http://schemas.openxmlformats.org/officeDocument/2006/relationships/oleObject" Target="embeddings/Microsoft_Visio_2003-2010_Drawing3.vsd"/><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Microsoft_Visio_2003-2010_Drawing2.vsd"/><Relationship Id="rId40" Type="http://schemas.openxmlformats.org/officeDocument/2006/relationships/image" Target="media/image16.emf"/><Relationship Id="rId45" Type="http://schemas.openxmlformats.org/officeDocument/2006/relationships/package" Target="embeddings/Microsoft_Visio_Drawing15.vsdx"/><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package" Target="embeddings/Microsoft_Visio_Drawing12.vsdx"/><Relationship Id="rId43" Type="http://schemas.openxmlformats.org/officeDocument/2006/relationships/package" Target="embeddings/Microsoft_Visio_Drawing14.vsdx"/><Relationship Id="rId48" Type="http://schemas.openxmlformats.org/officeDocument/2006/relationships/fontTable" Target="fontTable.xml"/><Relationship Id="rId8"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1</TotalTime>
  <Pages>14</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20483</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2015-09-16T02:27:00Z</dcterms:created>
  <dcterms:modified xsi:type="dcterms:W3CDTF">2015-09-16T02:28:00Z</dcterms:modified>
</cp:coreProperties>
</file>