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566A92" w:rsidP="00C45514">
            <w:pPr>
              <w:pStyle w:val="T2"/>
            </w:pPr>
            <w:r w:rsidRPr="00566A92">
              <w:t>Resolution to CID 7054</w:t>
            </w:r>
          </w:p>
        </w:tc>
      </w:tr>
      <w:tr w:rsidR="00CA09B2">
        <w:trPr>
          <w:trHeight w:val="359"/>
          <w:jc w:val="center"/>
        </w:trPr>
        <w:tc>
          <w:tcPr>
            <w:tcW w:w="9576" w:type="dxa"/>
            <w:gridSpan w:val="5"/>
            <w:vAlign w:val="center"/>
          </w:tcPr>
          <w:p w:rsidR="00CA09B2" w:rsidRDefault="00CA09B2" w:rsidP="00D81227">
            <w:pPr>
              <w:pStyle w:val="T2"/>
              <w:ind w:left="0"/>
              <w:rPr>
                <w:sz w:val="20"/>
                <w:lang w:eastAsia="zh-CN"/>
              </w:rPr>
            </w:pPr>
            <w:r>
              <w:rPr>
                <w:sz w:val="20"/>
              </w:rPr>
              <w:t>Date:</w:t>
            </w:r>
            <w:r>
              <w:rPr>
                <w:b w:val="0"/>
                <w:sz w:val="20"/>
              </w:rPr>
              <w:t xml:space="preserve">  </w:t>
            </w:r>
            <w:r w:rsidR="00D81227">
              <w:rPr>
                <w:b w:val="0"/>
                <w:sz w:val="20"/>
              </w:rPr>
              <w:t>201</w:t>
            </w:r>
            <w:r w:rsidR="00427469">
              <w:rPr>
                <w:rFonts w:hint="eastAsia"/>
                <w:b w:val="0"/>
                <w:sz w:val="20"/>
                <w:lang w:eastAsia="zh-CN"/>
              </w:rPr>
              <w:t>5-03-12</w:t>
            </w:r>
          </w:p>
        </w:tc>
      </w:tr>
      <w:tr w:rsidR="00CA09B2">
        <w:trPr>
          <w:cantSplit/>
          <w:jc w:val="center"/>
        </w:trPr>
        <w:tc>
          <w:tcPr>
            <w:tcW w:w="9576" w:type="dxa"/>
            <w:gridSpan w:val="5"/>
            <w:vAlign w:val="center"/>
          </w:tcPr>
          <w:p w:rsidR="00CA09B2" w:rsidRDefault="00E961C2">
            <w:pPr>
              <w:pStyle w:val="T2"/>
              <w:spacing w:after="0"/>
              <w:ind w:left="0" w:right="0"/>
              <w:jc w:val="left"/>
              <w:rPr>
                <w:sz w:val="20"/>
              </w:rPr>
            </w:pPr>
            <w:r>
              <w:rPr>
                <w:rFonts w:hint="eastAsia"/>
                <w:sz w:val="20"/>
                <w:lang w:eastAsia="zh-CN"/>
              </w:rPr>
              <w:t xml:space="preserve">R1 </w:t>
            </w:r>
            <w:r>
              <w:rPr>
                <w:sz w:val="20"/>
              </w:rPr>
              <w:t>Author</w:t>
            </w:r>
            <w:r w:rsidR="00CA09B2">
              <w:rPr>
                <w:sz w:val="20"/>
              </w:rPr>
              <w:t>:</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B10E88" w:rsidTr="009801D5">
        <w:trPr>
          <w:jc w:val="center"/>
        </w:trPr>
        <w:tc>
          <w:tcPr>
            <w:tcW w:w="1336" w:type="dxa"/>
            <w:vAlign w:val="center"/>
          </w:tcPr>
          <w:p w:rsidR="00B10E88" w:rsidRPr="00B10E88" w:rsidRDefault="00B10E88" w:rsidP="000E5388">
            <w:pPr>
              <w:pStyle w:val="T2"/>
              <w:spacing w:after="0"/>
              <w:ind w:left="0" w:right="0"/>
              <w:rPr>
                <w:b w:val="0"/>
                <w:sz w:val="18"/>
              </w:rPr>
            </w:pPr>
            <w:r w:rsidRPr="00B10E88">
              <w:rPr>
                <w:rFonts w:hint="eastAsia"/>
                <w:b w:val="0"/>
                <w:sz w:val="18"/>
              </w:rPr>
              <w:t>Ping FANG</w:t>
            </w:r>
          </w:p>
        </w:tc>
        <w:tc>
          <w:tcPr>
            <w:tcW w:w="2064" w:type="dxa"/>
            <w:vAlign w:val="center"/>
          </w:tcPr>
          <w:p w:rsidR="00B10E88" w:rsidRPr="00B10E88" w:rsidRDefault="00B10E88" w:rsidP="000E5388">
            <w:pPr>
              <w:pStyle w:val="T2"/>
              <w:spacing w:after="0"/>
              <w:ind w:left="0" w:right="0"/>
              <w:rPr>
                <w:b w:val="0"/>
                <w:sz w:val="18"/>
              </w:rPr>
            </w:pPr>
            <w:r w:rsidRPr="00B10E88">
              <w:rPr>
                <w:rFonts w:hint="eastAsia"/>
                <w:b w:val="0"/>
                <w:sz w:val="18"/>
              </w:rPr>
              <w:t>Huawei Technologies</w:t>
            </w:r>
          </w:p>
        </w:tc>
        <w:tc>
          <w:tcPr>
            <w:tcW w:w="2108" w:type="dxa"/>
            <w:vAlign w:val="center"/>
          </w:tcPr>
          <w:p w:rsidR="00B10E88" w:rsidRPr="00B10E88" w:rsidRDefault="00B10E88" w:rsidP="000E5388">
            <w:pPr>
              <w:pStyle w:val="T2"/>
              <w:spacing w:after="0"/>
              <w:ind w:left="0" w:right="0"/>
              <w:jc w:val="left"/>
              <w:rPr>
                <w:b w:val="0"/>
                <w:sz w:val="18"/>
              </w:rPr>
            </w:pPr>
            <w:r w:rsidRPr="00B10E88">
              <w:rPr>
                <w:rFonts w:hint="eastAsia"/>
                <w:b w:val="0"/>
                <w:sz w:val="18"/>
              </w:rPr>
              <w:t>Vision Business Park, Nanshan, Shenzhen, China</w:t>
            </w:r>
          </w:p>
        </w:tc>
        <w:tc>
          <w:tcPr>
            <w:tcW w:w="1620" w:type="dxa"/>
            <w:vAlign w:val="center"/>
          </w:tcPr>
          <w:p w:rsidR="00B10E88" w:rsidRPr="00B10E88" w:rsidRDefault="00B10E88" w:rsidP="000E5388">
            <w:pPr>
              <w:pStyle w:val="T2"/>
              <w:spacing w:after="0"/>
              <w:ind w:left="0" w:right="0"/>
              <w:rPr>
                <w:b w:val="0"/>
                <w:sz w:val="18"/>
              </w:rPr>
            </w:pPr>
            <w:r w:rsidRPr="00B10E88">
              <w:rPr>
                <w:rFonts w:hint="eastAsia"/>
                <w:b w:val="0"/>
                <w:sz w:val="18"/>
              </w:rPr>
              <w:t>0086 755 36835832</w:t>
            </w:r>
          </w:p>
        </w:tc>
        <w:tc>
          <w:tcPr>
            <w:tcW w:w="2448" w:type="dxa"/>
            <w:vAlign w:val="center"/>
          </w:tcPr>
          <w:p w:rsidR="00B10E88" w:rsidRPr="00B10E88" w:rsidRDefault="00CA62A3" w:rsidP="000E5388">
            <w:pPr>
              <w:pStyle w:val="T2"/>
              <w:spacing w:after="0"/>
              <w:ind w:left="0" w:right="0"/>
              <w:rPr>
                <w:b w:val="0"/>
                <w:sz w:val="18"/>
              </w:rPr>
            </w:pPr>
            <w:hyperlink r:id="rId8" w:history="1">
              <w:r w:rsidRPr="00274138">
                <w:rPr>
                  <w:rStyle w:val="Hyperlink"/>
                  <w:rFonts w:hint="eastAsia"/>
                  <w:b w:val="0"/>
                  <w:sz w:val="18"/>
                  <w:lang w:eastAsia="zh-CN"/>
                </w:rPr>
                <w:t>p</w:t>
              </w:r>
              <w:r w:rsidRPr="00274138">
                <w:rPr>
                  <w:rStyle w:val="Hyperlink"/>
                  <w:rFonts w:hint="eastAsia"/>
                  <w:b w:val="0"/>
                  <w:sz w:val="18"/>
                </w:rPr>
                <w:t>ing.fang@huawei.com</w:t>
              </w:r>
            </w:hyperlink>
          </w:p>
        </w:tc>
      </w:tr>
      <w:tr w:rsidR="00CA62A3" w:rsidTr="009801D5">
        <w:trPr>
          <w:jc w:val="center"/>
        </w:trPr>
        <w:tc>
          <w:tcPr>
            <w:tcW w:w="1336" w:type="dxa"/>
            <w:vAlign w:val="center"/>
          </w:tcPr>
          <w:p w:rsidR="00CA62A3" w:rsidRPr="00B10E88" w:rsidRDefault="00342D68" w:rsidP="000E5388">
            <w:pPr>
              <w:pStyle w:val="T2"/>
              <w:spacing w:after="0"/>
              <w:ind w:left="0" w:right="0"/>
              <w:rPr>
                <w:rFonts w:hint="eastAsia"/>
                <w:b w:val="0"/>
                <w:sz w:val="18"/>
              </w:rPr>
            </w:pPr>
            <w:r>
              <w:rPr>
                <w:b w:val="0"/>
                <w:sz w:val="18"/>
              </w:rPr>
              <w:t>Jarkko Kneckt</w:t>
            </w:r>
          </w:p>
        </w:tc>
        <w:tc>
          <w:tcPr>
            <w:tcW w:w="2064" w:type="dxa"/>
            <w:vAlign w:val="center"/>
          </w:tcPr>
          <w:p w:rsidR="00CA62A3" w:rsidRPr="00B10E88" w:rsidRDefault="00342D68" w:rsidP="000E5388">
            <w:pPr>
              <w:pStyle w:val="T2"/>
              <w:spacing w:after="0"/>
              <w:ind w:left="0" w:right="0"/>
              <w:rPr>
                <w:rFonts w:hint="eastAsia"/>
                <w:b w:val="0"/>
                <w:sz w:val="18"/>
              </w:rPr>
            </w:pPr>
            <w:r>
              <w:rPr>
                <w:b w:val="0"/>
                <w:sz w:val="18"/>
              </w:rPr>
              <w:t xml:space="preserve">Nokia </w:t>
            </w:r>
          </w:p>
        </w:tc>
        <w:tc>
          <w:tcPr>
            <w:tcW w:w="2108" w:type="dxa"/>
            <w:vAlign w:val="center"/>
          </w:tcPr>
          <w:p w:rsidR="00CA62A3" w:rsidRPr="00B10E88" w:rsidRDefault="00342D68" w:rsidP="000E5388">
            <w:pPr>
              <w:pStyle w:val="T2"/>
              <w:spacing w:after="0"/>
              <w:ind w:left="0" w:right="0"/>
              <w:jc w:val="left"/>
              <w:rPr>
                <w:rFonts w:hint="eastAsia"/>
                <w:b w:val="0"/>
                <w:sz w:val="18"/>
              </w:rPr>
            </w:pPr>
            <w:r>
              <w:rPr>
                <w:b w:val="0"/>
                <w:sz w:val="18"/>
              </w:rPr>
              <w:t>Otaniementie 19b, 02150 Espoo Finland</w:t>
            </w:r>
          </w:p>
        </w:tc>
        <w:tc>
          <w:tcPr>
            <w:tcW w:w="1620" w:type="dxa"/>
            <w:vAlign w:val="center"/>
          </w:tcPr>
          <w:p w:rsidR="00CA62A3" w:rsidRPr="00B10E88" w:rsidRDefault="00CA62A3" w:rsidP="000E5388">
            <w:pPr>
              <w:pStyle w:val="T2"/>
              <w:spacing w:after="0"/>
              <w:ind w:left="0" w:right="0"/>
              <w:rPr>
                <w:rFonts w:hint="eastAsia"/>
                <w:b w:val="0"/>
                <w:sz w:val="18"/>
              </w:rPr>
            </w:pPr>
          </w:p>
        </w:tc>
        <w:tc>
          <w:tcPr>
            <w:tcW w:w="2448" w:type="dxa"/>
            <w:vAlign w:val="center"/>
          </w:tcPr>
          <w:p w:rsidR="00CA62A3" w:rsidRDefault="00342D68" w:rsidP="000E5388">
            <w:pPr>
              <w:pStyle w:val="T2"/>
              <w:spacing w:after="0"/>
              <w:ind w:left="0" w:right="0"/>
              <w:rPr>
                <w:b w:val="0"/>
                <w:sz w:val="18"/>
                <w:lang w:eastAsia="zh-CN"/>
              </w:rPr>
            </w:pPr>
            <w:r>
              <w:rPr>
                <w:b w:val="0"/>
                <w:sz w:val="18"/>
                <w:lang w:eastAsia="zh-CN"/>
              </w:rPr>
              <w:t>Jarkko.kneckt@nokia.com</w:t>
            </w:r>
          </w:p>
        </w:tc>
      </w:tr>
    </w:tbl>
    <w:p w:rsidR="00CA09B2" w:rsidRDefault="004E0D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5C4" w:rsidRDefault="00EA55C4">
                            <w:pPr>
                              <w:pStyle w:val="T1"/>
                              <w:spacing w:after="120"/>
                            </w:pPr>
                            <w:r>
                              <w:t>Abstract</w:t>
                            </w:r>
                          </w:p>
                          <w:p w:rsidR="00400406" w:rsidRDefault="00EA55C4" w:rsidP="00400406">
                            <w:pPr>
                              <w:jc w:val="both"/>
                              <w:rPr>
                                <w:lang w:eastAsia="zh-CN"/>
                              </w:rPr>
                            </w:pPr>
                            <w:r>
                              <w:t xml:space="preserve">This document provides </w:t>
                            </w:r>
                            <w:r w:rsidR="00400406">
                              <w:t xml:space="preserve">proposed </w:t>
                            </w:r>
                            <w:r w:rsidR="00C45514">
                              <w:t>changes</w:t>
                            </w:r>
                            <w:r w:rsidR="00400406">
                              <w:rPr>
                                <w:rFonts w:hint="eastAsia"/>
                                <w:lang w:eastAsia="zh-CN"/>
                              </w:rPr>
                              <w:t xml:space="preserve"> to resolve CID 7054.</w:t>
                            </w:r>
                          </w:p>
                          <w:p w:rsidR="00427469" w:rsidRDefault="00427469" w:rsidP="00400406">
                            <w:pPr>
                              <w:jc w:val="both"/>
                              <w:rPr>
                                <w:lang w:eastAsia="zh-CN"/>
                              </w:rPr>
                            </w:pPr>
                          </w:p>
                          <w:p w:rsidR="00427469" w:rsidRDefault="00427469" w:rsidP="00400406">
                            <w:pPr>
                              <w:jc w:val="both"/>
                              <w:rPr>
                                <w:lang w:eastAsia="zh-CN"/>
                              </w:rPr>
                            </w:pPr>
                            <w:r>
                              <w:rPr>
                                <w:lang w:eastAsia="zh-CN"/>
                              </w:rPr>
                              <w:t xml:space="preserve">D0 contains the current text in 802.11mc D4.0 and the difference between 802.11ai D4.0 and 802.11mc D4.0. </w:t>
                            </w:r>
                            <w:bookmarkStart w:id="0" w:name="_GoBack"/>
                            <w:bookmarkEnd w:id="0"/>
                          </w:p>
                          <w:p w:rsidR="00427469" w:rsidRDefault="00427469" w:rsidP="00400406">
                            <w:pPr>
                              <w:jc w:val="both"/>
                              <w:rPr>
                                <w:lang w:eastAsia="zh-CN"/>
                              </w:rPr>
                            </w:pPr>
                          </w:p>
                          <w:p w:rsidR="00427469" w:rsidRDefault="00427469" w:rsidP="00400406">
                            <w:pPr>
                              <w:jc w:val="both"/>
                              <w:rPr>
                                <w:lang w:eastAsia="zh-CN"/>
                              </w:rPr>
                            </w:pPr>
                            <w:r>
                              <w:rPr>
                                <w:lang w:eastAsia="zh-CN"/>
                              </w:rPr>
                              <w:t xml:space="preserve">D1 contains the proposed resolution to CID7054 after discussions in the 802.11ai group. </w:t>
                            </w:r>
                          </w:p>
                          <w:p w:rsidR="006D5C78" w:rsidRDefault="006D5C78">
                            <w:pPr>
                              <w:jc w:val="both"/>
                              <w:rPr>
                                <w:lang w:eastAsia="zh-CN"/>
                              </w:rPr>
                            </w:pPr>
                          </w:p>
                          <w:p w:rsidR="00EA55C4" w:rsidRPr="00C3055C" w:rsidRDefault="00EA55C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A55C4" w:rsidRDefault="00EA55C4">
                      <w:pPr>
                        <w:pStyle w:val="T1"/>
                        <w:spacing w:after="120"/>
                      </w:pPr>
                      <w:r>
                        <w:t>Abstract</w:t>
                      </w:r>
                    </w:p>
                    <w:p w:rsidR="00400406" w:rsidRDefault="00EA55C4" w:rsidP="00400406">
                      <w:pPr>
                        <w:jc w:val="both"/>
                        <w:rPr>
                          <w:lang w:eastAsia="zh-CN"/>
                        </w:rPr>
                      </w:pPr>
                      <w:r>
                        <w:t xml:space="preserve">This document provides </w:t>
                      </w:r>
                      <w:r w:rsidR="00400406">
                        <w:t xml:space="preserve">proposed </w:t>
                      </w:r>
                      <w:r w:rsidR="00C45514">
                        <w:t>changes</w:t>
                      </w:r>
                      <w:r w:rsidR="00400406">
                        <w:rPr>
                          <w:rFonts w:hint="eastAsia"/>
                          <w:lang w:eastAsia="zh-CN"/>
                        </w:rPr>
                        <w:t xml:space="preserve"> to resolve CID 7054.</w:t>
                      </w:r>
                    </w:p>
                    <w:p w:rsidR="00427469" w:rsidRDefault="00427469" w:rsidP="00400406">
                      <w:pPr>
                        <w:jc w:val="both"/>
                        <w:rPr>
                          <w:lang w:eastAsia="zh-CN"/>
                        </w:rPr>
                      </w:pPr>
                    </w:p>
                    <w:p w:rsidR="00427469" w:rsidRDefault="00427469" w:rsidP="00400406">
                      <w:pPr>
                        <w:jc w:val="both"/>
                        <w:rPr>
                          <w:lang w:eastAsia="zh-CN"/>
                        </w:rPr>
                      </w:pPr>
                      <w:r>
                        <w:rPr>
                          <w:lang w:eastAsia="zh-CN"/>
                        </w:rPr>
                        <w:t xml:space="preserve">D0 contains the current text in 802.11mc D4.0 and the difference between 802.11ai D4.0 and 802.11mc D4.0. </w:t>
                      </w:r>
                      <w:bookmarkStart w:id="1" w:name="_GoBack"/>
                      <w:bookmarkEnd w:id="1"/>
                    </w:p>
                    <w:p w:rsidR="00427469" w:rsidRDefault="00427469" w:rsidP="00400406">
                      <w:pPr>
                        <w:jc w:val="both"/>
                        <w:rPr>
                          <w:lang w:eastAsia="zh-CN"/>
                        </w:rPr>
                      </w:pPr>
                    </w:p>
                    <w:p w:rsidR="00427469" w:rsidRDefault="00427469" w:rsidP="00400406">
                      <w:pPr>
                        <w:jc w:val="both"/>
                        <w:rPr>
                          <w:lang w:eastAsia="zh-CN"/>
                        </w:rPr>
                      </w:pPr>
                      <w:r>
                        <w:rPr>
                          <w:lang w:eastAsia="zh-CN"/>
                        </w:rPr>
                        <w:t xml:space="preserve">D1 contains the proposed resolution to CID7054 after discussions in the 802.11ai group. </w:t>
                      </w:r>
                    </w:p>
                    <w:p w:rsidR="006D5C78" w:rsidRDefault="006D5C78">
                      <w:pPr>
                        <w:jc w:val="both"/>
                        <w:rPr>
                          <w:lang w:eastAsia="zh-CN"/>
                        </w:rPr>
                      </w:pPr>
                    </w:p>
                    <w:p w:rsidR="00EA55C4" w:rsidRPr="00C3055C" w:rsidRDefault="00EA55C4">
                      <w:pPr>
                        <w:jc w:val="both"/>
                      </w:pPr>
                    </w:p>
                  </w:txbxContent>
                </v:textbox>
              </v:shape>
            </w:pict>
          </mc:Fallback>
        </mc:AlternateContent>
      </w:r>
    </w:p>
    <w:p w:rsidR="00CA09B2" w:rsidRDefault="00CA09B2" w:rsidP="00F44F02">
      <w:r>
        <w:br w:type="page"/>
      </w:r>
    </w:p>
    <w:p w:rsidR="006C720C" w:rsidRDefault="006C720C">
      <w:pPr>
        <w:rPr>
          <w:lang w:eastAsia="zh-CN"/>
        </w:rPr>
      </w:pPr>
    </w:p>
    <w:p w:rsidR="001804B8" w:rsidRDefault="001804B8">
      <w:pPr>
        <w:rPr>
          <w:b/>
          <w:lang w:eastAsia="zh-CN"/>
        </w:rPr>
      </w:pPr>
      <w:r w:rsidRPr="00B60563">
        <w:rPr>
          <w:rFonts w:hint="eastAsia"/>
          <w:b/>
          <w:lang w:eastAsia="zh-CN"/>
        </w:rPr>
        <w:t>CID 7054</w:t>
      </w:r>
    </w:p>
    <w:p w:rsidR="00CA62A3" w:rsidRDefault="00CA62A3">
      <w:pPr>
        <w:rPr>
          <w:b/>
          <w:lang w:eastAsia="zh-CN"/>
        </w:rPr>
      </w:pPr>
    </w:p>
    <w:p w:rsidR="00CA62A3" w:rsidRPr="00B60563" w:rsidRDefault="00CA62A3">
      <w:pPr>
        <w:rPr>
          <w:b/>
          <w:lang w:eastAsia="zh-CN"/>
        </w:rPr>
      </w:pPr>
    </w:p>
    <w:p w:rsidR="001804B8" w:rsidRDefault="001804B8" w:rsidP="001804B8">
      <w:pPr>
        <w:rPr>
          <w:lang w:eastAsia="zh-CN"/>
        </w:rPr>
      </w:pPr>
      <w:r>
        <w:rPr>
          <w:lang w:eastAsia="zh-CN"/>
        </w:rPr>
        <w:t>Multiple issues here:</w:t>
      </w:r>
      <w:r>
        <w:rPr>
          <w:lang w:eastAsia="zh-CN"/>
        </w:rPr>
        <w:cr/>
        <w:t>1) text does not show exactly the baseline to be changed (REVmc D4.0).</w:t>
      </w:r>
      <w:r>
        <w:rPr>
          <w:lang w:eastAsia="zh-CN"/>
        </w:rPr>
        <w:cr/>
        <w:t>2) comparing to REVmc D4.0 shows that this is not purely editoral but additional changes have to be made.  E.g. REVmc D4.0 talks in the first paragraph about responses individually addressed to the STA sending the probe request which we do not want to do.</w:t>
      </w:r>
    </w:p>
    <w:p w:rsidR="001804B8" w:rsidRDefault="001804B8" w:rsidP="001804B8">
      <w:pPr>
        <w:rPr>
          <w:lang w:eastAsia="zh-CN"/>
        </w:rPr>
      </w:pPr>
    </w:p>
    <w:p w:rsidR="00B60563" w:rsidRDefault="00B60563" w:rsidP="001804B8">
      <w:pPr>
        <w:rPr>
          <w:lang w:eastAsia="zh-CN"/>
        </w:rPr>
      </w:pPr>
      <w:r>
        <w:rPr>
          <w:rFonts w:hint="eastAsia"/>
          <w:lang w:eastAsia="zh-CN"/>
        </w:rPr>
        <w:t>Proposed change:</w:t>
      </w:r>
    </w:p>
    <w:p w:rsidR="00CA62A3" w:rsidRDefault="00CA62A3" w:rsidP="001804B8">
      <w:pPr>
        <w:rPr>
          <w:lang w:eastAsia="zh-CN"/>
        </w:rPr>
      </w:pPr>
      <w:r>
        <w:rPr>
          <w:lang w:eastAsia="zh-CN"/>
        </w:rPr>
        <w:t xml:space="preserve">REVISED. </w:t>
      </w:r>
    </w:p>
    <w:p w:rsidR="00CA62A3" w:rsidRDefault="00CA62A3" w:rsidP="001804B8">
      <w:pPr>
        <w:rPr>
          <w:lang w:eastAsia="zh-CN"/>
        </w:rPr>
      </w:pPr>
      <w:r>
        <w:rPr>
          <w:lang w:eastAsia="zh-CN"/>
        </w:rPr>
        <w:t xml:space="preserve">The target is not to delete essential information from the 802.11mc. 802.11ai returns the information that it has deleted and ensures good compatibility with the 802.11mc. </w:t>
      </w:r>
    </w:p>
    <w:p w:rsidR="00CA62A3" w:rsidRDefault="00CA62A3" w:rsidP="001804B8">
      <w:pPr>
        <w:rPr>
          <w:lang w:eastAsia="zh-CN"/>
        </w:rPr>
      </w:pPr>
      <w:r>
        <w:rPr>
          <w:lang w:eastAsia="zh-CN"/>
        </w:rPr>
        <w:t xml:space="preserve">The resolution first contains the proposed resolution text, then 802.11mc D4.0 is provided and lastly the differences between 802.11ai D4.0 and 802.11mc D4.0 are shown. </w:t>
      </w:r>
    </w:p>
    <w:p w:rsidR="00CA62A3" w:rsidRDefault="00CA62A3" w:rsidP="001804B8">
      <w:pPr>
        <w:rPr>
          <w:lang w:eastAsia="zh-CN"/>
        </w:rPr>
      </w:pPr>
    </w:p>
    <w:p w:rsidR="00E057C1" w:rsidRPr="00CA62A3" w:rsidRDefault="00CA62A3" w:rsidP="001804B8">
      <w:pPr>
        <w:rPr>
          <w:b/>
          <w:i/>
          <w:lang w:eastAsia="zh-CN"/>
        </w:rPr>
      </w:pPr>
      <w:r w:rsidRPr="00CA62A3">
        <w:rPr>
          <w:b/>
          <w:i/>
          <w:highlight w:val="yellow"/>
          <w:lang w:eastAsia="zh-CN"/>
        </w:rPr>
        <w:t>Instructions to the Editors: Make the following changes shown below:</w:t>
      </w:r>
      <w:r w:rsidRPr="00CA62A3">
        <w:rPr>
          <w:b/>
          <w:i/>
          <w:lang w:eastAsia="zh-CN"/>
        </w:rPr>
        <w:t xml:space="preserve"> </w:t>
      </w:r>
    </w:p>
    <w:p w:rsidR="00CA62A3" w:rsidRDefault="00CA62A3" w:rsidP="00CA62A3">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10.1.4.3.5 Contents of a </w:t>
      </w:r>
      <w:r w:rsidRPr="008B0398">
        <w:rPr>
          <w:rFonts w:ascii="TimesNewRomanPS-BoldMT" w:hAnsi="TimesNewRomanPS-BoldMT" w:cs="TimesNewRomanPS-BoldMT"/>
          <w:b/>
          <w:bCs/>
          <w:strike/>
          <w:sz w:val="24"/>
          <w:szCs w:val="24"/>
          <w:lang w:val="en-US"/>
        </w:rPr>
        <w:t>probe</w:t>
      </w:r>
      <w:r>
        <w:rPr>
          <w:rFonts w:ascii="TimesNewRomanPS-BoldMT" w:hAnsi="TimesNewRomanPS-BoldMT" w:cs="TimesNewRomanPS-BoldMT"/>
          <w:b/>
          <w:bCs/>
          <w:sz w:val="24"/>
          <w:szCs w:val="24"/>
          <w:lang w:val="en-US"/>
        </w:rPr>
        <w:t xml:space="preserve"> </w:t>
      </w:r>
      <w:r>
        <w:rPr>
          <w:rFonts w:ascii="Arial-BoldMT" w:hAnsi="Arial-BoldMT" w:cs="Arial-BoldMT"/>
          <w:b/>
          <w:bCs/>
          <w:sz w:val="20"/>
          <w:lang w:val="en-US"/>
        </w:rPr>
        <w:t>response</w:t>
      </w:r>
    </w:p>
    <w:p w:rsidR="00CA62A3" w:rsidRDefault="00CA62A3" w:rsidP="00CA62A3">
      <w:pPr>
        <w:autoSpaceDE w:val="0"/>
        <w:autoSpaceDN w:val="0"/>
        <w:adjustRightInd w:val="0"/>
        <w:rPr>
          <w:rFonts w:ascii="TimesNewRomanPSMT" w:hAnsi="TimesNewRomanPSMT" w:cs="TimesNewRomanPSMT"/>
          <w:sz w:val="20"/>
          <w:lang w:val="en-US"/>
        </w:rPr>
      </w:pPr>
    </w:p>
    <w:p w:rsidR="00CA62A3" w:rsidRDefault="00CA62A3" w:rsidP="00CA62A3">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hint="eastAsia"/>
          <w:sz w:val="20"/>
          <w:lang w:val="en-US" w:eastAsia="zh-CN"/>
        </w:rPr>
        <w:t>The missing text from Revmc:</w:t>
      </w:r>
    </w:p>
    <w:p w:rsidR="00CA62A3" w:rsidRDefault="00CA62A3" w:rsidP="00CA62A3">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rPr>
        <w:t xml:space="preserve">A STA that responds to a Probe Request </w:t>
      </w:r>
      <w:r w:rsidRPr="007C3BE7">
        <w:rPr>
          <w:rFonts w:ascii="TimesNewRomanPSMT" w:hAnsi="TimesNewRomanPSMT" w:cs="TimesNewRomanPSMT"/>
          <w:color w:val="0070C0"/>
          <w:sz w:val="20"/>
          <w:u w:val="single"/>
          <w:lang w:val="en-US"/>
        </w:rPr>
        <w:t>frame</w:t>
      </w:r>
      <w:r w:rsidRPr="007C3BE7">
        <w:rPr>
          <w:rFonts w:ascii="TimesNewRomanPSMT" w:hAnsi="TimesNewRomanPSMT" w:cs="TimesNewRomanPSMT" w:hint="eastAsia"/>
          <w:color w:val="0070C0"/>
          <w:sz w:val="20"/>
          <w:u w:val="single"/>
          <w:lang w:val="en-US" w:eastAsia="zh-CN"/>
        </w:rPr>
        <w:t xml:space="preserve"> </w:t>
      </w:r>
      <w:r>
        <w:rPr>
          <w:rFonts w:ascii="TimesNewRomanPSMT" w:hAnsi="TimesNewRomanPSMT" w:cs="TimesNewRomanPSMT"/>
          <w:sz w:val="20"/>
          <w:lang w:val="en-US"/>
        </w:rPr>
        <w:t>according to 10.1.4.3.4 (Criteria for sending a probe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 xml:space="preserve">response) shall transmit a Probe Response </w:t>
      </w:r>
      <w:r w:rsidRPr="007C3BE7">
        <w:rPr>
          <w:rFonts w:ascii="TimesNewRomanPSMT" w:hAnsi="TimesNewRomanPSMT" w:cs="TimesNewRomanPSMT"/>
          <w:color w:val="0070C0"/>
          <w:sz w:val="20"/>
          <w:u w:val="single"/>
          <w:lang w:val="en-US"/>
        </w:rPr>
        <w:t>frame</w:t>
      </w:r>
      <w:r>
        <w:rPr>
          <w:rFonts w:ascii="TimesNewRomanPSMT" w:hAnsi="TimesNewRomanPSMT" w:cs="TimesNewRomanPSMT" w:hint="eastAsia"/>
          <w:color w:val="FF0000"/>
          <w:sz w:val="20"/>
          <w:lang w:val="en-US" w:eastAsia="zh-CN"/>
        </w:rPr>
        <w:t xml:space="preserve"> </w:t>
      </w:r>
      <w:r w:rsidRPr="009E7D19">
        <w:rPr>
          <w:rFonts w:ascii="TimesNewRomanPSMT" w:hAnsi="TimesNewRomanPSMT" w:cs="TimesNewRomanPSMT"/>
          <w:sz w:val="20"/>
          <w:u w:val="single"/>
          <w:lang w:val="en-US"/>
        </w:rPr>
        <w:t xml:space="preserve">or a Beacon </w:t>
      </w:r>
      <w:r w:rsidRPr="00CA62A3">
        <w:rPr>
          <w:rFonts w:ascii="TimesNewRomanPSMT" w:hAnsi="TimesNewRomanPSMT" w:cs="TimesNewRomanPSMT"/>
          <w:sz w:val="20"/>
          <w:u w:val="single"/>
          <w:lang w:val="en-US"/>
        </w:rPr>
        <w:t>frame as follows:</w:t>
      </w:r>
    </w:p>
    <w:p w:rsidR="00CA62A3" w:rsidRDefault="00CA62A3" w:rsidP="00CA62A3">
      <w:pPr>
        <w:widowControl w:val="0"/>
        <w:autoSpaceDE w:val="0"/>
        <w:autoSpaceDN w:val="0"/>
        <w:adjustRightInd w:val="0"/>
        <w:rPr>
          <w:rFonts w:ascii="TimesNewRomanPSMT" w:hAnsi="TimesNewRomanPSMT" w:cs="TimesNewRomanPSMT"/>
          <w:sz w:val="20"/>
          <w:lang w:val="en-US" w:eastAsia="zh-CN"/>
        </w:rPr>
      </w:pPr>
    </w:p>
    <w:p w:rsidR="00CA62A3" w:rsidRPr="00E15FE5" w:rsidRDefault="00CA62A3" w:rsidP="00CA62A3">
      <w:pPr>
        <w:pStyle w:val="ListParagraph"/>
        <w:widowControl w:val="0"/>
        <w:autoSpaceDE w:val="0"/>
        <w:autoSpaceDN w:val="0"/>
        <w:adjustRightInd w:val="0"/>
        <w:rPr>
          <w:rFonts w:ascii="TimesNewRomanPSMT" w:hAnsi="TimesNewRomanPSMT" w:cs="TimesNewRomanPSMT"/>
          <w:color w:val="0000FF"/>
          <w:sz w:val="20"/>
          <w:u w:val="single"/>
          <w:lang w:val="en-US"/>
        </w:rPr>
      </w:pPr>
      <w:r>
        <w:rPr>
          <w:rFonts w:ascii="TimesNewRomanPSMT" w:hAnsi="TimesNewRomanPSMT" w:cs="TimesNewRomanPSMT"/>
          <w:sz w:val="20"/>
          <w:lang w:val="en-US"/>
        </w:rPr>
        <w:t>— Each element that is listed by a non-FILS STA in a Request element and that is supported by the STA shall be included in the Probe Response frame.Each element requested by a FILS STA in a Request element shall be included in the Probe Response or a Beacon frame if the responding FILS STA supports that element</w:t>
      </w:r>
      <w:r w:rsidRPr="00E15FE5">
        <w:rPr>
          <w:rFonts w:ascii="TimesNewRomanPSMT" w:hAnsi="TimesNewRomanPSMT" w:cs="TimesNewRomanPSMT"/>
          <w:strike/>
          <w:color w:val="FF0000"/>
          <w:sz w:val="20"/>
          <w:lang w:val="en-US"/>
        </w:rPr>
        <w:t>. . These elements shall be returned in the same order as listed in the Request element.</w:t>
      </w:r>
      <w:r w:rsidRPr="00E15FE5">
        <w:rPr>
          <w:rFonts w:ascii="TimesNewRomanPSMT" w:hAnsi="TimesNewRomanPSMT" w:cs="TimesNewRomanPSMT"/>
          <w:color w:val="FF0000"/>
          <w:sz w:val="20"/>
          <w:lang w:val="en-US"/>
        </w:rPr>
        <w:t xml:space="preserve"> </w:t>
      </w:r>
      <w:r w:rsidRPr="00E15FE5">
        <w:rPr>
          <w:rFonts w:ascii="TimesNewRomanPSMT" w:hAnsi="TimesNewRomanPSMT" w:cs="TimesNewRomanPSMT"/>
          <w:color w:val="0000FF"/>
          <w:sz w:val="20"/>
          <w:u w:val="single"/>
          <w:lang w:val="en-US"/>
        </w:rPr>
        <w:t>An element that is listed in the Request element and that is not</w:t>
      </w:r>
      <w:r w:rsidRPr="00E15FE5">
        <w:rPr>
          <w:rFonts w:ascii="TimesNewRomanPSMT" w:hAnsi="TimesNewRomanPSMT" w:cs="TimesNewRomanPSMT" w:hint="eastAsia"/>
          <w:color w:val="0000FF"/>
          <w:sz w:val="20"/>
          <w:u w:val="single"/>
          <w:lang w:val="en-US" w:eastAsia="zh-CN"/>
        </w:rPr>
        <w:t xml:space="preserve"> </w:t>
      </w:r>
      <w:r w:rsidRPr="00E15FE5">
        <w:rPr>
          <w:rFonts w:ascii="TimesNewRomanPSMT" w:hAnsi="TimesNewRomanPSMT" w:cs="TimesNewRomanPSMT"/>
          <w:color w:val="0000FF"/>
          <w:sz w:val="20"/>
          <w:u w:val="single"/>
          <w:lang w:val="en-US"/>
        </w:rPr>
        <w:t>supported by the STA shall not be included.</w:t>
      </w:r>
      <w:r>
        <w:rPr>
          <w:rFonts w:ascii="TimesNewRomanPSMT" w:hAnsi="TimesNewRomanPSMT" w:cs="TimesNewRomanPSMT"/>
          <w:color w:val="00B050"/>
          <w:sz w:val="20"/>
          <w:lang w:val="en-US"/>
        </w:rPr>
        <w:t xml:space="preserve"> [CID7054</w:t>
      </w:r>
      <w:r w:rsidRPr="00416499">
        <w:rPr>
          <w:rFonts w:ascii="TimesNewRomanPSMT" w:hAnsi="TimesNewRomanPSMT" w:cs="TimesNewRomanPSMT"/>
          <w:color w:val="00B050"/>
          <w:sz w:val="20"/>
          <w:lang w:val="en-US"/>
        </w:rPr>
        <w:t>]</w:t>
      </w:r>
    </w:p>
    <w:p w:rsidR="00CA62A3" w:rsidRDefault="00CA62A3" w:rsidP="00CA62A3">
      <w:pPr>
        <w:autoSpaceDE w:val="0"/>
        <w:autoSpaceDN w:val="0"/>
        <w:adjustRightInd w:val="0"/>
        <w:ind w:left="720"/>
        <w:rPr>
          <w:rFonts w:ascii="TimesNewRomanPSMT" w:hAnsi="TimesNewRomanPSMT" w:cs="TimesNewRomanPSMT"/>
          <w:sz w:val="20"/>
          <w:lang w:val="en-US"/>
        </w:rPr>
      </w:pPr>
    </w:p>
    <w:p w:rsidR="00CA62A3" w:rsidRDefault="00CA62A3" w:rsidP="00CA62A3">
      <w:pPr>
        <w:pStyle w:val="ListParagraph"/>
        <w:numPr>
          <w:ilvl w:val="0"/>
          <w:numId w:val="10"/>
        </w:numPr>
        <w:ind w:left="840"/>
        <w:rPr>
          <w:rFonts w:ascii="TimesNewRomanPSMT" w:hAnsi="TimesNewRomanPSMT" w:cs="TimesNewRomanPSMT"/>
          <w:color w:val="0000FF"/>
          <w:sz w:val="20"/>
          <w:u w:val="single"/>
          <w:lang w:val="en-US"/>
        </w:rPr>
      </w:pPr>
      <w:r w:rsidRPr="00E15FE5">
        <w:rPr>
          <w:rFonts w:ascii="TimesNewRomanPSMT" w:hAnsi="TimesNewRomanPSMT" w:cs="TimesNewRomanPSMT"/>
          <w:color w:val="0000FF"/>
          <w:sz w:val="20"/>
          <w:u w:val="single"/>
          <w:lang w:val="en-US"/>
        </w:rPr>
        <w:t>Elements that would not have been included otherwise shall be included after all of the elements that</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would have been included even in the absence of the Request element.</w:t>
      </w:r>
      <w:r w:rsidRPr="00E15FE5">
        <w:rPr>
          <w:rFonts w:ascii="TimesNewRomanPSMT" w:hAnsi="TimesNewRomanPSMT" w:cs="TimesNewRomanPSMT" w:hint="eastAsia"/>
          <w:color w:val="0000FF"/>
          <w:sz w:val="20"/>
          <w:u w:val="single"/>
          <w:lang w:val="en-US"/>
        </w:rPr>
        <w:t xml:space="preserve"> </w:t>
      </w:r>
      <w:r>
        <w:rPr>
          <w:rFonts w:ascii="TimesNewRomanPSMT" w:hAnsi="TimesNewRomanPSMT" w:cs="TimesNewRomanPSMT"/>
          <w:color w:val="00B050"/>
          <w:sz w:val="20"/>
          <w:lang w:val="en-US"/>
        </w:rPr>
        <w:t>[CID7054</w:t>
      </w:r>
      <w:r w:rsidRPr="00416499">
        <w:rPr>
          <w:rFonts w:ascii="TimesNewRomanPSMT" w:hAnsi="TimesNewRomanPSMT" w:cs="TimesNewRomanPSMT"/>
          <w:color w:val="00B050"/>
          <w:sz w:val="20"/>
          <w:lang w:val="en-US"/>
        </w:rPr>
        <w:t>]</w:t>
      </w:r>
    </w:p>
    <w:p w:rsidR="00CA62A3" w:rsidRPr="00E15FE5" w:rsidRDefault="00CA62A3" w:rsidP="00CA62A3">
      <w:pPr>
        <w:pStyle w:val="ListParagraph"/>
        <w:ind w:left="840"/>
        <w:rPr>
          <w:rFonts w:ascii="TimesNewRomanPSMT" w:hAnsi="TimesNewRomanPSMT" w:cs="TimesNewRomanPSMT"/>
          <w:color w:val="0000FF"/>
          <w:sz w:val="20"/>
          <w:u w:val="single"/>
          <w:lang w:val="en-US"/>
        </w:rPr>
      </w:pPr>
    </w:p>
    <w:p w:rsidR="00CA62A3" w:rsidRPr="00E15FE5" w:rsidRDefault="00CA62A3" w:rsidP="00CA62A3">
      <w:pPr>
        <w:pStyle w:val="ListParagraph"/>
        <w:numPr>
          <w:ilvl w:val="0"/>
          <w:numId w:val="10"/>
        </w:numPr>
        <w:ind w:left="840"/>
        <w:rPr>
          <w:rFonts w:ascii="TimesNewRomanPSMT" w:hAnsi="TimesNewRomanPSMT" w:cs="TimesNewRomanPSMT"/>
          <w:color w:val="0000FF"/>
          <w:sz w:val="20"/>
          <w:u w:val="single"/>
          <w:lang w:val="en-US"/>
        </w:rPr>
      </w:pPr>
      <w:r w:rsidRPr="00E15FE5">
        <w:rPr>
          <w:rFonts w:ascii="TimesNewRomanPSMT" w:hAnsi="TimesNewRomanPSMT" w:cs="TimesNewRomanPSMT"/>
          <w:color w:val="0000FF"/>
          <w:sz w:val="20"/>
          <w:u w:val="single"/>
          <w:lang w:val="en-US"/>
        </w:rPr>
        <w:t>Elements that would have been included even in the absence of the Request element shall be</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 xml:space="preserve">included in their normal position (see Table </w:t>
      </w:r>
      <w:r>
        <w:rPr>
          <w:rFonts w:ascii="TimesNewRomanPSMT" w:hAnsi="TimesNewRomanPSMT" w:cs="TimesNewRomanPSMT"/>
          <w:color w:val="0000FF"/>
          <w:sz w:val="20"/>
          <w:u w:val="single"/>
          <w:lang w:val="en-US"/>
        </w:rPr>
        <w:t xml:space="preserve">8-27(Beacon frame body) and </w:t>
      </w:r>
      <w:r w:rsidRPr="00E15FE5">
        <w:rPr>
          <w:rFonts w:ascii="TimesNewRomanPSMT" w:hAnsi="TimesNewRomanPSMT" w:cs="TimesNewRomanPSMT"/>
          <w:color w:val="0000FF"/>
          <w:sz w:val="20"/>
          <w:u w:val="single"/>
          <w:lang w:val="en-US"/>
        </w:rPr>
        <w:t>8-34 (Probe Response frame body)</w:t>
      </w:r>
      <w:r>
        <w:rPr>
          <w:rFonts w:ascii="TimesNewRomanPSMT" w:hAnsi="TimesNewRomanPSMT" w:cs="TimesNewRomanPSMT"/>
          <w:color w:val="0000FF"/>
          <w:sz w:val="20"/>
          <w:u w:val="single"/>
          <w:lang w:val="en-US"/>
        </w:rPr>
        <w:t>),</w:t>
      </w:r>
      <w:r w:rsidRPr="00E15FE5">
        <w:rPr>
          <w:rFonts w:ascii="TimesNewRomanPSMT" w:hAnsi="TimesNewRomanPSMT" w:cs="TimesNewRomanPSMT"/>
          <w:color w:val="0000FF"/>
          <w:sz w:val="20"/>
          <w:u w:val="single"/>
          <w:lang w:val="en-US"/>
        </w:rPr>
        <w:t>and may be</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included again after all of the elements that would have been included even in the absence of the</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Request element.</w:t>
      </w:r>
      <w:r w:rsidRPr="00E15FE5">
        <w:rPr>
          <w:rFonts w:ascii="TimesNewRomanPSMT" w:hAnsi="TimesNewRomanPSMT" w:cs="TimesNewRomanPSMT" w:hint="eastAsia"/>
          <w:color w:val="0000FF"/>
          <w:sz w:val="20"/>
          <w:u w:val="single"/>
          <w:lang w:val="en-US" w:eastAsia="zh-CN"/>
        </w:rPr>
        <w:t xml:space="preserve"> </w:t>
      </w:r>
    </w:p>
    <w:p w:rsidR="00CA62A3" w:rsidRDefault="00CA62A3" w:rsidP="00CA62A3">
      <w:pPr>
        <w:pStyle w:val="ListParagraph"/>
        <w:widowControl w:val="0"/>
        <w:autoSpaceDE w:val="0"/>
        <w:autoSpaceDN w:val="0"/>
        <w:adjustRightInd w:val="0"/>
        <w:ind w:left="840"/>
        <w:rPr>
          <w:rFonts w:ascii="TimesNewRomanPSMT" w:hAnsi="TimesNewRomanPSMT" w:cs="TimesNewRomanPSMT"/>
          <w:color w:val="0000FF"/>
          <w:sz w:val="20"/>
          <w:u w:val="single"/>
          <w:lang w:val="en-US" w:eastAsia="zh-CN"/>
        </w:rPr>
      </w:pPr>
      <w:r w:rsidRPr="00E15FE5">
        <w:rPr>
          <w:rFonts w:ascii="TimesNewRomanPSMT" w:hAnsi="TimesNewRomanPSMT" w:cs="TimesNewRomanPSMT"/>
          <w:color w:val="0000FF"/>
          <w:sz w:val="20"/>
          <w:u w:val="single"/>
          <w:lang w:val="en-US"/>
        </w:rPr>
        <w:t>NOTE—An element that would necessarily be included anyway is not expected to be requested.</w:t>
      </w:r>
      <w:r w:rsidRPr="00E15FE5">
        <w:rPr>
          <w:rFonts w:ascii="TimesNewRomanPSMT" w:hAnsi="TimesNewRomanPSMT" w:cs="TimesNewRomanPSMT" w:hint="eastAsia"/>
          <w:color w:val="0000FF"/>
          <w:sz w:val="20"/>
          <w:u w:val="single"/>
          <w:lang w:val="en-US" w:eastAsia="zh-CN"/>
        </w:rPr>
        <w:t xml:space="preserve"> </w:t>
      </w:r>
      <w:r>
        <w:rPr>
          <w:rFonts w:ascii="TimesNewRomanPSMT" w:hAnsi="TimesNewRomanPSMT" w:cs="TimesNewRomanPSMT"/>
          <w:color w:val="00B050"/>
          <w:sz w:val="20"/>
          <w:lang w:val="en-US"/>
        </w:rPr>
        <w:t>[CID7054</w:t>
      </w:r>
      <w:r w:rsidRPr="00416499">
        <w:rPr>
          <w:rFonts w:ascii="TimesNewRomanPSMT" w:hAnsi="TimesNewRomanPSMT" w:cs="TimesNewRomanPSMT"/>
          <w:color w:val="00B050"/>
          <w:sz w:val="20"/>
          <w:lang w:val="en-US"/>
        </w:rPr>
        <w:t>]</w:t>
      </w:r>
    </w:p>
    <w:p w:rsidR="00CA62A3" w:rsidRPr="00E15FE5" w:rsidRDefault="00CA62A3" w:rsidP="00CA62A3">
      <w:pPr>
        <w:pStyle w:val="ListParagraph"/>
        <w:widowControl w:val="0"/>
        <w:autoSpaceDE w:val="0"/>
        <w:autoSpaceDN w:val="0"/>
        <w:adjustRightInd w:val="0"/>
        <w:ind w:left="840"/>
        <w:rPr>
          <w:rFonts w:ascii="TimesNewRomanPSMT" w:hAnsi="TimesNewRomanPSMT" w:cs="TimesNewRomanPSMT"/>
          <w:color w:val="0000FF"/>
          <w:sz w:val="20"/>
          <w:u w:val="single"/>
          <w:lang w:val="en-US" w:eastAsia="zh-CN"/>
        </w:rPr>
      </w:pPr>
    </w:p>
    <w:p w:rsidR="00CA62A3" w:rsidRPr="00E15FE5" w:rsidRDefault="00CA62A3" w:rsidP="00CA62A3">
      <w:pPr>
        <w:pStyle w:val="ListParagraph"/>
        <w:widowControl w:val="0"/>
        <w:numPr>
          <w:ilvl w:val="0"/>
          <w:numId w:val="10"/>
        </w:numPr>
        <w:autoSpaceDE w:val="0"/>
        <w:autoSpaceDN w:val="0"/>
        <w:adjustRightInd w:val="0"/>
        <w:ind w:left="840"/>
        <w:rPr>
          <w:rFonts w:ascii="TimesNewRomanPSMT" w:hAnsi="TimesNewRomanPSMT" w:cs="TimesNewRomanPSMT"/>
          <w:color w:val="00B050"/>
          <w:sz w:val="20"/>
          <w:u w:val="single"/>
          <w:lang w:val="en-US"/>
        </w:rPr>
      </w:pPr>
      <w:r w:rsidRPr="00E15FE5">
        <w:rPr>
          <w:rFonts w:ascii="TimesNewRomanPSMT" w:hAnsi="TimesNewRomanPSMT" w:cs="TimesNewRomanPSMT"/>
          <w:color w:val="0000FF"/>
          <w:sz w:val="20"/>
          <w:u w:val="single"/>
          <w:lang w:val="en-US"/>
        </w:rPr>
        <w:t>Elements after all of the elements that would have been included even in the absence of the Request</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element shall be included in the same order as in the Request element.</w:t>
      </w:r>
      <w:r w:rsidRPr="00E15FE5">
        <w:rPr>
          <w:rFonts w:ascii="TimesNewRomanPSMT" w:hAnsi="TimesNewRomanPSMT" w:cs="TimesNewRomanPSMT" w:hint="eastAsia"/>
          <w:color w:val="0000FF"/>
          <w:sz w:val="20"/>
          <w:u w:val="single"/>
          <w:lang w:val="en-US" w:eastAsia="zh-CN"/>
        </w:rPr>
        <w:t xml:space="preserve"> </w:t>
      </w:r>
      <w:r>
        <w:rPr>
          <w:rFonts w:ascii="TimesNewRomanPSMT" w:hAnsi="TimesNewRomanPSMT" w:cs="TimesNewRomanPSMT"/>
          <w:color w:val="00B050"/>
          <w:sz w:val="20"/>
          <w:lang w:val="en-US"/>
        </w:rPr>
        <w:t>[CID7054</w:t>
      </w:r>
      <w:r w:rsidRPr="00416499">
        <w:rPr>
          <w:rFonts w:ascii="TimesNewRomanPSMT" w:hAnsi="TimesNewRomanPSMT" w:cs="TimesNewRomanPSMT"/>
          <w:color w:val="00B050"/>
          <w:sz w:val="20"/>
          <w:lang w:val="en-US"/>
        </w:rPr>
        <w:t>]</w:t>
      </w:r>
    </w:p>
    <w:p w:rsidR="00CA62A3" w:rsidRDefault="00CA62A3" w:rsidP="00CA62A3">
      <w:pPr>
        <w:autoSpaceDE w:val="0"/>
        <w:autoSpaceDN w:val="0"/>
        <w:adjustRightInd w:val="0"/>
        <w:rPr>
          <w:rFonts w:ascii="TimesNewRomanPSMT" w:hAnsi="TimesNewRomanPSMT" w:cs="TimesNewRomanPSMT"/>
          <w:sz w:val="20"/>
          <w:lang w:val="en-US"/>
        </w:rPr>
      </w:pPr>
    </w:p>
    <w:p w:rsidR="00CA62A3" w:rsidRPr="00416499" w:rsidRDefault="00CA62A3" w:rsidP="00CA62A3">
      <w:pPr>
        <w:pStyle w:val="ListParagraph"/>
        <w:widowControl w:val="0"/>
        <w:numPr>
          <w:ilvl w:val="0"/>
          <w:numId w:val="10"/>
        </w:numPr>
        <w:autoSpaceDE w:val="0"/>
        <w:autoSpaceDN w:val="0"/>
        <w:adjustRightInd w:val="0"/>
        <w:rPr>
          <w:rFonts w:ascii="TimesNewRomanPSMT" w:hAnsi="TimesNewRomanPSMT" w:cs="TimesNewRomanPSMT"/>
          <w:sz w:val="20"/>
          <w:lang w:val="en-US" w:eastAsia="zh-CN"/>
        </w:rPr>
      </w:pPr>
      <w:r w:rsidRPr="00B25587">
        <w:rPr>
          <w:rFonts w:ascii="TimesNewRomanPSMT" w:hAnsi="TimesNewRomanPSMT" w:cs="TimesNewRomanPSMT"/>
          <w:sz w:val="20"/>
          <w:lang w:val="en-US"/>
        </w:rPr>
        <w:t>If dot11RadioMeasurementActivated is true and</w:t>
      </w:r>
      <w:r>
        <w:rPr>
          <w:rFonts w:ascii="TimesNewRomanPSMT" w:hAnsi="TimesNewRomanPSMT" w:cs="TimesNewRomanPSMT" w:hint="eastAsia"/>
          <w:sz w:val="20"/>
          <w:lang w:val="en-US" w:eastAsia="zh-CN"/>
        </w:rPr>
        <w:t xml:space="preserve"> </w:t>
      </w:r>
      <w:r w:rsidRPr="00416499">
        <w:rPr>
          <w:rFonts w:ascii="TimesNewRomanPSMT" w:hAnsi="TimesNewRomanPSMT" w:cs="TimesNewRomanPSMT"/>
          <w:strike/>
          <w:color w:val="FF0000"/>
          <w:sz w:val="20"/>
          <w:lang w:val="en-US"/>
        </w:rPr>
        <w:t>if the Request element of the Probe Request</w:t>
      </w:r>
      <w:r w:rsidRPr="00416499">
        <w:rPr>
          <w:rFonts w:ascii="TimesNewRomanPSMT" w:hAnsi="TimesNewRomanPSMT" w:cs="TimesNewRomanPSMT" w:hint="eastAsia"/>
          <w:strike/>
          <w:color w:val="FF0000"/>
          <w:sz w:val="20"/>
          <w:lang w:val="en-US" w:eastAsia="zh-CN"/>
        </w:rPr>
        <w:t xml:space="preserve"> </w:t>
      </w:r>
      <w:r w:rsidRPr="00416499">
        <w:rPr>
          <w:rFonts w:ascii="TimesNewRomanPSMT" w:hAnsi="TimesNewRomanPSMT" w:cs="TimesNewRomanPSMT"/>
          <w:strike/>
          <w:color w:val="FF0000"/>
          <w:sz w:val="20"/>
          <w:lang w:val="en-US"/>
        </w:rPr>
        <w:t>includes the RCPI element ID, the STA shall include in the Probe Response an RCPI element containing</w:t>
      </w:r>
      <w:r w:rsidRPr="00416499">
        <w:rPr>
          <w:rFonts w:ascii="TimesNewRomanPSMT" w:hAnsi="TimesNewRomanPSMT" w:cs="TimesNewRomanPSMT" w:hint="eastAsia"/>
          <w:strike/>
          <w:color w:val="FF0000"/>
          <w:sz w:val="20"/>
          <w:lang w:val="en-US" w:eastAsia="zh-CN"/>
        </w:rPr>
        <w:t xml:space="preserve"> </w:t>
      </w:r>
      <w:r w:rsidRPr="00416499">
        <w:rPr>
          <w:rFonts w:ascii="TimesNewRomanPSMT" w:hAnsi="TimesNewRomanPSMT" w:cs="TimesNewRomanPSMT"/>
          <w:strike/>
          <w:color w:val="FF0000"/>
          <w:sz w:val="20"/>
          <w:lang w:val="en-US"/>
        </w:rPr>
        <w:t>the measured RCPI value of the received Probe Request frame.</w:t>
      </w:r>
      <w:r w:rsidRPr="00B60563">
        <w:rPr>
          <w:rFonts w:ascii="TimesNewRomanPSMT" w:hAnsi="TimesNewRomanPSMT" w:cs="TimesNewRomanPSMT"/>
          <w:strike/>
          <w:color w:val="0000FF"/>
          <w:sz w:val="20"/>
          <w:lang w:val="en-US"/>
        </w:rPr>
        <w:t xml:space="preserve"> </w:t>
      </w:r>
      <w:r>
        <w:rPr>
          <w:rFonts w:ascii="TimesNewRomanPSMT" w:hAnsi="TimesNewRomanPSMT" w:cs="TimesNewRomanPSMT"/>
          <w:color w:val="00B050"/>
          <w:sz w:val="20"/>
          <w:lang w:val="en-US"/>
        </w:rPr>
        <w:t>[CID7054</w:t>
      </w:r>
      <w:r w:rsidRPr="00416499">
        <w:rPr>
          <w:rFonts w:ascii="TimesNewRomanPSMT" w:hAnsi="TimesNewRomanPSMT" w:cs="TimesNewRomanPSMT"/>
          <w:color w:val="00B050"/>
          <w:sz w:val="20"/>
          <w:lang w:val="en-US"/>
        </w:rPr>
        <w:t>]]</w:t>
      </w:r>
      <w:r w:rsidRPr="00416499">
        <w:rPr>
          <w:rFonts w:ascii="TimesNewRomanPSMT" w:hAnsi="TimesNewRomanPSMT" w:cs="TimesNewRomanPSMT"/>
          <w:color w:val="0000FF"/>
          <w:sz w:val="20"/>
          <w:u w:val="single"/>
          <w:lang w:val="en-US"/>
        </w:rPr>
        <w:t>the RCPI element was requested, an RCPI element</w:t>
      </w:r>
      <w:r w:rsidRPr="00416499">
        <w:rPr>
          <w:rFonts w:ascii="TimesNewRomanPSMT" w:hAnsi="TimesNewRomanPSMT" w:cs="TimesNewRomanPSMT" w:hint="eastAsia"/>
          <w:color w:val="0000FF"/>
          <w:sz w:val="20"/>
          <w:u w:val="single"/>
          <w:lang w:val="en-US" w:eastAsia="zh-CN"/>
        </w:rPr>
        <w:t xml:space="preserve"> </w:t>
      </w:r>
      <w:r w:rsidRPr="00416499">
        <w:rPr>
          <w:rFonts w:ascii="TimesNewRomanPSMT" w:hAnsi="TimesNewRomanPSMT" w:cs="TimesNewRomanPSMT"/>
          <w:color w:val="0000FF"/>
          <w:sz w:val="20"/>
          <w:u w:val="single"/>
          <w:lang w:val="en-US"/>
        </w:rPr>
        <w:t>containing the RCPI of the Probe Request frame shall be included</w:t>
      </w:r>
      <w:r w:rsidRPr="00416499">
        <w:rPr>
          <w:rFonts w:ascii="TimesNewRomanPSMT" w:hAnsi="TimesNewRomanPSMT" w:cs="TimesNewRomanPSMT"/>
          <w:sz w:val="20"/>
          <w:u w:val="single"/>
          <w:lang w:val="en-US"/>
        </w:rPr>
        <w:t>.</w:t>
      </w:r>
      <w:r w:rsidRPr="00B25587">
        <w:rPr>
          <w:rFonts w:ascii="TimesNewRomanPSMT" w:hAnsi="TimesNewRomanPSMT" w:cs="TimesNewRomanPSMT"/>
          <w:sz w:val="20"/>
          <w:lang w:val="en-US"/>
        </w:rPr>
        <w:t xml:space="preserve"> If no measurement result is</w:t>
      </w:r>
      <w:r w:rsidRPr="00B25587">
        <w:rPr>
          <w:rFonts w:ascii="TimesNewRomanPSMT" w:hAnsi="TimesNewRomanPSMT" w:cs="TimesNewRomanPSMT" w:hint="eastAsia"/>
          <w:sz w:val="20"/>
          <w:lang w:val="en-US" w:eastAsia="zh-CN"/>
        </w:rPr>
        <w:t xml:space="preserve"> </w:t>
      </w:r>
      <w:r w:rsidRPr="00B25587">
        <w:rPr>
          <w:rFonts w:ascii="TimesNewRomanPSMT" w:hAnsi="TimesNewRomanPSMT" w:cs="TimesNewRomanPSMT"/>
          <w:sz w:val="20"/>
          <w:lang w:val="en-US"/>
        </w:rPr>
        <w:t xml:space="preserve">available, the RCPI value shall be set to indicate that a measurement is not available </w:t>
      </w:r>
      <w:r w:rsidRPr="00416499">
        <w:rPr>
          <w:rFonts w:ascii="TimesNewRomanPSMT" w:hAnsi="TimesNewRomanPSMT" w:cs="TimesNewRomanPSMT"/>
          <w:sz w:val="20"/>
          <w:lang w:val="en-US"/>
        </w:rPr>
        <w:t>(see 8.4.2.37</w:t>
      </w:r>
      <w:r w:rsidRPr="00416499">
        <w:rPr>
          <w:rFonts w:ascii="TimesNewRomanPSMT" w:hAnsi="TimesNewRomanPSMT" w:cs="TimesNewRomanPSMT" w:hint="eastAsia"/>
          <w:sz w:val="20"/>
          <w:lang w:val="en-US" w:eastAsia="zh-CN"/>
        </w:rPr>
        <w:t xml:space="preserve"> </w:t>
      </w:r>
      <w:r w:rsidRPr="00416499">
        <w:rPr>
          <w:rFonts w:ascii="TimesNewRomanPSMT" w:hAnsi="TimesNewRomanPSMT" w:cs="TimesNewRomanPSMT"/>
          <w:sz w:val="20"/>
          <w:lang w:val="en-US"/>
        </w:rPr>
        <w:t>(RCPI element) and Table 16-9 (RCPI values)).</w:t>
      </w:r>
      <w:r>
        <w:rPr>
          <w:rFonts w:ascii="TimesNewRomanPSMT" w:hAnsi="TimesNewRomanPSMT" w:cs="TimesNewRomanPSMT"/>
          <w:sz w:val="20"/>
          <w:lang w:val="en-US"/>
        </w:rPr>
        <w:t xml:space="preserve"> </w:t>
      </w:r>
      <w:r>
        <w:rPr>
          <w:rFonts w:ascii="TimesNewRomanPSMT" w:hAnsi="TimesNewRomanPSMT" w:cs="TimesNewRomanPSMT"/>
          <w:color w:val="00B050"/>
          <w:sz w:val="20"/>
          <w:lang w:val="en-US"/>
        </w:rPr>
        <w:t>[CID7054</w:t>
      </w:r>
      <w:r w:rsidRPr="00416499">
        <w:rPr>
          <w:rFonts w:ascii="TimesNewRomanPSMT" w:hAnsi="TimesNewRomanPSMT" w:cs="TimesNewRomanPSMT"/>
          <w:color w:val="00B050"/>
          <w:sz w:val="20"/>
          <w:lang w:val="en-US"/>
        </w:rPr>
        <w:t>]</w:t>
      </w:r>
    </w:p>
    <w:p w:rsidR="00CA62A3" w:rsidRPr="00CA62A3" w:rsidRDefault="00CA62A3" w:rsidP="00CA62A3">
      <w:pPr>
        <w:widowControl w:val="0"/>
        <w:autoSpaceDE w:val="0"/>
        <w:autoSpaceDN w:val="0"/>
        <w:adjustRightInd w:val="0"/>
        <w:rPr>
          <w:rFonts w:ascii="TimesNewRomanPSMT" w:hAnsi="TimesNewRomanPSMT" w:cs="TimesNewRomanPSMT"/>
          <w:sz w:val="20"/>
          <w:lang w:val="en-US" w:eastAsia="zh-CN"/>
        </w:rPr>
      </w:pPr>
    </w:p>
    <w:p w:rsidR="00CA62A3" w:rsidRDefault="00CA62A3" w:rsidP="00CA62A3">
      <w:pPr>
        <w:pStyle w:val="Heading2"/>
        <w:rPr>
          <w:lang w:eastAsia="zh-CN"/>
        </w:rPr>
      </w:pPr>
      <w:r>
        <w:rPr>
          <w:lang w:eastAsia="zh-CN"/>
        </w:rPr>
        <w:t>Background info:</w:t>
      </w:r>
    </w:p>
    <w:p w:rsidR="00CA62A3" w:rsidRDefault="00CA62A3" w:rsidP="001804B8">
      <w:pPr>
        <w:rPr>
          <w:lang w:eastAsia="zh-CN"/>
        </w:rPr>
      </w:pPr>
    </w:p>
    <w:p w:rsidR="00CA62A3" w:rsidRDefault="00CA62A3" w:rsidP="001804B8">
      <w:pPr>
        <w:rPr>
          <w:lang w:eastAsia="zh-CN"/>
        </w:rPr>
      </w:pPr>
    </w:p>
    <w:p w:rsidR="00E057C1" w:rsidRDefault="00E057C1" w:rsidP="00CA62A3">
      <w:pPr>
        <w:pStyle w:val="Heading3"/>
        <w:rPr>
          <w:lang w:eastAsia="zh-CN"/>
        </w:rPr>
      </w:pPr>
      <w:r w:rsidRPr="00B60563">
        <w:rPr>
          <w:rFonts w:hint="eastAsia"/>
          <w:lang w:eastAsia="zh-CN"/>
        </w:rPr>
        <w:lastRenderedPageBreak/>
        <w:t>The</w:t>
      </w:r>
      <w:r w:rsidR="00B25587" w:rsidRPr="00B60563">
        <w:rPr>
          <w:rFonts w:hint="eastAsia"/>
          <w:lang w:eastAsia="zh-CN"/>
        </w:rPr>
        <w:t xml:space="preserve"> original </w:t>
      </w:r>
      <w:r w:rsidRPr="00B60563">
        <w:rPr>
          <w:rFonts w:hint="eastAsia"/>
          <w:lang w:eastAsia="zh-CN"/>
        </w:rPr>
        <w:t>text from Revmc D4.0</w:t>
      </w:r>
      <w:r w:rsidR="00E924CB" w:rsidRPr="00B60563">
        <w:rPr>
          <w:rFonts w:hint="eastAsia"/>
          <w:lang w:eastAsia="zh-CN"/>
        </w:rPr>
        <w:t>:</w:t>
      </w:r>
    </w:p>
    <w:p w:rsidR="00CA62A3" w:rsidRPr="00CA62A3" w:rsidRDefault="00CA62A3" w:rsidP="00CA62A3">
      <w:pPr>
        <w:rPr>
          <w:lang w:eastAsia="zh-CN"/>
        </w:rPr>
      </w:pPr>
    </w:p>
    <w:p w:rsidR="00E057C1" w:rsidRDefault="00E057C1" w:rsidP="00E057C1">
      <w:pPr>
        <w:widowControl w:val="0"/>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10.1.4.3.5 Contents of a probe response</w:t>
      </w:r>
    </w:p>
    <w:p w:rsidR="00E057C1" w:rsidRDefault="00E057C1" w:rsidP="00E057C1">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that responds to a Probe Request frameaccording to 10.1.4.3.4 (Criteria for sending a probe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response) shall transmit a Probe Response frame individually addressed to the STA that transmitted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Probe Request frame.If there was a Request element in the Probe Request frame, then:</w:t>
      </w:r>
    </w:p>
    <w:p w:rsidR="00E057C1" w:rsidRDefault="00E057C1" w:rsidP="00E057C1">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Each element that is listed in the Request element and that is supported by the STA shall be included</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in the Probe Response frame. An element that is listed in the Request element and that is not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supported by the STA shall not be included.</w:t>
      </w:r>
    </w:p>
    <w:p w:rsidR="00E057C1" w:rsidRDefault="00E057C1" w:rsidP="00E057C1">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rPr>
        <w:t>— Elements that would not have been included otherwise shall be included after all of the elements that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would have been included even in the absence of the Request element.</w:t>
      </w:r>
      <w:r>
        <w:rPr>
          <w:rFonts w:ascii="TimesNewRomanPSMT" w:hAnsi="TimesNewRomanPSMT" w:cs="TimesNewRomanPSMT" w:hint="eastAsia"/>
          <w:sz w:val="20"/>
          <w:lang w:val="en-US" w:eastAsia="zh-CN"/>
        </w:rPr>
        <w:t xml:space="preserve"> </w:t>
      </w:r>
    </w:p>
    <w:p w:rsidR="00E057C1" w:rsidRDefault="00E057C1" w:rsidP="00E057C1">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Elements that would have been included even in the absence of the Request element shall be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included in their normal position (see Table 8-34 (Probe Response frame body)), and may be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included again after all of the elements that would have been included even in the absence of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Request element.</w:t>
      </w:r>
    </w:p>
    <w:p w:rsidR="00E057C1" w:rsidRDefault="00E057C1" w:rsidP="00E057C1">
      <w:pPr>
        <w:rPr>
          <w:rFonts w:ascii="TimesNewRomanPSMT" w:hAnsi="TimesNewRomanPSMT" w:cs="TimesNewRomanPSMT"/>
          <w:sz w:val="18"/>
          <w:szCs w:val="18"/>
          <w:lang w:val="en-US" w:eastAsia="zh-CN"/>
        </w:rPr>
      </w:pPr>
      <w:r>
        <w:rPr>
          <w:rFonts w:ascii="TimesNewRomanPSMT" w:hAnsi="TimesNewRomanPSMT" w:cs="TimesNewRomanPSMT"/>
          <w:sz w:val="18"/>
          <w:szCs w:val="18"/>
          <w:lang w:val="en-US"/>
        </w:rPr>
        <w:t>NOTE—An element that would necessarily be included anyway is not expected to be requested.</w:t>
      </w:r>
    </w:p>
    <w:p w:rsidR="00E057C1" w:rsidRDefault="00E057C1" w:rsidP="00E057C1">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Elements after all of the elements that would have been included even in the absence of the Request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element shall be included in the same order as in the Request element.</w:t>
      </w:r>
    </w:p>
    <w:p w:rsidR="00E057C1" w:rsidRDefault="00E057C1" w:rsidP="00D423AF">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rPr>
        <w:t>— If dot11RadioMeasurementActivated is true and the RCPI element was requested, an RCPI element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containing the RCPI of the Probe Request frame shall be included. If no measurement result is</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available, the RCPI value shall be set to indicate that a measurement is not available (see 8.4.2.37</w:t>
      </w:r>
      <w:r w:rsidR="00D423AF">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(RCPI element) and Table 16-9 (RCPI values)).</w:t>
      </w:r>
    </w:p>
    <w:p w:rsidR="00E924CB" w:rsidRDefault="00E924CB" w:rsidP="00D423AF">
      <w:pPr>
        <w:widowControl w:val="0"/>
        <w:autoSpaceDE w:val="0"/>
        <w:autoSpaceDN w:val="0"/>
        <w:adjustRightInd w:val="0"/>
        <w:rPr>
          <w:rFonts w:ascii="TimesNewRomanPSMT" w:hAnsi="TimesNewRomanPSMT" w:cs="TimesNewRomanPSMT"/>
          <w:sz w:val="20"/>
          <w:lang w:val="en-US" w:eastAsia="zh-CN"/>
        </w:rPr>
      </w:pPr>
    </w:p>
    <w:p w:rsidR="00B60563" w:rsidRPr="00CA62A3" w:rsidRDefault="00CA62A3" w:rsidP="00CA62A3">
      <w:pPr>
        <w:pStyle w:val="Heading3"/>
        <w:rPr>
          <w:lang w:eastAsia="zh-CN"/>
        </w:rPr>
      </w:pPr>
      <w:r w:rsidRPr="00B60563">
        <w:rPr>
          <w:rFonts w:hint="eastAsia"/>
          <w:lang w:eastAsia="zh-CN"/>
        </w:rPr>
        <w:t xml:space="preserve">The </w:t>
      </w:r>
      <w:r>
        <w:rPr>
          <w:lang w:eastAsia="zh-CN"/>
        </w:rPr>
        <w:t xml:space="preserve">difference between </w:t>
      </w:r>
      <w:r w:rsidRPr="00B60563">
        <w:rPr>
          <w:rFonts w:hint="eastAsia"/>
          <w:lang w:eastAsia="zh-CN"/>
        </w:rPr>
        <w:t>Revmc D4.0</w:t>
      </w:r>
      <w:r>
        <w:rPr>
          <w:lang w:eastAsia="zh-CN"/>
        </w:rPr>
        <w:t xml:space="preserve"> and 802.11ai D4.0</w:t>
      </w:r>
      <w:r w:rsidRPr="00B60563">
        <w:rPr>
          <w:rFonts w:hint="eastAsia"/>
          <w:lang w:eastAsia="zh-CN"/>
        </w:rPr>
        <w:t>:</w:t>
      </w:r>
    </w:p>
    <w:p w:rsidR="00B60563" w:rsidRPr="00CA62A3" w:rsidRDefault="00B60563" w:rsidP="00D423AF">
      <w:pPr>
        <w:widowControl w:val="0"/>
        <w:autoSpaceDE w:val="0"/>
        <w:autoSpaceDN w:val="0"/>
        <w:adjustRightInd w:val="0"/>
        <w:rPr>
          <w:rFonts w:ascii="TimesNewRomanPSMT" w:hAnsi="TimesNewRomanPSMT" w:cs="TimesNewRomanPSMT"/>
          <w:sz w:val="20"/>
          <w:lang w:eastAsia="zh-CN"/>
        </w:rPr>
      </w:pPr>
    </w:p>
    <w:p w:rsidR="00E924CB" w:rsidRDefault="00B60563" w:rsidP="00D423AF">
      <w:pPr>
        <w:widowControl w:val="0"/>
        <w:autoSpaceDE w:val="0"/>
        <w:autoSpaceDN w:val="0"/>
        <w:adjustRightInd w:val="0"/>
        <w:rPr>
          <w:i/>
          <w:lang w:val="en-US" w:eastAsia="zh-CN"/>
        </w:rPr>
      </w:pPr>
      <w:r>
        <w:rPr>
          <w:rFonts w:hint="eastAsia"/>
          <w:i/>
          <w:lang w:val="en-US" w:eastAsia="zh-CN"/>
        </w:rPr>
        <w:t>Notes to Editor:</w:t>
      </w:r>
    </w:p>
    <w:p w:rsidR="00421464" w:rsidRDefault="00B60563" w:rsidP="00D423AF">
      <w:pPr>
        <w:widowControl w:val="0"/>
        <w:autoSpaceDE w:val="0"/>
        <w:autoSpaceDN w:val="0"/>
        <w:adjustRightInd w:val="0"/>
        <w:rPr>
          <w:i/>
          <w:lang w:val="en-US" w:eastAsia="zh-CN"/>
        </w:rPr>
      </w:pPr>
      <w:r>
        <w:rPr>
          <w:rFonts w:hint="eastAsia"/>
          <w:i/>
          <w:lang w:val="en-US" w:eastAsia="zh-CN"/>
        </w:rPr>
        <w:t>The text</w:t>
      </w:r>
      <w:r w:rsidR="00421464">
        <w:rPr>
          <w:rFonts w:hint="eastAsia"/>
          <w:i/>
          <w:lang w:val="en-US" w:eastAsia="zh-CN"/>
        </w:rPr>
        <w:t xml:space="preserve"> with color are the changes needed for correcting the base text to</w:t>
      </w:r>
      <w:r>
        <w:rPr>
          <w:rFonts w:hint="eastAsia"/>
          <w:i/>
          <w:lang w:val="en-US" w:eastAsia="zh-CN"/>
        </w:rPr>
        <w:t xml:space="preserve"> </w:t>
      </w:r>
      <w:r w:rsidR="00421464">
        <w:rPr>
          <w:rFonts w:hint="eastAsia"/>
          <w:i/>
          <w:lang w:val="en-US" w:eastAsia="zh-CN"/>
        </w:rPr>
        <w:t>Revmc Draft 4.0, no technical changes made compareing to the text in TGai Draft 4.0.</w:t>
      </w:r>
    </w:p>
    <w:p w:rsidR="003315EE" w:rsidRDefault="003315EE" w:rsidP="00D423AF">
      <w:pPr>
        <w:widowControl w:val="0"/>
        <w:autoSpaceDE w:val="0"/>
        <w:autoSpaceDN w:val="0"/>
        <w:adjustRightInd w:val="0"/>
        <w:rPr>
          <w:i/>
          <w:lang w:val="en-US" w:eastAsia="zh-CN"/>
        </w:rPr>
      </w:pPr>
    </w:p>
    <w:p w:rsidR="003315EE" w:rsidRDefault="003315EE" w:rsidP="00D423AF">
      <w:pPr>
        <w:widowControl w:val="0"/>
        <w:autoSpaceDE w:val="0"/>
        <w:autoSpaceDN w:val="0"/>
        <w:adjustRightInd w:val="0"/>
        <w:rPr>
          <w:i/>
          <w:lang w:val="en-US" w:eastAsia="zh-CN"/>
        </w:rPr>
      </w:pPr>
      <w:r>
        <w:rPr>
          <w:rFonts w:hint="eastAsia"/>
          <w:i/>
          <w:lang w:val="en-US" w:eastAsia="zh-CN"/>
        </w:rPr>
        <w:t xml:space="preserve">The </w:t>
      </w:r>
      <w:r w:rsidRPr="00AD6ED5">
        <w:rPr>
          <w:rFonts w:ascii="TimesNewRomanPSMT" w:hAnsi="TimesNewRomanPSMT" w:cs="TimesNewRomanPSMT" w:hint="eastAsia"/>
          <w:strike/>
          <w:color w:val="0000FF"/>
          <w:sz w:val="20"/>
          <w:lang w:val="en-US"/>
        </w:rPr>
        <w:t>blue text with delete line</w:t>
      </w:r>
      <w:r>
        <w:rPr>
          <w:rFonts w:hint="eastAsia"/>
          <w:i/>
          <w:lang w:val="en-US" w:eastAsia="zh-CN"/>
        </w:rPr>
        <w:t xml:space="preserve"> is used to indicate the text should be deleted compared to Revmc D4.0.</w:t>
      </w:r>
    </w:p>
    <w:p w:rsidR="003315EE" w:rsidRDefault="003315EE" w:rsidP="00D423AF">
      <w:pPr>
        <w:widowControl w:val="0"/>
        <w:autoSpaceDE w:val="0"/>
        <w:autoSpaceDN w:val="0"/>
        <w:adjustRightInd w:val="0"/>
        <w:rPr>
          <w:i/>
          <w:lang w:val="en-US" w:eastAsia="zh-CN"/>
        </w:rPr>
      </w:pPr>
    </w:p>
    <w:p w:rsidR="003315EE" w:rsidRDefault="003315EE" w:rsidP="00D423AF">
      <w:pPr>
        <w:widowControl w:val="0"/>
        <w:autoSpaceDE w:val="0"/>
        <w:autoSpaceDN w:val="0"/>
        <w:adjustRightInd w:val="0"/>
        <w:rPr>
          <w:i/>
          <w:lang w:val="en-US" w:eastAsia="zh-CN"/>
        </w:rPr>
      </w:pPr>
      <w:r>
        <w:rPr>
          <w:rFonts w:hint="eastAsia"/>
          <w:i/>
          <w:lang w:val="en-US" w:eastAsia="zh-CN"/>
        </w:rPr>
        <w:t xml:space="preserve">The </w:t>
      </w:r>
      <w:r w:rsidRPr="00AD6ED5">
        <w:rPr>
          <w:rFonts w:ascii="TimesNewRomanPSMT" w:hAnsi="TimesNewRomanPSMT" w:cs="TimesNewRomanPSMT" w:hint="eastAsia"/>
          <w:color w:val="FF0000"/>
          <w:sz w:val="20"/>
          <w:u w:val="single"/>
          <w:lang w:val="en-US"/>
        </w:rPr>
        <w:t xml:space="preserve">red text with underline </w:t>
      </w:r>
      <w:r>
        <w:rPr>
          <w:rFonts w:hint="eastAsia"/>
          <w:i/>
          <w:lang w:val="en-US" w:eastAsia="zh-CN"/>
        </w:rPr>
        <w:t xml:space="preserve">is used to indicate the text </w:t>
      </w:r>
      <w:r>
        <w:rPr>
          <w:i/>
          <w:lang w:val="en-US" w:eastAsia="zh-CN"/>
        </w:rPr>
        <w:t xml:space="preserve">should be added </w:t>
      </w:r>
      <w:r>
        <w:rPr>
          <w:rFonts w:hint="eastAsia"/>
          <w:i/>
          <w:lang w:val="en-US" w:eastAsia="zh-CN"/>
        </w:rPr>
        <w:t xml:space="preserve">compared to Revmc D4.0. </w:t>
      </w:r>
    </w:p>
    <w:p w:rsidR="003315EE" w:rsidRDefault="003315EE" w:rsidP="00D423AF">
      <w:pPr>
        <w:widowControl w:val="0"/>
        <w:autoSpaceDE w:val="0"/>
        <w:autoSpaceDN w:val="0"/>
        <w:adjustRightInd w:val="0"/>
        <w:rPr>
          <w:i/>
          <w:lang w:val="en-US" w:eastAsia="zh-CN"/>
        </w:rPr>
      </w:pPr>
      <w:r>
        <w:rPr>
          <w:rFonts w:hint="eastAsia"/>
          <w:i/>
          <w:lang w:val="en-US" w:eastAsia="zh-CN"/>
        </w:rPr>
        <w:t xml:space="preserve">The </w:t>
      </w:r>
      <w:r w:rsidRPr="00AD6ED5">
        <w:rPr>
          <w:rFonts w:ascii="TimesNewRomanPSMT" w:hAnsi="TimesNewRomanPSMT" w:cs="TimesNewRomanPSMT" w:hint="eastAsia"/>
          <w:color w:val="FF0000"/>
          <w:sz w:val="20"/>
          <w:lang w:val="en-US"/>
        </w:rPr>
        <w:t>read text with no underline</w:t>
      </w:r>
      <w:r>
        <w:rPr>
          <w:rFonts w:hint="eastAsia"/>
          <w:i/>
          <w:lang w:val="en-US" w:eastAsia="zh-CN"/>
        </w:rPr>
        <w:t xml:space="preserve"> is used to indicate the missing text from Revmc D4.0.</w:t>
      </w:r>
    </w:p>
    <w:p w:rsidR="003315EE" w:rsidRDefault="003315EE" w:rsidP="00D423AF">
      <w:pPr>
        <w:widowControl w:val="0"/>
        <w:autoSpaceDE w:val="0"/>
        <w:autoSpaceDN w:val="0"/>
        <w:adjustRightInd w:val="0"/>
        <w:rPr>
          <w:i/>
          <w:lang w:val="en-US" w:eastAsia="zh-CN"/>
        </w:rPr>
      </w:pPr>
    </w:p>
    <w:p w:rsidR="00B60563" w:rsidRPr="00B60563" w:rsidRDefault="00421464" w:rsidP="00D423AF">
      <w:pPr>
        <w:widowControl w:val="0"/>
        <w:autoSpaceDE w:val="0"/>
        <w:autoSpaceDN w:val="0"/>
        <w:adjustRightInd w:val="0"/>
        <w:rPr>
          <w:i/>
          <w:lang w:val="en-US" w:eastAsia="zh-CN"/>
        </w:rPr>
      </w:pPr>
      <w:r>
        <w:rPr>
          <w:rFonts w:hint="eastAsia"/>
          <w:i/>
          <w:lang w:val="en-US" w:eastAsia="zh-CN"/>
        </w:rPr>
        <w:t xml:space="preserve"> </w:t>
      </w:r>
    </w:p>
    <w:p w:rsidR="00315DEB" w:rsidRDefault="00315DEB" w:rsidP="00315DEB">
      <w:pPr>
        <w:widowControl w:val="0"/>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10.1.4.3.5 Contents of a </w:t>
      </w:r>
      <w:r>
        <w:rPr>
          <w:rFonts w:ascii="TimesNewRomanPS-BoldMT" w:hAnsi="TimesNewRomanPS-BoldMT" w:cs="TimesNewRomanPS-BoldMT"/>
          <w:b/>
          <w:bCs/>
          <w:sz w:val="24"/>
          <w:szCs w:val="24"/>
          <w:lang w:val="en-US"/>
        </w:rPr>
        <w:t xml:space="preserve">probe </w:t>
      </w:r>
      <w:r>
        <w:rPr>
          <w:rFonts w:ascii="Arial-BoldMT" w:hAnsi="Arial-BoldMT" w:cs="Arial-BoldMT"/>
          <w:b/>
          <w:bCs/>
          <w:sz w:val="20"/>
          <w:lang w:val="en-US"/>
        </w:rPr>
        <w:t>response</w:t>
      </w:r>
    </w:p>
    <w:p w:rsidR="00315DEB" w:rsidRDefault="00315DEB" w:rsidP="00315DEB">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hint="eastAsia"/>
          <w:sz w:val="20"/>
          <w:lang w:val="en-US" w:eastAsia="zh-CN"/>
        </w:rPr>
        <w:t>The missing text from Revmc:</w:t>
      </w:r>
    </w:p>
    <w:p w:rsidR="008D4CA3" w:rsidRDefault="00315DEB" w:rsidP="00315DEB">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rPr>
        <w:t xml:space="preserve">A STA that responds to a Probe Request </w:t>
      </w:r>
      <w:r w:rsidRPr="00315DEB">
        <w:rPr>
          <w:rFonts w:ascii="TimesNewRomanPSMT" w:hAnsi="TimesNewRomanPSMT" w:cs="TimesNewRomanPSMT"/>
          <w:color w:val="FF0000"/>
          <w:sz w:val="20"/>
          <w:lang w:val="en-US"/>
        </w:rPr>
        <w:t>frame</w:t>
      </w:r>
      <w:r w:rsidRPr="00315DEB">
        <w:rPr>
          <w:rFonts w:ascii="TimesNewRomanPSMT" w:hAnsi="TimesNewRomanPSMT" w:cs="TimesNewRomanPSMT" w:hint="eastAsia"/>
          <w:color w:val="FF0000"/>
          <w:sz w:val="20"/>
          <w:lang w:val="en-US" w:eastAsia="zh-CN"/>
        </w:rPr>
        <w:t xml:space="preserve"> </w:t>
      </w:r>
      <w:r>
        <w:rPr>
          <w:rFonts w:ascii="TimesNewRomanPSMT" w:hAnsi="TimesNewRomanPSMT" w:cs="TimesNewRomanPSMT"/>
          <w:sz w:val="20"/>
          <w:lang w:val="en-US"/>
        </w:rPr>
        <w:t>according to 10.1.4.3.4 (Criteria for sending a probe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 xml:space="preserve">response) shall transmit a Probe Response </w:t>
      </w:r>
      <w:r w:rsidRPr="00315DEB">
        <w:rPr>
          <w:rFonts w:ascii="TimesNewRomanPSMT" w:hAnsi="TimesNewRomanPSMT" w:cs="TimesNewRomanPSMT"/>
          <w:color w:val="FF0000"/>
          <w:sz w:val="20"/>
          <w:lang w:val="en-US"/>
        </w:rPr>
        <w:t>frame</w:t>
      </w:r>
      <w:r w:rsidR="008D4CA3">
        <w:rPr>
          <w:rFonts w:ascii="TimesNewRomanPSMT" w:hAnsi="TimesNewRomanPSMT" w:cs="TimesNewRomanPSMT" w:hint="eastAsia"/>
          <w:color w:val="FF0000"/>
          <w:sz w:val="20"/>
          <w:lang w:val="en-US" w:eastAsia="zh-CN"/>
        </w:rPr>
        <w:t xml:space="preserve"> </w:t>
      </w:r>
      <w:r w:rsidR="008D4CA3" w:rsidRPr="009E7D19">
        <w:rPr>
          <w:rFonts w:ascii="TimesNewRomanPSMT" w:hAnsi="TimesNewRomanPSMT" w:cs="TimesNewRomanPSMT"/>
          <w:sz w:val="20"/>
          <w:u w:val="single"/>
          <w:lang w:val="en-US"/>
        </w:rPr>
        <w:t xml:space="preserve">or a Beacon </w:t>
      </w:r>
      <w:r w:rsidR="008D4CA3" w:rsidRPr="00CA62A3">
        <w:rPr>
          <w:rFonts w:ascii="TimesNewRomanPSMT" w:hAnsi="TimesNewRomanPSMT" w:cs="TimesNewRomanPSMT"/>
          <w:sz w:val="20"/>
          <w:u w:val="single"/>
          <w:lang w:val="en-US"/>
        </w:rPr>
        <w:t>frame as follows:</w:t>
      </w:r>
    </w:p>
    <w:p w:rsidR="008D4CA3" w:rsidRDefault="00315DEB" w:rsidP="009E7D19">
      <w:pPr>
        <w:widowControl w:val="0"/>
        <w:autoSpaceDE w:val="0"/>
        <w:autoSpaceDN w:val="0"/>
        <w:adjustRightInd w:val="0"/>
        <w:ind w:firstLine="420"/>
        <w:rPr>
          <w:rFonts w:ascii="TimesNewRomanPSMT" w:hAnsi="TimesNewRomanPSMT" w:cs="TimesNewRomanPSMT"/>
          <w:sz w:val="20"/>
          <w:lang w:val="en-US"/>
        </w:rPr>
      </w:pPr>
      <w:r w:rsidRPr="008D4CA3">
        <w:rPr>
          <w:rFonts w:ascii="TimesNewRomanPSMT" w:hAnsi="TimesNewRomanPSMT" w:cs="TimesNewRomanPSMT"/>
          <w:color w:val="00B050"/>
          <w:sz w:val="20"/>
          <w:lang w:val="en-US"/>
        </w:rPr>
        <w:t xml:space="preserve"> </w:t>
      </w:r>
    </w:p>
    <w:p w:rsidR="009E7D19" w:rsidRPr="009E7D19" w:rsidRDefault="009E7D19" w:rsidP="008D4CA3">
      <w:pPr>
        <w:pStyle w:val="ListParagraph"/>
        <w:widowControl w:val="0"/>
        <w:numPr>
          <w:ilvl w:val="0"/>
          <w:numId w:val="10"/>
        </w:numPr>
        <w:autoSpaceDE w:val="0"/>
        <w:autoSpaceDN w:val="0"/>
        <w:adjustRightInd w:val="0"/>
        <w:rPr>
          <w:rFonts w:ascii="TimesNewRomanPSMT" w:hAnsi="TimesNewRomanPSMT" w:cs="TimesNewRomanPSMT"/>
          <w:sz w:val="20"/>
          <w:u w:val="single"/>
          <w:lang w:val="en-US"/>
        </w:rPr>
      </w:pPr>
      <w:r w:rsidRPr="00B60563">
        <w:rPr>
          <w:rFonts w:ascii="TimesNewRomanPSMT" w:hAnsi="TimesNewRomanPSMT" w:cs="TimesNewRomanPSMT"/>
          <w:strike/>
          <w:color w:val="0000FF"/>
          <w:sz w:val="20"/>
          <w:lang w:val="en-US"/>
        </w:rPr>
        <w:t>individually addressed to the STA that transmitted the</w:t>
      </w:r>
      <w:r w:rsidRPr="00B60563">
        <w:rPr>
          <w:rFonts w:ascii="TimesNewRomanPSMT" w:hAnsi="TimesNewRomanPSMT" w:cs="TimesNewRomanPSMT" w:hint="eastAsia"/>
          <w:strike/>
          <w:color w:val="0000FF"/>
          <w:sz w:val="20"/>
          <w:lang w:val="en-US" w:eastAsia="zh-CN"/>
        </w:rPr>
        <w:t xml:space="preserve"> </w:t>
      </w:r>
      <w:r w:rsidRPr="00B60563">
        <w:rPr>
          <w:rFonts w:ascii="TimesNewRomanPSMT" w:hAnsi="TimesNewRomanPSMT" w:cs="TimesNewRomanPSMT"/>
          <w:strike/>
          <w:color w:val="0000FF"/>
          <w:sz w:val="20"/>
          <w:lang w:val="en-US"/>
        </w:rPr>
        <w:t>Probe Request frame.</w:t>
      </w:r>
      <w:r w:rsidRPr="00B60563">
        <w:rPr>
          <w:rFonts w:ascii="TimesNewRomanPSMT" w:hAnsi="TimesNewRomanPSMT" w:cs="TimesNewRomanPSMT" w:hint="eastAsia"/>
          <w:strike/>
          <w:color w:val="0000FF"/>
          <w:sz w:val="20"/>
          <w:lang w:val="en-US" w:eastAsia="zh-CN"/>
        </w:rPr>
        <w:t xml:space="preserve"> </w:t>
      </w:r>
      <w:r w:rsidRPr="00B60563">
        <w:rPr>
          <w:rFonts w:ascii="TimesNewRomanPSMT" w:hAnsi="TimesNewRomanPSMT" w:cs="TimesNewRomanPSMT"/>
          <w:strike/>
          <w:color w:val="0000FF"/>
          <w:sz w:val="20"/>
          <w:lang w:val="en-US"/>
        </w:rPr>
        <w:t>If there was a Request element in the Probe Request frame, then:</w:t>
      </w:r>
      <w:r w:rsidRPr="009E7D19">
        <w:rPr>
          <w:rFonts w:ascii="TimesNewRomanPSMT" w:hAnsi="TimesNewRomanPSMT" w:cs="TimesNewRomanPSMT"/>
          <w:sz w:val="20"/>
          <w:u w:val="single"/>
          <w:lang w:val="en-US"/>
        </w:rPr>
        <w:t>A FILS STA that transmits a Probe Response frame shall either set the Address 1 field to the</w:t>
      </w:r>
      <w:r w:rsidRPr="009E7D19">
        <w:rPr>
          <w:rFonts w:ascii="TimesNewRomanPSMT" w:hAnsi="TimesNewRomanPSMT" w:cs="TimesNewRomanPSMT" w:hint="eastAsia"/>
          <w:sz w:val="20"/>
          <w:u w:val="single"/>
          <w:lang w:val="en-US"/>
        </w:rPr>
        <w:t xml:space="preserve"> </w:t>
      </w:r>
      <w:r w:rsidRPr="009E7D19">
        <w:rPr>
          <w:rFonts w:ascii="TimesNewRomanPSMT" w:hAnsi="TimesNewRomanPSMT" w:cs="TimesNewRomanPSMT"/>
          <w:sz w:val="20"/>
          <w:u w:val="single"/>
          <w:lang w:val="en-US"/>
        </w:rPr>
        <w:t>address of the STA that generated the probe request or shall set it to the broadcast address if the STA</w:t>
      </w:r>
      <w:r w:rsidRPr="009E7D19">
        <w:rPr>
          <w:rFonts w:ascii="TimesNewRomanPSMT" w:hAnsi="TimesNewRomanPSMT" w:cs="TimesNewRomanPSMT" w:hint="eastAsia"/>
          <w:sz w:val="20"/>
          <w:u w:val="single"/>
          <w:lang w:val="en-US"/>
        </w:rPr>
        <w:t xml:space="preserve"> </w:t>
      </w:r>
      <w:r w:rsidRPr="009E7D19">
        <w:rPr>
          <w:rFonts w:ascii="TimesNewRomanPSMT" w:hAnsi="TimesNewRomanPSMT" w:cs="TimesNewRomanPSMT"/>
          <w:sz w:val="20"/>
          <w:u w:val="single"/>
          <w:lang w:val="en-US"/>
        </w:rPr>
        <w:t>that generated the probe request indicated FILS Capability. A non-FILS STA that transmits a Probe</w:t>
      </w:r>
      <w:r w:rsidRPr="009E7D19">
        <w:rPr>
          <w:rFonts w:ascii="TimesNewRomanPSMT" w:hAnsi="TimesNewRomanPSMT" w:cs="TimesNewRomanPSMT" w:hint="eastAsia"/>
          <w:sz w:val="20"/>
          <w:u w:val="single"/>
          <w:lang w:val="en-US"/>
        </w:rPr>
        <w:t xml:space="preserve"> </w:t>
      </w:r>
      <w:r w:rsidRPr="009E7D19">
        <w:rPr>
          <w:rFonts w:ascii="TimesNewRomanPSMT" w:hAnsi="TimesNewRomanPSMT" w:cs="TimesNewRomanPSMT"/>
          <w:sz w:val="20"/>
          <w:u w:val="single"/>
          <w:lang w:val="en-US"/>
        </w:rPr>
        <w:t>Response frame shall set the Address 1 field to the address of the STA that generated the probe</w:t>
      </w:r>
      <w:r w:rsidRPr="009E7D19">
        <w:rPr>
          <w:rFonts w:ascii="TimesNewRomanPSMT" w:hAnsi="TimesNewRomanPSMT" w:cs="TimesNewRomanPSMT" w:hint="eastAsia"/>
          <w:sz w:val="20"/>
          <w:u w:val="single"/>
          <w:lang w:val="en-US"/>
        </w:rPr>
        <w:t xml:space="preserve"> </w:t>
      </w:r>
      <w:r w:rsidRPr="009E7D19">
        <w:rPr>
          <w:rFonts w:ascii="TimesNewRomanPSMT" w:hAnsi="TimesNewRomanPSMT" w:cs="TimesNewRomanPSMT"/>
          <w:sz w:val="20"/>
          <w:u w:val="single"/>
          <w:lang w:val="en-US"/>
        </w:rPr>
        <w:t>request.</w:t>
      </w:r>
    </w:p>
    <w:p w:rsidR="008D4CA3" w:rsidRPr="009E7D19" w:rsidRDefault="008D4CA3" w:rsidP="008D4CA3">
      <w:pPr>
        <w:pStyle w:val="ListParagraph"/>
        <w:widowControl w:val="0"/>
        <w:numPr>
          <w:ilvl w:val="0"/>
          <w:numId w:val="10"/>
        </w:numPr>
        <w:autoSpaceDE w:val="0"/>
        <w:autoSpaceDN w:val="0"/>
        <w:adjustRightInd w:val="0"/>
        <w:rPr>
          <w:rFonts w:ascii="TimesNewRomanPSMT" w:hAnsi="TimesNewRomanPSMT" w:cs="TimesNewRomanPSMT"/>
          <w:sz w:val="20"/>
          <w:u w:val="single"/>
          <w:lang w:val="en-US"/>
        </w:rPr>
      </w:pPr>
      <w:r w:rsidRPr="009E7D19">
        <w:rPr>
          <w:rFonts w:ascii="TimesNewRomanPSMT" w:hAnsi="TimesNewRomanPSMT" w:cs="TimesNewRomanPSMT"/>
          <w:sz w:val="20"/>
          <w:u w:val="single"/>
          <w:lang w:val="en-US"/>
        </w:rPr>
        <w:t>If a FILS STA and if the FILS Request Parameters of the Probe Request includes the Reduced</w:t>
      </w:r>
      <w:r w:rsidRPr="009E7D19">
        <w:rPr>
          <w:rFonts w:ascii="TimesNewRomanPSMT" w:hAnsi="TimesNewRomanPSMT" w:cs="TimesNewRomanPSMT" w:hint="eastAsia"/>
          <w:sz w:val="20"/>
          <w:u w:val="single"/>
          <w:lang w:val="en-US" w:eastAsia="zh-CN"/>
        </w:rPr>
        <w:t xml:space="preserve">  </w:t>
      </w:r>
      <w:r w:rsidRPr="009E7D19">
        <w:rPr>
          <w:rFonts w:ascii="TimesNewRomanPSMT" w:hAnsi="TimesNewRomanPSMT" w:cs="TimesNewRomanPSMT"/>
          <w:sz w:val="20"/>
          <w:u w:val="single"/>
          <w:lang w:val="en-US"/>
        </w:rPr>
        <w:t>Neighbor</w:t>
      </w:r>
      <w:r w:rsidR="009E7D19" w:rsidRPr="009E7D19">
        <w:rPr>
          <w:rFonts w:ascii="TimesNewRomanPSMT" w:hAnsi="TimesNewRomanPSMT" w:cs="TimesNewRomanPSMT" w:hint="eastAsia"/>
          <w:sz w:val="20"/>
          <w:u w:val="single"/>
          <w:lang w:val="en-US" w:eastAsia="zh-CN"/>
        </w:rPr>
        <w:t xml:space="preserve"> </w:t>
      </w:r>
      <w:r w:rsidRPr="009E7D19">
        <w:rPr>
          <w:rFonts w:ascii="TimesNewRomanPSMT" w:hAnsi="TimesNewRomanPSMT" w:cs="TimesNewRomanPSMT"/>
          <w:sz w:val="20"/>
          <w:u w:val="single"/>
          <w:lang w:val="en-US"/>
        </w:rPr>
        <w:t>Report Request element ID, a Probe Response frame or a Beacon frame if transmitted may</w:t>
      </w:r>
      <w:r w:rsidRPr="009E7D19">
        <w:rPr>
          <w:rFonts w:ascii="TimesNewRomanPSMT" w:hAnsi="TimesNewRomanPSMT" w:cs="TimesNewRomanPSMT" w:hint="eastAsia"/>
          <w:sz w:val="20"/>
          <w:u w:val="single"/>
          <w:lang w:val="en-US" w:eastAsia="zh-CN"/>
        </w:rPr>
        <w:t xml:space="preserve"> </w:t>
      </w:r>
      <w:r w:rsidRPr="009E7D19">
        <w:rPr>
          <w:rFonts w:ascii="TimesNewRomanPSMT" w:hAnsi="TimesNewRomanPSMT" w:cs="TimesNewRomanPSMT"/>
          <w:sz w:val="20"/>
          <w:u w:val="single"/>
          <w:lang w:val="en-US"/>
        </w:rPr>
        <w:t>include the Reduced Neighbor Report element if the criteria as defined in 10.1.4.3.4 (Criteria for</w:t>
      </w:r>
      <w:r w:rsidRPr="009E7D19">
        <w:rPr>
          <w:rFonts w:ascii="TimesNewRomanPSMT" w:hAnsi="TimesNewRomanPSMT" w:cs="TimesNewRomanPSMT" w:hint="eastAsia"/>
          <w:sz w:val="20"/>
          <w:u w:val="single"/>
          <w:lang w:val="en-US" w:eastAsia="zh-CN"/>
        </w:rPr>
        <w:t xml:space="preserve"> </w:t>
      </w:r>
      <w:r w:rsidRPr="009E7D19">
        <w:rPr>
          <w:rFonts w:ascii="TimesNewRomanPSMT" w:hAnsi="TimesNewRomanPSMT" w:cs="TimesNewRomanPSMT"/>
          <w:sz w:val="20"/>
          <w:u w:val="single"/>
          <w:lang w:val="en-US"/>
        </w:rPr>
        <w:t>sending a probe response) are met for the included BSS. The reported BSSs may have different primary</w:t>
      </w:r>
      <w:r w:rsidRPr="009E7D19">
        <w:rPr>
          <w:rFonts w:ascii="TimesNewRomanPSMT" w:hAnsi="TimesNewRomanPSMT" w:cs="TimesNewRomanPSMT" w:hint="eastAsia"/>
          <w:sz w:val="20"/>
          <w:u w:val="single"/>
          <w:lang w:val="en-US" w:eastAsia="zh-CN"/>
        </w:rPr>
        <w:t xml:space="preserve"> </w:t>
      </w:r>
      <w:r w:rsidRPr="009E7D19">
        <w:rPr>
          <w:rFonts w:ascii="TimesNewRomanPSMT" w:hAnsi="TimesNewRomanPSMT" w:cs="TimesNewRomanPSMT"/>
          <w:sz w:val="20"/>
          <w:u w:val="single"/>
          <w:lang w:val="en-US"/>
        </w:rPr>
        <w:t>channels to the responding STA.</w:t>
      </w:r>
    </w:p>
    <w:p w:rsidR="008D4CA3" w:rsidRPr="009E7D19" w:rsidRDefault="008D4CA3" w:rsidP="008D4CA3">
      <w:pPr>
        <w:pStyle w:val="ListParagraph"/>
        <w:widowControl w:val="0"/>
        <w:numPr>
          <w:ilvl w:val="0"/>
          <w:numId w:val="10"/>
        </w:numPr>
        <w:autoSpaceDE w:val="0"/>
        <w:autoSpaceDN w:val="0"/>
        <w:adjustRightInd w:val="0"/>
        <w:rPr>
          <w:rFonts w:ascii="TimesNewRomanPSMT" w:hAnsi="TimesNewRomanPSMT" w:cs="TimesNewRomanPSMT"/>
          <w:sz w:val="20"/>
          <w:u w:val="single"/>
          <w:lang w:val="en-US"/>
        </w:rPr>
      </w:pPr>
      <w:r w:rsidRPr="009E7D19">
        <w:rPr>
          <w:rFonts w:ascii="TimesNewRomanPSMT" w:hAnsi="TimesNewRomanPSMT" w:cs="TimesNewRomanPSMT"/>
          <w:sz w:val="20"/>
          <w:u w:val="single"/>
          <w:lang w:val="en-US"/>
        </w:rPr>
        <w:t>A STA in which dot11InterworkingServiceActivated is true may include in the Probe Response</w:t>
      </w:r>
      <w:r w:rsidRPr="009E7D19">
        <w:rPr>
          <w:rFonts w:ascii="TimesNewRomanPSMT" w:hAnsi="TimesNewRomanPSMT" w:cs="TimesNewRomanPSMT" w:hint="eastAsia"/>
          <w:sz w:val="20"/>
          <w:u w:val="single"/>
          <w:lang w:val="en-US" w:eastAsia="zh-CN"/>
        </w:rPr>
        <w:t xml:space="preserve"> </w:t>
      </w:r>
      <w:r w:rsidRPr="009E7D19">
        <w:rPr>
          <w:rFonts w:ascii="TimesNewRomanPSMT" w:hAnsi="TimesNewRomanPSMT" w:cs="TimesNewRomanPSMT"/>
          <w:sz w:val="20"/>
          <w:u w:val="single"/>
          <w:lang w:val="en-US"/>
        </w:rPr>
        <w:t>frame, a CAG Number element containing the current sequence number of the AP’s CAG configuration</w:t>
      </w:r>
      <w:r w:rsidRPr="009E7D19">
        <w:rPr>
          <w:rFonts w:ascii="TimesNewRomanPSMT" w:hAnsi="TimesNewRomanPSMT" w:cs="TimesNewRomanPSMT" w:hint="eastAsia"/>
          <w:sz w:val="20"/>
          <w:u w:val="single"/>
          <w:lang w:val="en-US" w:eastAsia="zh-CN"/>
        </w:rPr>
        <w:t xml:space="preserve"> </w:t>
      </w:r>
      <w:r w:rsidRPr="009E7D19">
        <w:rPr>
          <w:rFonts w:ascii="TimesNewRomanPSMT" w:hAnsi="TimesNewRomanPSMT" w:cs="TimesNewRomanPSMT"/>
          <w:sz w:val="20"/>
          <w:u w:val="single"/>
          <w:lang w:val="en-US"/>
        </w:rPr>
        <w:t>information.</w:t>
      </w:r>
    </w:p>
    <w:p w:rsidR="008D4CA3" w:rsidRPr="00B60563" w:rsidRDefault="008D4CA3" w:rsidP="008D4CA3">
      <w:pPr>
        <w:pStyle w:val="ListParagraph"/>
        <w:widowControl w:val="0"/>
        <w:numPr>
          <w:ilvl w:val="0"/>
          <w:numId w:val="10"/>
        </w:numPr>
        <w:autoSpaceDE w:val="0"/>
        <w:autoSpaceDN w:val="0"/>
        <w:adjustRightInd w:val="0"/>
        <w:rPr>
          <w:rFonts w:ascii="TimesNewRomanPSMT" w:hAnsi="TimesNewRomanPSMT" w:cs="TimesNewRomanPSMT"/>
          <w:color w:val="0000FF"/>
          <w:sz w:val="20"/>
          <w:lang w:val="en-US"/>
        </w:rPr>
      </w:pPr>
      <w:r w:rsidRPr="008D4CA3">
        <w:rPr>
          <w:rFonts w:ascii="TimesNewRomanPSMT" w:hAnsi="TimesNewRomanPSMT" w:cs="TimesNewRomanPSMT"/>
          <w:sz w:val="20"/>
          <w:lang w:val="en-US"/>
        </w:rPr>
        <w:t>Each element that is listed</w:t>
      </w:r>
      <w:r w:rsidRPr="009E7D19">
        <w:rPr>
          <w:rFonts w:ascii="TimesNewRomanPSMT" w:hAnsi="TimesNewRomanPSMT" w:cs="TimesNewRomanPSMT"/>
          <w:sz w:val="20"/>
          <w:u w:val="single"/>
          <w:lang w:val="en-US"/>
        </w:rPr>
        <w:t xml:space="preserve"> by a non-FILS STA</w:t>
      </w:r>
      <w:r w:rsidRPr="008D4CA3">
        <w:rPr>
          <w:rFonts w:ascii="TimesNewRomanPSMT" w:hAnsi="TimesNewRomanPSMT" w:cs="TimesNewRomanPSMT"/>
          <w:sz w:val="20"/>
          <w:lang w:val="en-US"/>
        </w:rPr>
        <w:t xml:space="preserve"> in</w:t>
      </w:r>
      <w:r w:rsidR="009E7D19" w:rsidRPr="00B60563">
        <w:rPr>
          <w:rFonts w:ascii="TimesNewRomanPSMT" w:hAnsi="TimesNewRomanPSMT" w:cs="TimesNewRomanPSMT" w:hint="eastAsia"/>
          <w:strike/>
          <w:color w:val="0000FF"/>
          <w:sz w:val="20"/>
          <w:lang w:val="en-US" w:eastAsia="zh-CN"/>
        </w:rPr>
        <w:t xml:space="preserve"> the</w:t>
      </w:r>
      <w:r w:rsidRPr="009E7D19">
        <w:rPr>
          <w:rFonts w:ascii="TimesNewRomanPSMT" w:hAnsi="TimesNewRomanPSMT" w:cs="TimesNewRomanPSMT"/>
          <w:color w:val="FF0000"/>
          <w:sz w:val="20"/>
          <w:lang w:val="en-US"/>
        </w:rPr>
        <w:t xml:space="preserve"> </w:t>
      </w:r>
      <w:r w:rsidRPr="009E7D19">
        <w:rPr>
          <w:rFonts w:ascii="TimesNewRomanPSMT" w:hAnsi="TimesNewRomanPSMT" w:cs="TimesNewRomanPSMT"/>
          <w:color w:val="FF0000"/>
          <w:sz w:val="20"/>
          <w:u w:val="single"/>
          <w:lang w:val="en-US"/>
        </w:rPr>
        <w:t>a</w:t>
      </w:r>
      <w:r w:rsidRPr="008D4CA3">
        <w:rPr>
          <w:rFonts w:ascii="TimesNewRomanPSMT" w:hAnsi="TimesNewRomanPSMT" w:cs="TimesNewRomanPSMT"/>
          <w:sz w:val="20"/>
          <w:lang w:val="en-US"/>
        </w:rPr>
        <w:t xml:space="preserve"> Request element and that is supported by the STA</w:t>
      </w:r>
      <w:r w:rsidRPr="008D4CA3">
        <w:rPr>
          <w:rFonts w:ascii="TimesNewRomanPSMT" w:hAnsi="TimesNewRomanPSMT" w:cs="TimesNewRomanPSMT" w:hint="eastAsia"/>
          <w:sz w:val="20"/>
          <w:lang w:val="en-US" w:eastAsia="zh-CN"/>
        </w:rPr>
        <w:t xml:space="preserve"> </w:t>
      </w:r>
      <w:r w:rsidRPr="008D4CA3">
        <w:rPr>
          <w:rFonts w:ascii="TimesNewRomanPSMT" w:hAnsi="TimesNewRomanPSMT" w:cs="TimesNewRomanPSMT"/>
          <w:sz w:val="20"/>
          <w:lang w:val="en-US"/>
        </w:rPr>
        <w:t>shall be included in the Probe Response frame.</w:t>
      </w:r>
      <w:r w:rsidRPr="009E7D19">
        <w:rPr>
          <w:rFonts w:ascii="TimesNewRomanPSMT" w:hAnsi="TimesNewRomanPSMT" w:cs="TimesNewRomanPSMT"/>
          <w:sz w:val="20"/>
          <w:u w:val="single"/>
          <w:lang w:val="en-US"/>
        </w:rPr>
        <w:t>Each element requested by a FILS STA in a Request</w:t>
      </w:r>
      <w:r w:rsidRPr="009E7D19">
        <w:rPr>
          <w:rFonts w:ascii="TimesNewRomanPSMT" w:hAnsi="TimesNewRomanPSMT" w:cs="TimesNewRomanPSMT" w:hint="eastAsia"/>
          <w:sz w:val="20"/>
          <w:u w:val="single"/>
          <w:lang w:val="en-US" w:eastAsia="zh-CN"/>
        </w:rPr>
        <w:t xml:space="preserve"> </w:t>
      </w:r>
      <w:r w:rsidRPr="009E7D19">
        <w:rPr>
          <w:rFonts w:ascii="TimesNewRomanPSMT" w:hAnsi="TimesNewRomanPSMT" w:cs="TimesNewRomanPSMT"/>
          <w:sz w:val="20"/>
          <w:u w:val="single"/>
          <w:lang w:val="en-US"/>
        </w:rPr>
        <w:t>element shall be included in the Probe Response or a Beacon frame if the responding FILS STA supports</w:t>
      </w:r>
      <w:r w:rsidRPr="009E7D19">
        <w:rPr>
          <w:rFonts w:ascii="TimesNewRomanPSMT" w:hAnsi="TimesNewRomanPSMT" w:cs="TimesNewRomanPSMT" w:hint="eastAsia"/>
          <w:sz w:val="20"/>
          <w:u w:val="single"/>
          <w:lang w:val="en-US" w:eastAsia="zh-CN"/>
        </w:rPr>
        <w:t xml:space="preserve"> </w:t>
      </w:r>
      <w:r w:rsidRPr="009E7D19">
        <w:rPr>
          <w:rFonts w:ascii="TimesNewRomanPSMT" w:hAnsi="TimesNewRomanPSMT" w:cs="TimesNewRomanPSMT"/>
          <w:sz w:val="20"/>
          <w:u w:val="single"/>
          <w:lang w:val="en-US"/>
        </w:rPr>
        <w:t xml:space="preserve">that element. </w:t>
      </w:r>
      <w:r w:rsidRPr="008D4CA3">
        <w:rPr>
          <w:rFonts w:ascii="TimesNewRomanPSMT" w:hAnsi="TimesNewRomanPSMT" w:cs="TimesNewRomanPSMT"/>
          <w:sz w:val="20"/>
          <w:lang w:val="en-US"/>
        </w:rPr>
        <w:t xml:space="preserve"> </w:t>
      </w:r>
      <w:r w:rsidRPr="009E7D19">
        <w:rPr>
          <w:rFonts w:ascii="TimesNewRomanPSMT" w:hAnsi="TimesNewRomanPSMT" w:cs="TimesNewRomanPSMT"/>
          <w:color w:val="FF0000"/>
          <w:sz w:val="20"/>
          <w:u w:val="single"/>
          <w:lang w:val="en-US"/>
        </w:rPr>
        <w:t>These elements shall be returned in the same order as listed in the Request element.</w:t>
      </w:r>
      <w:r w:rsidR="00B25587" w:rsidRPr="00B25587">
        <w:rPr>
          <w:rFonts w:ascii="TimesNewRomanPSMT" w:hAnsi="TimesNewRomanPSMT" w:cs="TimesNewRomanPSMT"/>
          <w:sz w:val="20"/>
          <w:lang w:val="en-US"/>
        </w:rPr>
        <w:t xml:space="preserve"> </w:t>
      </w:r>
      <w:r w:rsidR="00B25587" w:rsidRPr="00B60563">
        <w:rPr>
          <w:rFonts w:ascii="TimesNewRomanPSMT" w:hAnsi="TimesNewRomanPSMT" w:cs="TimesNewRomanPSMT"/>
          <w:strike/>
          <w:color w:val="0000FF"/>
          <w:sz w:val="20"/>
          <w:lang w:val="en-US"/>
        </w:rPr>
        <w:t>An element that is listed in the Request element and that is not</w:t>
      </w:r>
      <w:r w:rsidR="00B25587" w:rsidRPr="00B60563">
        <w:rPr>
          <w:rFonts w:ascii="TimesNewRomanPSMT" w:hAnsi="TimesNewRomanPSMT" w:cs="TimesNewRomanPSMT" w:hint="eastAsia"/>
          <w:strike/>
          <w:color w:val="0000FF"/>
          <w:sz w:val="20"/>
          <w:lang w:val="en-US" w:eastAsia="zh-CN"/>
        </w:rPr>
        <w:t xml:space="preserve"> </w:t>
      </w:r>
      <w:r w:rsidR="00B25587" w:rsidRPr="00B60563">
        <w:rPr>
          <w:rFonts w:ascii="TimesNewRomanPSMT" w:hAnsi="TimesNewRomanPSMT" w:cs="TimesNewRomanPSMT"/>
          <w:strike/>
          <w:color w:val="0000FF"/>
          <w:sz w:val="20"/>
          <w:lang w:val="en-US"/>
        </w:rPr>
        <w:t>supported by the STA shall not be included</w:t>
      </w:r>
      <w:r w:rsidR="00B25587" w:rsidRPr="00B60563">
        <w:rPr>
          <w:rFonts w:ascii="TimesNewRomanPSMT" w:hAnsi="TimesNewRomanPSMT" w:cs="TimesNewRomanPSMT"/>
          <w:color w:val="0000FF"/>
          <w:sz w:val="20"/>
          <w:lang w:val="en-US"/>
        </w:rPr>
        <w:t>.</w:t>
      </w:r>
    </w:p>
    <w:p w:rsidR="00B25587" w:rsidRPr="00B60563" w:rsidRDefault="00B25587" w:rsidP="00B25587">
      <w:pPr>
        <w:pStyle w:val="ListParagraph"/>
        <w:numPr>
          <w:ilvl w:val="0"/>
          <w:numId w:val="10"/>
        </w:numPr>
        <w:rPr>
          <w:rFonts w:ascii="TimesNewRomanPSMT" w:hAnsi="TimesNewRomanPSMT" w:cs="TimesNewRomanPSMT"/>
          <w:strike/>
          <w:color w:val="0000FF"/>
          <w:sz w:val="20"/>
          <w:lang w:val="en-US"/>
        </w:rPr>
      </w:pPr>
      <w:r w:rsidRPr="00B60563">
        <w:rPr>
          <w:rFonts w:ascii="TimesNewRomanPSMT" w:hAnsi="TimesNewRomanPSMT" w:cs="TimesNewRomanPSMT"/>
          <w:strike/>
          <w:color w:val="0000FF"/>
          <w:sz w:val="20"/>
          <w:lang w:val="en-US"/>
        </w:rPr>
        <w:t>Elements that would not have been included otherwise shall be included after all of the elements that</w:t>
      </w:r>
      <w:r w:rsidRPr="00B60563">
        <w:rPr>
          <w:rFonts w:ascii="TimesNewRomanPSMT" w:hAnsi="TimesNewRomanPSMT" w:cs="TimesNewRomanPSMT" w:hint="eastAsia"/>
          <w:strike/>
          <w:color w:val="0000FF"/>
          <w:sz w:val="20"/>
          <w:lang w:val="en-US"/>
        </w:rPr>
        <w:t xml:space="preserve"> </w:t>
      </w:r>
      <w:r w:rsidRPr="00B60563">
        <w:rPr>
          <w:rFonts w:ascii="TimesNewRomanPSMT" w:hAnsi="TimesNewRomanPSMT" w:cs="TimesNewRomanPSMT"/>
          <w:strike/>
          <w:color w:val="0000FF"/>
          <w:sz w:val="20"/>
          <w:lang w:val="en-US"/>
        </w:rPr>
        <w:t>would have been included even in the absence of the Request element.</w:t>
      </w:r>
      <w:r w:rsidRPr="00B60563">
        <w:rPr>
          <w:rFonts w:ascii="TimesNewRomanPSMT" w:hAnsi="TimesNewRomanPSMT" w:cs="TimesNewRomanPSMT" w:hint="eastAsia"/>
          <w:strike/>
          <w:color w:val="0000FF"/>
          <w:sz w:val="20"/>
          <w:lang w:val="en-US"/>
        </w:rPr>
        <w:t xml:space="preserve"> </w:t>
      </w:r>
    </w:p>
    <w:p w:rsidR="00B25587" w:rsidRPr="00B60563" w:rsidRDefault="00B25587" w:rsidP="00B25587">
      <w:pPr>
        <w:pStyle w:val="ListParagraph"/>
        <w:numPr>
          <w:ilvl w:val="0"/>
          <w:numId w:val="10"/>
        </w:numPr>
        <w:rPr>
          <w:rFonts w:ascii="TimesNewRomanPSMT" w:hAnsi="TimesNewRomanPSMT" w:cs="TimesNewRomanPSMT"/>
          <w:strike/>
          <w:color w:val="0000FF"/>
          <w:sz w:val="20"/>
          <w:lang w:val="en-US"/>
        </w:rPr>
      </w:pPr>
      <w:r w:rsidRPr="00B60563">
        <w:rPr>
          <w:rFonts w:ascii="TimesNewRomanPSMT" w:hAnsi="TimesNewRomanPSMT" w:cs="TimesNewRomanPSMT"/>
          <w:strike/>
          <w:color w:val="0000FF"/>
          <w:sz w:val="20"/>
          <w:lang w:val="en-US"/>
        </w:rPr>
        <w:lastRenderedPageBreak/>
        <w:t xml:space="preserve"> Elements that would have been included even in the absence of the Request element shall be</w:t>
      </w:r>
      <w:r w:rsidRPr="00B60563">
        <w:rPr>
          <w:rFonts w:ascii="TimesNewRomanPSMT" w:hAnsi="TimesNewRomanPSMT" w:cs="TimesNewRomanPSMT" w:hint="eastAsia"/>
          <w:strike/>
          <w:color w:val="0000FF"/>
          <w:sz w:val="20"/>
          <w:lang w:val="en-US"/>
        </w:rPr>
        <w:t xml:space="preserve"> </w:t>
      </w:r>
      <w:r w:rsidRPr="00B60563">
        <w:rPr>
          <w:rFonts w:ascii="TimesNewRomanPSMT" w:hAnsi="TimesNewRomanPSMT" w:cs="TimesNewRomanPSMT"/>
          <w:strike/>
          <w:color w:val="0000FF"/>
          <w:sz w:val="20"/>
          <w:lang w:val="en-US"/>
        </w:rPr>
        <w:t>included in their normal position (see Table 8-34 (Probe Response frame body)), and may be</w:t>
      </w:r>
      <w:r w:rsidRPr="00B60563">
        <w:rPr>
          <w:rFonts w:ascii="TimesNewRomanPSMT" w:hAnsi="TimesNewRomanPSMT" w:cs="TimesNewRomanPSMT" w:hint="eastAsia"/>
          <w:strike/>
          <w:color w:val="0000FF"/>
          <w:sz w:val="20"/>
          <w:lang w:val="en-US"/>
        </w:rPr>
        <w:t xml:space="preserve"> </w:t>
      </w:r>
      <w:r w:rsidRPr="00B60563">
        <w:rPr>
          <w:rFonts w:ascii="TimesNewRomanPSMT" w:hAnsi="TimesNewRomanPSMT" w:cs="TimesNewRomanPSMT"/>
          <w:strike/>
          <w:color w:val="0000FF"/>
          <w:sz w:val="20"/>
          <w:lang w:val="en-US"/>
        </w:rPr>
        <w:t>included again after all of the elements that would have been included even in the absence of the</w:t>
      </w:r>
      <w:r w:rsidRPr="00B60563">
        <w:rPr>
          <w:rFonts w:ascii="TimesNewRomanPSMT" w:hAnsi="TimesNewRomanPSMT" w:cs="TimesNewRomanPSMT" w:hint="eastAsia"/>
          <w:strike/>
          <w:color w:val="0000FF"/>
          <w:sz w:val="20"/>
          <w:lang w:val="en-US"/>
        </w:rPr>
        <w:t xml:space="preserve"> </w:t>
      </w:r>
      <w:r w:rsidRPr="00B60563">
        <w:rPr>
          <w:rFonts w:ascii="TimesNewRomanPSMT" w:hAnsi="TimesNewRomanPSMT" w:cs="TimesNewRomanPSMT"/>
          <w:strike/>
          <w:color w:val="0000FF"/>
          <w:sz w:val="20"/>
          <w:lang w:val="en-US"/>
        </w:rPr>
        <w:t>Request element.</w:t>
      </w:r>
      <w:r w:rsidRPr="00B60563">
        <w:rPr>
          <w:rFonts w:ascii="TimesNewRomanPSMT" w:hAnsi="TimesNewRomanPSMT" w:cs="TimesNewRomanPSMT" w:hint="eastAsia"/>
          <w:color w:val="0000FF"/>
          <w:sz w:val="20"/>
          <w:lang w:val="en-US" w:eastAsia="zh-CN"/>
        </w:rPr>
        <w:t xml:space="preserve"> </w:t>
      </w:r>
    </w:p>
    <w:p w:rsidR="00B25587" w:rsidRPr="00B60563" w:rsidRDefault="00B25587" w:rsidP="00B25587">
      <w:pPr>
        <w:pStyle w:val="ListParagraph"/>
        <w:widowControl w:val="0"/>
        <w:autoSpaceDE w:val="0"/>
        <w:autoSpaceDN w:val="0"/>
        <w:adjustRightInd w:val="0"/>
        <w:ind w:left="420"/>
        <w:rPr>
          <w:rFonts w:ascii="TimesNewRomanPSMT" w:hAnsi="TimesNewRomanPSMT" w:cs="TimesNewRomanPSMT"/>
          <w:strike/>
          <w:color w:val="0000FF"/>
          <w:sz w:val="20"/>
          <w:lang w:val="en-US" w:eastAsia="zh-CN"/>
        </w:rPr>
      </w:pPr>
      <w:r w:rsidRPr="00B60563">
        <w:rPr>
          <w:rFonts w:ascii="TimesNewRomanPSMT" w:hAnsi="TimesNewRomanPSMT" w:cs="TimesNewRomanPSMT"/>
          <w:strike/>
          <w:color w:val="0000FF"/>
          <w:sz w:val="20"/>
          <w:lang w:val="en-US"/>
        </w:rPr>
        <w:t>NOTE—An element that would necessarily be included anyway is not expected to be requested.</w:t>
      </w:r>
      <w:r w:rsidRPr="00B60563">
        <w:rPr>
          <w:rFonts w:ascii="TimesNewRomanPSMT" w:hAnsi="TimesNewRomanPSMT" w:cs="TimesNewRomanPSMT" w:hint="eastAsia"/>
          <w:color w:val="0000FF"/>
          <w:sz w:val="20"/>
          <w:lang w:val="en-US" w:eastAsia="zh-CN"/>
        </w:rPr>
        <w:t xml:space="preserve"> </w:t>
      </w:r>
    </w:p>
    <w:p w:rsidR="00B25587" w:rsidRPr="00B25587" w:rsidRDefault="00B25587" w:rsidP="00B25587">
      <w:pPr>
        <w:pStyle w:val="ListParagraph"/>
        <w:widowControl w:val="0"/>
        <w:numPr>
          <w:ilvl w:val="0"/>
          <w:numId w:val="10"/>
        </w:numPr>
        <w:autoSpaceDE w:val="0"/>
        <w:autoSpaceDN w:val="0"/>
        <w:adjustRightInd w:val="0"/>
        <w:rPr>
          <w:rFonts w:ascii="TimesNewRomanPSMT" w:hAnsi="TimesNewRomanPSMT" w:cs="TimesNewRomanPSMT"/>
          <w:strike/>
          <w:color w:val="00B050"/>
          <w:sz w:val="20"/>
          <w:lang w:val="en-US"/>
        </w:rPr>
      </w:pPr>
      <w:r w:rsidRPr="00B60563">
        <w:rPr>
          <w:rFonts w:ascii="TimesNewRomanPSMT" w:hAnsi="TimesNewRomanPSMT" w:cs="TimesNewRomanPSMT"/>
          <w:strike/>
          <w:color w:val="0000FF"/>
          <w:sz w:val="20"/>
          <w:lang w:val="en-US"/>
        </w:rPr>
        <w:t xml:space="preserve"> Elements after all of the elements that would have been included even in the absence of the Request</w:t>
      </w:r>
      <w:r w:rsidRPr="00B60563">
        <w:rPr>
          <w:rFonts w:ascii="TimesNewRomanPSMT" w:hAnsi="TimesNewRomanPSMT" w:cs="TimesNewRomanPSMT" w:hint="eastAsia"/>
          <w:strike/>
          <w:color w:val="0000FF"/>
          <w:sz w:val="20"/>
          <w:lang w:val="en-US"/>
        </w:rPr>
        <w:t xml:space="preserve"> </w:t>
      </w:r>
      <w:r w:rsidRPr="00B60563">
        <w:rPr>
          <w:rFonts w:ascii="TimesNewRomanPSMT" w:hAnsi="TimesNewRomanPSMT" w:cs="TimesNewRomanPSMT"/>
          <w:strike/>
          <w:color w:val="0000FF"/>
          <w:sz w:val="20"/>
          <w:lang w:val="en-US"/>
        </w:rPr>
        <w:t>element shall be included in the same order as in the Request element.</w:t>
      </w:r>
      <w:r w:rsidRPr="00B60563">
        <w:rPr>
          <w:rFonts w:ascii="TimesNewRomanPSMT" w:hAnsi="TimesNewRomanPSMT" w:cs="TimesNewRomanPSMT" w:hint="eastAsia"/>
          <w:color w:val="0000FF"/>
          <w:sz w:val="20"/>
          <w:lang w:val="en-US" w:eastAsia="zh-CN"/>
        </w:rPr>
        <w:t xml:space="preserve"> </w:t>
      </w:r>
    </w:p>
    <w:p w:rsidR="00B25587" w:rsidRPr="00CA62A3" w:rsidRDefault="00B25587" w:rsidP="00B25587">
      <w:pPr>
        <w:pStyle w:val="ListParagraph"/>
        <w:widowControl w:val="0"/>
        <w:numPr>
          <w:ilvl w:val="0"/>
          <w:numId w:val="10"/>
        </w:numPr>
        <w:autoSpaceDE w:val="0"/>
        <w:autoSpaceDN w:val="0"/>
        <w:adjustRightInd w:val="0"/>
        <w:rPr>
          <w:rFonts w:ascii="TimesNewRomanPSMT" w:hAnsi="TimesNewRomanPSMT" w:cs="TimesNewRomanPSMT"/>
          <w:sz w:val="20"/>
          <w:lang w:val="en-US" w:eastAsia="zh-CN"/>
        </w:rPr>
      </w:pPr>
      <w:r w:rsidRPr="00B25587">
        <w:rPr>
          <w:rFonts w:ascii="TimesNewRomanPSMT" w:hAnsi="TimesNewRomanPSMT" w:cs="TimesNewRomanPSMT"/>
          <w:sz w:val="20"/>
          <w:lang w:val="en-US"/>
        </w:rPr>
        <w:t>If dot11RadioMeasurementActivated is true and</w:t>
      </w:r>
      <w:r>
        <w:rPr>
          <w:rFonts w:ascii="TimesNewRomanPSMT" w:hAnsi="TimesNewRomanPSMT" w:cs="TimesNewRomanPSMT" w:hint="eastAsia"/>
          <w:sz w:val="20"/>
          <w:lang w:val="en-US" w:eastAsia="zh-CN"/>
        </w:rPr>
        <w:t xml:space="preserve"> </w:t>
      </w:r>
      <w:r w:rsidRPr="00B25587">
        <w:rPr>
          <w:rFonts w:ascii="TimesNewRomanPSMT" w:hAnsi="TimesNewRomanPSMT" w:cs="TimesNewRomanPSMT"/>
          <w:color w:val="FF0000"/>
          <w:sz w:val="20"/>
          <w:u w:val="single"/>
          <w:lang w:val="en-US"/>
        </w:rPr>
        <w:t>if the Request element of the Probe Request</w:t>
      </w:r>
      <w:r w:rsidRPr="00B25587">
        <w:rPr>
          <w:rFonts w:ascii="TimesNewRomanPSMT" w:hAnsi="TimesNewRomanPSMT" w:cs="TimesNewRomanPSMT" w:hint="eastAsia"/>
          <w:color w:val="FF0000"/>
          <w:sz w:val="20"/>
          <w:u w:val="single"/>
          <w:lang w:val="en-US" w:eastAsia="zh-CN"/>
        </w:rPr>
        <w:t xml:space="preserve"> </w:t>
      </w:r>
      <w:r w:rsidRPr="00B25587">
        <w:rPr>
          <w:rFonts w:ascii="TimesNewRomanPSMT" w:hAnsi="TimesNewRomanPSMT" w:cs="TimesNewRomanPSMT"/>
          <w:color w:val="FF0000"/>
          <w:sz w:val="20"/>
          <w:u w:val="single"/>
          <w:lang w:val="en-US"/>
        </w:rPr>
        <w:t>includes the RCPI element ID, the STA shall include in the Probe Response an RCPI element containing</w:t>
      </w:r>
      <w:r w:rsidRPr="00B25587">
        <w:rPr>
          <w:rFonts w:ascii="TimesNewRomanPSMT" w:hAnsi="TimesNewRomanPSMT" w:cs="TimesNewRomanPSMT" w:hint="eastAsia"/>
          <w:color w:val="FF0000"/>
          <w:sz w:val="20"/>
          <w:u w:val="single"/>
          <w:lang w:val="en-US" w:eastAsia="zh-CN"/>
        </w:rPr>
        <w:t xml:space="preserve"> </w:t>
      </w:r>
      <w:r w:rsidRPr="00B25587">
        <w:rPr>
          <w:rFonts w:ascii="TimesNewRomanPSMT" w:hAnsi="TimesNewRomanPSMT" w:cs="TimesNewRomanPSMT"/>
          <w:color w:val="FF0000"/>
          <w:sz w:val="20"/>
          <w:u w:val="single"/>
          <w:lang w:val="en-US"/>
        </w:rPr>
        <w:t>the measured RCPI value of the received Probe Request frame.</w:t>
      </w:r>
      <w:r w:rsidRPr="00B60563">
        <w:rPr>
          <w:rFonts w:ascii="TimesNewRomanPSMT" w:hAnsi="TimesNewRomanPSMT" w:cs="TimesNewRomanPSMT"/>
          <w:strike/>
          <w:color w:val="0000FF"/>
          <w:sz w:val="20"/>
          <w:lang w:val="en-US"/>
        </w:rPr>
        <w:t xml:space="preserve"> the RCPI element was requested, an RCPI element</w:t>
      </w:r>
      <w:r w:rsidRPr="00B60563">
        <w:rPr>
          <w:rFonts w:ascii="TimesNewRomanPSMT" w:hAnsi="TimesNewRomanPSMT" w:cs="TimesNewRomanPSMT" w:hint="eastAsia"/>
          <w:strike/>
          <w:color w:val="0000FF"/>
          <w:sz w:val="20"/>
          <w:lang w:val="en-US" w:eastAsia="zh-CN"/>
        </w:rPr>
        <w:t xml:space="preserve"> </w:t>
      </w:r>
      <w:r w:rsidRPr="00B60563">
        <w:rPr>
          <w:rFonts w:ascii="TimesNewRomanPSMT" w:hAnsi="TimesNewRomanPSMT" w:cs="TimesNewRomanPSMT"/>
          <w:strike/>
          <w:color w:val="0000FF"/>
          <w:sz w:val="20"/>
          <w:lang w:val="en-US"/>
        </w:rPr>
        <w:t>containing the RCPI of the Probe Request frame shall be included</w:t>
      </w:r>
      <w:r w:rsidRPr="00B25587">
        <w:rPr>
          <w:rFonts w:ascii="TimesNewRomanPSMT" w:hAnsi="TimesNewRomanPSMT" w:cs="TimesNewRomanPSMT"/>
          <w:sz w:val="20"/>
          <w:lang w:val="en-US"/>
        </w:rPr>
        <w:t>. If no measurement result is</w:t>
      </w:r>
      <w:r w:rsidRPr="00B25587">
        <w:rPr>
          <w:rFonts w:ascii="TimesNewRomanPSMT" w:hAnsi="TimesNewRomanPSMT" w:cs="TimesNewRomanPSMT" w:hint="eastAsia"/>
          <w:sz w:val="20"/>
          <w:lang w:val="en-US" w:eastAsia="zh-CN"/>
        </w:rPr>
        <w:t xml:space="preserve"> </w:t>
      </w:r>
      <w:r w:rsidRPr="00B25587">
        <w:rPr>
          <w:rFonts w:ascii="TimesNewRomanPSMT" w:hAnsi="TimesNewRomanPSMT" w:cs="TimesNewRomanPSMT"/>
          <w:sz w:val="20"/>
          <w:lang w:val="en-US"/>
        </w:rPr>
        <w:t xml:space="preserve">available, the RCPI value shall be set to indicate that a measurement is not available </w:t>
      </w:r>
      <w:r w:rsidRPr="00B25587">
        <w:rPr>
          <w:rFonts w:ascii="TimesNewRomanPSMT" w:hAnsi="TimesNewRomanPSMT" w:cs="TimesNewRomanPSMT"/>
          <w:color w:val="FF0000"/>
          <w:sz w:val="20"/>
          <w:u w:val="single"/>
          <w:lang w:val="en-US"/>
        </w:rPr>
        <w:t>(see 8.4.2.37</w:t>
      </w:r>
      <w:r w:rsidRPr="00B25587">
        <w:rPr>
          <w:rFonts w:ascii="TimesNewRomanPSMT" w:hAnsi="TimesNewRomanPSMT" w:cs="TimesNewRomanPSMT" w:hint="eastAsia"/>
          <w:color w:val="FF0000"/>
          <w:sz w:val="20"/>
          <w:u w:val="single"/>
          <w:lang w:val="en-US" w:eastAsia="zh-CN"/>
        </w:rPr>
        <w:t xml:space="preserve"> </w:t>
      </w:r>
      <w:r w:rsidRPr="00B25587">
        <w:rPr>
          <w:rFonts w:ascii="TimesNewRomanPSMT" w:hAnsi="TimesNewRomanPSMT" w:cs="TimesNewRomanPSMT"/>
          <w:color w:val="FF0000"/>
          <w:sz w:val="20"/>
          <w:u w:val="single"/>
          <w:lang w:val="en-US"/>
        </w:rPr>
        <w:t>(RCPI element) and Table 16-9 (RCPI values)).</w:t>
      </w:r>
    </w:p>
    <w:p w:rsidR="00CA62A3" w:rsidRDefault="00CA62A3" w:rsidP="00CA62A3">
      <w:pPr>
        <w:widowControl w:val="0"/>
        <w:autoSpaceDE w:val="0"/>
        <w:autoSpaceDN w:val="0"/>
        <w:adjustRightInd w:val="0"/>
        <w:rPr>
          <w:rFonts w:ascii="TimesNewRomanPSMT" w:hAnsi="TimesNewRomanPSMT" w:cs="TimesNewRomanPSMT"/>
          <w:sz w:val="20"/>
          <w:lang w:val="en-US" w:eastAsia="zh-CN"/>
        </w:rPr>
      </w:pPr>
    </w:p>
    <w:sectPr w:rsidR="00CA62A3"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26" w:rsidRDefault="00C75426">
      <w:r>
        <w:separator/>
      </w:r>
    </w:p>
  </w:endnote>
  <w:endnote w:type="continuationSeparator" w:id="0">
    <w:p w:rsidR="00C75426" w:rsidRDefault="00C7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C4" w:rsidRDefault="00145342">
    <w:pPr>
      <w:pStyle w:val="Footer"/>
      <w:tabs>
        <w:tab w:val="clear" w:pos="6480"/>
        <w:tab w:val="center" w:pos="4680"/>
        <w:tab w:val="right" w:pos="9360"/>
      </w:tabs>
    </w:pPr>
    <w:fldSimple w:instr=" SUBJECT  \* MERGEFORMAT ">
      <w:r w:rsidR="008B0F8D">
        <w:t>Submission</w:t>
      </w:r>
    </w:fldSimple>
    <w:r w:rsidR="00EA55C4">
      <w:tab/>
      <w:t xml:space="preserve">page </w:t>
    </w:r>
    <w:r w:rsidR="00956DF8">
      <w:fldChar w:fldCharType="begin"/>
    </w:r>
    <w:r w:rsidR="00EA55C4">
      <w:instrText xml:space="preserve">page </w:instrText>
    </w:r>
    <w:r w:rsidR="00956DF8">
      <w:fldChar w:fldCharType="separate"/>
    </w:r>
    <w:r w:rsidR="00427469">
      <w:rPr>
        <w:noProof/>
      </w:rPr>
      <w:t>1</w:t>
    </w:r>
    <w:r w:rsidR="00956DF8">
      <w:fldChar w:fldCharType="end"/>
    </w:r>
    <w:r w:rsidR="00EA55C4">
      <w:tab/>
    </w:r>
    <w:fldSimple w:instr=" COMMENTS  \* MERGEFORMAT ">
      <w:r w:rsidR="008B0F8D">
        <w:t>Ping Fang (Huawei)</w:t>
      </w:r>
    </w:fldSimple>
  </w:p>
  <w:p w:rsidR="00EA55C4" w:rsidRDefault="00EA5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26" w:rsidRDefault="00C75426">
      <w:r>
        <w:separator/>
      </w:r>
    </w:p>
  </w:footnote>
  <w:footnote w:type="continuationSeparator" w:id="0">
    <w:p w:rsidR="00C75426" w:rsidRDefault="00C7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C4" w:rsidRDefault="00145342">
    <w:pPr>
      <w:pStyle w:val="Header"/>
      <w:tabs>
        <w:tab w:val="clear" w:pos="6480"/>
        <w:tab w:val="center" w:pos="4680"/>
        <w:tab w:val="right" w:pos="9360"/>
      </w:tabs>
    </w:pPr>
    <w:fldSimple w:instr=" KEYWORDS  \* MERGEFORMAT ">
      <w:r w:rsidR="00400406">
        <w:t>March 2015</w:t>
      </w:r>
    </w:fldSimple>
    <w:r w:rsidR="00EA55C4">
      <w:tab/>
    </w:r>
    <w:r w:rsidR="00EA55C4">
      <w:tab/>
    </w:r>
    <w:fldSimple w:instr=" TITLE  \* MERGEFORMAT ">
      <w:r w:rsidR="00400406">
        <w:t>doc.: IEEE 802.11-15/xxxxr0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924CE2"/>
    <w:multiLevelType w:val="hybridMultilevel"/>
    <w:tmpl w:val="1502586E"/>
    <w:lvl w:ilvl="0" w:tplc="6CEC313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 w:hanging="420"/>
      </w:pPr>
      <w:rPr>
        <w:rFonts w:ascii="Wingdings" w:hAnsi="Wingdings" w:hint="default"/>
      </w:rPr>
    </w:lvl>
    <w:lvl w:ilvl="2" w:tplc="04090005" w:tentative="1">
      <w:start w:val="1"/>
      <w:numFmt w:val="bullet"/>
      <w:lvlText w:val=""/>
      <w:lvlJc w:val="left"/>
      <w:pPr>
        <w:ind w:left="504" w:hanging="420"/>
      </w:pPr>
      <w:rPr>
        <w:rFonts w:ascii="Wingdings" w:hAnsi="Wingdings" w:hint="default"/>
      </w:rPr>
    </w:lvl>
    <w:lvl w:ilvl="3" w:tplc="04090001" w:tentative="1">
      <w:start w:val="1"/>
      <w:numFmt w:val="bullet"/>
      <w:lvlText w:val=""/>
      <w:lvlJc w:val="left"/>
      <w:pPr>
        <w:ind w:left="924" w:hanging="420"/>
      </w:pPr>
      <w:rPr>
        <w:rFonts w:ascii="Wingdings" w:hAnsi="Wingdings" w:hint="default"/>
      </w:rPr>
    </w:lvl>
    <w:lvl w:ilvl="4" w:tplc="04090003" w:tentative="1">
      <w:start w:val="1"/>
      <w:numFmt w:val="bullet"/>
      <w:lvlText w:val=""/>
      <w:lvlJc w:val="left"/>
      <w:pPr>
        <w:ind w:left="1344" w:hanging="420"/>
      </w:pPr>
      <w:rPr>
        <w:rFonts w:ascii="Wingdings" w:hAnsi="Wingdings" w:hint="default"/>
      </w:rPr>
    </w:lvl>
    <w:lvl w:ilvl="5" w:tplc="04090005" w:tentative="1">
      <w:start w:val="1"/>
      <w:numFmt w:val="bullet"/>
      <w:lvlText w:val=""/>
      <w:lvlJc w:val="left"/>
      <w:pPr>
        <w:ind w:left="1764" w:hanging="420"/>
      </w:pPr>
      <w:rPr>
        <w:rFonts w:ascii="Wingdings" w:hAnsi="Wingdings" w:hint="default"/>
      </w:rPr>
    </w:lvl>
    <w:lvl w:ilvl="6" w:tplc="04090001" w:tentative="1">
      <w:start w:val="1"/>
      <w:numFmt w:val="bullet"/>
      <w:lvlText w:val=""/>
      <w:lvlJc w:val="left"/>
      <w:pPr>
        <w:ind w:left="2184" w:hanging="420"/>
      </w:pPr>
      <w:rPr>
        <w:rFonts w:ascii="Wingdings" w:hAnsi="Wingdings" w:hint="default"/>
      </w:rPr>
    </w:lvl>
    <w:lvl w:ilvl="7" w:tplc="04090003" w:tentative="1">
      <w:start w:val="1"/>
      <w:numFmt w:val="bullet"/>
      <w:lvlText w:val=""/>
      <w:lvlJc w:val="left"/>
      <w:pPr>
        <w:ind w:left="2604" w:hanging="420"/>
      </w:pPr>
      <w:rPr>
        <w:rFonts w:ascii="Wingdings" w:hAnsi="Wingdings" w:hint="default"/>
      </w:rPr>
    </w:lvl>
    <w:lvl w:ilvl="8" w:tplc="04090005" w:tentative="1">
      <w:start w:val="1"/>
      <w:numFmt w:val="bullet"/>
      <w:lvlText w:val=""/>
      <w:lvlJc w:val="left"/>
      <w:pPr>
        <w:ind w:left="3024" w:hanging="420"/>
      </w:pPr>
      <w:rPr>
        <w:rFonts w:ascii="Wingdings" w:hAnsi="Wingdings" w:hint="default"/>
      </w:r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7917"/>
    <w:rsid w:val="00013A38"/>
    <w:rsid w:val="000423B2"/>
    <w:rsid w:val="00061C3D"/>
    <w:rsid w:val="00072045"/>
    <w:rsid w:val="000846C1"/>
    <w:rsid w:val="00086BBE"/>
    <w:rsid w:val="000979D0"/>
    <w:rsid w:val="000A4797"/>
    <w:rsid w:val="000A6B90"/>
    <w:rsid w:val="000E2CA6"/>
    <w:rsid w:val="000E3163"/>
    <w:rsid w:val="000E4DD1"/>
    <w:rsid w:val="00101596"/>
    <w:rsid w:val="0010281E"/>
    <w:rsid w:val="001072C2"/>
    <w:rsid w:val="00111F98"/>
    <w:rsid w:val="00113136"/>
    <w:rsid w:val="001171AF"/>
    <w:rsid w:val="0014280C"/>
    <w:rsid w:val="00145342"/>
    <w:rsid w:val="00155F03"/>
    <w:rsid w:val="00157AE7"/>
    <w:rsid w:val="001610A7"/>
    <w:rsid w:val="00170A3C"/>
    <w:rsid w:val="0017432E"/>
    <w:rsid w:val="001747DB"/>
    <w:rsid w:val="001804B8"/>
    <w:rsid w:val="001911EC"/>
    <w:rsid w:val="00195EBE"/>
    <w:rsid w:val="001A0F38"/>
    <w:rsid w:val="001B2CC4"/>
    <w:rsid w:val="001B4FC3"/>
    <w:rsid w:val="001C34F7"/>
    <w:rsid w:val="001C7EAD"/>
    <w:rsid w:val="001D723B"/>
    <w:rsid w:val="001E768F"/>
    <w:rsid w:val="001F07B2"/>
    <w:rsid w:val="001F0DC7"/>
    <w:rsid w:val="001F546A"/>
    <w:rsid w:val="00210E83"/>
    <w:rsid w:val="00217BB3"/>
    <w:rsid w:val="002322A5"/>
    <w:rsid w:val="0023440C"/>
    <w:rsid w:val="0024174B"/>
    <w:rsid w:val="00264EFE"/>
    <w:rsid w:val="00273983"/>
    <w:rsid w:val="0029020B"/>
    <w:rsid w:val="00291DF9"/>
    <w:rsid w:val="002A390D"/>
    <w:rsid w:val="002B436C"/>
    <w:rsid w:val="002B6510"/>
    <w:rsid w:val="002D2EA5"/>
    <w:rsid w:val="002D4185"/>
    <w:rsid w:val="002D44BE"/>
    <w:rsid w:val="002D6B31"/>
    <w:rsid w:val="002E36EB"/>
    <w:rsid w:val="002F098B"/>
    <w:rsid w:val="002F5AB0"/>
    <w:rsid w:val="003063FB"/>
    <w:rsid w:val="00306537"/>
    <w:rsid w:val="003127AC"/>
    <w:rsid w:val="00315DEB"/>
    <w:rsid w:val="00320E15"/>
    <w:rsid w:val="003315EE"/>
    <w:rsid w:val="00336EB9"/>
    <w:rsid w:val="00342D68"/>
    <w:rsid w:val="003471BA"/>
    <w:rsid w:val="00356FE9"/>
    <w:rsid w:val="003642E1"/>
    <w:rsid w:val="003929FD"/>
    <w:rsid w:val="00397A0B"/>
    <w:rsid w:val="003D5CB0"/>
    <w:rsid w:val="003E013D"/>
    <w:rsid w:val="003F3CC2"/>
    <w:rsid w:val="00400406"/>
    <w:rsid w:val="00421464"/>
    <w:rsid w:val="00425B89"/>
    <w:rsid w:val="00427469"/>
    <w:rsid w:val="00440C98"/>
    <w:rsid w:val="00442037"/>
    <w:rsid w:val="00451CDF"/>
    <w:rsid w:val="00457AB0"/>
    <w:rsid w:val="004655C4"/>
    <w:rsid w:val="004846A5"/>
    <w:rsid w:val="00487876"/>
    <w:rsid w:val="0049405F"/>
    <w:rsid w:val="004A046D"/>
    <w:rsid w:val="004A5F6A"/>
    <w:rsid w:val="004B064B"/>
    <w:rsid w:val="004D7C6E"/>
    <w:rsid w:val="004E0DB6"/>
    <w:rsid w:val="004F6745"/>
    <w:rsid w:val="00512AA7"/>
    <w:rsid w:val="0051498D"/>
    <w:rsid w:val="00515F3E"/>
    <w:rsid w:val="005162BF"/>
    <w:rsid w:val="0053793F"/>
    <w:rsid w:val="005413DE"/>
    <w:rsid w:val="00545AAE"/>
    <w:rsid w:val="00566A92"/>
    <w:rsid w:val="00572A4A"/>
    <w:rsid w:val="00583917"/>
    <w:rsid w:val="005840CB"/>
    <w:rsid w:val="0059472C"/>
    <w:rsid w:val="005A3CE6"/>
    <w:rsid w:val="005D0034"/>
    <w:rsid w:val="005D78DC"/>
    <w:rsid w:val="00602EBF"/>
    <w:rsid w:val="00613E61"/>
    <w:rsid w:val="0062440B"/>
    <w:rsid w:val="006308F5"/>
    <w:rsid w:val="00635BC9"/>
    <w:rsid w:val="006429CB"/>
    <w:rsid w:val="00660E4B"/>
    <w:rsid w:val="00675CA5"/>
    <w:rsid w:val="00681C5C"/>
    <w:rsid w:val="006842FC"/>
    <w:rsid w:val="00684D32"/>
    <w:rsid w:val="00686865"/>
    <w:rsid w:val="006C0727"/>
    <w:rsid w:val="006C5602"/>
    <w:rsid w:val="006C6A2E"/>
    <w:rsid w:val="006C720C"/>
    <w:rsid w:val="006D4A21"/>
    <w:rsid w:val="006D5C78"/>
    <w:rsid w:val="006E145F"/>
    <w:rsid w:val="006F523F"/>
    <w:rsid w:val="0070423B"/>
    <w:rsid w:val="007113CD"/>
    <w:rsid w:val="007123FC"/>
    <w:rsid w:val="00732A57"/>
    <w:rsid w:val="00750393"/>
    <w:rsid w:val="00754351"/>
    <w:rsid w:val="00767C0C"/>
    <w:rsid w:val="00770572"/>
    <w:rsid w:val="00775643"/>
    <w:rsid w:val="00791E38"/>
    <w:rsid w:val="007A3F63"/>
    <w:rsid w:val="007A6CEE"/>
    <w:rsid w:val="007C0CF5"/>
    <w:rsid w:val="007D784F"/>
    <w:rsid w:val="007E71CA"/>
    <w:rsid w:val="007F5A40"/>
    <w:rsid w:val="007F7304"/>
    <w:rsid w:val="0080013D"/>
    <w:rsid w:val="00800678"/>
    <w:rsid w:val="008202C1"/>
    <w:rsid w:val="00852179"/>
    <w:rsid w:val="00866583"/>
    <w:rsid w:val="008676A5"/>
    <w:rsid w:val="00870FD9"/>
    <w:rsid w:val="00872093"/>
    <w:rsid w:val="008728C0"/>
    <w:rsid w:val="00881494"/>
    <w:rsid w:val="00883AF9"/>
    <w:rsid w:val="00892C49"/>
    <w:rsid w:val="008A1939"/>
    <w:rsid w:val="008B0F8D"/>
    <w:rsid w:val="008B3C1E"/>
    <w:rsid w:val="008D4CA3"/>
    <w:rsid w:val="008D716F"/>
    <w:rsid w:val="008E1AA4"/>
    <w:rsid w:val="008E6CB5"/>
    <w:rsid w:val="008F2B43"/>
    <w:rsid w:val="008F3AF0"/>
    <w:rsid w:val="008F4B97"/>
    <w:rsid w:val="009243BB"/>
    <w:rsid w:val="00933C84"/>
    <w:rsid w:val="00942A4D"/>
    <w:rsid w:val="0095278A"/>
    <w:rsid w:val="00953D42"/>
    <w:rsid w:val="00956DF8"/>
    <w:rsid w:val="00960BFD"/>
    <w:rsid w:val="009625AA"/>
    <w:rsid w:val="00966DD0"/>
    <w:rsid w:val="00967441"/>
    <w:rsid w:val="00971189"/>
    <w:rsid w:val="009801D5"/>
    <w:rsid w:val="00982161"/>
    <w:rsid w:val="00984B9F"/>
    <w:rsid w:val="009A03D6"/>
    <w:rsid w:val="009A0E12"/>
    <w:rsid w:val="009C15C2"/>
    <w:rsid w:val="009D0604"/>
    <w:rsid w:val="009E0773"/>
    <w:rsid w:val="009E56E1"/>
    <w:rsid w:val="009E7D19"/>
    <w:rsid w:val="009F2FBC"/>
    <w:rsid w:val="009F4C4A"/>
    <w:rsid w:val="00A027CE"/>
    <w:rsid w:val="00A0756E"/>
    <w:rsid w:val="00A103CD"/>
    <w:rsid w:val="00A57EA7"/>
    <w:rsid w:val="00A636F8"/>
    <w:rsid w:val="00A70E98"/>
    <w:rsid w:val="00A74D34"/>
    <w:rsid w:val="00A85D27"/>
    <w:rsid w:val="00A9130D"/>
    <w:rsid w:val="00A92B13"/>
    <w:rsid w:val="00A95B70"/>
    <w:rsid w:val="00AA427C"/>
    <w:rsid w:val="00AC17EE"/>
    <w:rsid w:val="00AC328B"/>
    <w:rsid w:val="00AC4515"/>
    <w:rsid w:val="00AD6ED5"/>
    <w:rsid w:val="00AD76AA"/>
    <w:rsid w:val="00AE0E63"/>
    <w:rsid w:val="00AE1ABA"/>
    <w:rsid w:val="00AE315F"/>
    <w:rsid w:val="00AE6FCA"/>
    <w:rsid w:val="00AE749E"/>
    <w:rsid w:val="00AF188C"/>
    <w:rsid w:val="00AF3E17"/>
    <w:rsid w:val="00AF70AD"/>
    <w:rsid w:val="00B10E88"/>
    <w:rsid w:val="00B178EF"/>
    <w:rsid w:val="00B25587"/>
    <w:rsid w:val="00B25C5F"/>
    <w:rsid w:val="00B32CAF"/>
    <w:rsid w:val="00B35D90"/>
    <w:rsid w:val="00B57840"/>
    <w:rsid w:val="00B60563"/>
    <w:rsid w:val="00B60DEC"/>
    <w:rsid w:val="00B61F3F"/>
    <w:rsid w:val="00B63F27"/>
    <w:rsid w:val="00B729CF"/>
    <w:rsid w:val="00B846DE"/>
    <w:rsid w:val="00B851D3"/>
    <w:rsid w:val="00B917AB"/>
    <w:rsid w:val="00BA78A5"/>
    <w:rsid w:val="00BB4882"/>
    <w:rsid w:val="00BC6CED"/>
    <w:rsid w:val="00BD15F5"/>
    <w:rsid w:val="00BD223A"/>
    <w:rsid w:val="00BD5501"/>
    <w:rsid w:val="00BD582C"/>
    <w:rsid w:val="00BE28DB"/>
    <w:rsid w:val="00BE68C2"/>
    <w:rsid w:val="00BF01DF"/>
    <w:rsid w:val="00BF6FFD"/>
    <w:rsid w:val="00C02394"/>
    <w:rsid w:val="00C14144"/>
    <w:rsid w:val="00C2559A"/>
    <w:rsid w:val="00C30506"/>
    <w:rsid w:val="00C3055C"/>
    <w:rsid w:val="00C35600"/>
    <w:rsid w:val="00C37B5E"/>
    <w:rsid w:val="00C45514"/>
    <w:rsid w:val="00C45EDA"/>
    <w:rsid w:val="00C556BC"/>
    <w:rsid w:val="00C55AB8"/>
    <w:rsid w:val="00C604D2"/>
    <w:rsid w:val="00C75426"/>
    <w:rsid w:val="00C801EB"/>
    <w:rsid w:val="00C976DB"/>
    <w:rsid w:val="00CA028E"/>
    <w:rsid w:val="00CA09B2"/>
    <w:rsid w:val="00CA0A57"/>
    <w:rsid w:val="00CA62A3"/>
    <w:rsid w:val="00CC72A5"/>
    <w:rsid w:val="00CD6382"/>
    <w:rsid w:val="00CD64CE"/>
    <w:rsid w:val="00D02630"/>
    <w:rsid w:val="00D06A2B"/>
    <w:rsid w:val="00D1138B"/>
    <w:rsid w:val="00D12945"/>
    <w:rsid w:val="00D1634B"/>
    <w:rsid w:val="00D423AF"/>
    <w:rsid w:val="00D44EA1"/>
    <w:rsid w:val="00D57696"/>
    <w:rsid w:val="00D6751B"/>
    <w:rsid w:val="00D75C20"/>
    <w:rsid w:val="00D81227"/>
    <w:rsid w:val="00D94E00"/>
    <w:rsid w:val="00D9717C"/>
    <w:rsid w:val="00DA0560"/>
    <w:rsid w:val="00DB5DF0"/>
    <w:rsid w:val="00DC38D4"/>
    <w:rsid w:val="00DC5A7B"/>
    <w:rsid w:val="00DD4462"/>
    <w:rsid w:val="00DE1317"/>
    <w:rsid w:val="00DE7402"/>
    <w:rsid w:val="00E00505"/>
    <w:rsid w:val="00E037D2"/>
    <w:rsid w:val="00E057C1"/>
    <w:rsid w:val="00E13A7D"/>
    <w:rsid w:val="00E25F1F"/>
    <w:rsid w:val="00E3115F"/>
    <w:rsid w:val="00E3487D"/>
    <w:rsid w:val="00E35F58"/>
    <w:rsid w:val="00E431C1"/>
    <w:rsid w:val="00E543CC"/>
    <w:rsid w:val="00E56331"/>
    <w:rsid w:val="00E60ED9"/>
    <w:rsid w:val="00E7149A"/>
    <w:rsid w:val="00E72A24"/>
    <w:rsid w:val="00E74670"/>
    <w:rsid w:val="00E773D3"/>
    <w:rsid w:val="00E866B3"/>
    <w:rsid w:val="00E924CB"/>
    <w:rsid w:val="00E92D8B"/>
    <w:rsid w:val="00E961C2"/>
    <w:rsid w:val="00EA07D3"/>
    <w:rsid w:val="00EA55C4"/>
    <w:rsid w:val="00EA6584"/>
    <w:rsid w:val="00ED2CB3"/>
    <w:rsid w:val="00EF0C81"/>
    <w:rsid w:val="00F00699"/>
    <w:rsid w:val="00F02E6D"/>
    <w:rsid w:val="00F105AC"/>
    <w:rsid w:val="00F10D50"/>
    <w:rsid w:val="00F118F6"/>
    <w:rsid w:val="00F35B11"/>
    <w:rsid w:val="00F40440"/>
    <w:rsid w:val="00F4118F"/>
    <w:rsid w:val="00F44F02"/>
    <w:rsid w:val="00F45376"/>
    <w:rsid w:val="00F60E4B"/>
    <w:rsid w:val="00F65419"/>
    <w:rsid w:val="00F73006"/>
    <w:rsid w:val="00F84DE3"/>
    <w:rsid w:val="00F91DE3"/>
    <w:rsid w:val="00F93C16"/>
    <w:rsid w:val="00F9748C"/>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F5426A-A71B-451D-97A4-1868AB58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EC"/>
    <w:rPr>
      <w:sz w:val="22"/>
      <w:lang w:val="en-GB"/>
    </w:rPr>
  </w:style>
  <w:style w:type="paragraph" w:styleId="Heading1">
    <w:name w:val="heading 1"/>
    <w:basedOn w:val="Normal"/>
    <w:next w:val="Normal"/>
    <w:qFormat/>
    <w:rsid w:val="00572A4A"/>
    <w:pPr>
      <w:keepNext/>
      <w:keepLines/>
      <w:spacing w:before="320"/>
      <w:outlineLvl w:val="0"/>
    </w:pPr>
    <w:rPr>
      <w:rFonts w:ascii="Arial" w:hAnsi="Arial"/>
      <w:b/>
      <w:sz w:val="32"/>
      <w:u w:val="single"/>
    </w:rPr>
  </w:style>
  <w:style w:type="paragraph" w:styleId="Heading2">
    <w:name w:val="heading 2"/>
    <w:basedOn w:val="Normal"/>
    <w:next w:val="Normal"/>
    <w:qFormat/>
    <w:rsid w:val="00572A4A"/>
    <w:pPr>
      <w:keepNext/>
      <w:keepLines/>
      <w:spacing w:before="280"/>
      <w:outlineLvl w:val="1"/>
    </w:pPr>
    <w:rPr>
      <w:rFonts w:ascii="Arial" w:hAnsi="Arial"/>
      <w:b/>
      <w:sz w:val="28"/>
      <w:u w:val="single"/>
    </w:rPr>
  </w:style>
  <w:style w:type="paragraph" w:styleId="Heading3">
    <w:name w:val="heading 3"/>
    <w:basedOn w:val="Normal"/>
    <w:next w:val="Normal"/>
    <w:qFormat/>
    <w:rsid w:val="00572A4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2A4A"/>
    <w:pPr>
      <w:pBdr>
        <w:top w:val="single" w:sz="6" w:space="1" w:color="auto"/>
      </w:pBdr>
      <w:tabs>
        <w:tab w:val="center" w:pos="6480"/>
        <w:tab w:val="right" w:pos="12960"/>
      </w:tabs>
    </w:pPr>
    <w:rPr>
      <w:sz w:val="24"/>
    </w:rPr>
  </w:style>
  <w:style w:type="paragraph" w:styleId="Header">
    <w:name w:val="header"/>
    <w:basedOn w:val="Normal"/>
    <w:rsid w:val="00572A4A"/>
    <w:pPr>
      <w:pBdr>
        <w:bottom w:val="single" w:sz="6" w:space="2" w:color="auto"/>
      </w:pBdr>
      <w:tabs>
        <w:tab w:val="center" w:pos="6480"/>
        <w:tab w:val="right" w:pos="12960"/>
      </w:tabs>
    </w:pPr>
    <w:rPr>
      <w:b/>
      <w:sz w:val="28"/>
    </w:rPr>
  </w:style>
  <w:style w:type="paragraph" w:customStyle="1" w:styleId="T1">
    <w:name w:val="T1"/>
    <w:basedOn w:val="Normal"/>
    <w:rsid w:val="00572A4A"/>
    <w:pPr>
      <w:jc w:val="center"/>
    </w:pPr>
    <w:rPr>
      <w:b/>
      <w:sz w:val="28"/>
    </w:rPr>
  </w:style>
  <w:style w:type="paragraph" w:customStyle="1" w:styleId="T2">
    <w:name w:val="T2"/>
    <w:basedOn w:val="T1"/>
    <w:rsid w:val="00572A4A"/>
    <w:pPr>
      <w:spacing w:after="240"/>
      <w:ind w:left="720" w:right="720"/>
    </w:pPr>
  </w:style>
  <w:style w:type="paragraph" w:customStyle="1" w:styleId="T3">
    <w:name w:val="T3"/>
    <w:basedOn w:val="T1"/>
    <w:rsid w:val="00572A4A"/>
    <w:pPr>
      <w:pBdr>
        <w:bottom w:val="single" w:sz="6" w:space="1" w:color="auto"/>
      </w:pBdr>
      <w:tabs>
        <w:tab w:val="center" w:pos="4680"/>
      </w:tabs>
      <w:spacing w:after="240"/>
      <w:jc w:val="left"/>
    </w:pPr>
    <w:rPr>
      <w:b w:val="0"/>
      <w:sz w:val="24"/>
    </w:rPr>
  </w:style>
  <w:style w:type="paragraph" w:styleId="BodyTextIndent">
    <w:name w:val="Body Text Indent"/>
    <w:basedOn w:val="Normal"/>
    <w:rsid w:val="00572A4A"/>
    <w:pPr>
      <w:ind w:left="720" w:hanging="720"/>
    </w:pPr>
  </w:style>
  <w:style w:type="character" w:styleId="Hyperlink">
    <w:name w:val="Hyperlink"/>
    <w:rsid w:val="00572A4A"/>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86199652">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g.fang@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503Berlin\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49F7-B720-4CD1-9601-DA5FDBB4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Some Company</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802.11-15/0387r1</dc:title>
  <dc:subject>Submission</dc:subject>
  <dc:creator>Ping Fang</dc:creator>
  <cp:keywords>March 2015</cp:keywords>
  <dc:description>Ping Fang (Huawei)</dc:description>
  <cp:lastModifiedBy>Kneckt Jarkko (Nokia-CTO/Espoo)</cp:lastModifiedBy>
  <cp:revision>3</cp:revision>
  <cp:lastPrinted>2014-09-05T21:13:00Z</cp:lastPrinted>
  <dcterms:created xsi:type="dcterms:W3CDTF">2015-03-12T14:47:00Z</dcterms:created>
  <dcterms:modified xsi:type="dcterms:W3CDTF">2015-03-12T14:50:00Z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1425887795</vt:lpwstr>
  </property>
</Properties>
</file>