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CD607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35180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AB2979">
              <w:rPr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 xml:space="preserve"> </w:t>
            </w:r>
            <w:r w:rsidR="00DB4BC5">
              <w:rPr>
                <w:lang w:eastAsia="ko-KR"/>
              </w:rPr>
              <w:t xml:space="preserve">Comment Resolution for </w:t>
            </w:r>
            <w:r w:rsidR="00A35180" w:rsidRPr="00A35180">
              <w:rPr>
                <w:lang w:eastAsia="ko-KR"/>
              </w:rPr>
              <w:t xml:space="preserve">Synchronization (Sync) </w:t>
            </w:r>
            <w:r w:rsidR="00605617">
              <w:rPr>
                <w:lang w:eastAsia="ko-KR"/>
              </w:rPr>
              <w:t>F</w:t>
            </w:r>
            <w:r w:rsidR="00A35180" w:rsidRPr="00A35180">
              <w:rPr>
                <w:lang w:eastAsia="ko-KR"/>
              </w:rPr>
              <w:t xml:space="preserve">rame </w:t>
            </w:r>
            <w:r w:rsidR="00605617">
              <w:rPr>
                <w:lang w:eastAsia="ko-KR"/>
              </w:rPr>
              <w:t>O</w:t>
            </w:r>
            <w:r w:rsidR="00A35180" w:rsidRPr="00A35180">
              <w:rPr>
                <w:lang w:eastAsia="ko-KR"/>
              </w:rPr>
              <w:t>peration</w:t>
            </w:r>
          </w:p>
        </w:tc>
      </w:tr>
      <w:tr w:rsidR="00C723BC" w:rsidRPr="00183F4C" w:rsidTr="00CD607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B2979">
              <w:rPr>
                <w:b w:val="0"/>
                <w:sz w:val="20"/>
                <w:lang w:eastAsia="ko-KR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AB2979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33BD0">
              <w:rPr>
                <w:b w:val="0"/>
                <w:sz w:val="20"/>
                <w:lang w:eastAsia="ko-KR"/>
              </w:rPr>
              <w:t>0</w:t>
            </w:r>
            <w:r w:rsidR="00533191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:rsidTr="00CD607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CD607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Minyoung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4133D" w:rsidRPr="003F0DA2" w:rsidRDefault="00E4679F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smartTag w:uri="urn:schemas-microsoft-com:office:smarttags" w:element="Street">
              <w:r w:rsidRPr="00E4679F">
                <w:rPr>
                  <w:b w:val="0"/>
                  <w:sz w:val="18"/>
                  <w:szCs w:val="18"/>
                  <w:lang w:eastAsia="ko-KR"/>
                </w:rPr>
                <w:t>2111 NE 25th Ave.</w:t>
              </w:r>
            </w:smartTag>
            <w:r w:rsidRPr="00E4679F">
              <w:rPr>
                <w:b w:val="0"/>
                <w:sz w:val="18"/>
                <w:szCs w:val="18"/>
                <w:lang w:eastAsia="ko-KR"/>
              </w:rPr>
              <w:br/>
              <w:t>Hillsboro, OR 97229</w:t>
            </w: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B17F3"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4133D">
              <w:rPr>
                <w:b w:val="0"/>
                <w:sz w:val="18"/>
                <w:szCs w:val="18"/>
                <w:lang w:eastAsia="ko-KR"/>
              </w:rPr>
              <w:t>Chittabrata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Ghosh</w:t>
            </w:r>
            <w:r w:rsidRPr="0034133D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>2200 Mission College Blvd, Santa Clara,  CA  950542200</w:t>
            </w: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4133D">
              <w:rPr>
                <w:b w:val="0"/>
                <w:sz w:val="18"/>
                <w:szCs w:val="18"/>
                <w:lang w:eastAsia="ko-KR"/>
              </w:rPr>
              <w:t>chittabrata.ghosh@intel.com</w:t>
            </w:r>
          </w:p>
        </w:tc>
      </w:tr>
    </w:tbl>
    <w:p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7C157B" wp14:editId="3250D0F3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3753B" w:rsidRDefault="00B3753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in clause 9.46.1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0 with the following CIDs:</w:t>
                            </w:r>
                          </w:p>
                          <w:p w:rsidR="00B3753B" w:rsidRDefault="00B3753B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6222, 6224, 6225, 6227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533191" w:rsidRDefault="00533191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1: Revise the changes for CID 6224</w:t>
                            </w:r>
                          </w:p>
                          <w:p w:rsidR="008F4369" w:rsidRDefault="008F4369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2: Correct the typos for the heading of changes</w:t>
                            </w:r>
                            <w:bookmarkStart w:id="0" w:name="_GoBack"/>
                            <w:bookmarkEnd w:id="0"/>
                          </w:p>
                          <w:p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3753B" w:rsidRDefault="00B3753B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in clause 9.46.1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4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0 with the following CIDs:</w:t>
                      </w:r>
                    </w:p>
                    <w:p w:rsidR="00B3753B" w:rsidRDefault="00B3753B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6222, 6224, 6225, 6227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533191" w:rsidRDefault="00533191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1: Revise the changes for CID 6224</w:t>
                      </w:r>
                    </w:p>
                    <w:p w:rsidR="008F4369" w:rsidRDefault="008F4369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2: Correct the typos for the heading of changes</w:t>
                      </w:r>
                      <w:bookmarkStart w:id="1" w:name="_GoBack"/>
                      <w:bookmarkEnd w:id="1"/>
                    </w:p>
                    <w:p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9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17"/>
        <w:gridCol w:w="831"/>
        <w:gridCol w:w="827"/>
        <w:gridCol w:w="3403"/>
        <w:gridCol w:w="1743"/>
        <w:gridCol w:w="3477"/>
      </w:tblGrid>
      <w:tr w:rsidR="00A42C28" w:rsidRPr="0043413E" w:rsidTr="003F3ECD">
        <w:tc>
          <w:tcPr>
            <w:tcW w:w="717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CID</w:t>
            </w:r>
          </w:p>
        </w:tc>
        <w:tc>
          <w:tcPr>
            <w:tcW w:w="831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P.L</w:t>
            </w:r>
          </w:p>
        </w:tc>
        <w:tc>
          <w:tcPr>
            <w:tcW w:w="827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Clause</w:t>
            </w:r>
          </w:p>
        </w:tc>
        <w:tc>
          <w:tcPr>
            <w:tcW w:w="3403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Comment</w:t>
            </w:r>
          </w:p>
        </w:tc>
        <w:tc>
          <w:tcPr>
            <w:tcW w:w="1743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Proposed Change</w:t>
            </w:r>
          </w:p>
        </w:tc>
        <w:tc>
          <w:tcPr>
            <w:tcW w:w="3477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rFonts w:hint="eastAsia"/>
                <w:b/>
                <w:bCs/>
                <w:sz w:val="18"/>
                <w:lang w:eastAsia="ko-KR"/>
              </w:rPr>
              <w:t>Resolution</w:t>
            </w:r>
          </w:p>
        </w:tc>
      </w:tr>
      <w:tr w:rsidR="00AB2979" w:rsidRPr="0043413E" w:rsidTr="003F3ECD">
        <w:tc>
          <w:tcPr>
            <w:tcW w:w="717" w:type="dxa"/>
          </w:tcPr>
          <w:p w:rsidR="00AB2979" w:rsidRPr="00332B0D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6222</w:t>
            </w:r>
          </w:p>
        </w:tc>
        <w:tc>
          <w:tcPr>
            <w:tcW w:w="831" w:type="dxa"/>
          </w:tcPr>
          <w:p w:rsidR="00AB2979" w:rsidRPr="00A35180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304</w:t>
            </w: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7" w:type="dxa"/>
          </w:tcPr>
          <w:p w:rsidR="00AB2979" w:rsidRPr="00A35180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9.4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403" w:type="dxa"/>
          </w:tcPr>
          <w:p w:rsidR="00AB2979" w:rsidRPr="008B33AC" w:rsidRDefault="00AB2979" w:rsidP="008B33AC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 xml:space="preserve">If multiple STA share the same RAW slot and requesting </w:t>
            </w:r>
            <w:proofErr w:type="spellStart"/>
            <w:r w:rsidRPr="008B33AC">
              <w:rPr>
                <w:rFonts w:ascii="Calibri" w:hAnsi="Calibri" w:cs="Arial"/>
                <w:sz w:val="20"/>
              </w:rPr>
              <w:t>syn</w:t>
            </w:r>
            <w:proofErr w:type="spellEnd"/>
            <w:r w:rsidRPr="008B33AC">
              <w:rPr>
                <w:rFonts w:ascii="Calibri" w:hAnsi="Calibri" w:cs="Arial"/>
                <w:sz w:val="20"/>
              </w:rPr>
              <w:t xml:space="preserve"> frames, does the AP needs to send multiple sync frame?</w:t>
            </w:r>
          </w:p>
        </w:tc>
        <w:tc>
          <w:tcPr>
            <w:tcW w:w="1743" w:type="dxa"/>
          </w:tcPr>
          <w:p w:rsidR="00AB2979" w:rsidRPr="008B33AC" w:rsidRDefault="00AB2979" w:rsidP="008B33AC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>Please clarify whether AP is only required to send sync frame to one of the STA assigned to the RAW slot, if RAW slot is shared by many</w:t>
            </w:r>
          </w:p>
        </w:tc>
        <w:tc>
          <w:tcPr>
            <w:tcW w:w="3477" w:type="dxa"/>
          </w:tcPr>
          <w:p w:rsidR="007C51C0" w:rsidRPr="00E921D6" w:rsidRDefault="007C51C0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921D6">
              <w:rPr>
                <w:bCs/>
                <w:sz w:val="18"/>
                <w:szCs w:val="18"/>
                <w:lang w:eastAsia="ko-KR"/>
              </w:rPr>
              <w:t xml:space="preserve">Rejected – </w:t>
            </w:r>
          </w:p>
          <w:p w:rsidR="007C51C0" w:rsidRPr="00E921D6" w:rsidRDefault="007C51C0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8E4011" w:rsidRPr="00E546AA" w:rsidRDefault="007C51C0" w:rsidP="008B33AC">
            <w:pPr>
              <w:pStyle w:val="SP92007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AP</w:t>
            </w:r>
            <w:r w:rsidR="00062E86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has the option to send </w:t>
            </w:r>
            <w:r w:rsidR="00E126EA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A2E6A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sync frame like </w:t>
            </w:r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NDP-CTS frame with </w:t>
            </w:r>
            <w:r w:rsidR="00062E86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Address Indicator equal to 1 and RA/Partial BSSID (PBSSID) field equal to partial </w:t>
            </w:r>
            <w:r w:rsidR="00082652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BSSID to allow</w:t>
            </w:r>
            <w:r w:rsidR="00062E86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contention for all STAs assigned to the RAW slot. Please refer to IEEE 802.11-13/0078r0.</w:t>
            </w:r>
          </w:p>
          <w:p w:rsidR="008E4011" w:rsidRPr="00E546AA" w:rsidRDefault="008E4011" w:rsidP="008B33AC">
            <w:pPr>
              <w:pStyle w:val="SP92007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62E86" w:rsidRPr="00E546AA" w:rsidRDefault="00062E86" w:rsidP="008B33AC">
            <w:pPr>
              <w:pStyle w:val="SP92007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AP </w:t>
            </w:r>
            <w:r w:rsidR="000975D0">
              <w:rPr>
                <w:rFonts w:ascii="Times New Roman" w:hAnsi="Times New Roman" w:cs="Times New Roman"/>
                <w:bCs/>
                <w:sz w:val="18"/>
                <w:szCs w:val="18"/>
              </w:rPr>
              <w:t>may also ha</w:t>
            </w:r>
            <w:r w:rsidR="00E546AA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r w:rsidR="000975D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other options as long as </w:t>
            </w:r>
            <w:r w:rsidR="00082652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 sync frame is scheduled </w:t>
            </w:r>
            <w:r w:rsidR="008E4011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at the slot boundary of the</w:t>
            </w:r>
            <w:r w:rsidR="00082652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STA </w:t>
            </w:r>
            <w:r w:rsidR="008E4011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and complies</w:t>
            </w:r>
            <w:r w:rsidR="00082652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with the description in 304.32.</w:t>
            </w:r>
          </w:p>
          <w:p w:rsidR="00082652" w:rsidRPr="00E921D6" w:rsidRDefault="00082652" w:rsidP="008B33AC">
            <w:pPr>
              <w:rPr>
                <w:lang w:val="en-US" w:eastAsia="ko-KR"/>
              </w:rPr>
            </w:pPr>
          </w:p>
          <w:p w:rsidR="00AB2979" w:rsidRPr="00332B0D" w:rsidRDefault="008E4011" w:rsidP="008B3241">
            <w:pPr>
              <w:pStyle w:val="SP9200742"/>
              <w:rPr>
                <w:bCs/>
                <w:sz w:val="18"/>
                <w:szCs w:val="18"/>
              </w:rPr>
            </w:pPr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Hence, AP has the flexibility to choose the suitable options, and there is no need </w:t>
            </w:r>
            <w:r w:rsidR="008B32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for </w:t>
            </w:r>
            <w:proofErr w:type="spellStart"/>
            <w:r w:rsidR="008B3241">
              <w:rPr>
                <w:rFonts w:ascii="Times New Roman" w:hAnsi="Times New Roman" w:cs="Times New Roman"/>
                <w:bCs/>
                <w:sz w:val="18"/>
                <w:szCs w:val="18"/>
              </w:rPr>
              <w:t>clarificatioin</w:t>
            </w:r>
            <w:proofErr w:type="spellEnd"/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AB2979" w:rsidRPr="0043413E" w:rsidTr="003F3ECD">
        <w:tc>
          <w:tcPr>
            <w:tcW w:w="717" w:type="dxa"/>
          </w:tcPr>
          <w:p w:rsidR="00AB2979" w:rsidDel="00AB2979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6224</w:t>
            </w:r>
          </w:p>
        </w:tc>
        <w:tc>
          <w:tcPr>
            <w:tcW w:w="831" w:type="dxa"/>
          </w:tcPr>
          <w:p w:rsidR="00AB2979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304.30</w:t>
            </w:r>
          </w:p>
        </w:tc>
        <w:tc>
          <w:tcPr>
            <w:tcW w:w="827" w:type="dxa"/>
          </w:tcPr>
          <w:p w:rsidR="00AB2979" w:rsidRPr="00A35180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42433">
              <w:rPr>
                <w:rFonts w:ascii="Calibri" w:hAnsi="Calibri"/>
                <w:color w:val="000000"/>
                <w:sz w:val="18"/>
                <w:szCs w:val="18"/>
              </w:rPr>
              <w:t>9.46.1</w:t>
            </w:r>
          </w:p>
        </w:tc>
        <w:tc>
          <w:tcPr>
            <w:tcW w:w="3403" w:type="dxa"/>
          </w:tcPr>
          <w:p w:rsidR="00AB2979" w:rsidRPr="008B33AC" w:rsidRDefault="00AB2979" w:rsidP="00AB2979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 xml:space="preserve">"NAV setting </w:t>
            </w:r>
            <w:proofErr w:type="spellStart"/>
            <w:r w:rsidRPr="008B33AC">
              <w:rPr>
                <w:rFonts w:ascii="Calibri" w:hAnsi="Calibri" w:cs="Arial"/>
                <w:sz w:val="20"/>
              </w:rPr>
              <w:t>excahnges</w:t>
            </w:r>
            <w:proofErr w:type="spellEnd"/>
            <w:r w:rsidRPr="008B33AC">
              <w:rPr>
                <w:rFonts w:ascii="Calibri" w:hAnsi="Calibri" w:cs="Arial"/>
                <w:sz w:val="20"/>
              </w:rPr>
              <w:t xml:space="preserve">" in this sentence is ambiguous. Does it mean </w:t>
            </w:r>
            <w:r w:rsidRPr="008B33AC">
              <w:rPr>
                <w:rFonts w:ascii="Calibri" w:hAnsi="Calibri" w:cs="Arial"/>
                <w:sz w:val="20"/>
              </w:rPr>
              <w:br/>
              <w:t xml:space="preserve">1) </w:t>
            </w:r>
            <w:proofErr w:type="gramStart"/>
            <w:r w:rsidRPr="008B33AC">
              <w:rPr>
                <w:rFonts w:ascii="Calibri" w:hAnsi="Calibri" w:cs="Arial"/>
                <w:sz w:val="20"/>
              </w:rPr>
              <w:t>it  requires</w:t>
            </w:r>
            <w:proofErr w:type="gramEnd"/>
            <w:r w:rsidRPr="008B33AC">
              <w:rPr>
                <w:rFonts w:ascii="Calibri" w:hAnsi="Calibri" w:cs="Arial"/>
                <w:sz w:val="20"/>
              </w:rPr>
              <w:t xml:space="preserve"> the </w:t>
            </w:r>
            <w:proofErr w:type="spellStart"/>
            <w:r w:rsidRPr="008B33AC">
              <w:rPr>
                <w:rFonts w:ascii="Calibri" w:hAnsi="Calibri" w:cs="Arial"/>
                <w:sz w:val="20"/>
              </w:rPr>
              <w:t>reponding</w:t>
            </w:r>
            <w:proofErr w:type="spellEnd"/>
            <w:r w:rsidRPr="008B33AC">
              <w:rPr>
                <w:rFonts w:ascii="Calibri" w:hAnsi="Calibri" w:cs="Arial"/>
                <w:sz w:val="20"/>
              </w:rPr>
              <w:t xml:space="preserve">/following frame to sync frame also have a duration setting? </w:t>
            </w:r>
            <w:proofErr w:type="gramStart"/>
            <w:r w:rsidRPr="008B33AC">
              <w:rPr>
                <w:rFonts w:ascii="Calibri" w:hAnsi="Calibri" w:cs="Arial"/>
                <w:sz w:val="20"/>
              </w:rPr>
              <w:t>or</w:t>
            </w:r>
            <w:proofErr w:type="gramEnd"/>
            <w:r w:rsidRPr="008B33AC">
              <w:rPr>
                <w:rFonts w:ascii="Calibri" w:hAnsi="Calibri" w:cs="Arial"/>
                <w:sz w:val="20"/>
              </w:rPr>
              <w:t xml:space="preserve"> </w:t>
            </w:r>
            <w:r w:rsidRPr="008B33AC">
              <w:rPr>
                <w:rFonts w:ascii="Calibri" w:hAnsi="Calibri" w:cs="Arial"/>
                <w:sz w:val="20"/>
              </w:rPr>
              <w:br/>
              <w:t xml:space="preserve">2) it only means the NDP CTS has a duration protecting the time slot? </w:t>
            </w:r>
            <w:proofErr w:type="gramStart"/>
            <w:r w:rsidRPr="008B33AC">
              <w:rPr>
                <w:rFonts w:ascii="Calibri" w:hAnsi="Calibri" w:cs="Arial"/>
                <w:sz w:val="20"/>
              </w:rPr>
              <w:t>or</w:t>
            </w:r>
            <w:proofErr w:type="gramEnd"/>
            <w:r w:rsidRPr="008B33AC">
              <w:rPr>
                <w:rFonts w:ascii="Calibri" w:hAnsi="Calibri" w:cs="Arial"/>
                <w:sz w:val="20"/>
              </w:rPr>
              <w:br/>
              <w:t xml:space="preserve">3) RTS/CTS exchange is initiated after AP </w:t>
            </w:r>
            <w:proofErr w:type="spellStart"/>
            <w:r w:rsidRPr="008B33AC">
              <w:rPr>
                <w:rFonts w:ascii="Calibri" w:hAnsi="Calibri" w:cs="Arial"/>
                <w:sz w:val="20"/>
              </w:rPr>
              <w:t>receivng</w:t>
            </w:r>
            <w:proofErr w:type="spellEnd"/>
            <w:r w:rsidRPr="008B33AC">
              <w:rPr>
                <w:rFonts w:ascii="Calibri" w:hAnsi="Calibri" w:cs="Arial"/>
                <w:sz w:val="20"/>
              </w:rPr>
              <w:t xml:space="preserve"> PS Poll?</w:t>
            </w:r>
            <w:r w:rsidRPr="008B33AC">
              <w:rPr>
                <w:rFonts w:ascii="Calibri" w:hAnsi="Calibri" w:cs="Arial"/>
                <w:sz w:val="20"/>
              </w:rPr>
              <w:br/>
            </w:r>
            <w:r w:rsidRPr="008B33AC">
              <w:rPr>
                <w:rFonts w:ascii="Calibri" w:hAnsi="Calibri" w:cs="Arial"/>
                <w:sz w:val="20"/>
              </w:rPr>
              <w:br/>
              <w:t>If it is 1), then it means PS Poll cannot be sent after NDP CTS frame</w:t>
            </w:r>
            <w:r w:rsidRPr="008B33AC">
              <w:rPr>
                <w:rFonts w:ascii="Calibri" w:hAnsi="Calibri" w:cs="Arial"/>
                <w:sz w:val="20"/>
              </w:rPr>
              <w:br/>
              <w:t>If it is 2), then the time slot is not protected against STAs which cannot hear the AP</w:t>
            </w:r>
          </w:p>
        </w:tc>
        <w:tc>
          <w:tcPr>
            <w:tcW w:w="1743" w:type="dxa"/>
          </w:tcPr>
          <w:p w:rsidR="00AB2979" w:rsidRPr="008B33AC" w:rsidRDefault="00AB2979" w:rsidP="00AB2979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 xml:space="preserve">Clarify the sentence </w:t>
            </w:r>
          </w:p>
        </w:tc>
        <w:tc>
          <w:tcPr>
            <w:tcW w:w="3477" w:type="dxa"/>
          </w:tcPr>
          <w:p w:rsidR="00DE06F3" w:rsidRDefault="00C6219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Re</w:t>
            </w:r>
            <w:r w:rsidR="008C33FB">
              <w:rPr>
                <w:bCs/>
                <w:sz w:val="18"/>
                <w:szCs w:val="18"/>
                <w:lang w:eastAsia="ko-KR"/>
              </w:rPr>
              <w:t>vised</w:t>
            </w:r>
            <w:r>
              <w:rPr>
                <w:bCs/>
                <w:sz w:val="18"/>
                <w:szCs w:val="18"/>
                <w:lang w:eastAsia="ko-KR"/>
              </w:rPr>
              <w:t xml:space="preserve"> – </w:t>
            </w:r>
          </w:p>
          <w:p w:rsidR="00DE06F3" w:rsidRDefault="00DE06F3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8C33FB" w:rsidRDefault="0053319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Agree in principle with</w:t>
            </w:r>
            <w:r w:rsidR="008C33FB">
              <w:rPr>
                <w:bCs/>
                <w:sz w:val="18"/>
                <w:szCs w:val="18"/>
                <w:lang w:eastAsia="ko-KR"/>
              </w:rPr>
              <w:t xml:space="preserve"> the commenter. To clarify the situation, we propose to add the following descriptions</w:t>
            </w:r>
            <w:r w:rsidR="002F7970">
              <w:rPr>
                <w:bCs/>
                <w:sz w:val="18"/>
                <w:szCs w:val="18"/>
                <w:lang w:eastAsia="ko-KR"/>
              </w:rPr>
              <w:t xml:space="preserve"> for NAV-setting frame exchanges</w:t>
            </w:r>
            <w:r w:rsidR="008C33FB">
              <w:rPr>
                <w:bCs/>
                <w:sz w:val="18"/>
                <w:szCs w:val="18"/>
                <w:lang w:eastAsia="ko-KR"/>
              </w:rPr>
              <w:t>.</w:t>
            </w:r>
          </w:p>
          <w:p w:rsidR="008C33FB" w:rsidRDefault="008C33FB" w:rsidP="00D319D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</w:p>
          <w:p w:rsidR="008D246D" w:rsidRDefault="00D319D1" w:rsidP="008C33F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Note that </w:t>
            </w:r>
            <w:r w:rsidR="00C62190">
              <w:rPr>
                <w:bCs/>
                <w:sz w:val="18"/>
                <w:szCs w:val="18"/>
                <w:lang w:eastAsia="ko-KR"/>
              </w:rPr>
              <w:t xml:space="preserve">NAV-setting frame exchanges refer to any frame that can </w:t>
            </w:r>
            <w:r w:rsidR="00C62190" w:rsidRPr="00C62190">
              <w:rPr>
                <w:bCs/>
                <w:sz w:val="18"/>
                <w:szCs w:val="18"/>
                <w:lang w:eastAsia="ko-KR"/>
              </w:rPr>
              <w:t>set</w:t>
            </w:r>
            <w:r w:rsidR="00C62190" w:rsidRPr="00E546AA">
              <w:rPr>
                <w:bCs/>
                <w:sz w:val="18"/>
                <w:szCs w:val="18"/>
                <w:lang w:eastAsia="ko-KR"/>
              </w:rPr>
              <w:t xml:space="preserve"> NAV to other 3rd party stations</w:t>
            </w:r>
            <w:r w:rsidR="00C62190">
              <w:rPr>
                <w:bCs/>
                <w:sz w:val="18"/>
                <w:szCs w:val="18"/>
                <w:lang w:eastAsia="ko-KR"/>
              </w:rPr>
              <w:t>, and</w:t>
            </w:r>
            <w:r w:rsidR="00C62190" w:rsidRPr="00E546AA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="00C62190">
              <w:rPr>
                <w:bCs/>
                <w:sz w:val="18"/>
                <w:szCs w:val="18"/>
                <w:lang w:eastAsia="ko-KR"/>
              </w:rPr>
              <w:t>AP has the flexibility to choose any NAV-setting frame exchange</w:t>
            </w:r>
            <w:r>
              <w:rPr>
                <w:bCs/>
                <w:sz w:val="18"/>
                <w:szCs w:val="18"/>
                <w:lang w:eastAsia="ko-KR"/>
              </w:rPr>
              <w:t>s</w:t>
            </w:r>
            <w:r w:rsidR="00C62190" w:rsidRPr="00E546AA">
              <w:rPr>
                <w:bCs/>
                <w:sz w:val="18"/>
                <w:szCs w:val="18"/>
                <w:lang w:eastAsia="ko-KR"/>
              </w:rPr>
              <w:t xml:space="preserve"> for protection.</w:t>
            </w:r>
            <w:r w:rsidR="00C62190">
              <w:rPr>
                <w:bCs/>
                <w:sz w:val="18"/>
                <w:szCs w:val="18"/>
                <w:lang w:eastAsia="ko-KR"/>
              </w:rPr>
              <w:t xml:space="preserve"> </w:t>
            </w:r>
          </w:p>
          <w:p w:rsidR="008C33FB" w:rsidRDefault="008C33FB" w:rsidP="008C33F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533191" w:rsidRDefault="00533191" w:rsidP="0053319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proofErr w:type="spellStart"/>
            <w:r>
              <w:rPr>
                <w:bCs/>
                <w:sz w:val="18"/>
                <w:lang w:eastAsia="ko-KR"/>
              </w:rPr>
              <w:t>TGah</w:t>
            </w:r>
            <w:proofErr w:type="spellEnd"/>
            <w:r>
              <w:rPr>
                <w:bCs/>
                <w:sz w:val="18"/>
                <w:lang w:eastAsia="ko-KR"/>
              </w:rPr>
              <w:t xml:space="preserve"> editor</w:t>
            </w:r>
            <w:r w:rsidR="00D319D1">
              <w:rPr>
                <w:bCs/>
                <w:sz w:val="18"/>
                <w:lang w:eastAsia="ko-KR"/>
              </w:rPr>
              <w:t xml:space="preserve"> to make the changes shown in 15/0325r1</w:t>
            </w:r>
            <w:r>
              <w:rPr>
                <w:bCs/>
                <w:sz w:val="18"/>
                <w:lang w:eastAsia="ko-KR"/>
              </w:rPr>
              <w:t xml:space="preserve"> under al</w:t>
            </w:r>
            <w:r w:rsidR="00D319D1">
              <w:rPr>
                <w:bCs/>
                <w:sz w:val="18"/>
                <w:lang w:eastAsia="ko-KR"/>
              </w:rPr>
              <w:t>l headings that contain CID 6</w:t>
            </w:r>
            <w:r w:rsidR="008F4369">
              <w:rPr>
                <w:bCs/>
                <w:sz w:val="18"/>
                <w:lang w:eastAsia="ko-KR"/>
              </w:rPr>
              <w:t>2</w:t>
            </w:r>
            <w:r w:rsidR="00D319D1">
              <w:rPr>
                <w:bCs/>
                <w:sz w:val="18"/>
                <w:lang w:eastAsia="ko-KR"/>
              </w:rPr>
              <w:t>24</w:t>
            </w:r>
            <w:r>
              <w:rPr>
                <w:bCs/>
                <w:sz w:val="18"/>
                <w:lang w:eastAsia="ko-KR"/>
              </w:rPr>
              <w:t>.</w:t>
            </w:r>
          </w:p>
          <w:p w:rsidR="00533191" w:rsidRDefault="00533191" w:rsidP="008C33F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AB2979" w:rsidRPr="0043413E" w:rsidTr="003F3ECD">
        <w:tc>
          <w:tcPr>
            <w:tcW w:w="717" w:type="dxa"/>
          </w:tcPr>
          <w:p w:rsidR="00AB2979" w:rsidDel="00AB2979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6225</w:t>
            </w:r>
          </w:p>
        </w:tc>
        <w:tc>
          <w:tcPr>
            <w:tcW w:w="831" w:type="dxa"/>
          </w:tcPr>
          <w:p w:rsidR="00AB2979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305.1</w:t>
            </w:r>
          </w:p>
        </w:tc>
        <w:tc>
          <w:tcPr>
            <w:tcW w:w="827" w:type="dxa"/>
          </w:tcPr>
          <w:p w:rsidR="00AB2979" w:rsidRPr="00A35180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42433">
              <w:rPr>
                <w:rFonts w:ascii="Calibri" w:hAnsi="Calibri"/>
                <w:color w:val="000000"/>
                <w:sz w:val="18"/>
                <w:szCs w:val="18"/>
              </w:rPr>
              <w:t>9.46.1</w:t>
            </w:r>
          </w:p>
        </w:tc>
        <w:tc>
          <w:tcPr>
            <w:tcW w:w="3403" w:type="dxa"/>
          </w:tcPr>
          <w:p w:rsidR="00AB2979" w:rsidRPr="008B33AC" w:rsidRDefault="00AB2979" w:rsidP="00AB2979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 xml:space="preserve">The Duration setting for NDP CTS is not </w:t>
            </w:r>
            <w:proofErr w:type="spellStart"/>
            <w:r w:rsidRPr="008B33AC">
              <w:rPr>
                <w:rFonts w:ascii="Calibri" w:hAnsi="Calibri" w:cs="Arial"/>
                <w:sz w:val="20"/>
              </w:rPr>
              <w:t>sepcified</w:t>
            </w:r>
            <w:proofErr w:type="spellEnd"/>
            <w:r w:rsidRPr="008B33AC">
              <w:rPr>
                <w:rFonts w:ascii="Calibri" w:hAnsi="Calibri" w:cs="Arial"/>
                <w:sz w:val="20"/>
              </w:rPr>
              <w:t xml:space="preserve"> when Time slot protection is not enabled</w:t>
            </w:r>
          </w:p>
        </w:tc>
        <w:tc>
          <w:tcPr>
            <w:tcW w:w="1743" w:type="dxa"/>
          </w:tcPr>
          <w:p w:rsidR="00AB2979" w:rsidRPr="008B33AC" w:rsidRDefault="00AB2979" w:rsidP="00AB2979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>specify the duration setting</w:t>
            </w:r>
          </w:p>
        </w:tc>
        <w:tc>
          <w:tcPr>
            <w:tcW w:w="3477" w:type="dxa"/>
          </w:tcPr>
          <w:p w:rsidR="00967966" w:rsidRDefault="00B3753B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Rejected</w:t>
            </w:r>
            <w:r w:rsidR="00967966">
              <w:rPr>
                <w:bCs/>
                <w:sz w:val="18"/>
                <w:szCs w:val="18"/>
                <w:lang w:eastAsia="ko-KR"/>
              </w:rPr>
              <w:t xml:space="preserve"> – </w:t>
            </w:r>
          </w:p>
          <w:p w:rsidR="00967966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967966" w:rsidRPr="00BD4AF5" w:rsidRDefault="00BD4AF5" w:rsidP="00E546A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I</w:t>
            </w:r>
            <w:r w:rsidRPr="00BD4AF5">
              <w:rPr>
                <w:bCs/>
                <w:sz w:val="18"/>
                <w:szCs w:val="18"/>
                <w:lang w:eastAsia="ko-KR"/>
              </w:rPr>
              <w:t>n case when time slot protection is not enabled, the corresponding duration is still defined by the Duration field of NDP CTS frame</w:t>
            </w:r>
            <w:r>
              <w:rPr>
                <w:bCs/>
                <w:sz w:val="18"/>
                <w:szCs w:val="18"/>
                <w:lang w:eastAsia="ko-KR"/>
              </w:rPr>
              <w:t xml:space="preserve">, which is specified </w:t>
            </w:r>
            <w:r w:rsidR="00967966">
              <w:rPr>
                <w:bCs/>
                <w:sz w:val="18"/>
                <w:szCs w:val="18"/>
                <w:lang w:eastAsia="ko-KR"/>
              </w:rPr>
              <w:t xml:space="preserve">in </w:t>
            </w:r>
            <w:r w:rsidR="00967966" w:rsidRPr="008B33AC">
              <w:rPr>
                <w:sz w:val="18"/>
                <w:szCs w:val="18"/>
              </w:rPr>
              <w:t>8.9.1.1.1 NDP_1M CTS and 8.9.1.1.2 NDP_2M CTS</w:t>
            </w:r>
            <w:r w:rsidR="00967966">
              <w:rPr>
                <w:sz w:val="18"/>
                <w:szCs w:val="18"/>
              </w:rPr>
              <w:t>.</w:t>
            </w:r>
          </w:p>
          <w:p w:rsidR="00967966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sz w:val="18"/>
                <w:szCs w:val="18"/>
              </w:rPr>
            </w:pPr>
          </w:p>
          <w:p w:rsidR="00967966" w:rsidRDefault="00967966" w:rsidP="00E546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Specifically, in </w:t>
            </w:r>
            <w:r w:rsidRPr="0041383C">
              <w:rPr>
                <w:sz w:val="18"/>
                <w:szCs w:val="18"/>
              </w:rPr>
              <w:t>8.9.1.1.1 NDP_1M CTS</w:t>
            </w:r>
            <w:r>
              <w:rPr>
                <w:sz w:val="18"/>
                <w:szCs w:val="18"/>
              </w:rPr>
              <w:t xml:space="preserve">, it specifies that </w:t>
            </w:r>
          </w:p>
          <w:p w:rsidR="00967966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i/>
                <w:color w:val="000000"/>
                <w:sz w:val="20"/>
                <w:lang w:val="en-US" w:eastAsia="ko-KR"/>
              </w:rPr>
            </w:pPr>
            <w:r w:rsidRPr="008B33AC">
              <w:rPr>
                <w:i/>
                <w:sz w:val="18"/>
                <w:szCs w:val="18"/>
              </w:rPr>
              <w:lastRenderedPageBreak/>
              <w:t>“</w:t>
            </w:r>
            <w:r w:rsidRPr="008B33AC">
              <w:rPr>
                <w:i/>
                <w:color w:val="000000"/>
                <w:sz w:val="20"/>
                <w:lang w:val="en-US" w:eastAsia="ko-KR"/>
              </w:rPr>
              <w:t xml:space="preserve">The Duration field is expressed in units of OFDM symbol duration (40 </w:t>
            </w:r>
            <w:r>
              <w:rPr>
                <w:i/>
                <w:color w:val="000000"/>
                <w:sz w:val="20"/>
                <w:lang w:val="en-US" w:eastAsia="ko-KR"/>
              </w:rPr>
              <w:t>u</w:t>
            </w:r>
            <w:r w:rsidRPr="008B33AC">
              <w:rPr>
                <w:i/>
                <w:color w:val="000000"/>
                <w:sz w:val="20"/>
                <w:lang w:val="en-US" w:eastAsia="ko-KR"/>
              </w:rPr>
              <w:t>s) (Table 24-4 (Timing-related constants)) and follows the definitions in 8.3.1.3 (CTS frame format).”</w:t>
            </w:r>
          </w:p>
          <w:p w:rsidR="00967966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i/>
                <w:sz w:val="18"/>
                <w:szCs w:val="18"/>
              </w:rPr>
            </w:pPr>
          </w:p>
          <w:p w:rsidR="00967966" w:rsidRDefault="00967966" w:rsidP="00E546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Further, in </w:t>
            </w:r>
            <w:r w:rsidRPr="0041383C">
              <w:rPr>
                <w:sz w:val="18"/>
                <w:szCs w:val="18"/>
              </w:rPr>
              <w:t>8.9.1.1.2 NDP_2M CTS</w:t>
            </w:r>
            <w:r>
              <w:rPr>
                <w:sz w:val="18"/>
                <w:szCs w:val="18"/>
              </w:rPr>
              <w:t xml:space="preserve">, it specifies that </w:t>
            </w:r>
          </w:p>
          <w:p w:rsidR="00967966" w:rsidRPr="008B33AC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i/>
                <w:sz w:val="18"/>
                <w:szCs w:val="18"/>
              </w:rPr>
            </w:pPr>
            <w:r w:rsidRPr="008B33AC">
              <w:rPr>
                <w:i/>
                <w:sz w:val="18"/>
                <w:szCs w:val="18"/>
              </w:rPr>
              <w:t>“</w:t>
            </w:r>
            <w:r w:rsidRPr="008B33AC">
              <w:rPr>
                <w:i/>
                <w:color w:val="000000"/>
                <w:sz w:val="20"/>
                <w:lang w:val="en-US" w:eastAsia="ko-KR"/>
              </w:rPr>
              <w:t>The Duration field is expressed in units of microseconds and follows the definitions in 8.3.1.3 (CTS frame format).”</w:t>
            </w:r>
          </w:p>
          <w:p w:rsidR="00967966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sz w:val="18"/>
                <w:szCs w:val="18"/>
              </w:rPr>
            </w:pPr>
          </w:p>
          <w:p w:rsidR="00967966" w:rsidRPr="008B33AC" w:rsidRDefault="00967966" w:rsidP="00E546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Henc</w:t>
            </w:r>
            <w:r w:rsidR="00FB4B25">
              <w:rPr>
                <w:sz w:val="18"/>
                <w:szCs w:val="18"/>
              </w:rPr>
              <w:t xml:space="preserve">e, </w:t>
            </w:r>
            <w:r w:rsidR="00E126EA">
              <w:rPr>
                <w:sz w:val="18"/>
                <w:szCs w:val="18"/>
              </w:rPr>
              <w:t xml:space="preserve">we do not </w:t>
            </w:r>
            <w:r w:rsidR="00FB4B25">
              <w:rPr>
                <w:sz w:val="18"/>
                <w:szCs w:val="18"/>
              </w:rPr>
              <w:t xml:space="preserve"> need to specify</w:t>
            </w:r>
            <w:r>
              <w:rPr>
                <w:sz w:val="18"/>
                <w:szCs w:val="18"/>
              </w:rPr>
              <w:t xml:space="preserve"> the duration setting in 9.46.1</w:t>
            </w:r>
          </w:p>
        </w:tc>
      </w:tr>
      <w:tr w:rsidR="00B84847" w:rsidRPr="0043413E" w:rsidTr="003F3ECD">
        <w:tc>
          <w:tcPr>
            <w:tcW w:w="717" w:type="dxa"/>
          </w:tcPr>
          <w:p w:rsidR="00B84847" w:rsidDel="00AB2979" w:rsidRDefault="00B84847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6227</w:t>
            </w:r>
          </w:p>
        </w:tc>
        <w:tc>
          <w:tcPr>
            <w:tcW w:w="831" w:type="dxa"/>
          </w:tcPr>
          <w:p w:rsidR="00B84847" w:rsidRDefault="00B84847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304.32</w:t>
            </w:r>
          </w:p>
        </w:tc>
        <w:tc>
          <w:tcPr>
            <w:tcW w:w="827" w:type="dxa"/>
          </w:tcPr>
          <w:p w:rsidR="00B84847" w:rsidRPr="00A35180" w:rsidRDefault="00B84847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42433">
              <w:rPr>
                <w:rFonts w:ascii="Calibri" w:hAnsi="Calibri"/>
                <w:color w:val="000000"/>
                <w:sz w:val="18"/>
                <w:szCs w:val="18"/>
              </w:rPr>
              <w:t>9.46.1</w:t>
            </w:r>
          </w:p>
        </w:tc>
        <w:tc>
          <w:tcPr>
            <w:tcW w:w="3403" w:type="dxa"/>
          </w:tcPr>
          <w:p w:rsidR="00B84847" w:rsidRPr="008B33AC" w:rsidRDefault="00B84847" w:rsidP="00B84847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 xml:space="preserve"> If both time slot protection and NDP paging is enabled, it is not specified how AP sends both NDP paging and NDP CTS at TWT start time</w:t>
            </w:r>
          </w:p>
        </w:tc>
        <w:tc>
          <w:tcPr>
            <w:tcW w:w="1743" w:type="dxa"/>
          </w:tcPr>
          <w:p w:rsidR="00B84847" w:rsidRPr="008B33AC" w:rsidRDefault="00B84847" w:rsidP="00B84847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>Please clarify the procedure when the combination of NDP paging and time slot protection are both enabled</w:t>
            </w:r>
          </w:p>
        </w:tc>
        <w:tc>
          <w:tcPr>
            <w:tcW w:w="3477" w:type="dxa"/>
          </w:tcPr>
          <w:p w:rsidR="007C51C0" w:rsidRDefault="007C51C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Rejected – </w:t>
            </w:r>
          </w:p>
          <w:p w:rsidR="007C51C0" w:rsidRDefault="007C51C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444677" w:rsidRDefault="00444677" w:rsidP="00E546A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As described in </w:t>
            </w:r>
            <w:r w:rsidR="00D4400D">
              <w:rPr>
                <w:bCs/>
                <w:sz w:val="18"/>
                <w:szCs w:val="18"/>
                <w:lang w:eastAsia="ko-KR"/>
              </w:rPr>
              <w:t>304.30</w:t>
            </w:r>
            <w:r>
              <w:rPr>
                <w:bCs/>
                <w:sz w:val="18"/>
                <w:szCs w:val="18"/>
                <w:lang w:eastAsia="ko-KR"/>
              </w:rPr>
              <w:t>, AP has the flexibility to choose any NAV-setting frame exchange</w:t>
            </w:r>
            <w:r w:rsidRPr="00E81395">
              <w:rPr>
                <w:bCs/>
                <w:sz w:val="18"/>
                <w:szCs w:val="18"/>
                <w:lang w:eastAsia="ko-KR"/>
              </w:rPr>
              <w:t xml:space="preserve"> for protection</w:t>
            </w:r>
            <w:r>
              <w:rPr>
                <w:bCs/>
                <w:sz w:val="18"/>
                <w:szCs w:val="18"/>
                <w:lang w:eastAsia="ko-KR"/>
              </w:rPr>
              <w:t xml:space="preserve">. </w:t>
            </w:r>
          </w:p>
          <w:p w:rsidR="00444677" w:rsidRDefault="00444677" w:rsidP="00E546A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</w:p>
          <w:p w:rsidR="00444677" w:rsidRPr="007C51C0" w:rsidRDefault="0044467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Hence, there is no need to specify one specific packet exchange sequence</w:t>
            </w:r>
            <w:r w:rsidR="00B856F7">
              <w:rPr>
                <w:bCs/>
                <w:sz w:val="18"/>
                <w:szCs w:val="18"/>
                <w:lang w:eastAsia="ko-KR"/>
              </w:rPr>
              <w:t xml:space="preserve"> for protection.</w:t>
            </w:r>
          </w:p>
        </w:tc>
      </w:tr>
    </w:tbl>
    <w:p w:rsidR="005A4504" w:rsidRDefault="005A4504" w:rsidP="005A4504">
      <w:pPr>
        <w:rPr>
          <w:szCs w:val="22"/>
          <w:lang w:eastAsia="ko-KR"/>
        </w:rPr>
      </w:pPr>
    </w:p>
    <w:p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:rsidR="00CF0C85" w:rsidRDefault="00CF0C85" w:rsidP="003E1A2F">
      <w:pPr>
        <w:rPr>
          <w:u w:val="single"/>
        </w:rPr>
      </w:pPr>
    </w:p>
    <w:p w:rsidR="00533191" w:rsidRPr="00F0664C" w:rsidRDefault="00533191" w:rsidP="00533191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533191" w:rsidRDefault="00533191" w:rsidP="00533191">
      <w:pPr>
        <w:pStyle w:val="ListParagraph"/>
        <w:numPr>
          <w:ilvl w:val="0"/>
          <w:numId w:val="30"/>
        </w:numPr>
        <w:ind w:leftChars="0"/>
        <w:jc w:val="both"/>
      </w:pPr>
      <w:r>
        <w:rPr>
          <w:rFonts w:hint="eastAsia"/>
          <w:lang w:eastAsia="ko-KR"/>
        </w:rPr>
        <w:t>Revised for CID</w:t>
      </w:r>
      <w:r>
        <w:t xml:space="preserve"> 6224</w:t>
      </w:r>
      <w:r>
        <w:rPr>
          <w:rFonts w:hint="eastAsia"/>
          <w:lang w:eastAsia="ko-KR"/>
        </w:rPr>
        <w:t xml:space="preserve">, 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</w:t>
      </w:r>
      <w:r>
        <w:rPr>
          <w:lang w:eastAsia="ko-KR"/>
        </w:rPr>
        <w:t>5</w:t>
      </w:r>
      <w:r>
        <w:rPr>
          <w:rFonts w:hint="eastAsia"/>
          <w:lang w:eastAsia="ko-KR"/>
        </w:rPr>
        <w:t>/</w:t>
      </w:r>
      <w:r>
        <w:rPr>
          <w:lang w:eastAsia="ko-KR"/>
        </w:rPr>
        <w:t>0325</w:t>
      </w:r>
      <w:r>
        <w:rPr>
          <w:rFonts w:hint="eastAsia"/>
          <w:lang w:eastAsia="ko-KR"/>
        </w:rPr>
        <w:t>r</w:t>
      </w:r>
      <w:r>
        <w:rPr>
          <w:lang w:eastAsia="ko-KR"/>
        </w:rPr>
        <w:t>1</w:t>
      </w:r>
      <w:r>
        <w:rPr>
          <w:rFonts w:hint="eastAsia"/>
          <w:lang w:eastAsia="ko-KR"/>
        </w:rPr>
        <w:t>.</w:t>
      </w:r>
    </w:p>
    <w:p w:rsidR="00533191" w:rsidRDefault="00533191" w:rsidP="00533191">
      <w:pPr>
        <w:rPr>
          <w:sz w:val="18"/>
          <w:szCs w:val="18"/>
          <w:lang w:eastAsia="ko-KR"/>
        </w:rPr>
      </w:pPr>
    </w:p>
    <w:p w:rsidR="00533191" w:rsidRPr="005048D2" w:rsidRDefault="00533191" w:rsidP="00533191">
      <w:pPr>
        <w:rPr>
          <w:rFonts w:ascii="Arial" w:eastAsia="Gulim" w:hAnsi="Arial" w:cs="Arial"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proofErr w:type="spellStart"/>
      <w:r>
        <w:rPr>
          <w:rFonts w:hint="eastAsia"/>
          <w:b/>
          <w:i/>
          <w:lang w:eastAsia="ko-KR"/>
        </w:rPr>
        <w:t>Chage</w:t>
      </w:r>
      <w:proofErr w:type="spellEnd"/>
      <w:r>
        <w:rPr>
          <w:rFonts w:hint="eastAsia"/>
          <w:b/>
          <w:i/>
          <w:lang w:eastAsia="ko-KR"/>
        </w:rPr>
        <w:t xml:space="preserve"> </w:t>
      </w:r>
      <w:r w:rsidRPr="00E26D34">
        <w:rPr>
          <w:b/>
          <w:i/>
          <w:lang w:eastAsia="ko-KR"/>
        </w:rPr>
        <w:t xml:space="preserve">this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>
        <w:rPr>
          <w:rFonts w:hint="eastAsia"/>
          <w:b/>
          <w:i/>
          <w:lang w:eastAsia="ko-KR"/>
        </w:rPr>
        <w:t xml:space="preserve"> (</w:t>
      </w:r>
      <w:r>
        <w:rPr>
          <w:b/>
          <w:i/>
          <w:lang w:eastAsia="ko-KR"/>
        </w:rPr>
        <w:t>9</w:t>
      </w:r>
      <w:r>
        <w:rPr>
          <w:rFonts w:hint="eastAsia"/>
          <w:b/>
          <w:i/>
          <w:lang w:eastAsia="ko-KR"/>
        </w:rPr>
        <w:t>.</w:t>
      </w:r>
      <w:r>
        <w:rPr>
          <w:b/>
          <w:i/>
          <w:lang w:eastAsia="ko-KR"/>
        </w:rPr>
        <w:t>46</w:t>
      </w:r>
      <w:r>
        <w:rPr>
          <w:rFonts w:hint="eastAsia"/>
          <w:b/>
          <w:i/>
          <w:lang w:eastAsia="ko-KR"/>
        </w:rPr>
        <w:t>.</w:t>
      </w:r>
      <w:r>
        <w:rPr>
          <w:b/>
          <w:i/>
          <w:lang w:eastAsia="ko-KR"/>
        </w:rPr>
        <w:t>1</w:t>
      </w:r>
      <w:r>
        <w:rPr>
          <w:rFonts w:hint="eastAsia"/>
          <w:b/>
          <w:i/>
          <w:lang w:eastAsia="ko-KR"/>
        </w:rPr>
        <w:t>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Gulim" w:hAnsi="Arial" w:cs="Arial" w:hint="eastAsia"/>
          <w:i/>
          <w:sz w:val="20"/>
          <w:lang w:val="en-US" w:eastAsia="ko-KR"/>
        </w:rPr>
        <w:t xml:space="preserve"> </w:t>
      </w:r>
      <w:r>
        <w:rPr>
          <w:rFonts w:ascii="Arial" w:eastAsia="Gulim" w:hAnsi="Arial" w:cs="Arial"/>
          <w:i/>
          <w:sz w:val="20"/>
          <w:lang w:val="en-US" w:eastAsia="ko-KR"/>
        </w:rPr>
        <w:t>6</w:t>
      </w:r>
      <w:r w:rsidR="008F4369">
        <w:rPr>
          <w:rFonts w:ascii="Arial" w:eastAsia="Gulim" w:hAnsi="Arial" w:cs="Arial"/>
          <w:i/>
          <w:sz w:val="20"/>
          <w:lang w:val="en-US" w:eastAsia="ko-KR"/>
        </w:rPr>
        <w:t>2</w:t>
      </w:r>
      <w:r>
        <w:rPr>
          <w:rFonts w:ascii="Arial" w:eastAsia="Gulim" w:hAnsi="Arial" w:cs="Arial"/>
          <w:i/>
          <w:sz w:val="20"/>
          <w:lang w:val="en-US" w:eastAsia="ko-KR"/>
        </w:rPr>
        <w:t>24</w:t>
      </w:r>
      <w:r w:rsidRPr="00B6642E">
        <w:rPr>
          <w:rFonts w:ascii="Arial" w:eastAsia="Gulim" w:hAnsi="Arial" w:cs="Arial" w:hint="eastAsia"/>
          <w:i/>
          <w:sz w:val="20"/>
          <w:lang w:val="en-US" w:eastAsia="ko-KR"/>
        </w:rPr>
        <w:t>)</w:t>
      </w:r>
    </w:p>
    <w:p w:rsidR="005A2989" w:rsidRDefault="005A2989">
      <w:pPr>
        <w:rPr>
          <w:szCs w:val="22"/>
          <w:lang w:val="en-US" w:eastAsia="ko-KR"/>
        </w:rPr>
      </w:pPr>
    </w:p>
    <w:p w:rsidR="001B4F2A" w:rsidRDefault="001B4F2A" w:rsidP="001B4F2A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rStyle w:val="SC10323600"/>
        </w:rPr>
        <w:t xml:space="preserve">When an AP receives a Sync Control frame from a STA with the Time Slot Protection Request field equal to 1, the AP shall protect a time slot that is assigned for the STA in a RAW, or a time duration that is assigned for the STA at a TWT, or a TXOP duration after the expiration of a wakeup timer of the STA with NAV-setting frame exchanges. </w:t>
      </w:r>
      <w:r w:rsidRPr="001B4F2A">
        <w:rPr>
          <w:bCs/>
          <w:color w:val="FF0000"/>
          <w:sz w:val="18"/>
          <w:szCs w:val="18"/>
          <w:lang w:eastAsia="ko-KR"/>
        </w:rPr>
        <w:t xml:space="preserve">Note that NAV-setting frame exchanges refer to any frame that can set NAV to other 3rd party stations, and AP has the flexibility to choose any NAV-setting frame exchanges for protection. </w:t>
      </w:r>
    </w:p>
    <w:p w:rsidR="001B4F2A" w:rsidRPr="001B4F2A" w:rsidRDefault="001B4F2A" w:rsidP="001B4F2A">
      <w:pPr>
        <w:rPr>
          <w:szCs w:val="22"/>
          <w:lang w:eastAsia="ko-KR"/>
        </w:rPr>
      </w:pPr>
    </w:p>
    <w:sectPr w:rsidR="001B4F2A" w:rsidRPr="001B4F2A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8C" w:rsidRDefault="00AA7E8C">
      <w:r>
        <w:separator/>
      </w:r>
    </w:p>
  </w:endnote>
  <w:endnote w:type="continuationSeparator" w:id="0">
    <w:p w:rsidR="00AA7E8C" w:rsidRDefault="00AA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3B" w:rsidRDefault="00B34E9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3753B">
        <w:t>Submission</w:t>
      </w:r>
    </w:fldSimple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8F4369">
      <w:rPr>
        <w:noProof/>
      </w:rPr>
      <w:t>1</w:t>
    </w:r>
    <w:r w:rsidR="00B3753B">
      <w:rPr>
        <w:noProof/>
      </w:rPr>
      <w:fldChar w:fldCharType="end"/>
    </w:r>
    <w:r w:rsidR="00B3753B">
      <w:tab/>
    </w:r>
    <w:r w:rsidR="00B3753B">
      <w:rPr>
        <w:lang w:eastAsia="ko-KR"/>
      </w:rPr>
      <w:t>Po-Kai Huang</w:t>
    </w:r>
    <w:r w:rsidR="00B3753B">
      <w:t>, Intel Corporation</w:t>
    </w:r>
  </w:p>
  <w:p w:rsidR="00B3753B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8C" w:rsidRDefault="00AA7E8C">
      <w:r>
        <w:separator/>
      </w:r>
    </w:p>
  </w:footnote>
  <w:footnote w:type="continuationSeparator" w:id="0">
    <w:p w:rsidR="00AA7E8C" w:rsidRDefault="00AA7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3B" w:rsidRDefault="00B3753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Mar </w:t>
    </w:r>
    <w:r>
      <w:t>201</w:t>
    </w:r>
    <w:r>
      <w:rPr>
        <w:lang w:eastAsia="ko-KR"/>
      </w:rPr>
      <w:t>5</w:t>
    </w:r>
    <w:r>
      <w:tab/>
    </w:r>
    <w:r>
      <w:tab/>
    </w:r>
    <w:fldSimple w:instr=" TITLE  \* MERGEFORMAT ">
      <w:r>
        <w:t>doc.: IEEE 802.11-15/</w:t>
      </w:r>
      <w:r w:rsidR="00F83D64">
        <w:t>0325</w:t>
      </w:r>
      <w:r>
        <w:t>r</w:t>
      </w:r>
    </w:fldSimple>
    <w:r w:rsidR="00533191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30FB"/>
    <w:rsid w:val="00024344"/>
    <w:rsid w:val="00024487"/>
    <w:rsid w:val="00027D05"/>
    <w:rsid w:val="000368C8"/>
    <w:rsid w:val="000405C4"/>
    <w:rsid w:val="00041260"/>
    <w:rsid w:val="00047A89"/>
    <w:rsid w:val="00052123"/>
    <w:rsid w:val="00062E86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3AE2"/>
    <w:rsid w:val="001275D7"/>
    <w:rsid w:val="00134114"/>
    <w:rsid w:val="001376CD"/>
    <w:rsid w:val="00137ADC"/>
    <w:rsid w:val="001448D8"/>
    <w:rsid w:val="001450BB"/>
    <w:rsid w:val="001459E7"/>
    <w:rsid w:val="00151BBE"/>
    <w:rsid w:val="00154B26"/>
    <w:rsid w:val="001559BB"/>
    <w:rsid w:val="00160CFE"/>
    <w:rsid w:val="00165BE6"/>
    <w:rsid w:val="00170E8C"/>
    <w:rsid w:val="00172DD9"/>
    <w:rsid w:val="001738FD"/>
    <w:rsid w:val="00175CDF"/>
    <w:rsid w:val="0017659B"/>
    <w:rsid w:val="001812B0"/>
    <w:rsid w:val="00181423"/>
    <w:rsid w:val="00183F4C"/>
    <w:rsid w:val="0018437B"/>
    <w:rsid w:val="00186D69"/>
    <w:rsid w:val="00187129"/>
    <w:rsid w:val="0019164F"/>
    <w:rsid w:val="00192C6E"/>
    <w:rsid w:val="00193C39"/>
    <w:rsid w:val="001943F7"/>
    <w:rsid w:val="001A0EDB"/>
    <w:rsid w:val="001A2240"/>
    <w:rsid w:val="001B2326"/>
    <w:rsid w:val="001B252D"/>
    <w:rsid w:val="001B2904"/>
    <w:rsid w:val="001B4F2A"/>
    <w:rsid w:val="001B63BC"/>
    <w:rsid w:val="001C7CCE"/>
    <w:rsid w:val="001D15ED"/>
    <w:rsid w:val="001D328B"/>
    <w:rsid w:val="001D4A93"/>
    <w:rsid w:val="001D7492"/>
    <w:rsid w:val="001D7948"/>
    <w:rsid w:val="001E0946"/>
    <w:rsid w:val="001E7C32"/>
    <w:rsid w:val="001F0210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DDD"/>
    <w:rsid w:val="002125EA"/>
    <w:rsid w:val="00214B50"/>
    <w:rsid w:val="00215A82"/>
    <w:rsid w:val="00215E32"/>
    <w:rsid w:val="0022139A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569BF"/>
    <w:rsid w:val="00261940"/>
    <w:rsid w:val="00263092"/>
    <w:rsid w:val="002662A5"/>
    <w:rsid w:val="00273257"/>
    <w:rsid w:val="00277F6F"/>
    <w:rsid w:val="00281A5D"/>
    <w:rsid w:val="00281D56"/>
    <w:rsid w:val="00282053"/>
    <w:rsid w:val="002825B1"/>
    <w:rsid w:val="00284C5E"/>
    <w:rsid w:val="00291A10"/>
    <w:rsid w:val="00294B37"/>
    <w:rsid w:val="002A195C"/>
    <w:rsid w:val="002A4A61"/>
    <w:rsid w:val="002C0375"/>
    <w:rsid w:val="002C61FC"/>
    <w:rsid w:val="002C66AA"/>
    <w:rsid w:val="002C6B4F"/>
    <w:rsid w:val="002C72E1"/>
    <w:rsid w:val="002D1D40"/>
    <w:rsid w:val="002D518F"/>
    <w:rsid w:val="002D7ED5"/>
    <w:rsid w:val="002E1B18"/>
    <w:rsid w:val="002E39A2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970"/>
    <w:rsid w:val="002F7D11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D6C"/>
    <w:rsid w:val="003F3ECD"/>
    <w:rsid w:val="003F496B"/>
    <w:rsid w:val="004014AE"/>
    <w:rsid w:val="00403645"/>
    <w:rsid w:val="004051EE"/>
    <w:rsid w:val="00407C5B"/>
    <w:rsid w:val="00421159"/>
    <w:rsid w:val="00430648"/>
    <w:rsid w:val="0043413E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B493F"/>
    <w:rsid w:val="004C0F0A"/>
    <w:rsid w:val="004C12FF"/>
    <w:rsid w:val="004C3C2A"/>
    <w:rsid w:val="004C7CE0"/>
    <w:rsid w:val="004D031C"/>
    <w:rsid w:val="004D03A1"/>
    <w:rsid w:val="004D071D"/>
    <w:rsid w:val="004D2D75"/>
    <w:rsid w:val="004D6BE8"/>
    <w:rsid w:val="004D7188"/>
    <w:rsid w:val="004E46DF"/>
    <w:rsid w:val="004F0CB7"/>
    <w:rsid w:val="004F4564"/>
    <w:rsid w:val="004F4B21"/>
    <w:rsid w:val="0050128F"/>
    <w:rsid w:val="00501E52"/>
    <w:rsid w:val="00504958"/>
    <w:rsid w:val="00504AA2"/>
    <w:rsid w:val="005065EB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191"/>
    <w:rsid w:val="005400AC"/>
    <w:rsid w:val="0054235E"/>
    <w:rsid w:val="0054425D"/>
    <w:rsid w:val="00547CC9"/>
    <w:rsid w:val="0055459B"/>
    <w:rsid w:val="00554995"/>
    <w:rsid w:val="00554EEF"/>
    <w:rsid w:val="00557272"/>
    <w:rsid w:val="00564AE2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C0CBC"/>
    <w:rsid w:val="005C4204"/>
    <w:rsid w:val="005C6823"/>
    <w:rsid w:val="005D1461"/>
    <w:rsid w:val="005D33B5"/>
    <w:rsid w:val="005D5C6E"/>
    <w:rsid w:val="005D7951"/>
    <w:rsid w:val="005E04F5"/>
    <w:rsid w:val="005E3E49"/>
    <w:rsid w:val="005E768D"/>
    <w:rsid w:val="005F01EE"/>
    <w:rsid w:val="005F19DD"/>
    <w:rsid w:val="005F4AD8"/>
    <w:rsid w:val="005F5ADA"/>
    <w:rsid w:val="005F695C"/>
    <w:rsid w:val="00600A10"/>
    <w:rsid w:val="00602FE4"/>
    <w:rsid w:val="00605617"/>
    <w:rsid w:val="00615E8C"/>
    <w:rsid w:val="00621286"/>
    <w:rsid w:val="0062254C"/>
    <w:rsid w:val="0062298E"/>
    <w:rsid w:val="0062350A"/>
    <w:rsid w:val="0062440B"/>
    <w:rsid w:val="006254B0"/>
    <w:rsid w:val="00626C73"/>
    <w:rsid w:val="006302F7"/>
    <w:rsid w:val="00631EB7"/>
    <w:rsid w:val="00635200"/>
    <w:rsid w:val="006362D2"/>
    <w:rsid w:val="00644E29"/>
    <w:rsid w:val="006469A1"/>
    <w:rsid w:val="006504A1"/>
    <w:rsid w:val="006548B7"/>
    <w:rsid w:val="00654B3B"/>
    <w:rsid w:val="0065586F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10BB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E181A"/>
    <w:rsid w:val="006E2D44"/>
    <w:rsid w:val="006F3DD4"/>
    <w:rsid w:val="00707A74"/>
    <w:rsid w:val="00711E05"/>
    <w:rsid w:val="007208DD"/>
    <w:rsid w:val="007220CF"/>
    <w:rsid w:val="00724942"/>
    <w:rsid w:val="00727341"/>
    <w:rsid w:val="00733A81"/>
    <w:rsid w:val="00733BD0"/>
    <w:rsid w:val="00734F1A"/>
    <w:rsid w:val="00735FB8"/>
    <w:rsid w:val="00736065"/>
    <w:rsid w:val="0074006F"/>
    <w:rsid w:val="00740147"/>
    <w:rsid w:val="00741D75"/>
    <w:rsid w:val="0074621F"/>
    <w:rsid w:val="007463FB"/>
    <w:rsid w:val="007513CD"/>
    <w:rsid w:val="0076196C"/>
    <w:rsid w:val="00766B1A"/>
    <w:rsid w:val="00766DFE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C50"/>
    <w:rsid w:val="007A098E"/>
    <w:rsid w:val="007A5765"/>
    <w:rsid w:val="007A5B89"/>
    <w:rsid w:val="007C0795"/>
    <w:rsid w:val="007C14AD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F2366"/>
    <w:rsid w:val="007F6EC7"/>
    <w:rsid w:val="007F75A8"/>
    <w:rsid w:val="00802FC5"/>
    <w:rsid w:val="00804A7F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CF6"/>
    <w:rsid w:val="00835A0A"/>
    <w:rsid w:val="008377E3"/>
    <w:rsid w:val="008378E7"/>
    <w:rsid w:val="00840654"/>
    <w:rsid w:val="00840667"/>
    <w:rsid w:val="00850566"/>
    <w:rsid w:val="00852B3C"/>
    <w:rsid w:val="008532E6"/>
    <w:rsid w:val="0085795D"/>
    <w:rsid w:val="00865DAE"/>
    <w:rsid w:val="0086745D"/>
    <w:rsid w:val="008739D8"/>
    <w:rsid w:val="008776B0"/>
    <w:rsid w:val="0088012D"/>
    <w:rsid w:val="00881C47"/>
    <w:rsid w:val="008820C7"/>
    <w:rsid w:val="00883FD4"/>
    <w:rsid w:val="00884237"/>
    <w:rsid w:val="00887583"/>
    <w:rsid w:val="00891445"/>
    <w:rsid w:val="00897183"/>
    <w:rsid w:val="008A5AFD"/>
    <w:rsid w:val="008A65A8"/>
    <w:rsid w:val="008B3241"/>
    <w:rsid w:val="008B33AC"/>
    <w:rsid w:val="008B44B8"/>
    <w:rsid w:val="008B47B4"/>
    <w:rsid w:val="008B5396"/>
    <w:rsid w:val="008C33FB"/>
    <w:rsid w:val="008C4913"/>
    <w:rsid w:val="008C5478"/>
    <w:rsid w:val="008C57E5"/>
    <w:rsid w:val="008C5AD6"/>
    <w:rsid w:val="008C5D4E"/>
    <w:rsid w:val="008C7A4B"/>
    <w:rsid w:val="008D0C05"/>
    <w:rsid w:val="008D246D"/>
    <w:rsid w:val="008D44BB"/>
    <w:rsid w:val="008D71CE"/>
    <w:rsid w:val="008E0C7F"/>
    <w:rsid w:val="008E0E94"/>
    <w:rsid w:val="008E4011"/>
    <w:rsid w:val="008E444B"/>
    <w:rsid w:val="008F039B"/>
    <w:rsid w:val="008F1C67"/>
    <w:rsid w:val="008F238D"/>
    <w:rsid w:val="008F3288"/>
    <w:rsid w:val="008F40A5"/>
    <w:rsid w:val="008F4369"/>
    <w:rsid w:val="00905A7F"/>
    <w:rsid w:val="00910F8F"/>
    <w:rsid w:val="0091118D"/>
    <w:rsid w:val="00913CB3"/>
    <w:rsid w:val="00917AB8"/>
    <w:rsid w:val="0092168F"/>
    <w:rsid w:val="009225A7"/>
    <w:rsid w:val="00927FEB"/>
    <w:rsid w:val="009362E0"/>
    <w:rsid w:val="00936D66"/>
    <w:rsid w:val="0094091B"/>
    <w:rsid w:val="00944591"/>
    <w:rsid w:val="00944CAA"/>
    <w:rsid w:val="00951CE8"/>
    <w:rsid w:val="0095350F"/>
    <w:rsid w:val="00953565"/>
    <w:rsid w:val="00954C90"/>
    <w:rsid w:val="00962886"/>
    <w:rsid w:val="00967966"/>
    <w:rsid w:val="009723A1"/>
    <w:rsid w:val="00973614"/>
    <w:rsid w:val="0097724C"/>
    <w:rsid w:val="00980866"/>
    <w:rsid w:val="00980D24"/>
    <w:rsid w:val="009824DF"/>
    <w:rsid w:val="0098405A"/>
    <w:rsid w:val="00987BED"/>
    <w:rsid w:val="00991A93"/>
    <w:rsid w:val="009A0E5E"/>
    <w:rsid w:val="009A2E6A"/>
    <w:rsid w:val="009B09CD"/>
    <w:rsid w:val="009B2383"/>
    <w:rsid w:val="009B4356"/>
    <w:rsid w:val="009B57C9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F08F6"/>
    <w:rsid w:val="009F1D97"/>
    <w:rsid w:val="009F3F07"/>
    <w:rsid w:val="00A00483"/>
    <w:rsid w:val="00A00EE5"/>
    <w:rsid w:val="00A049E2"/>
    <w:rsid w:val="00A11029"/>
    <w:rsid w:val="00A1344B"/>
    <w:rsid w:val="00A15E41"/>
    <w:rsid w:val="00A219E7"/>
    <w:rsid w:val="00A2417A"/>
    <w:rsid w:val="00A26D8D"/>
    <w:rsid w:val="00A33AE4"/>
    <w:rsid w:val="00A35180"/>
    <w:rsid w:val="00A40884"/>
    <w:rsid w:val="00A429DD"/>
    <w:rsid w:val="00A42C28"/>
    <w:rsid w:val="00A43B6B"/>
    <w:rsid w:val="00A45C7E"/>
    <w:rsid w:val="00A477E6"/>
    <w:rsid w:val="00A47C1B"/>
    <w:rsid w:val="00A5337D"/>
    <w:rsid w:val="00A5374C"/>
    <w:rsid w:val="00A57CE8"/>
    <w:rsid w:val="00A66CBC"/>
    <w:rsid w:val="00A70990"/>
    <w:rsid w:val="00A717AE"/>
    <w:rsid w:val="00A77C8F"/>
    <w:rsid w:val="00A80E2F"/>
    <w:rsid w:val="00A844CE"/>
    <w:rsid w:val="00A84760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A7E8C"/>
    <w:rsid w:val="00AB120D"/>
    <w:rsid w:val="00AB17F6"/>
    <w:rsid w:val="00AB2979"/>
    <w:rsid w:val="00AC2EDB"/>
    <w:rsid w:val="00AC76C6"/>
    <w:rsid w:val="00AD268D"/>
    <w:rsid w:val="00AD3749"/>
    <w:rsid w:val="00AD6723"/>
    <w:rsid w:val="00AD6AE6"/>
    <w:rsid w:val="00AD7E54"/>
    <w:rsid w:val="00AF430E"/>
    <w:rsid w:val="00AF44DB"/>
    <w:rsid w:val="00AF55BC"/>
    <w:rsid w:val="00B0051A"/>
    <w:rsid w:val="00B03DB7"/>
    <w:rsid w:val="00B04957"/>
    <w:rsid w:val="00B04CB8"/>
    <w:rsid w:val="00B11981"/>
    <w:rsid w:val="00B16515"/>
    <w:rsid w:val="00B214A3"/>
    <w:rsid w:val="00B2361F"/>
    <w:rsid w:val="00B34E9A"/>
    <w:rsid w:val="00B3753B"/>
    <w:rsid w:val="00B447D8"/>
    <w:rsid w:val="00B45A5E"/>
    <w:rsid w:val="00B46A00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9272C"/>
    <w:rsid w:val="00B94B98"/>
    <w:rsid w:val="00B94CAC"/>
    <w:rsid w:val="00BA06B3"/>
    <w:rsid w:val="00BA787B"/>
    <w:rsid w:val="00BB0AA5"/>
    <w:rsid w:val="00BB20F2"/>
    <w:rsid w:val="00BB67AE"/>
    <w:rsid w:val="00BC5869"/>
    <w:rsid w:val="00BC59E6"/>
    <w:rsid w:val="00BD003A"/>
    <w:rsid w:val="00BD1D45"/>
    <w:rsid w:val="00BD3099"/>
    <w:rsid w:val="00BD3E62"/>
    <w:rsid w:val="00BD4AF5"/>
    <w:rsid w:val="00BD73E6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37F5"/>
    <w:rsid w:val="00C24241"/>
    <w:rsid w:val="00C247D2"/>
    <w:rsid w:val="00C24A70"/>
    <w:rsid w:val="00C24CC7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2190"/>
    <w:rsid w:val="00C723BC"/>
    <w:rsid w:val="00C73104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5FF7"/>
    <w:rsid w:val="00C975ED"/>
    <w:rsid w:val="00CA2591"/>
    <w:rsid w:val="00CB285C"/>
    <w:rsid w:val="00CB7A46"/>
    <w:rsid w:val="00CB7D9C"/>
    <w:rsid w:val="00CC2CD1"/>
    <w:rsid w:val="00CC35B4"/>
    <w:rsid w:val="00CC3806"/>
    <w:rsid w:val="00CC76CE"/>
    <w:rsid w:val="00CD0ABD"/>
    <w:rsid w:val="00CD259C"/>
    <w:rsid w:val="00CD6072"/>
    <w:rsid w:val="00CE3DDC"/>
    <w:rsid w:val="00CE63EE"/>
    <w:rsid w:val="00CF0C85"/>
    <w:rsid w:val="00CF16FB"/>
    <w:rsid w:val="00CF2295"/>
    <w:rsid w:val="00CF3BDE"/>
    <w:rsid w:val="00D06106"/>
    <w:rsid w:val="00D07ABE"/>
    <w:rsid w:val="00D14538"/>
    <w:rsid w:val="00D22431"/>
    <w:rsid w:val="00D24B64"/>
    <w:rsid w:val="00D307A6"/>
    <w:rsid w:val="00D319D1"/>
    <w:rsid w:val="00D36C35"/>
    <w:rsid w:val="00D42073"/>
    <w:rsid w:val="00D4400D"/>
    <w:rsid w:val="00D52078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80B8A"/>
    <w:rsid w:val="00D826B4"/>
    <w:rsid w:val="00D84566"/>
    <w:rsid w:val="00D92951"/>
    <w:rsid w:val="00D94B05"/>
    <w:rsid w:val="00D9667F"/>
    <w:rsid w:val="00DA3D06"/>
    <w:rsid w:val="00DB17F3"/>
    <w:rsid w:val="00DB4BC5"/>
    <w:rsid w:val="00DB5542"/>
    <w:rsid w:val="00DB6B0C"/>
    <w:rsid w:val="00DB7D1B"/>
    <w:rsid w:val="00DC0CA2"/>
    <w:rsid w:val="00DC176F"/>
    <w:rsid w:val="00DC2B1D"/>
    <w:rsid w:val="00DC77AA"/>
    <w:rsid w:val="00DD3BD5"/>
    <w:rsid w:val="00DD6EB7"/>
    <w:rsid w:val="00DE06F3"/>
    <w:rsid w:val="00DE2E19"/>
    <w:rsid w:val="00DE385C"/>
    <w:rsid w:val="00DE6B30"/>
    <w:rsid w:val="00DF03EE"/>
    <w:rsid w:val="00DF15D7"/>
    <w:rsid w:val="00DF6004"/>
    <w:rsid w:val="00DF6CC2"/>
    <w:rsid w:val="00E006E4"/>
    <w:rsid w:val="00E02AAD"/>
    <w:rsid w:val="00E0769B"/>
    <w:rsid w:val="00E07E4A"/>
    <w:rsid w:val="00E126EA"/>
    <w:rsid w:val="00E20BFB"/>
    <w:rsid w:val="00E33B8F"/>
    <w:rsid w:val="00E34D55"/>
    <w:rsid w:val="00E4679F"/>
    <w:rsid w:val="00E51072"/>
    <w:rsid w:val="00E53C1B"/>
    <w:rsid w:val="00E546AA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5E24"/>
    <w:rsid w:val="00E873C2"/>
    <w:rsid w:val="00E921D6"/>
    <w:rsid w:val="00E9535F"/>
    <w:rsid w:val="00EA2CE4"/>
    <w:rsid w:val="00EA48D0"/>
    <w:rsid w:val="00EA6DCB"/>
    <w:rsid w:val="00EB158A"/>
    <w:rsid w:val="00EB5ADB"/>
    <w:rsid w:val="00EC4322"/>
    <w:rsid w:val="00EC700C"/>
    <w:rsid w:val="00ED1BAF"/>
    <w:rsid w:val="00ED6FC5"/>
    <w:rsid w:val="00EE2AF3"/>
    <w:rsid w:val="00EE55B2"/>
    <w:rsid w:val="00EE7DA9"/>
    <w:rsid w:val="00EF34D3"/>
    <w:rsid w:val="00EF3E19"/>
    <w:rsid w:val="00EF6B9E"/>
    <w:rsid w:val="00F037F8"/>
    <w:rsid w:val="00F04FF6"/>
    <w:rsid w:val="00F109FC"/>
    <w:rsid w:val="00F2476E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1833"/>
    <w:rsid w:val="00F659E1"/>
    <w:rsid w:val="00F6611A"/>
    <w:rsid w:val="00F808C5"/>
    <w:rsid w:val="00F832E1"/>
    <w:rsid w:val="00F83D64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CC3D-09B6-4D5A-8C1F-2EB943BE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4962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Huang, Po-kai</cp:lastModifiedBy>
  <cp:revision>74</cp:revision>
  <cp:lastPrinted>2010-05-04T03:47:00Z</cp:lastPrinted>
  <dcterms:created xsi:type="dcterms:W3CDTF">2014-08-20T17:47:00Z</dcterms:created>
  <dcterms:modified xsi:type="dcterms:W3CDTF">2015-03-09T16:34:00Z</dcterms:modified>
</cp:coreProperties>
</file>