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458"/>
        <w:gridCol w:w="252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737ED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5737ED">
              <w:rPr>
                <w:lang w:eastAsia="ko-KR"/>
              </w:rPr>
              <w:t>on Sectorization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737E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CF663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737ED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737ED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Ave, San Jose, CA 95134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723BC" w:rsidRPr="00183F4C" w:rsidRDefault="005737ED" w:rsidP="005737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James.wang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E5548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</w:p>
        </w:tc>
        <w:tc>
          <w:tcPr>
            <w:tcW w:w="144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E55483" w:rsidRPr="00183F4C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E55483" w:rsidRDefault="00E55483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George.Calcev@huawei.com</w:t>
            </w:r>
          </w:p>
        </w:tc>
      </w:tr>
      <w:tr w:rsidR="005737ED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5737ED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Jason Lee</w:t>
            </w:r>
          </w:p>
        </w:tc>
        <w:tc>
          <w:tcPr>
            <w:tcW w:w="1440" w:type="dxa"/>
            <w:vAlign w:val="center"/>
          </w:tcPr>
          <w:p w:rsidR="005737ED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610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5737ED" w:rsidRPr="002C60AE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5737ED" w:rsidRPr="001D7948" w:rsidRDefault="005737ED" w:rsidP="00AE24B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jasonlee@etri.re.kr</w:t>
            </w:r>
          </w:p>
        </w:tc>
      </w:tr>
      <w:tr w:rsidR="003E4403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3E4403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3E4403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610" w:type="dxa"/>
            <w:vAlign w:val="center"/>
          </w:tcPr>
          <w:p w:rsidR="003E4403" w:rsidRPr="002C60AE" w:rsidRDefault="003E4403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3E4403" w:rsidRPr="002C60AE" w:rsidRDefault="003E4403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3E4403" w:rsidRPr="001D7948" w:rsidRDefault="005737ED" w:rsidP="00D74DE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Minho.Choeng@newracom.com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3E4403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of </w:t>
      </w:r>
      <w:r>
        <w:rPr>
          <w:rFonts w:hint="eastAsia"/>
          <w:lang w:eastAsia="ko-KR"/>
        </w:rPr>
        <w:t xml:space="preserve">TGah Draft </w:t>
      </w:r>
      <w:r>
        <w:rPr>
          <w:lang w:eastAsia="ko-KR"/>
        </w:rPr>
        <w:t>3</w:t>
      </w:r>
      <w:r>
        <w:rPr>
          <w:rFonts w:hint="eastAsia"/>
          <w:lang w:eastAsia="ko-KR"/>
        </w:rPr>
        <w:t>.0</w:t>
      </w:r>
      <w:r>
        <w:rPr>
          <w:lang w:eastAsia="ko-KR"/>
        </w:rPr>
        <w:t xml:space="preserve"> with the following CIDs (TOT </w:t>
      </w:r>
      <w:r w:rsidR="00360D37">
        <w:rPr>
          <w:lang w:eastAsia="ko-KR"/>
        </w:rPr>
        <w:t>4</w:t>
      </w:r>
      <w:r>
        <w:rPr>
          <w:lang w:eastAsia="ko-KR"/>
        </w:rPr>
        <w:t xml:space="preserve"> CIDs):</w:t>
      </w:r>
    </w:p>
    <w:p w:rsidR="003E4403" w:rsidRPr="003E4403" w:rsidRDefault="005737ED" w:rsidP="003E4403">
      <w:pPr>
        <w:pStyle w:val="ListParagraph"/>
        <w:numPr>
          <w:ilvl w:val="0"/>
          <w:numId w:val="39"/>
        </w:numPr>
        <w:ind w:leftChars="0"/>
        <w:jc w:val="both"/>
      </w:pPr>
      <w:r>
        <w:rPr>
          <w:lang w:val="en-US"/>
        </w:rPr>
        <w:t>5280, 5281</w:t>
      </w:r>
      <w:r w:rsidR="00360D37">
        <w:rPr>
          <w:lang w:val="en-US"/>
        </w:rPr>
        <w:t>, 5485, 5486</w:t>
      </w: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3E4403" w:rsidRDefault="003E4403" w:rsidP="003E4403">
      <w:pPr>
        <w:jc w:val="both"/>
      </w:pPr>
      <w:r>
        <w:t>-</w:t>
      </w:r>
      <w:r>
        <w:tab/>
        <w:t>Rev 0: Initial version of the document</w:t>
      </w:r>
    </w:p>
    <w:p w:rsidR="00493F4F" w:rsidRDefault="00493F4F" w:rsidP="003E4403">
      <w:pPr>
        <w:jc w:val="both"/>
      </w:pPr>
      <w:r>
        <w:t>-</w:t>
      </w:r>
      <w:r>
        <w:tab/>
        <w:t xml:space="preserve">Rev 1: Incorporated received feedback during the conference call (changes are hightlighted in </w:t>
      </w:r>
      <w:r w:rsidRPr="00493F4F">
        <w:rPr>
          <w:highlight w:val="green"/>
        </w:rPr>
        <w:t>green</w:t>
      </w:r>
      <w:r>
        <w:t>)</w:t>
      </w:r>
    </w:p>
    <w:p w:rsidR="003E4403" w:rsidRDefault="003E4403">
      <w:pPr>
        <w:pStyle w:val="T1"/>
        <w:spacing w:after="120"/>
        <w:rPr>
          <w:sz w:val="22"/>
        </w:rPr>
      </w:pPr>
    </w:p>
    <w:p w:rsidR="003E4403" w:rsidRPr="003E4403" w:rsidRDefault="00FB08EB" w:rsidP="00FB08EB">
      <w:pPr>
        <w:pStyle w:val="T1"/>
        <w:tabs>
          <w:tab w:val="left" w:pos="6878"/>
        </w:tabs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ab/>
      </w: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080"/>
        <w:gridCol w:w="540"/>
        <w:gridCol w:w="810"/>
        <w:gridCol w:w="2700"/>
        <w:gridCol w:w="1530"/>
        <w:gridCol w:w="2880"/>
      </w:tblGrid>
      <w:tr w:rsidR="00FF32B1" w:rsidRPr="00A61F48" w:rsidTr="00996772">
        <w:tc>
          <w:tcPr>
            <w:tcW w:w="558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38C" w:rsidRPr="00FF32B1" w:rsidTr="00996772">
        <w:tc>
          <w:tcPr>
            <w:tcW w:w="558" w:type="dxa"/>
          </w:tcPr>
          <w:p w:rsidR="00FF32B1" w:rsidRPr="00FF32B1" w:rsidRDefault="00FF32B1" w:rsidP="005737ED">
            <w:pPr>
              <w:jc w:val="right"/>
              <w:rPr>
                <w:sz w:val="16"/>
                <w:szCs w:val="16"/>
                <w:lang w:val="en-US"/>
              </w:rPr>
            </w:pPr>
            <w:r w:rsidRPr="00FF32B1">
              <w:rPr>
                <w:rFonts w:eastAsia="Times New Roman"/>
                <w:sz w:val="16"/>
                <w:szCs w:val="16"/>
              </w:rPr>
              <w:t>5</w:t>
            </w:r>
            <w:r w:rsidR="005737ED">
              <w:rPr>
                <w:rFonts w:eastAsia="Times New Roman"/>
                <w:sz w:val="16"/>
                <w:szCs w:val="16"/>
              </w:rPr>
              <w:t>280</w:t>
            </w:r>
          </w:p>
        </w:tc>
        <w:tc>
          <w:tcPr>
            <w:tcW w:w="1080" w:type="dxa"/>
          </w:tcPr>
          <w:p w:rsidR="00FF32B1" w:rsidRPr="00FF32B1" w:rsidRDefault="005737ED" w:rsidP="00D74DE9">
            <w:pPr>
              <w:rPr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215.28</w:t>
            </w:r>
          </w:p>
        </w:tc>
        <w:tc>
          <w:tcPr>
            <w:tcW w:w="81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eastAsia="Times New Roman"/>
                <w:sz w:val="16"/>
                <w:szCs w:val="16"/>
              </w:rPr>
              <w:t>8.9.1.1.2</w:t>
            </w:r>
          </w:p>
        </w:tc>
        <w:tc>
          <w:tcPr>
            <w:tcW w:w="270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Suggestion to remove redundancy. Replace "If the Early Sector Indicator is 1, the Early Sector Indicator field indicates that the" with The Early Sector Indicator is set to 1 to indicate that the". And replace "If the Early Sector Indicator is 0, it indicates that the" with "It is set to 0 to indicate that the". Perform the same identical change in the last paragraph of 8.9.1.1.2.</w:t>
            </w:r>
          </w:p>
        </w:tc>
        <w:tc>
          <w:tcPr>
            <w:tcW w:w="1530" w:type="dxa"/>
          </w:tcPr>
          <w:p w:rsidR="00FF32B1" w:rsidRPr="00FF32B1" w:rsidRDefault="005737E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5737ED">
              <w:rPr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2880" w:type="dxa"/>
          </w:tcPr>
          <w:p w:rsidR="000F238C" w:rsidRPr="00FF32B1" w:rsidRDefault="005737ED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</w:p>
        </w:tc>
      </w:tr>
      <w:tr w:rsidR="005C0EEF" w:rsidRPr="00996772" w:rsidTr="00BF0A07">
        <w:tc>
          <w:tcPr>
            <w:tcW w:w="558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996772"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16"/>
                <w:szCs w:val="16"/>
              </w:rPr>
              <w:t>281</w:t>
            </w:r>
          </w:p>
        </w:tc>
        <w:tc>
          <w:tcPr>
            <w:tcW w:w="108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224</w:t>
            </w:r>
            <w:r w:rsidRPr="00996772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8.9.1.7.1</w:t>
            </w:r>
          </w:p>
        </w:tc>
        <w:tc>
          <w:tcPr>
            <w:tcW w:w="270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rFonts w:eastAsia="Times New Roman"/>
                <w:sz w:val="16"/>
                <w:szCs w:val="16"/>
              </w:rPr>
              <w:t>Some editorial suggestions: Replace "Partial BSSID" with "the partial BSSID" in here and replace "Indicates AID" with "indicates the AID" in P224L29 (the next paragraph that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5737ED">
              <w:rPr>
                <w:rFonts w:eastAsia="Times New Roman"/>
                <w:sz w:val="16"/>
                <w:szCs w:val="16"/>
              </w:rPr>
              <w:t>follows this line)</w:t>
            </w:r>
          </w:p>
        </w:tc>
        <w:tc>
          <w:tcPr>
            <w:tcW w:w="153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737ED">
              <w:rPr>
                <w:bCs/>
                <w:sz w:val="16"/>
                <w:szCs w:val="16"/>
                <w:lang w:eastAsia="ko-KR"/>
              </w:rPr>
              <w:t>As in comment.</w:t>
            </w:r>
          </w:p>
        </w:tc>
        <w:tc>
          <w:tcPr>
            <w:tcW w:w="288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5C0EEF" w:rsidRPr="00996772" w:rsidTr="00BF0A07">
        <w:tc>
          <w:tcPr>
            <w:tcW w:w="558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5485</w:t>
            </w:r>
          </w:p>
        </w:tc>
        <w:tc>
          <w:tcPr>
            <w:tcW w:w="108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Joseph Levy</w:t>
            </w:r>
          </w:p>
        </w:tc>
        <w:tc>
          <w:tcPr>
            <w:tcW w:w="540" w:type="dxa"/>
          </w:tcPr>
          <w:p w:rsidR="005C0EEF" w:rsidRPr="00996772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311</w:t>
            </w:r>
            <w:r w:rsidRPr="00996772"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9.42.g.4</w:t>
            </w:r>
          </w:p>
        </w:tc>
        <w:tc>
          <w:tcPr>
            <w:tcW w:w="270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What is D-STF and why is it mentioned here?</w:t>
            </w:r>
          </w:p>
        </w:tc>
        <w:tc>
          <w:tcPr>
            <w:tcW w:w="1530" w:type="dxa"/>
          </w:tcPr>
          <w:p w:rsidR="005C0EEF" w:rsidRPr="00996772" w:rsidRDefault="005C0EEF" w:rsidP="00BF0A0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bCs/>
                <w:sz w:val="16"/>
                <w:szCs w:val="16"/>
                <w:lang w:eastAsia="ko-KR"/>
              </w:rPr>
              <w:t>Define D-STF or remove reference</w:t>
            </w:r>
          </w:p>
        </w:tc>
        <w:tc>
          <w:tcPr>
            <w:tcW w:w="2880" w:type="dxa"/>
          </w:tcPr>
          <w:p w:rsidR="005C0EEF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:rsidR="005C0EEF" w:rsidRDefault="005C0EEF" w:rsidP="005C0EE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Agree in principle with the comment that the term D-STF should be defined. Proposed resolution is to clarify that by referring to the Figure 24-2 which shows D-STF symbol.</w:t>
            </w:r>
          </w:p>
          <w:p w:rsidR="00FB08EB" w:rsidRPr="00996772" w:rsidRDefault="00FB08EB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ko-KR"/>
              </w:rPr>
              <w:t>TGah Editor makes changes as shown in the 11-15/123r2.</w:t>
            </w:r>
          </w:p>
        </w:tc>
      </w:tr>
      <w:tr w:rsidR="00996772" w:rsidRPr="005C0EEF" w:rsidTr="00DB222D">
        <w:tc>
          <w:tcPr>
            <w:tcW w:w="558" w:type="dxa"/>
          </w:tcPr>
          <w:p w:rsidR="00996772" w:rsidRPr="005C0EEF" w:rsidRDefault="005C0EEF" w:rsidP="005737E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5486</w:t>
            </w:r>
          </w:p>
        </w:tc>
        <w:tc>
          <w:tcPr>
            <w:tcW w:w="1080" w:type="dxa"/>
          </w:tcPr>
          <w:p w:rsidR="00996772" w:rsidRPr="005C0EEF" w:rsidRDefault="005C0EEF" w:rsidP="00996772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Joseph Levy</w:t>
            </w:r>
          </w:p>
        </w:tc>
        <w:tc>
          <w:tcPr>
            <w:tcW w:w="540" w:type="dxa"/>
          </w:tcPr>
          <w:p w:rsidR="00996772" w:rsidRPr="005C0EEF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312</w:t>
            </w:r>
            <w:r w:rsidR="00996772" w:rsidRPr="005C0EEF">
              <w:rPr>
                <w:rFonts w:eastAsia="Times New Roman"/>
                <w:sz w:val="16"/>
                <w:szCs w:val="16"/>
              </w:rPr>
              <w:t>.</w:t>
            </w:r>
            <w:r w:rsidRPr="005C0EEF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996772" w:rsidRPr="005C0EEF" w:rsidRDefault="005C0EEF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9.42.g.4</w:t>
            </w:r>
          </w:p>
        </w:tc>
        <w:tc>
          <w:tcPr>
            <w:tcW w:w="2700" w:type="dxa"/>
          </w:tcPr>
          <w:p w:rsidR="00996772" w:rsidRPr="005C0EEF" w:rsidRDefault="005C0EEF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rFonts w:eastAsia="Times New Roman"/>
                <w:sz w:val="16"/>
                <w:szCs w:val="16"/>
              </w:rPr>
              <w:t>What is D-STF and why is it mentioned here?</w:t>
            </w:r>
          </w:p>
        </w:tc>
        <w:tc>
          <w:tcPr>
            <w:tcW w:w="1530" w:type="dxa"/>
          </w:tcPr>
          <w:p w:rsidR="00996772" w:rsidRPr="005C0EEF" w:rsidRDefault="005C0EEF" w:rsidP="00DB222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5C0EEF">
              <w:rPr>
                <w:bCs/>
                <w:sz w:val="16"/>
                <w:szCs w:val="16"/>
                <w:lang w:eastAsia="ko-KR"/>
              </w:rPr>
              <w:t>Define D-STF or remove reference</w:t>
            </w:r>
          </w:p>
        </w:tc>
        <w:tc>
          <w:tcPr>
            <w:tcW w:w="2880" w:type="dxa"/>
          </w:tcPr>
          <w:p w:rsidR="00F100D0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:rsidR="005C0EEF" w:rsidRDefault="005C0EEF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See resolution to 5485</w:t>
            </w:r>
          </w:p>
          <w:p w:rsidR="002E41A6" w:rsidRPr="005C0EEF" w:rsidRDefault="002E41A6" w:rsidP="005C0EE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ko-KR"/>
              </w:rPr>
              <w:t>TGah Editor makes changes as shown in the 11-15/123r2</w:t>
            </w:r>
          </w:p>
        </w:tc>
      </w:tr>
    </w:tbl>
    <w:p w:rsidR="009F39CB" w:rsidRDefault="005C0EEF" w:rsidP="00044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b/>
          <w:color w:val="000000"/>
          <w:sz w:val="20"/>
          <w:lang w:val="en-US" w:eastAsia="ko-KR"/>
        </w:rPr>
      </w:pPr>
      <w:r>
        <w:rPr>
          <w:b/>
          <w:color w:val="000000"/>
          <w:sz w:val="20"/>
          <w:lang w:val="en-US" w:eastAsia="ko-KR"/>
        </w:rPr>
        <w:t>CID 5485 and 5486</w:t>
      </w:r>
    </w:p>
    <w:p w:rsidR="005C0EEF" w:rsidRPr="005C0EEF" w:rsidRDefault="005C0EEF" w:rsidP="005C0EEF">
      <w:pPr>
        <w:pStyle w:val="SP13282660"/>
        <w:spacing w:before="480" w:after="240"/>
        <w:rPr>
          <w:rFonts w:ascii="Arial" w:hAnsi="Arial" w:cs="Arial"/>
          <w:color w:val="000000"/>
        </w:rPr>
      </w:pPr>
      <w:r w:rsidRPr="005C0EEF">
        <w:rPr>
          <w:color w:val="000000"/>
          <w:sz w:val="20"/>
        </w:rPr>
        <w:t>Commenter asked to define D-STF in the statement. It is shown in Figure 24-2.</w:t>
      </w:r>
    </w:p>
    <w:p w:rsidR="005C0EEF" w:rsidRPr="005C0EEF" w:rsidRDefault="005C0EEF" w:rsidP="005C0EEF">
      <w:pPr>
        <w:autoSpaceDE w:val="0"/>
        <w:autoSpaceDN w:val="0"/>
        <w:adjustRightInd w:val="0"/>
        <w:spacing w:before="240" w:after="240"/>
        <w:rPr>
          <w:rFonts w:ascii="Arial" w:hAnsi="Arial" w:cs="Arial"/>
          <w:i/>
          <w:color w:val="000000"/>
          <w:sz w:val="24"/>
          <w:szCs w:val="24"/>
          <w:lang w:val="en-US" w:eastAsia="ko-KR"/>
        </w:rPr>
      </w:pPr>
      <w:r w:rsidRPr="00DA0B73">
        <w:rPr>
          <w:rFonts w:ascii="Arial" w:hAnsi="Arial" w:cs="Arial"/>
          <w:i/>
          <w:color w:val="000000"/>
          <w:sz w:val="24"/>
          <w:szCs w:val="24"/>
          <w:highlight w:val="yellow"/>
          <w:lang w:val="en-US" w:eastAsia="ko-KR"/>
        </w:rPr>
        <w:t>Instruct the editor to make the following change in p311L32 and P312L36.</w:t>
      </w:r>
    </w:p>
    <w:p w:rsidR="005C0EEF" w:rsidRPr="005C0EEF" w:rsidRDefault="005C0EEF" w:rsidP="005C0EEF">
      <w:pPr>
        <w:autoSpaceDE w:val="0"/>
        <w:autoSpaceDN w:val="0"/>
        <w:adjustRightInd w:val="0"/>
        <w:spacing w:before="240" w:after="240"/>
        <w:rPr>
          <w:color w:val="000000"/>
          <w:sz w:val="20"/>
          <w:lang w:val="en-US" w:eastAsia="ko-KR"/>
        </w:rPr>
      </w:pPr>
      <w:r w:rsidRPr="005C0EEF">
        <w:rPr>
          <w:color w:val="000000"/>
          <w:sz w:val="20"/>
          <w:lang w:val="en-US" w:eastAsia="ko-KR"/>
        </w:rPr>
        <w:t>from the AP for the duration of one symbol (D-STF</w:t>
      </w:r>
      <w:r>
        <w:rPr>
          <w:color w:val="000000"/>
          <w:sz w:val="20"/>
          <w:lang w:val="en-US" w:eastAsia="ko-KR"/>
        </w:rPr>
        <w:t xml:space="preserve"> </w:t>
      </w:r>
      <w:r w:rsidRPr="00DA0B73">
        <w:rPr>
          <w:color w:val="000000"/>
          <w:sz w:val="20"/>
          <w:u w:val="single"/>
          <w:lang w:val="en-US" w:eastAsia="ko-KR"/>
        </w:rPr>
        <w:t>as shown in Figure 24.2</w:t>
      </w:r>
      <w:r w:rsidRPr="005C0EEF">
        <w:rPr>
          <w:color w:val="000000"/>
          <w:sz w:val="20"/>
          <w:lang w:val="en-US" w:eastAsia="ko-KR"/>
        </w:rPr>
        <w:t>) following the omni</w:t>
      </w:r>
      <w:r>
        <w:rPr>
          <w:color w:val="000000"/>
          <w:sz w:val="20"/>
          <w:lang w:val="en-US" w:eastAsia="ko-KR"/>
        </w:rPr>
        <w:t xml:space="preserve"> portion of the S1G_LONG format.</w:t>
      </w:r>
    </w:p>
    <w:sectPr w:rsidR="005C0EEF" w:rsidRPr="005C0EE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94" w:rsidRDefault="00026094">
      <w:r>
        <w:separator/>
      </w:r>
    </w:p>
  </w:endnote>
  <w:endnote w:type="continuationSeparator" w:id="0">
    <w:p w:rsidR="00026094" w:rsidRDefault="0002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C4006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>
      <w:fldChar w:fldCharType="begin"/>
    </w:r>
    <w:r w:rsidR="00DD4535">
      <w:instrText xml:space="preserve">page </w:instrText>
    </w:r>
    <w:r>
      <w:fldChar w:fldCharType="separate"/>
    </w:r>
    <w:r w:rsidR="002E41A6">
      <w:rPr>
        <w:noProof/>
      </w:rPr>
      <w:t>2</w:t>
    </w:r>
    <w:r>
      <w:rPr>
        <w:noProof/>
      </w:rPr>
      <w:fldChar w:fldCharType="end"/>
    </w:r>
    <w:r w:rsidR="00DD4535">
      <w:tab/>
    </w:r>
    <w:r w:rsidR="005737ED">
      <w:rPr>
        <w:lang w:eastAsia="ko-KR"/>
      </w:rPr>
      <w:t>James Wang</w:t>
    </w:r>
    <w:r w:rsidR="00DD4535">
      <w:t xml:space="preserve">, </w:t>
    </w:r>
    <w:r w:rsidR="005737ED">
      <w:t>Mediatek</w:t>
    </w:r>
  </w:p>
  <w:p w:rsidR="00DD4535" w:rsidRDefault="00DD4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94" w:rsidRDefault="00026094">
      <w:r>
        <w:separator/>
      </w:r>
    </w:p>
  </w:footnote>
  <w:footnote w:type="continuationSeparator" w:id="0">
    <w:p w:rsidR="00026094" w:rsidRDefault="00026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34798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DD4535">
      <w:rPr>
        <w:lang w:eastAsia="ko-KR"/>
      </w:rPr>
      <w:t xml:space="preserve"> </w:t>
    </w:r>
    <w:r w:rsidR="00DD4535">
      <w:t>201</w:t>
    </w:r>
    <w:r>
      <w:t>5</w:t>
    </w:r>
    <w:r w:rsidR="00DD4535">
      <w:tab/>
    </w:r>
    <w:r w:rsidR="00DD4535">
      <w:tab/>
    </w:r>
    <w:fldSimple w:instr=" TITLE  \* MERGEFORMAT ">
      <w:r w:rsidR="00DD4535">
        <w:t>doc.: IEEE 802.11-1</w:t>
      </w:r>
      <w:r>
        <w:t>5</w:t>
      </w:r>
      <w:r w:rsidR="00DD4535">
        <w:t>/</w:t>
      </w:r>
      <w:r w:rsidR="00A0344F" w:rsidRPr="00A0344F">
        <w:t xml:space="preserve"> 0123</w:t>
      </w:r>
      <w:r w:rsidR="00DD4535">
        <w:t>r</w:t>
      </w:r>
    </w:fldSimple>
    <w: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4DC0"/>
    <w:rsid w:val="000478EE"/>
    <w:rsid w:val="00052123"/>
    <w:rsid w:val="000567DA"/>
    <w:rsid w:val="000642FC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C4DB3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48D8"/>
    <w:rsid w:val="001450BB"/>
    <w:rsid w:val="001459E7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58C"/>
    <w:rsid w:val="00241AD7"/>
    <w:rsid w:val="002470AC"/>
    <w:rsid w:val="0024720B"/>
    <w:rsid w:val="00252D47"/>
    <w:rsid w:val="00254298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B722F"/>
    <w:rsid w:val="002C6B4F"/>
    <w:rsid w:val="002C6CFB"/>
    <w:rsid w:val="002C72E1"/>
    <w:rsid w:val="002D001B"/>
    <w:rsid w:val="002D1D40"/>
    <w:rsid w:val="002D518F"/>
    <w:rsid w:val="002D7ED5"/>
    <w:rsid w:val="002E1B18"/>
    <w:rsid w:val="002E41A6"/>
    <w:rsid w:val="002E6FF6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60C87"/>
    <w:rsid w:val="00360D37"/>
    <w:rsid w:val="00362C5B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76BD"/>
    <w:rsid w:val="003C2B8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507E7"/>
    <w:rsid w:val="00450CC0"/>
    <w:rsid w:val="00451FBF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9B9"/>
    <w:rsid w:val="004E4B5B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737ED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1D73"/>
    <w:rsid w:val="005B31EA"/>
    <w:rsid w:val="005B34A6"/>
    <w:rsid w:val="005B6C67"/>
    <w:rsid w:val="005C0CBC"/>
    <w:rsid w:val="005C0EE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42B5"/>
    <w:rsid w:val="006D3377"/>
    <w:rsid w:val="006D3E5E"/>
    <w:rsid w:val="006D5362"/>
    <w:rsid w:val="006E181A"/>
    <w:rsid w:val="006E2D44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175F"/>
    <w:rsid w:val="00757C9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0E05"/>
    <w:rsid w:val="007B2BDF"/>
    <w:rsid w:val="007C0795"/>
    <w:rsid w:val="007C14AD"/>
    <w:rsid w:val="007C6C61"/>
    <w:rsid w:val="007D3C15"/>
    <w:rsid w:val="007D4D44"/>
    <w:rsid w:val="007D50FF"/>
    <w:rsid w:val="007D58A9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41668"/>
    <w:rsid w:val="00850566"/>
    <w:rsid w:val="00852B3C"/>
    <w:rsid w:val="008532E6"/>
    <w:rsid w:val="00853FF2"/>
    <w:rsid w:val="0085795D"/>
    <w:rsid w:val="0086745D"/>
    <w:rsid w:val="00873916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591"/>
    <w:rsid w:val="00944CAA"/>
    <w:rsid w:val="0094594C"/>
    <w:rsid w:val="009459D6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547"/>
    <w:rsid w:val="009F39CB"/>
    <w:rsid w:val="009F3F07"/>
    <w:rsid w:val="00A00EE5"/>
    <w:rsid w:val="00A0344F"/>
    <w:rsid w:val="00A049E2"/>
    <w:rsid w:val="00A04AF1"/>
    <w:rsid w:val="00A07DBD"/>
    <w:rsid w:val="00A1344B"/>
    <w:rsid w:val="00A13908"/>
    <w:rsid w:val="00A219E7"/>
    <w:rsid w:val="00A2417A"/>
    <w:rsid w:val="00A26D8D"/>
    <w:rsid w:val="00A3560F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EF0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361F"/>
    <w:rsid w:val="00B2692B"/>
    <w:rsid w:val="00B3089A"/>
    <w:rsid w:val="00B35ECD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67AE"/>
    <w:rsid w:val="00BC2384"/>
    <w:rsid w:val="00BC5869"/>
    <w:rsid w:val="00BC62F7"/>
    <w:rsid w:val="00BD003A"/>
    <w:rsid w:val="00BD1D45"/>
    <w:rsid w:val="00BD3099"/>
    <w:rsid w:val="00BD3E62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006A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2EB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B02FA"/>
    <w:rsid w:val="00CB147A"/>
    <w:rsid w:val="00CB285C"/>
    <w:rsid w:val="00CB7A46"/>
    <w:rsid w:val="00CC3806"/>
    <w:rsid w:val="00CC76CE"/>
    <w:rsid w:val="00CD0ABD"/>
    <w:rsid w:val="00CD259C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5083"/>
    <w:rsid w:val="00D22352"/>
    <w:rsid w:val="00D307A6"/>
    <w:rsid w:val="00D312F2"/>
    <w:rsid w:val="00D33F66"/>
    <w:rsid w:val="00D36C35"/>
    <w:rsid w:val="00D42073"/>
    <w:rsid w:val="00D46DC2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B05"/>
    <w:rsid w:val="00D9667F"/>
    <w:rsid w:val="00DA0B73"/>
    <w:rsid w:val="00DA3D06"/>
    <w:rsid w:val="00DB222D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892"/>
    <w:rsid w:val="00E33B8F"/>
    <w:rsid w:val="00E413ED"/>
    <w:rsid w:val="00E4329F"/>
    <w:rsid w:val="00E53C1B"/>
    <w:rsid w:val="00E54D26"/>
    <w:rsid w:val="00E55483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DCB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59E1"/>
    <w:rsid w:val="00F66F06"/>
    <w:rsid w:val="00F71FAA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08EB"/>
    <w:rsid w:val="00FB1482"/>
    <w:rsid w:val="00FB1A63"/>
    <w:rsid w:val="00FB33E4"/>
    <w:rsid w:val="00FB3CBA"/>
    <w:rsid w:val="00FB6C2B"/>
    <w:rsid w:val="00FC18E0"/>
    <w:rsid w:val="00FC20C3"/>
    <w:rsid w:val="00FC29BA"/>
    <w:rsid w:val="00FC64E4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3282661">
    <w:name w:val="SP.13.282661"/>
    <w:basedOn w:val="Default"/>
    <w:next w:val="Default"/>
    <w:uiPriority w:val="99"/>
    <w:rsid w:val="005C0EEF"/>
    <w:rPr>
      <w:rFonts w:ascii="Arial" w:hAnsi="Arial" w:cs="Arial"/>
      <w:color w:val="auto"/>
    </w:rPr>
  </w:style>
  <w:style w:type="paragraph" w:customStyle="1" w:styleId="SP10270393">
    <w:name w:val="SP.10.270393"/>
    <w:basedOn w:val="Default"/>
    <w:next w:val="Default"/>
    <w:uiPriority w:val="99"/>
    <w:rsid w:val="005C0EE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E62D-1253-43C6-AA40-BBDCB84F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470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2969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Mediatek</cp:lastModifiedBy>
  <cp:revision>3</cp:revision>
  <cp:lastPrinted>2010-05-04T03:47:00Z</cp:lastPrinted>
  <dcterms:created xsi:type="dcterms:W3CDTF">2015-01-14T22:38:00Z</dcterms:created>
  <dcterms:modified xsi:type="dcterms:W3CDTF">2015-01-14T22:46:00Z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