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A6B42" w:rsidRDefault="00C723BC" w:rsidP="00A219B9">
            <w:pPr>
              <w:pStyle w:val="T2"/>
              <w:rPr>
                <w:rFonts w:eastAsiaTheme="minorEastAsia"/>
                <w:lang w:eastAsia="zh-CN"/>
              </w:rPr>
            </w:pPr>
            <w:r>
              <w:rPr>
                <w:rFonts w:hint="eastAsia"/>
                <w:lang w:eastAsia="ko-KR"/>
              </w:rPr>
              <w:t>LB 20</w:t>
            </w:r>
            <w:r w:rsidR="00A219B9">
              <w:rPr>
                <w:rFonts w:eastAsiaTheme="minorEastAsia" w:hint="eastAsia"/>
                <w:lang w:eastAsia="zh-CN"/>
              </w:rPr>
              <w:t>5</w:t>
            </w:r>
            <w:r>
              <w:rPr>
                <w:rFonts w:hint="eastAsia"/>
                <w:lang w:eastAsia="ko-KR"/>
              </w:rPr>
              <w:t xml:space="preserve"> </w:t>
            </w:r>
            <w:r w:rsidR="003445D2">
              <w:rPr>
                <w:lang w:eastAsia="ko-KR"/>
              </w:rPr>
              <w:t>Comment Resolution for</w:t>
            </w:r>
            <w:r>
              <w:rPr>
                <w:lang w:eastAsia="ko-KR"/>
              </w:rPr>
              <w:t xml:space="preserve"> </w:t>
            </w:r>
            <w:r w:rsidR="00DF6166">
              <w:rPr>
                <w:rFonts w:eastAsia="宋体" w:hint="eastAsia"/>
                <w:lang w:eastAsia="zh-CN"/>
              </w:rPr>
              <w:t>10.2.2</w:t>
            </w:r>
          </w:p>
        </w:tc>
      </w:tr>
      <w:tr w:rsidR="00C723BC" w:rsidRPr="00183F4C" w:rsidTr="00632B23">
        <w:trPr>
          <w:trHeight w:val="359"/>
          <w:jc w:val="center"/>
        </w:trPr>
        <w:tc>
          <w:tcPr>
            <w:tcW w:w="9576" w:type="dxa"/>
            <w:gridSpan w:val="5"/>
            <w:vAlign w:val="center"/>
          </w:tcPr>
          <w:p w:rsidR="00C723BC" w:rsidRPr="001A6B42" w:rsidRDefault="00C723BC" w:rsidP="001A6B42">
            <w:pPr>
              <w:pStyle w:val="T2"/>
              <w:ind w:left="0"/>
              <w:rPr>
                <w:rFonts w:eastAsiaTheme="minorEastAsia"/>
                <w:b w:val="0"/>
                <w:sz w:val="20"/>
                <w:lang w:eastAsia="zh-CN"/>
              </w:rPr>
            </w:pPr>
            <w:r w:rsidRPr="00183F4C">
              <w:rPr>
                <w:sz w:val="20"/>
              </w:rPr>
              <w:t>Date:</w:t>
            </w:r>
            <w:r w:rsidRPr="00183F4C">
              <w:rPr>
                <w:b w:val="0"/>
                <w:sz w:val="20"/>
              </w:rPr>
              <w:t xml:space="preserve">  201</w:t>
            </w:r>
            <w:r w:rsidR="001A6B42">
              <w:rPr>
                <w:rFonts w:eastAsiaTheme="minorEastAsia" w:hint="eastAsia"/>
                <w:b w:val="0"/>
                <w:sz w:val="20"/>
                <w:lang w:eastAsia="zh-CN"/>
              </w:rPr>
              <w:t>5</w:t>
            </w:r>
            <w:r w:rsidRPr="00183F4C">
              <w:rPr>
                <w:b w:val="0"/>
                <w:sz w:val="20"/>
              </w:rPr>
              <w:t>-</w:t>
            </w:r>
            <w:r w:rsidR="001A6B42">
              <w:rPr>
                <w:rFonts w:eastAsiaTheme="minorEastAsia" w:hint="eastAsia"/>
                <w:b w:val="0"/>
                <w:sz w:val="20"/>
                <w:lang w:eastAsia="zh-CN"/>
              </w:rPr>
              <w:t>01</w:t>
            </w:r>
            <w:r>
              <w:rPr>
                <w:rFonts w:hint="eastAsia"/>
                <w:b w:val="0"/>
                <w:sz w:val="20"/>
                <w:lang w:eastAsia="ko-KR"/>
              </w:rPr>
              <w:t>-</w:t>
            </w:r>
            <w:r w:rsidR="001A6B42">
              <w:rPr>
                <w:rFonts w:eastAsiaTheme="minorEastAsia" w:hint="eastAsia"/>
                <w:b w:val="0"/>
                <w:sz w:val="20"/>
                <w:lang w:eastAsia="zh-CN"/>
              </w:rPr>
              <w:t>06</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3D4B5F">
      <w:pPr>
        <w:pStyle w:val="T1"/>
        <w:spacing w:after="120"/>
        <w:rPr>
          <w:sz w:val="22"/>
        </w:rPr>
      </w:pPr>
      <w:r w:rsidRPr="003D4B5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sidR="00117222">
                    <w:rPr>
                      <w:rFonts w:eastAsiaTheme="minorEastAsia" w:hint="eastAsia"/>
                      <w:lang w:eastAsia="zh-CN"/>
                    </w:rPr>
                    <w:t xml:space="preserve">10.2.2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A6B42">
                    <w:rPr>
                      <w:rFonts w:eastAsiaTheme="minorEastAsia" w:hint="eastAsia"/>
                      <w:lang w:eastAsia="zh-CN"/>
                    </w:rPr>
                    <w:t>3</w:t>
                  </w:r>
                  <w:r>
                    <w:rPr>
                      <w:rFonts w:hint="eastAsia"/>
                      <w:lang w:eastAsia="ko-KR"/>
                    </w:rPr>
                    <w:t>.0</w:t>
                  </w:r>
                  <w:r>
                    <w:rPr>
                      <w:lang w:eastAsia="ko-KR"/>
                    </w:rPr>
                    <w:t xml:space="preserve"> with the following CIDs:</w:t>
                  </w:r>
                  <w:r>
                    <w:rPr>
                      <w:rFonts w:eastAsiaTheme="minorEastAsia" w:hint="eastAsia"/>
                      <w:lang w:eastAsia="zh-CN"/>
                    </w:rPr>
                    <w:t xml:space="preserve"> </w:t>
                  </w:r>
                  <w:r w:rsidR="00AB5178">
                    <w:rPr>
                      <w:rFonts w:eastAsiaTheme="minorEastAsia" w:hint="eastAsia"/>
                      <w:lang w:eastAsia="zh-CN"/>
                    </w:rPr>
                    <w:t>5</w:t>
                  </w:r>
                  <w:r w:rsidR="00117222">
                    <w:rPr>
                      <w:rFonts w:eastAsiaTheme="minorEastAsia" w:hint="eastAsia"/>
                      <w:lang w:eastAsia="zh-CN"/>
                    </w:rPr>
                    <w:t>335</w:t>
                  </w:r>
                  <w:r w:rsidR="00AB5178">
                    <w:rPr>
                      <w:rFonts w:eastAsiaTheme="minorEastAsia" w:hint="eastAsia"/>
                      <w:lang w:eastAsia="zh-CN"/>
                    </w:rPr>
                    <w:t>, 5</w:t>
                  </w:r>
                  <w:r w:rsidR="00117222">
                    <w:rPr>
                      <w:rFonts w:eastAsiaTheme="minorEastAsia" w:hint="eastAsia"/>
                      <w:lang w:eastAsia="zh-CN"/>
                    </w:rPr>
                    <w:t>336</w:t>
                  </w:r>
                  <w:r w:rsidR="00AB5178">
                    <w:rPr>
                      <w:rFonts w:eastAsiaTheme="minorEastAsia" w:hint="eastAsia"/>
                      <w:lang w:eastAsia="zh-CN"/>
                    </w:rPr>
                    <w:t xml:space="preserve">, </w:t>
                  </w:r>
                  <w:r w:rsidR="00117222">
                    <w:rPr>
                      <w:rFonts w:eastAsiaTheme="minorEastAsia" w:hint="eastAsia"/>
                      <w:lang w:eastAsia="zh-CN"/>
                    </w:rPr>
                    <w:t>5337,5385,5400,</w:t>
                  </w:r>
                  <w:r w:rsidR="00AB5178">
                    <w:rPr>
                      <w:rFonts w:eastAsiaTheme="minorEastAsia" w:hint="eastAsia"/>
                      <w:lang w:eastAsia="zh-CN"/>
                    </w:rPr>
                    <w:t>5</w:t>
                  </w:r>
                  <w:r w:rsidR="00117222">
                    <w:rPr>
                      <w:rFonts w:eastAsiaTheme="minorEastAsia" w:hint="eastAsia"/>
                      <w:lang w:eastAsia="zh-CN"/>
                    </w:rPr>
                    <w:t>429</w:t>
                  </w:r>
                  <w:r w:rsidR="001A6B42">
                    <w:rPr>
                      <w:rFonts w:eastAsiaTheme="minorEastAsia" w:hint="eastAsia"/>
                      <w:lang w:eastAsia="zh-CN"/>
                    </w:rPr>
                    <w:t>.</w:t>
                  </w:r>
                </w:p>
                <w:p w:rsidR="00216EB8" w:rsidRPr="001A6B42"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Pr="001A6B42" w:rsidRDefault="006E2FB2" w:rsidP="001A6B42">
                  <w:pPr>
                    <w:ind w:left="360"/>
                    <w:jc w:val="both"/>
                    <w:rPr>
                      <w:rFonts w:eastAsiaTheme="minorEastAsia"/>
                      <w:lang w:eastAsia="zh-CN"/>
                    </w:rPr>
                  </w:pPr>
                </w:p>
              </w:txbxContent>
            </v:textbox>
          </v:shape>
        </w:pict>
      </w:r>
    </w:p>
    <w:p w:rsidR="00806D32" w:rsidRDefault="00806D32" w:rsidP="00806D32">
      <w:pPr>
        <w:pStyle w:val="T1"/>
        <w:spacing w:after="120"/>
      </w:pPr>
      <w:r>
        <w:t>Abstract</w:t>
      </w:r>
    </w:p>
    <w:p w:rsidR="00806D32" w:rsidRDefault="00806D32" w:rsidP="00806D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Pr>
          <w:rFonts w:eastAsiaTheme="minorEastAsia" w:hint="eastAsia"/>
          <w:lang w:eastAsia="zh-CN"/>
        </w:rPr>
        <w:t>10.2.2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rsidR="00806D32" w:rsidRDefault="00806D32" w:rsidP="00806D32">
      <w:pPr>
        <w:pStyle w:val="af"/>
        <w:numPr>
          <w:ilvl w:val="0"/>
          <w:numId w:val="37"/>
        </w:numPr>
        <w:ind w:leftChars="0"/>
        <w:jc w:val="both"/>
      </w:pPr>
      <w:r>
        <w:t>5</w:t>
      </w:r>
      <w:r>
        <w:rPr>
          <w:rFonts w:eastAsiaTheme="minorEastAsia" w:hint="eastAsia"/>
          <w:lang w:eastAsia="zh-CN"/>
        </w:rPr>
        <w:t>335,5336,5337,5385,5400,5429</w:t>
      </w:r>
    </w:p>
    <w:p w:rsidR="005E768D" w:rsidRPr="004D2D75" w:rsidRDefault="005E768D" w:rsidP="005E768D"/>
    <w:p w:rsidR="00806D32" w:rsidRDefault="00806D32" w:rsidP="00806D32">
      <w:pPr>
        <w:jc w:val="both"/>
      </w:pPr>
      <w:r>
        <w:t>Revisions:</w:t>
      </w:r>
    </w:p>
    <w:p w:rsidR="00806D32" w:rsidRDefault="00806D32" w:rsidP="00806D32">
      <w:pPr>
        <w:jc w:val="both"/>
      </w:pPr>
      <w:r>
        <w:t>-</w:t>
      </w:r>
      <w:r>
        <w:tab/>
        <w:t>Rev 0: Initial version of the document</w:t>
      </w:r>
    </w:p>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1056"/>
        <w:gridCol w:w="1985"/>
        <w:gridCol w:w="3402"/>
        <w:gridCol w:w="1911"/>
      </w:tblGrid>
      <w:tr w:rsidR="00A42C28" w:rsidTr="000A4D94">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1056"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1985"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340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191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0A4D94">
        <w:trPr>
          <w:trHeight w:val="2064"/>
        </w:trPr>
        <w:tc>
          <w:tcPr>
            <w:tcW w:w="662" w:type="dxa"/>
          </w:tcPr>
          <w:p w:rsidR="00FA1C6B" w:rsidRPr="001A6B42" w:rsidRDefault="00DF6166"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5335</w:t>
            </w:r>
          </w:p>
        </w:tc>
        <w:tc>
          <w:tcPr>
            <w:tcW w:w="800" w:type="dxa"/>
          </w:tcPr>
          <w:p w:rsidR="00FA1C6B" w:rsidRPr="001A6B42" w:rsidRDefault="00DF6166" w:rsidP="00440527">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338.36</w:t>
            </w:r>
          </w:p>
        </w:tc>
        <w:tc>
          <w:tcPr>
            <w:tcW w:w="1056" w:type="dxa"/>
          </w:tcPr>
          <w:p w:rsidR="00FA1C6B" w:rsidRPr="00A657C4" w:rsidRDefault="00DF6166">
            <w:pPr>
              <w:rPr>
                <w:rFonts w:ascii="Arial" w:hAnsi="Arial" w:cs="Arial"/>
                <w:sz w:val="18"/>
                <w:szCs w:val="18"/>
              </w:rPr>
            </w:pPr>
            <w:r>
              <w:rPr>
                <w:rFonts w:ascii="Arial" w:eastAsia="宋体" w:hAnsi="Arial" w:cs="Arial" w:hint="eastAsia"/>
                <w:sz w:val="18"/>
                <w:szCs w:val="18"/>
                <w:lang w:eastAsia="zh-CN"/>
              </w:rPr>
              <w:t>10.2.2.1</w:t>
            </w:r>
          </w:p>
        </w:tc>
        <w:tc>
          <w:tcPr>
            <w:tcW w:w="1985" w:type="dxa"/>
          </w:tcPr>
          <w:p w:rsidR="00FA1C6B" w:rsidRPr="00A657C4" w:rsidRDefault="00DF6166" w:rsidP="001A6B42">
            <w:pPr>
              <w:rPr>
                <w:rFonts w:ascii="Arial" w:hAnsi="Arial" w:cs="Arial"/>
                <w:sz w:val="18"/>
                <w:szCs w:val="18"/>
              </w:rPr>
            </w:pPr>
            <w:r w:rsidRPr="00DF6166">
              <w:rPr>
                <w:rFonts w:ascii="Arial" w:hAnsi="Arial" w:cs="Arial"/>
                <w:sz w:val="18"/>
                <w:szCs w:val="18"/>
              </w:rPr>
              <w:t>Ordering of the TIM elements does not depend on the Page slicing support. What you want to specify here is that the non-31 page slice number TIM elements may follow if page slicing is supported.</w:t>
            </w:r>
          </w:p>
        </w:tc>
        <w:tc>
          <w:tcPr>
            <w:tcW w:w="3402" w:type="dxa"/>
          </w:tcPr>
          <w:p w:rsidR="00FA1C6B" w:rsidRPr="001A6B42" w:rsidRDefault="00DF6166" w:rsidP="00AB5178">
            <w:pPr>
              <w:rPr>
                <w:rFonts w:ascii="Arial" w:hAnsi="Arial" w:cs="Arial"/>
                <w:sz w:val="18"/>
                <w:szCs w:val="18"/>
              </w:rPr>
            </w:pPr>
            <w:r w:rsidRPr="00DF6166">
              <w:rPr>
                <w:rFonts w:ascii="Arial" w:hAnsi="Arial" w:cs="Arial"/>
                <w:sz w:val="18"/>
                <w:szCs w:val="18"/>
              </w:rPr>
              <w:t>Replace ", followed by TIM elements (if any)" with ", and may be followed by TIM elements (if any when Page Slicing is supported)" and replace "are" with "shall" and remove "if Page Slicing is supported" at the end of the same sentence.</w:t>
            </w:r>
          </w:p>
        </w:tc>
        <w:tc>
          <w:tcPr>
            <w:tcW w:w="1911" w:type="dxa"/>
          </w:tcPr>
          <w:p w:rsidR="00611C41" w:rsidRDefault="008002C5" w:rsidP="00117222">
            <w:pPr>
              <w:autoSpaceDE w:val="0"/>
              <w:autoSpaceDN w:val="0"/>
              <w:adjustRightInd w:val="0"/>
              <w:ind w:left="90" w:hangingChars="50" w:hanging="90"/>
              <w:rPr>
                <w:bCs/>
                <w:sz w:val="18"/>
                <w:szCs w:val="18"/>
                <w:lang w:eastAsia="ko-KR"/>
              </w:rPr>
            </w:pPr>
            <w:r>
              <w:rPr>
                <w:rFonts w:eastAsia="宋体" w:hint="eastAsia"/>
                <w:bCs/>
                <w:sz w:val="18"/>
                <w:szCs w:val="18"/>
                <w:lang w:eastAsia="zh-CN"/>
              </w:rPr>
              <w:t>Accepte</w:t>
            </w:r>
            <w:r w:rsidR="00A22F79">
              <w:rPr>
                <w:rFonts w:eastAsia="宋体" w:hint="eastAsia"/>
                <w:bCs/>
                <w:sz w:val="18"/>
                <w:szCs w:val="18"/>
                <w:lang w:eastAsia="zh-CN"/>
              </w:rPr>
              <w:t>d</w:t>
            </w:r>
            <w:r w:rsidR="00611C41">
              <w:rPr>
                <w:bCs/>
                <w:sz w:val="18"/>
                <w:szCs w:val="18"/>
                <w:lang w:eastAsia="ko-KR"/>
              </w:rPr>
              <w:t xml:space="preserve"> –</w:t>
            </w:r>
          </w:p>
          <w:p w:rsidR="00611C41" w:rsidRDefault="00611C41" w:rsidP="00117222">
            <w:pPr>
              <w:autoSpaceDE w:val="0"/>
              <w:autoSpaceDN w:val="0"/>
              <w:adjustRightInd w:val="0"/>
              <w:ind w:left="90" w:hangingChars="50" w:hanging="90"/>
              <w:rPr>
                <w:bCs/>
                <w:sz w:val="18"/>
                <w:szCs w:val="18"/>
                <w:lang w:eastAsia="ko-KR"/>
              </w:rPr>
            </w:pPr>
          </w:p>
          <w:p w:rsidR="00FA1C6B" w:rsidRDefault="00611C41" w:rsidP="00117222">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D06597">
              <w:rPr>
                <w:rFonts w:eastAsiaTheme="minorEastAsia" w:hint="eastAsia"/>
                <w:bCs/>
                <w:sz w:val="18"/>
                <w:szCs w:val="18"/>
                <w:lang w:eastAsia="zh-CN"/>
              </w:rPr>
              <w:t>xxxx</w:t>
            </w:r>
            <w:r w:rsidR="003E1A22">
              <w:rPr>
                <w:bCs/>
                <w:sz w:val="18"/>
                <w:szCs w:val="18"/>
                <w:lang w:eastAsia="ko-KR"/>
              </w:rPr>
              <w:t>r</w:t>
            </w:r>
            <w:r w:rsidR="00D06597">
              <w:rPr>
                <w:rFonts w:eastAsiaTheme="minorEastAsia" w:hint="eastAsia"/>
                <w:bCs/>
                <w:sz w:val="18"/>
                <w:szCs w:val="18"/>
                <w:lang w:eastAsia="zh-CN"/>
              </w:rPr>
              <w:t>0</w:t>
            </w:r>
            <w:r>
              <w:rPr>
                <w:bCs/>
                <w:sz w:val="18"/>
                <w:szCs w:val="18"/>
                <w:lang w:eastAsia="ko-KR"/>
              </w:rPr>
              <w:t xml:space="preserve"> under all headings that include CID </w:t>
            </w:r>
            <w:r w:rsidR="00D06597">
              <w:rPr>
                <w:rFonts w:eastAsiaTheme="minorEastAsia" w:hint="eastAsia"/>
                <w:bCs/>
                <w:sz w:val="18"/>
                <w:szCs w:val="18"/>
                <w:lang w:eastAsia="zh-CN"/>
              </w:rPr>
              <w:t>5</w:t>
            </w:r>
            <w:r w:rsidR="003524E3">
              <w:rPr>
                <w:rFonts w:eastAsiaTheme="minorEastAsia" w:hint="eastAsia"/>
                <w:bCs/>
                <w:sz w:val="18"/>
                <w:szCs w:val="18"/>
                <w:lang w:eastAsia="zh-CN"/>
              </w:rPr>
              <w:t>335</w:t>
            </w:r>
            <w:r>
              <w:rPr>
                <w:bCs/>
                <w:sz w:val="18"/>
                <w:szCs w:val="18"/>
                <w:lang w:eastAsia="ko-KR"/>
              </w:rPr>
              <w:t>.</w:t>
            </w:r>
          </w:p>
        </w:tc>
      </w:tr>
      <w:tr w:rsidR="00395B9B" w:rsidTr="000A4D94">
        <w:trPr>
          <w:trHeight w:val="1232"/>
        </w:trPr>
        <w:tc>
          <w:tcPr>
            <w:tcW w:w="662" w:type="dxa"/>
          </w:tcPr>
          <w:p w:rsidR="00395B9B" w:rsidRPr="00AB5178" w:rsidRDefault="00AB5178" w:rsidP="00DF6166">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w:t>
            </w:r>
            <w:r w:rsidR="00DF6166">
              <w:rPr>
                <w:rFonts w:ascii="Arial" w:eastAsiaTheme="minorEastAsia" w:hAnsi="Arial" w:cs="Arial" w:hint="eastAsia"/>
                <w:sz w:val="18"/>
                <w:szCs w:val="18"/>
                <w:lang w:eastAsia="zh-CN"/>
              </w:rPr>
              <w:t>429</w:t>
            </w:r>
          </w:p>
        </w:tc>
        <w:tc>
          <w:tcPr>
            <w:tcW w:w="800" w:type="dxa"/>
          </w:tcPr>
          <w:p w:rsidR="00395B9B" w:rsidRPr="004B087E" w:rsidRDefault="00DF6166" w:rsidP="00AB5178">
            <w:pPr>
              <w:jc w:val="right"/>
              <w:rPr>
                <w:rFonts w:ascii="Arial" w:eastAsia="宋体" w:hAnsi="Arial" w:cs="Arial"/>
                <w:sz w:val="18"/>
                <w:szCs w:val="18"/>
                <w:lang w:eastAsia="zh-CN"/>
              </w:rPr>
            </w:pPr>
            <w:r>
              <w:rPr>
                <w:rFonts w:ascii="Arial" w:eastAsiaTheme="minorEastAsia" w:hAnsi="Arial" w:cs="Arial" w:hint="eastAsia"/>
                <w:sz w:val="18"/>
                <w:szCs w:val="18"/>
                <w:lang w:eastAsia="zh-CN"/>
              </w:rPr>
              <w:t>338.17</w:t>
            </w:r>
          </w:p>
        </w:tc>
        <w:tc>
          <w:tcPr>
            <w:tcW w:w="1056" w:type="dxa"/>
          </w:tcPr>
          <w:p w:rsidR="00395B9B" w:rsidRPr="004B087E" w:rsidRDefault="00DF6166" w:rsidP="00383DDA">
            <w:pPr>
              <w:rPr>
                <w:rFonts w:ascii="Arial" w:hAnsi="Arial" w:cs="Arial"/>
                <w:sz w:val="18"/>
                <w:szCs w:val="18"/>
              </w:rPr>
            </w:pPr>
            <w:r>
              <w:rPr>
                <w:rFonts w:ascii="Arial" w:eastAsia="宋体" w:hAnsi="Arial" w:cs="Arial" w:hint="eastAsia"/>
                <w:sz w:val="18"/>
                <w:szCs w:val="18"/>
                <w:lang w:eastAsia="zh-CN"/>
              </w:rPr>
              <w:t>10.2.2.1</w:t>
            </w:r>
          </w:p>
        </w:tc>
        <w:tc>
          <w:tcPr>
            <w:tcW w:w="1985" w:type="dxa"/>
          </w:tcPr>
          <w:p w:rsidR="00395B9B" w:rsidRPr="004B087E" w:rsidRDefault="00DF6166" w:rsidP="00AB5178">
            <w:pPr>
              <w:rPr>
                <w:rFonts w:ascii="Arial" w:hAnsi="Arial" w:cs="Arial"/>
                <w:sz w:val="18"/>
                <w:szCs w:val="18"/>
              </w:rPr>
            </w:pPr>
            <w:r w:rsidRPr="00DF6166">
              <w:rPr>
                <w:rFonts w:ascii="Arial" w:hAnsi="Arial" w:cs="Arial"/>
                <w:sz w:val="18"/>
                <w:szCs w:val="18"/>
              </w:rPr>
              <w:t>An S1G AP does not deliver group addressed BUs if they will be delivered using multicast AID.</w:t>
            </w:r>
          </w:p>
        </w:tc>
        <w:tc>
          <w:tcPr>
            <w:tcW w:w="3402" w:type="dxa"/>
          </w:tcPr>
          <w:p w:rsidR="00DF6166" w:rsidRPr="00DF6166" w:rsidRDefault="00DF6166" w:rsidP="00DF6166">
            <w:pPr>
              <w:rPr>
                <w:rFonts w:ascii="Arial" w:hAnsi="Arial" w:cs="Arial"/>
                <w:sz w:val="18"/>
                <w:szCs w:val="18"/>
              </w:rPr>
            </w:pPr>
            <w:r w:rsidRPr="00DF6166">
              <w:rPr>
                <w:rFonts w:ascii="Arial" w:hAnsi="Arial" w:cs="Arial"/>
                <w:sz w:val="18"/>
                <w:szCs w:val="18"/>
              </w:rPr>
              <w:t>1) Modify the third paragraph of 10.2.2.1 as follows:</w:t>
            </w:r>
            <w:r w:rsidRPr="00DF6166">
              <w:rPr>
                <w:rFonts w:ascii="Arial" w:hAnsi="Arial" w:cs="Arial"/>
                <w:sz w:val="18"/>
                <w:szCs w:val="18"/>
              </w:rPr>
              <w:cr/>
            </w:r>
          </w:p>
          <w:p w:rsidR="00DF6166" w:rsidRDefault="00DF6166" w:rsidP="00DF6166">
            <w:pPr>
              <w:rPr>
                <w:rFonts w:ascii="Arial" w:eastAsiaTheme="minorEastAsia" w:hAnsi="Arial" w:cs="Arial"/>
                <w:sz w:val="18"/>
                <w:szCs w:val="18"/>
                <w:lang w:eastAsia="zh-CN"/>
              </w:rPr>
            </w:pPr>
            <w:r w:rsidRPr="00DF6166">
              <w:rPr>
                <w:rFonts w:ascii="Arial" w:hAnsi="Arial" w:cs="Arial"/>
                <w:sz w:val="18"/>
                <w:szCs w:val="18"/>
              </w:rPr>
              <w:t>"If any STA in its BSS is in PS mode, the AP shall buffer all non-GCR-SP group addressed BUs that are not to be delivered using multicast AID, and deliver them to all STAs immediately following the next Beacon frame containing a DTIM transmission.</w:t>
            </w:r>
            <w:r w:rsidRPr="00DF6166">
              <w:rPr>
                <w:rFonts w:ascii="Arial" w:hAnsi="Arial" w:cs="Arial"/>
                <w:sz w:val="18"/>
                <w:szCs w:val="18"/>
              </w:rPr>
              <w:cr/>
            </w:r>
          </w:p>
          <w:p w:rsidR="000A4D94" w:rsidRPr="000A4D94" w:rsidRDefault="000A4D94" w:rsidP="00DF6166">
            <w:pPr>
              <w:rPr>
                <w:rFonts w:ascii="Arial" w:eastAsiaTheme="minorEastAsia" w:hAnsi="Arial" w:cs="Arial"/>
                <w:sz w:val="18"/>
                <w:szCs w:val="18"/>
                <w:lang w:eastAsia="zh-CN"/>
              </w:rPr>
            </w:pPr>
          </w:p>
          <w:p w:rsidR="00DF6166" w:rsidRPr="00DF6166" w:rsidRDefault="00DF6166" w:rsidP="00DF6166">
            <w:pPr>
              <w:rPr>
                <w:rFonts w:ascii="Arial" w:hAnsi="Arial" w:cs="Arial"/>
                <w:sz w:val="18"/>
                <w:szCs w:val="18"/>
              </w:rPr>
            </w:pPr>
            <w:r w:rsidRPr="00DF6166">
              <w:rPr>
                <w:rFonts w:ascii="Arial" w:hAnsi="Arial" w:cs="Arial"/>
                <w:sz w:val="18"/>
                <w:szCs w:val="18"/>
              </w:rPr>
              <w:t>2) Modify the 5th sentence of first paragraph of 10.2.2.3 (AP TIM transmissions)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"AID 0 (zero) is reserved to indicate the presence of buffered non-GCR-SP group addressed BUs that are not to be delivered using multicast AID."</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3) Modify the first paragraph of 10.2.2.4 (TIM Types) of P802.11c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"Two different TIM types are distinguished: TIM and DTIM. After a DTIM,</w:t>
            </w:r>
            <w:r w:rsidR="006B088C">
              <w:rPr>
                <w:rFonts w:ascii="Arial" w:hAnsi="Arial" w:cs="Arial"/>
                <w:sz w:val="18"/>
                <w:szCs w:val="18"/>
              </w:rPr>
              <w:t xml:space="preserve"> the AP shall transmit </w:t>
            </w:r>
            <w:r w:rsidR="006B088C">
              <w:rPr>
                <w:rFonts w:ascii="Arial" w:eastAsiaTheme="minorEastAsia" w:hAnsi="Arial" w:cs="Arial" w:hint="eastAsia"/>
                <w:sz w:val="18"/>
                <w:szCs w:val="18"/>
                <w:lang w:eastAsia="zh-CN"/>
              </w:rPr>
              <w:t xml:space="preserve"> </w:t>
            </w:r>
            <w:r w:rsidR="006B088C">
              <w:rPr>
                <w:rFonts w:ascii="Arial" w:hAnsi="Arial" w:cs="Arial"/>
                <w:sz w:val="18"/>
                <w:szCs w:val="18"/>
              </w:rPr>
              <w:t>buffered</w:t>
            </w:r>
            <w:r w:rsidR="006B088C">
              <w:rPr>
                <w:rFonts w:ascii="Arial" w:eastAsiaTheme="minorEastAsia" w:hAnsi="Arial" w:cs="Arial" w:hint="eastAsia"/>
                <w:sz w:val="18"/>
                <w:szCs w:val="18"/>
                <w:lang w:eastAsia="zh-CN"/>
              </w:rPr>
              <w:t xml:space="preserve"> </w:t>
            </w:r>
            <w:r w:rsidRPr="00DF6166">
              <w:rPr>
                <w:rFonts w:ascii="Arial" w:hAnsi="Arial" w:cs="Arial"/>
                <w:sz w:val="18"/>
                <w:szCs w:val="18"/>
              </w:rPr>
              <w:t>non-GCR-SP group addressed BUs that are not to be delivered using multicast AID, before transmitting any individually addressed frames."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 xml:space="preserve">4) Modify the last sentence of the item </w:t>
            </w:r>
            <w:r w:rsidRPr="00DF6166">
              <w:rPr>
                <w:rFonts w:ascii="Arial" w:hAnsi="Arial" w:cs="Arial"/>
                <w:sz w:val="18"/>
                <w:szCs w:val="18"/>
              </w:rPr>
              <w:lastRenderedPageBreak/>
              <w:t>d)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"The bit for AID 0 (zero) in the Bitmap Control field of the TIM element shall be set to 1 when non-GCR-SP group addressed traffic that is not to be delivered using multicast AID is buffered, according to 8.4.2.6 (TIM element)."</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5) Modify the item e)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"If any associated STAs are in PS mode, all non-GCR-SP group addressed BUs except those with a</w:t>
            </w:r>
            <w:r w:rsidR="006B088C">
              <w:rPr>
                <w:rFonts w:ascii="Arial" w:eastAsiaTheme="minorEastAsia" w:hAnsi="Arial" w:cs="Arial" w:hint="eastAsia"/>
                <w:sz w:val="18"/>
                <w:szCs w:val="18"/>
                <w:lang w:eastAsia="zh-CN"/>
              </w:rPr>
              <w:t xml:space="preserve"> </w:t>
            </w:r>
            <w:r w:rsidRPr="00DF6166">
              <w:rPr>
                <w:rFonts w:ascii="Arial" w:hAnsi="Arial" w:cs="Arial"/>
                <w:sz w:val="18"/>
                <w:szCs w:val="18"/>
              </w:rPr>
              <w:t xml:space="preserve">service class of </w:t>
            </w:r>
            <w:proofErr w:type="spellStart"/>
            <w:r w:rsidRPr="00DF6166">
              <w:rPr>
                <w:rFonts w:ascii="Arial" w:hAnsi="Arial" w:cs="Arial"/>
                <w:sz w:val="18"/>
                <w:szCs w:val="18"/>
              </w:rPr>
              <w:t>StrictlyOrdered</w:t>
            </w:r>
            <w:proofErr w:type="spellEnd"/>
            <w:r w:rsidRPr="00DF6166">
              <w:rPr>
                <w:rFonts w:ascii="Arial" w:hAnsi="Arial" w:cs="Arial"/>
                <w:sz w:val="18"/>
                <w:szCs w:val="18"/>
              </w:rPr>
              <w:t xml:space="preserve"> or those not to be delivered using multicast AID shall be buffered."</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cr/>
              <w:t>6) Modify the first sentence of the item f) of the second paragraph of 10.2.2.6 (AP operation during the CP) of P802.11mc D3.0 as follows:</w:t>
            </w:r>
            <w:r w:rsidRPr="00DF6166">
              <w:rPr>
                <w:rFonts w:ascii="Arial" w:hAnsi="Arial" w:cs="Arial"/>
                <w:sz w:val="18"/>
                <w:szCs w:val="18"/>
              </w:rPr>
              <w:cr/>
            </w:r>
          </w:p>
          <w:p w:rsidR="00DF6166" w:rsidRPr="00DF6166" w:rsidRDefault="00DF6166" w:rsidP="00DF6166">
            <w:pPr>
              <w:rPr>
                <w:rFonts w:ascii="Arial" w:hAnsi="Arial" w:cs="Arial"/>
                <w:sz w:val="18"/>
                <w:szCs w:val="18"/>
              </w:rPr>
            </w:pPr>
            <w:r w:rsidRPr="00DF6166">
              <w:rPr>
                <w:rFonts w:ascii="Arial" w:hAnsi="Arial" w:cs="Arial"/>
                <w:sz w:val="18"/>
                <w:szCs w:val="18"/>
              </w:rPr>
              <w:t>"When dot11FMSActivated is false, the AP shall transmit all buffered non-GCR-SP group addressed</w:t>
            </w:r>
            <w:r w:rsidRPr="00DF6166">
              <w:rPr>
                <w:rFonts w:ascii="Arial" w:hAnsi="Arial" w:cs="Arial"/>
                <w:sz w:val="18"/>
                <w:szCs w:val="18"/>
              </w:rPr>
              <w:cr/>
            </w:r>
          </w:p>
          <w:p w:rsidR="00395B9B" w:rsidRPr="004B087E" w:rsidRDefault="00DF6166" w:rsidP="00DF6166">
            <w:pPr>
              <w:rPr>
                <w:rFonts w:ascii="Arial" w:hAnsi="Arial" w:cs="Arial"/>
                <w:sz w:val="18"/>
                <w:szCs w:val="18"/>
              </w:rPr>
            </w:pPr>
            <w:r w:rsidRPr="00DF6166">
              <w:rPr>
                <w:rFonts w:ascii="Arial" w:hAnsi="Arial" w:cs="Arial"/>
                <w:sz w:val="18"/>
                <w:szCs w:val="18"/>
              </w:rPr>
              <w:t>BUs that are not to be delivered using multicast AID, immediately after every DTIM."</w:t>
            </w:r>
          </w:p>
        </w:tc>
        <w:tc>
          <w:tcPr>
            <w:tcW w:w="1911" w:type="dxa"/>
          </w:tcPr>
          <w:p w:rsidR="00611C41" w:rsidRPr="004B087E" w:rsidRDefault="00611C41" w:rsidP="00117222">
            <w:pPr>
              <w:autoSpaceDE w:val="0"/>
              <w:autoSpaceDN w:val="0"/>
              <w:adjustRightInd w:val="0"/>
              <w:ind w:left="90" w:hangingChars="50" w:hanging="90"/>
              <w:rPr>
                <w:bCs/>
                <w:sz w:val="18"/>
                <w:szCs w:val="18"/>
                <w:lang w:eastAsia="ko-KR"/>
              </w:rPr>
            </w:pPr>
            <w:r w:rsidRPr="004B087E">
              <w:rPr>
                <w:bCs/>
                <w:sz w:val="18"/>
                <w:szCs w:val="18"/>
                <w:lang w:eastAsia="ko-KR"/>
              </w:rPr>
              <w:lastRenderedPageBreak/>
              <w:t>Revised –</w:t>
            </w:r>
          </w:p>
          <w:p w:rsidR="00611C41" w:rsidRDefault="00611C41" w:rsidP="00117222">
            <w:pPr>
              <w:autoSpaceDE w:val="0"/>
              <w:autoSpaceDN w:val="0"/>
              <w:adjustRightInd w:val="0"/>
              <w:ind w:left="90" w:hangingChars="50" w:hanging="90"/>
              <w:rPr>
                <w:rFonts w:eastAsiaTheme="minorEastAsia"/>
                <w:bCs/>
                <w:sz w:val="18"/>
                <w:szCs w:val="18"/>
                <w:lang w:eastAsia="zh-CN"/>
              </w:rPr>
            </w:pPr>
          </w:p>
          <w:p w:rsidR="00992444" w:rsidRPr="00992444" w:rsidRDefault="00992444"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 xml:space="preserve">Agree with </w:t>
            </w:r>
            <w:r w:rsidR="0057596C">
              <w:rPr>
                <w:rFonts w:eastAsiaTheme="minorEastAsia" w:hint="eastAsia"/>
                <w:bCs/>
                <w:sz w:val="18"/>
                <w:szCs w:val="18"/>
                <w:lang w:eastAsia="zh-CN"/>
              </w:rPr>
              <w:t xml:space="preserve">the concept </w:t>
            </w:r>
            <w:r>
              <w:rPr>
                <w:rFonts w:eastAsiaTheme="minorEastAsia" w:hint="eastAsia"/>
                <w:bCs/>
                <w:sz w:val="18"/>
                <w:szCs w:val="18"/>
                <w:lang w:eastAsia="zh-CN"/>
              </w:rPr>
              <w:t xml:space="preserve"> except 5)</w:t>
            </w:r>
            <w:r w:rsidR="000A4D94">
              <w:rPr>
                <w:rFonts w:eastAsiaTheme="minorEastAsia" w:hint="eastAsia"/>
                <w:bCs/>
                <w:sz w:val="18"/>
                <w:szCs w:val="18"/>
                <w:lang w:eastAsia="zh-CN"/>
              </w:rPr>
              <w:t>,</w:t>
            </w:r>
            <w:r>
              <w:rPr>
                <w:rFonts w:eastAsiaTheme="minorEastAsia" w:hint="eastAsia"/>
                <w:bCs/>
                <w:sz w:val="18"/>
                <w:szCs w:val="18"/>
                <w:lang w:eastAsia="zh-CN"/>
              </w:rPr>
              <w:t xml:space="preserve"> </w:t>
            </w:r>
            <w:r w:rsidR="000A4D94">
              <w:rPr>
                <w:rFonts w:eastAsiaTheme="minorEastAsia" w:hint="eastAsia"/>
                <w:bCs/>
                <w:sz w:val="18"/>
                <w:szCs w:val="18"/>
                <w:lang w:eastAsia="zh-CN"/>
              </w:rPr>
              <w:t>because</w:t>
            </w:r>
            <w:r>
              <w:rPr>
                <w:rFonts w:eastAsiaTheme="minorEastAsia" w:hint="eastAsia"/>
                <w:bCs/>
                <w:sz w:val="18"/>
                <w:szCs w:val="18"/>
                <w:lang w:eastAsia="zh-CN"/>
              </w:rPr>
              <w:t xml:space="preserve"> all non-GCR-SP B</w:t>
            </w:r>
            <w:r>
              <w:rPr>
                <w:rFonts w:eastAsiaTheme="minorEastAsia"/>
                <w:bCs/>
                <w:sz w:val="18"/>
                <w:szCs w:val="18"/>
                <w:lang w:eastAsia="zh-CN"/>
              </w:rPr>
              <w:t xml:space="preserve">Us </w:t>
            </w:r>
            <w:r>
              <w:rPr>
                <w:rFonts w:eastAsiaTheme="minorEastAsia" w:hint="eastAsia"/>
                <w:bCs/>
                <w:sz w:val="18"/>
                <w:szCs w:val="18"/>
                <w:lang w:eastAsia="zh-CN"/>
              </w:rPr>
              <w:t xml:space="preserve">including those to be delivered using multicast AIDs should be buffered </w:t>
            </w:r>
          </w:p>
          <w:p w:rsidR="00D51DCA" w:rsidRPr="004B087E" w:rsidRDefault="004B087E" w:rsidP="00117222">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117222">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1F744F">
              <w:rPr>
                <w:rFonts w:eastAsiaTheme="minorEastAsia" w:hint="eastAsia"/>
                <w:bCs/>
                <w:sz w:val="18"/>
                <w:szCs w:val="18"/>
                <w:lang w:eastAsia="zh-CN"/>
              </w:rPr>
              <w:t>xxxx</w:t>
            </w:r>
            <w:r w:rsidR="003E1A22">
              <w:rPr>
                <w:bCs/>
                <w:sz w:val="18"/>
                <w:szCs w:val="18"/>
                <w:lang w:eastAsia="ko-KR"/>
              </w:rPr>
              <w:t>r</w:t>
            </w:r>
            <w:r w:rsidR="001F744F">
              <w:rPr>
                <w:rFonts w:eastAsiaTheme="minorEastAsia" w:hint="eastAsia"/>
                <w:bCs/>
                <w:sz w:val="18"/>
                <w:szCs w:val="18"/>
                <w:lang w:eastAsia="zh-CN"/>
              </w:rPr>
              <w:t>0</w:t>
            </w:r>
            <w:r w:rsidRPr="004B087E">
              <w:rPr>
                <w:bCs/>
                <w:sz w:val="18"/>
                <w:szCs w:val="18"/>
                <w:lang w:eastAsia="ko-KR"/>
              </w:rPr>
              <w:t xml:space="preserve"> under all headings that include CID </w:t>
            </w:r>
            <w:r w:rsidR="001F744F">
              <w:rPr>
                <w:rFonts w:eastAsiaTheme="minorEastAsia" w:hint="eastAsia"/>
                <w:bCs/>
                <w:sz w:val="18"/>
                <w:szCs w:val="18"/>
                <w:lang w:eastAsia="zh-CN"/>
              </w:rPr>
              <w:t>5</w:t>
            </w:r>
            <w:r w:rsidR="000A4D94">
              <w:rPr>
                <w:rFonts w:eastAsiaTheme="minorEastAsia" w:hint="eastAsia"/>
                <w:bCs/>
                <w:sz w:val="18"/>
                <w:szCs w:val="18"/>
                <w:lang w:eastAsia="zh-CN"/>
              </w:rPr>
              <w:t>429</w:t>
            </w:r>
            <w:r w:rsidRPr="004B087E">
              <w:rPr>
                <w:bCs/>
                <w:sz w:val="18"/>
                <w:szCs w:val="18"/>
                <w:lang w:eastAsia="ko-KR"/>
              </w:rPr>
              <w:t>.</w:t>
            </w:r>
          </w:p>
        </w:tc>
      </w:tr>
      <w:tr w:rsidR="001F744F" w:rsidTr="000A4D94">
        <w:trPr>
          <w:trHeight w:val="1232"/>
        </w:trPr>
        <w:tc>
          <w:tcPr>
            <w:tcW w:w="662" w:type="dxa"/>
          </w:tcPr>
          <w:p w:rsidR="001F744F" w:rsidRDefault="001F744F"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5</w:t>
            </w:r>
            <w:r w:rsidR="000A4D94">
              <w:rPr>
                <w:rFonts w:ascii="Arial" w:eastAsiaTheme="minorEastAsia" w:hAnsi="Arial" w:cs="Arial" w:hint="eastAsia"/>
                <w:sz w:val="18"/>
                <w:szCs w:val="18"/>
                <w:lang w:eastAsia="zh-CN"/>
              </w:rPr>
              <w:t>336</w:t>
            </w:r>
          </w:p>
        </w:tc>
        <w:tc>
          <w:tcPr>
            <w:tcW w:w="800" w:type="dxa"/>
          </w:tcPr>
          <w:p w:rsidR="001F744F" w:rsidRDefault="000A4D94"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340.07</w:t>
            </w:r>
          </w:p>
        </w:tc>
        <w:tc>
          <w:tcPr>
            <w:tcW w:w="1056" w:type="dxa"/>
          </w:tcPr>
          <w:p w:rsidR="001F744F" w:rsidRDefault="000A4D94" w:rsidP="00383DDA">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1985" w:type="dxa"/>
          </w:tcPr>
          <w:p w:rsidR="001F744F" w:rsidRPr="00AB5178" w:rsidRDefault="000A4D94" w:rsidP="00AB5178">
            <w:pPr>
              <w:rPr>
                <w:rFonts w:ascii="Arial" w:hAnsi="Arial" w:cs="Arial"/>
                <w:sz w:val="18"/>
                <w:szCs w:val="18"/>
              </w:rPr>
            </w:pPr>
            <w:r w:rsidRPr="000A4D94">
              <w:rPr>
                <w:rFonts w:ascii="Arial" w:hAnsi="Arial" w:cs="Arial"/>
                <w:sz w:val="18"/>
                <w:szCs w:val="18"/>
              </w:rPr>
              <w:t xml:space="preserve">This sentence is redundant because the </w:t>
            </w:r>
            <w:proofErr w:type="spellStart"/>
            <w:r w:rsidRPr="000A4D94">
              <w:rPr>
                <w:rFonts w:ascii="Arial" w:hAnsi="Arial" w:cs="Arial"/>
                <w:sz w:val="18"/>
                <w:szCs w:val="18"/>
              </w:rPr>
              <w:t>behavior</w:t>
            </w:r>
            <w:proofErr w:type="spellEnd"/>
            <w:r w:rsidRPr="000A4D94">
              <w:rPr>
                <w:rFonts w:ascii="Arial" w:hAnsi="Arial" w:cs="Arial"/>
                <w:sz w:val="18"/>
                <w:szCs w:val="18"/>
              </w:rPr>
              <w:t xml:space="preserve"> of an AP sending an EDCA Parameter Set element to update EDCA parameters, including the PS-Poll ACI subfield is already described. (</w:t>
            </w:r>
            <w:proofErr w:type="gramStart"/>
            <w:r w:rsidRPr="000A4D94">
              <w:rPr>
                <w:rFonts w:ascii="Arial" w:hAnsi="Arial" w:cs="Arial"/>
                <w:sz w:val="18"/>
                <w:szCs w:val="18"/>
              </w:rPr>
              <w:t>see</w:t>
            </w:r>
            <w:proofErr w:type="gramEnd"/>
            <w:r w:rsidRPr="000A4D94">
              <w:rPr>
                <w:rFonts w:ascii="Arial" w:hAnsi="Arial" w:cs="Arial"/>
                <w:sz w:val="18"/>
                <w:szCs w:val="18"/>
              </w:rPr>
              <w:t xml:space="preserve"> 9.2.4.2).</w:t>
            </w:r>
          </w:p>
        </w:tc>
        <w:tc>
          <w:tcPr>
            <w:tcW w:w="3402" w:type="dxa"/>
          </w:tcPr>
          <w:p w:rsidR="001F744F" w:rsidRPr="00AB5178" w:rsidRDefault="000A4D94">
            <w:pPr>
              <w:rPr>
                <w:rFonts w:ascii="Arial" w:hAnsi="Arial" w:cs="Arial"/>
                <w:sz w:val="18"/>
                <w:szCs w:val="18"/>
              </w:rPr>
            </w:pPr>
            <w:r w:rsidRPr="000A4D94">
              <w:rPr>
                <w:rFonts w:ascii="Arial" w:hAnsi="Arial" w:cs="Arial"/>
                <w:sz w:val="18"/>
                <w:szCs w:val="18"/>
              </w:rPr>
              <w:t>Remove the first sentence of this paragraph.</w:t>
            </w:r>
          </w:p>
        </w:tc>
        <w:tc>
          <w:tcPr>
            <w:tcW w:w="1911" w:type="dxa"/>
          </w:tcPr>
          <w:p w:rsidR="001F744F" w:rsidRPr="004B087E" w:rsidRDefault="009D5DD7" w:rsidP="00117222">
            <w:pPr>
              <w:autoSpaceDE w:val="0"/>
              <w:autoSpaceDN w:val="0"/>
              <w:adjustRightInd w:val="0"/>
              <w:ind w:left="90" w:hangingChars="50" w:hanging="90"/>
              <w:rPr>
                <w:bCs/>
                <w:sz w:val="18"/>
                <w:szCs w:val="18"/>
                <w:lang w:eastAsia="ko-KR"/>
              </w:rPr>
            </w:pPr>
            <w:r>
              <w:rPr>
                <w:rFonts w:eastAsiaTheme="minorEastAsia" w:hint="eastAsia"/>
                <w:bCs/>
                <w:sz w:val="18"/>
                <w:szCs w:val="18"/>
                <w:lang w:eastAsia="zh-CN"/>
              </w:rPr>
              <w:t>A</w:t>
            </w:r>
            <w:r w:rsidR="008002C5">
              <w:rPr>
                <w:rFonts w:eastAsiaTheme="minorEastAsia" w:hint="eastAsia"/>
                <w:bCs/>
                <w:sz w:val="18"/>
                <w:szCs w:val="18"/>
                <w:lang w:eastAsia="zh-CN"/>
              </w:rPr>
              <w:t>ccepte</w:t>
            </w:r>
            <w:r w:rsidR="001F744F" w:rsidRPr="004B087E">
              <w:rPr>
                <w:bCs/>
                <w:sz w:val="18"/>
                <w:szCs w:val="18"/>
                <w:lang w:eastAsia="ko-KR"/>
              </w:rPr>
              <w:t>d –</w:t>
            </w:r>
          </w:p>
          <w:p w:rsidR="001F744F" w:rsidRPr="004B087E" w:rsidRDefault="001F744F" w:rsidP="00117222">
            <w:pPr>
              <w:autoSpaceDE w:val="0"/>
              <w:autoSpaceDN w:val="0"/>
              <w:adjustRightInd w:val="0"/>
              <w:ind w:left="90" w:hangingChars="50" w:hanging="90"/>
              <w:rPr>
                <w:bCs/>
                <w:sz w:val="18"/>
                <w:szCs w:val="18"/>
                <w:lang w:eastAsia="ko-KR"/>
              </w:rPr>
            </w:pPr>
          </w:p>
          <w:p w:rsidR="001F744F" w:rsidRPr="004B087E" w:rsidRDefault="001F744F" w:rsidP="00117222">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1F744F" w:rsidRPr="004B087E" w:rsidRDefault="001F744F" w:rsidP="00117222">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Pr>
                <w:rFonts w:eastAsiaTheme="minorEastAsia" w:hint="eastAsia"/>
                <w:bCs/>
                <w:sz w:val="18"/>
                <w:szCs w:val="18"/>
                <w:lang w:eastAsia="zh-CN"/>
              </w:rPr>
              <w:t>xxxx</w:t>
            </w:r>
            <w:r>
              <w:rPr>
                <w:bCs/>
                <w:sz w:val="18"/>
                <w:szCs w:val="18"/>
                <w:lang w:eastAsia="ko-KR"/>
              </w:rPr>
              <w:t>r</w:t>
            </w:r>
            <w:r>
              <w:rPr>
                <w:rFonts w:eastAsiaTheme="minorEastAsia" w:hint="eastAsia"/>
                <w:bCs/>
                <w:sz w:val="18"/>
                <w:szCs w:val="18"/>
                <w:lang w:eastAsia="zh-CN"/>
              </w:rPr>
              <w:t>0</w:t>
            </w:r>
            <w:r w:rsidRPr="004B087E">
              <w:rPr>
                <w:bCs/>
                <w:sz w:val="18"/>
                <w:szCs w:val="18"/>
                <w:lang w:eastAsia="ko-KR"/>
              </w:rPr>
              <w:t xml:space="preserve"> under all headings that include CID </w:t>
            </w:r>
            <w:r>
              <w:rPr>
                <w:rFonts w:eastAsiaTheme="minorEastAsia" w:hint="eastAsia"/>
                <w:bCs/>
                <w:sz w:val="18"/>
                <w:szCs w:val="18"/>
                <w:lang w:eastAsia="zh-CN"/>
              </w:rPr>
              <w:t>5</w:t>
            </w:r>
            <w:r w:rsidR="00D5573C">
              <w:rPr>
                <w:rFonts w:eastAsiaTheme="minorEastAsia" w:hint="eastAsia"/>
                <w:bCs/>
                <w:sz w:val="18"/>
                <w:szCs w:val="18"/>
                <w:lang w:eastAsia="zh-CN"/>
              </w:rPr>
              <w:t>336</w:t>
            </w:r>
            <w:r w:rsidRPr="004B087E">
              <w:rPr>
                <w:bCs/>
                <w:sz w:val="18"/>
                <w:szCs w:val="18"/>
                <w:lang w:eastAsia="ko-KR"/>
              </w:rPr>
              <w:t>.</w:t>
            </w:r>
          </w:p>
        </w:tc>
      </w:tr>
      <w:tr w:rsidR="00724729" w:rsidTr="000A4D94">
        <w:trPr>
          <w:trHeight w:val="1232"/>
        </w:trPr>
        <w:tc>
          <w:tcPr>
            <w:tcW w:w="662" w:type="dxa"/>
          </w:tcPr>
          <w:p w:rsidR="00724729" w:rsidRDefault="00724729"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5400</w:t>
            </w:r>
          </w:p>
        </w:tc>
        <w:tc>
          <w:tcPr>
            <w:tcW w:w="800" w:type="dxa"/>
          </w:tcPr>
          <w:p w:rsidR="00724729" w:rsidRDefault="00724729"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342.32</w:t>
            </w:r>
          </w:p>
        </w:tc>
        <w:tc>
          <w:tcPr>
            <w:tcW w:w="1056" w:type="dxa"/>
          </w:tcPr>
          <w:p w:rsidR="00724729" w:rsidRDefault="00724729" w:rsidP="00383DDA">
            <w:pPr>
              <w:rPr>
                <w:rFonts w:ascii="Arial" w:eastAsia="宋体" w:hAnsi="Arial" w:cs="Arial"/>
                <w:sz w:val="18"/>
                <w:szCs w:val="18"/>
                <w:lang w:eastAsia="zh-CN"/>
              </w:rPr>
            </w:pPr>
            <w:r>
              <w:rPr>
                <w:rFonts w:ascii="Arial" w:eastAsia="宋体" w:hAnsi="Arial" w:cs="Arial" w:hint="eastAsia"/>
                <w:sz w:val="18"/>
                <w:szCs w:val="18"/>
                <w:lang w:eastAsia="zh-CN"/>
              </w:rPr>
              <w:t>10.2.2.6</w:t>
            </w:r>
          </w:p>
        </w:tc>
        <w:tc>
          <w:tcPr>
            <w:tcW w:w="1985" w:type="dxa"/>
          </w:tcPr>
          <w:p w:rsidR="00724729" w:rsidRPr="000A4D94" w:rsidRDefault="00724729" w:rsidP="00AB5178">
            <w:pPr>
              <w:rPr>
                <w:rFonts w:ascii="Arial" w:hAnsi="Arial" w:cs="Arial"/>
                <w:sz w:val="18"/>
                <w:szCs w:val="18"/>
              </w:rPr>
            </w:pPr>
            <w:r w:rsidRPr="00724729">
              <w:rPr>
                <w:rFonts w:ascii="Arial" w:hAnsi="Arial" w:cs="Arial"/>
                <w:sz w:val="18"/>
                <w:szCs w:val="18"/>
              </w:rPr>
              <w:t xml:space="preserve">There are no changes in item </w:t>
            </w:r>
            <w:proofErr w:type="spellStart"/>
            <w:r w:rsidRPr="00724729">
              <w:rPr>
                <w:rFonts w:ascii="Arial" w:hAnsi="Arial" w:cs="Arial"/>
                <w:sz w:val="18"/>
                <w:szCs w:val="18"/>
              </w:rPr>
              <w:t>i</w:t>
            </w:r>
            <w:proofErr w:type="spellEnd"/>
            <w:r w:rsidRPr="00724729">
              <w:rPr>
                <w:rFonts w:ascii="Arial" w:hAnsi="Arial" w:cs="Arial"/>
                <w:sz w:val="18"/>
                <w:szCs w:val="18"/>
              </w:rPr>
              <w:t>). It is same as the P802.11mc D3.0.</w:t>
            </w:r>
          </w:p>
        </w:tc>
        <w:tc>
          <w:tcPr>
            <w:tcW w:w="3402" w:type="dxa"/>
          </w:tcPr>
          <w:p w:rsidR="00724729" w:rsidRPr="000A4D94" w:rsidRDefault="00724729">
            <w:pPr>
              <w:rPr>
                <w:rFonts w:ascii="Arial" w:hAnsi="Arial" w:cs="Arial"/>
                <w:sz w:val="18"/>
                <w:szCs w:val="18"/>
              </w:rPr>
            </w:pPr>
            <w:r w:rsidRPr="00724729">
              <w:rPr>
                <w:rFonts w:ascii="Arial" w:hAnsi="Arial" w:cs="Arial"/>
                <w:sz w:val="18"/>
                <w:szCs w:val="18"/>
              </w:rPr>
              <w:t xml:space="preserve">Delete the item </w:t>
            </w:r>
            <w:proofErr w:type="spellStart"/>
            <w:r w:rsidRPr="00724729">
              <w:rPr>
                <w:rFonts w:ascii="Arial" w:hAnsi="Arial" w:cs="Arial"/>
                <w:sz w:val="18"/>
                <w:szCs w:val="18"/>
              </w:rPr>
              <w:t>i</w:t>
            </w:r>
            <w:proofErr w:type="spellEnd"/>
            <w:r w:rsidRPr="00724729">
              <w:rPr>
                <w:rFonts w:ascii="Arial" w:hAnsi="Arial" w:cs="Arial"/>
                <w:sz w:val="18"/>
                <w:szCs w:val="18"/>
              </w:rPr>
              <w:t>).</w:t>
            </w:r>
          </w:p>
        </w:tc>
        <w:tc>
          <w:tcPr>
            <w:tcW w:w="1911" w:type="dxa"/>
          </w:tcPr>
          <w:p w:rsidR="00724729" w:rsidRDefault="008002C5"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w:t>
            </w:r>
            <w:r w:rsidR="00724729">
              <w:rPr>
                <w:rFonts w:eastAsiaTheme="minorEastAsia" w:hint="eastAsia"/>
                <w:bCs/>
                <w:sz w:val="18"/>
                <w:szCs w:val="18"/>
                <w:lang w:eastAsia="zh-CN"/>
              </w:rPr>
              <w:t>ed-</w:t>
            </w:r>
          </w:p>
          <w:p w:rsidR="00724729" w:rsidRDefault="00724729" w:rsidP="00117222">
            <w:pPr>
              <w:autoSpaceDE w:val="0"/>
              <w:autoSpaceDN w:val="0"/>
              <w:adjustRightInd w:val="0"/>
              <w:ind w:left="90" w:hangingChars="50" w:hanging="90"/>
              <w:rPr>
                <w:rFonts w:eastAsiaTheme="minorEastAsia"/>
                <w:bCs/>
                <w:sz w:val="18"/>
                <w:szCs w:val="18"/>
                <w:lang w:eastAsia="zh-CN"/>
              </w:rPr>
            </w:pPr>
          </w:p>
          <w:p w:rsidR="00724729" w:rsidRPr="004B087E" w:rsidRDefault="00724729" w:rsidP="00117222">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Pr>
                <w:rFonts w:eastAsiaTheme="minorEastAsia" w:hint="eastAsia"/>
                <w:bCs/>
                <w:sz w:val="18"/>
                <w:szCs w:val="18"/>
                <w:lang w:eastAsia="zh-CN"/>
              </w:rPr>
              <w:t>xxxx</w:t>
            </w:r>
            <w:r>
              <w:rPr>
                <w:bCs/>
                <w:sz w:val="18"/>
                <w:szCs w:val="18"/>
                <w:lang w:eastAsia="ko-KR"/>
              </w:rPr>
              <w:t>r</w:t>
            </w:r>
            <w:r>
              <w:rPr>
                <w:rFonts w:eastAsiaTheme="minorEastAsia" w:hint="eastAsia"/>
                <w:bCs/>
                <w:sz w:val="18"/>
                <w:szCs w:val="18"/>
                <w:lang w:eastAsia="zh-CN"/>
              </w:rPr>
              <w:t>0</w:t>
            </w:r>
            <w:r>
              <w:rPr>
                <w:bCs/>
                <w:sz w:val="18"/>
                <w:szCs w:val="18"/>
                <w:lang w:eastAsia="ko-KR"/>
              </w:rPr>
              <w:t xml:space="preserve"> under all headings that include CID </w:t>
            </w:r>
            <w:r>
              <w:rPr>
                <w:rFonts w:eastAsiaTheme="minorEastAsia" w:hint="eastAsia"/>
                <w:bCs/>
                <w:sz w:val="18"/>
                <w:szCs w:val="18"/>
                <w:lang w:eastAsia="zh-CN"/>
              </w:rPr>
              <w:t>5400</w:t>
            </w:r>
            <w:r>
              <w:rPr>
                <w:bCs/>
                <w:sz w:val="18"/>
                <w:szCs w:val="18"/>
                <w:lang w:eastAsia="ko-KR"/>
              </w:rPr>
              <w:t>.</w:t>
            </w:r>
          </w:p>
        </w:tc>
      </w:tr>
      <w:tr w:rsidR="00785451" w:rsidTr="000A4D94">
        <w:trPr>
          <w:trHeight w:val="1232"/>
        </w:trPr>
        <w:tc>
          <w:tcPr>
            <w:tcW w:w="662" w:type="dxa"/>
          </w:tcPr>
          <w:p w:rsidR="00785451" w:rsidRDefault="00785451"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5337</w:t>
            </w:r>
          </w:p>
        </w:tc>
        <w:tc>
          <w:tcPr>
            <w:tcW w:w="800" w:type="dxa"/>
          </w:tcPr>
          <w:p w:rsidR="00785451" w:rsidRDefault="00785451"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342.58</w:t>
            </w:r>
          </w:p>
        </w:tc>
        <w:tc>
          <w:tcPr>
            <w:tcW w:w="1056" w:type="dxa"/>
          </w:tcPr>
          <w:p w:rsidR="00785451" w:rsidRDefault="00785451" w:rsidP="00383DDA">
            <w:pPr>
              <w:rPr>
                <w:rFonts w:ascii="Arial" w:eastAsia="宋体" w:hAnsi="Arial" w:cs="Arial"/>
                <w:sz w:val="18"/>
                <w:szCs w:val="18"/>
                <w:lang w:eastAsia="zh-CN"/>
              </w:rPr>
            </w:pPr>
            <w:r>
              <w:rPr>
                <w:rFonts w:ascii="Arial" w:eastAsia="宋体" w:hAnsi="Arial" w:cs="Arial" w:hint="eastAsia"/>
                <w:sz w:val="18"/>
                <w:szCs w:val="18"/>
                <w:lang w:eastAsia="zh-CN"/>
              </w:rPr>
              <w:t>10.2.2.8</w:t>
            </w:r>
          </w:p>
        </w:tc>
        <w:tc>
          <w:tcPr>
            <w:tcW w:w="1985" w:type="dxa"/>
          </w:tcPr>
          <w:p w:rsidR="00785451" w:rsidRPr="00724729" w:rsidRDefault="00785451" w:rsidP="00AB5178">
            <w:pPr>
              <w:rPr>
                <w:rFonts w:ascii="Arial" w:hAnsi="Arial" w:cs="Arial"/>
                <w:sz w:val="18"/>
                <w:szCs w:val="18"/>
              </w:rPr>
            </w:pPr>
            <w:r w:rsidRPr="00785451">
              <w:rPr>
                <w:rFonts w:ascii="Arial" w:hAnsi="Arial" w:cs="Arial"/>
                <w:sz w:val="18"/>
                <w:szCs w:val="18"/>
              </w:rPr>
              <w:t>T(S</w:t>
            </w:r>
            <w:proofErr w:type="gramStart"/>
            <w:r w:rsidRPr="00785451">
              <w:rPr>
                <w:rFonts w:ascii="Arial" w:hAnsi="Arial" w:cs="Arial"/>
                <w:sz w:val="18"/>
                <w:szCs w:val="18"/>
              </w:rPr>
              <w:t>)BTT</w:t>
            </w:r>
            <w:proofErr w:type="gramEnd"/>
            <w:r w:rsidRPr="00785451">
              <w:rPr>
                <w:rFonts w:ascii="Arial" w:hAnsi="Arial" w:cs="Arial"/>
                <w:sz w:val="18"/>
                <w:szCs w:val="18"/>
              </w:rPr>
              <w:t xml:space="preserve"> is valid only in 11ah but there is no underlining for "(S)". Same consideration for the note that follows this paragraph.</w:t>
            </w:r>
          </w:p>
        </w:tc>
        <w:tc>
          <w:tcPr>
            <w:tcW w:w="3402" w:type="dxa"/>
          </w:tcPr>
          <w:p w:rsidR="00785451" w:rsidRPr="00724729" w:rsidRDefault="00785451">
            <w:pPr>
              <w:rPr>
                <w:rFonts w:ascii="Arial" w:hAnsi="Arial" w:cs="Arial"/>
                <w:sz w:val="18"/>
                <w:szCs w:val="18"/>
              </w:rPr>
            </w:pPr>
            <w:r w:rsidRPr="00785451">
              <w:rPr>
                <w:rFonts w:ascii="Arial" w:hAnsi="Arial" w:cs="Arial"/>
                <w:sz w:val="18"/>
                <w:szCs w:val="18"/>
              </w:rPr>
              <w:t>Underline "(S)" here and in the note below. Similarly insert a strikethrough "t" and underline "T" in the first "The" of the same note. Also replace "last TBTT" with "last T(S</w:t>
            </w:r>
            <w:proofErr w:type="gramStart"/>
            <w:r w:rsidRPr="00785451">
              <w:rPr>
                <w:rFonts w:ascii="Arial" w:hAnsi="Arial" w:cs="Arial"/>
                <w:sz w:val="18"/>
                <w:szCs w:val="18"/>
              </w:rPr>
              <w:t>)BTT</w:t>
            </w:r>
            <w:proofErr w:type="gramEnd"/>
            <w:r w:rsidRPr="00785451">
              <w:rPr>
                <w:rFonts w:ascii="Arial" w:hAnsi="Arial" w:cs="Arial"/>
                <w:sz w:val="18"/>
                <w:szCs w:val="18"/>
              </w:rPr>
              <w:t>" (underline "(S)" only).</w:t>
            </w:r>
          </w:p>
        </w:tc>
        <w:tc>
          <w:tcPr>
            <w:tcW w:w="1911" w:type="dxa"/>
          </w:tcPr>
          <w:p w:rsidR="004A0437" w:rsidRDefault="008002C5"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Accepte</w:t>
            </w:r>
            <w:r w:rsidR="004A0437">
              <w:rPr>
                <w:rFonts w:eastAsiaTheme="minorEastAsia" w:hint="eastAsia"/>
                <w:bCs/>
                <w:sz w:val="18"/>
                <w:szCs w:val="18"/>
                <w:lang w:eastAsia="zh-CN"/>
              </w:rPr>
              <w:t>d-</w:t>
            </w:r>
          </w:p>
          <w:p w:rsidR="004A0437" w:rsidRDefault="004A0437" w:rsidP="00117222">
            <w:pPr>
              <w:autoSpaceDE w:val="0"/>
              <w:autoSpaceDN w:val="0"/>
              <w:adjustRightInd w:val="0"/>
              <w:ind w:left="90" w:hangingChars="50" w:hanging="90"/>
              <w:rPr>
                <w:rFonts w:eastAsiaTheme="minorEastAsia"/>
                <w:bCs/>
                <w:sz w:val="18"/>
                <w:szCs w:val="18"/>
                <w:lang w:eastAsia="zh-CN"/>
              </w:rPr>
            </w:pPr>
          </w:p>
          <w:p w:rsidR="00785451" w:rsidRDefault="004A0437" w:rsidP="00117222">
            <w:pPr>
              <w:autoSpaceDE w:val="0"/>
              <w:autoSpaceDN w:val="0"/>
              <w:adjustRightInd w:val="0"/>
              <w:ind w:left="90" w:hangingChars="50" w:hanging="90"/>
              <w:rPr>
                <w:rFonts w:eastAsiaTheme="minorEastAsia"/>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11-14/</w:t>
            </w:r>
            <w:r>
              <w:rPr>
                <w:rFonts w:eastAsiaTheme="minorEastAsia" w:hint="eastAsia"/>
                <w:bCs/>
                <w:sz w:val="18"/>
                <w:szCs w:val="18"/>
                <w:lang w:eastAsia="zh-CN"/>
              </w:rPr>
              <w:t>xxxx</w:t>
            </w:r>
            <w:r>
              <w:rPr>
                <w:bCs/>
                <w:sz w:val="18"/>
                <w:szCs w:val="18"/>
                <w:lang w:eastAsia="ko-KR"/>
              </w:rPr>
              <w:t>r</w:t>
            </w:r>
            <w:r>
              <w:rPr>
                <w:rFonts w:eastAsiaTheme="minorEastAsia" w:hint="eastAsia"/>
                <w:bCs/>
                <w:sz w:val="18"/>
                <w:szCs w:val="18"/>
                <w:lang w:eastAsia="zh-CN"/>
              </w:rPr>
              <w:t>0</w:t>
            </w:r>
            <w:r>
              <w:rPr>
                <w:bCs/>
                <w:sz w:val="18"/>
                <w:szCs w:val="18"/>
                <w:lang w:eastAsia="ko-KR"/>
              </w:rPr>
              <w:t xml:space="preserve"> under all headings that include CID </w:t>
            </w:r>
            <w:r>
              <w:rPr>
                <w:rFonts w:eastAsiaTheme="minorEastAsia" w:hint="eastAsia"/>
                <w:bCs/>
                <w:sz w:val="18"/>
                <w:szCs w:val="18"/>
                <w:lang w:eastAsia="zh-CN"/>
              </w:rPr>
              <w:t>5337</w:t>
            </w:r>
            <w:r>
              <w:rPr>
                <w:bCs/>
                <w:sz w:val="18"/>
                <w:szCs w:val="18"/>
                <w:lang w:eastAsia="ko-KR"/>
              </w:rPr>
              <w:t>.</w:t>
            </w:r>
          </w:p>
        </w:tc>
      </w:tr>
      <w:tr w:rsidR="00DC5119" w:rsidTr="000A4D94">
        <w:trPr>
          <w:trHeight w:val="1232"/>
        </w:trPr>
        <w:tc>
          <w:tcPr>
            <w:tcW w:w="662" w:type="dxa"/>
          </w:tcPr>
          <w:p w:rsidR="00DC5119" w:rsidRDefault="00DC5119" w:rsidP="000A4D94">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5385</w:t>
            </w:r>
          </w:p>
        </w:tc>
        <w:tc>
          <w:tcPr>
            <w:tcW w:w="800" w:type="dxa"/>
          </w:tcPr>
          <w:p w:rsidR="00DC5119" w:rsidRDefault="00DC5119" w:rsidP="00AB5178">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t>343.01</w:t>
            </w:r>
          </w:p>
        </w:tc>
        <w:tc>
          <w:tcPr>
            <w:tcW w:w="1056" w:type="dxa"/>
          </w:tcPr>
          <w:p w:rsidR="00DC5119" w:rsidRDefault="00DC5119" w:rsidP="00383DDA">
            <w:pPr>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1985" w:type="dxa"/>
          </w:tcPr>
          <w:p w:rsidR="00DC5119" w:rsidRPr="00785451" w:rsidRDefault="00DC5119" w:rsidP="00AB5178">
            <w:pPr>
              <w:rPr>
                <w:rFonts w:ascii="Arial" w:hAnsi="Arial" w:cs="Arial"/>
                <w:sz w:val="18"/>
                <w:szCs w:val="18"/>
              </w:rPr>
            </w:pPr>
            <w:r w:rsidRPr="00DC5119">
              <w:rPr>
                <w:rFonts w:ascii="Arial" w:hAnsi="Arial" w:cs="Arial"/>
                <w:sz w:val="18"/>
                <w:szCs w:val="18"/>
              </w:rPr>
              <w:t xml:space="preserve">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 (Receive operation for STAs in PS mode during the CFP) is applied to A STA in PS mode that is associated as CF-</w:t>
            </w:r>
            <w:proofErr w:type="spellStart"/>
            <w:r w:rsidRPr="00DC5119">
              <w:rPr>
                <w:rFonts w:ascii="Arial" w:hAnsi="Arial" w:cs="Arial"/>
                <w:sz w:val="18"/>
                <w:szCs w:val="18"/>
              </w:rPr>
              <w:t>Pollable</w:t>
            </w:r>
            <w:proofErr w:type="spellEnd"/>
            <w:r w:rsidRPr="00DC5119">
              <w:rPr>
                <w:rFonts w:ascii="Arial" w:hAnsi="Arial" w:cs="Arial"/>
                <w:sz w:val="18"/>
                <w:szCs w:val="18"/>
              </w:rPr>
              <w:t xml:space="preserve"> during the CFP. As an S1G </w:t>
            </w:r>
            <w:proofErr w:type="gramStart"/>
            <w:r w:rsidRPr="00DC5119">
              <w:rPr>
                <w:rFonts w:ascii="Arial" w:hAnsi="Arial" w:cs="Arial"/>
                <w:sz w:val="18"/>
                <w:szCs w:val="18"/>
              </w:rPr>
              <w:t>STA does not support PCF nor</w:t>
            </w:r>
            <w:proofErr w:type="gramEnd"/>
            <w:r w:rsidRPr="00DC5119">
              <w:rPr>
                <w:rFonts w:ascii="Arial" w:hAnsi="Arial" w:cs="Arial"/>
                <w:sz w:val="18"/>
                <w:szCs w:val="18"/>
              </w:rPr>
              <w:t xml:space="preserve"> HCCA, 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 is not applied to an S1G STA. No amendment is necessary.</w:t>
            </w:r>
          </w:p>
        </w:tc>
        <w:tc>
          <w:tcPr>
            <w:tcW w:w="3402" w:type="dxa"/>
          </w:tcPr>
          <w:p w:rsidR="00DC5119" w:rsidRPr="00785451" w:rsidRDefault="00DC5119">
            <w:pPr>
              <w:rPr>
                <w:rFonts w:ascii="Arial" w:hAnsi="Arial" w:cs="Arial"/>
                <w:sz w:val="18"/>
                <w:szCs w:val="18"/>
              </w:rPr>
            </w:pPr>
            <w:r w:rsidRPr="00DC5119">
              <w:rPr>
                <w:rFonts w:ascii="Arial" w:hAnsi="Arial" w:cs="Arial"/>
                <w:sz w:val="18"/>
                <w:szCs w:val="18"/>
              </w:rPr>
              <w:t xml:space="preserve">Remove the modification to the </w:t>
            </w:r>
            <w:proofErr w:type="spellStart"/>
            <w:r w:rsidRPr="00DC5119">
              <w:rPr>
                <w:rFonts w:ascii="Arial" w:hAnsi="Arial" w:cs="Arial"/>
                <w:sz w:val="18"/>
                <w:szCs w:val="18"/>
              </w:rPr>
              <w:t>subclause</w:t>
            </w:r>
            <w:proofErr w:type="spellEnd"/>
            <w:r w:rsidRPr="00DC5119">
              <w:rPr>
                <w:rFonts w:ascii="Arial" w:hAnsi="Arial" w:cs="Arial"/>
                <w:sz w:val="18"/>
                <w:szCs w:val="18"/>
              </w:rPr>
              <w:t xml:space="preserve"> 10.2.2.9.</w:t>
            </w:r>
          </w:p>
        </w:tc>
        <w:tc>
          <w:tcPr>
            <w:tcW w:w="1911" w:type="dxa"/>
          </w:tcPr>
          <w:p w:rsidR="00DC5119" w:rsidRDefault="008002C5" w:rsidP="00117222">
            <w:pPr>
              <w:autoSpaceDE w:val="0"/>
              <w:autoSpaceDN w:val="0"/>
              <w:adjustRightInd w:val="0"/>
              <w:ind w:left="90" w:hangingChars="50" w:hanging="90"/>
              <w:rPr>
                <w:rFonts w:eastAsiaTheme="minorEastAsia"/>
                <w:bCs/>
                <w:sz w:val="18"/>
                <w:szCs w:val="18"/>
                <w:lang w:eastAsia="zh-CN"/>
              </w:rPr>
            </w:pPr>
            <w:r>
              <w:rPr>
                <w:rFonts w:eastAsiaTheme="minorEastAsia" w:hint="eastAsia"/>
                <w:bCs/>
                <w:sz w:val="18"/>
                <w:szCs w:val="18"/>
                <w:lang w:eastAsia="zh-CN"/>
              </w:rPr>
              <w:t>Accepte</w:t>
            </w:r>
            <w:r w:rsidR="00FC1B71">
              <w:rPr>
                <w:rFonts w:eastAsiaTheme="minorEastAsia" w:hint="eastAsia"/>
                <w:bCs/>
                <w:sz w:val="18"/>
                <w:szCs w:val="18"/>
                <w:lang w:eastAsia="zh-CN"/>
              </w:rPr>
              <w:t xml:space="preserve">d- </w:t>
            </w:r>
          </w:p>
          <w:p w:rsidR="00FC1B71" w:rsidRDefault="00FC1B71" w:rsidP="00117222">
            <w:pPr>
              <w:autoSpaceDE w:val="0"/>
              <w:autoSpaceDN w:val="0"/>
              <w:adjustRightInd w:val="0"/>
              <w:ind w:left="90" w:hangingChars="50" w:hanging="90"/>
              <w:rPr>
                <w:rFonts w:eastAsiaTheme="minorEastAsia"/>
                <w:bCs/>
                <w:sz w:val="18"/>
                <w:szCs w:val="18"/>
                <w:lang w:eastAsia="zh-CN"/>
              </w:rPr>
            </w:pPr>
          </w:p>
          <w:p w:rsidR="00FC1B71" w:rsidRDefault="00D5573C" w:rsidP="00117222">
            <w:pPr>
              <w:autoSpaceDE w:val="0"/>
              <w:autoSpaceDN w:val="0"/>
              <w:adjustRightInd w:val="0"/>
              <w:ind w:left="90" w:hangingChars="50" w:hanging="90"/>
              <w:rPr>
                <w:rFonts w:eastAsiaTheme="minorEastAsia"/>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11-14/</w:t>
            </w:r>
            <w:r>
              <w:rPr>
                <w:rFonts w:eastAsiaTheme="minorEastAsia" w:hint="eastAsia"/>
                <w:bCs/>
                <w:sz w:val="18"/>
                <w:szCs w:val="18"/>
                <w:lang w:eastAsia="zh-CN"/>
              </w:rPr>
              <w:t>xxxx</w:t>
            </w:r>
            <w:r>
              <w:rPr>
                <w:bCs/>
                <w:sz w:val="18"/>
                <w:szCs w:val="18"/>
                <w:lang w:eastAsia="ko-KR"/>
              </w:rPr>
              <w:t>r</w:t>
            </w:r>
            <w:r>
              <w:rPr>
                <w:rFonts w:eastAsiaTheme="minorEastAsia" w:hint="eastAsia"/>
                <w:bCs/>
                <w:sz w:val="18"/>
                <w:szCs w:val="18"/>
                <w:lang w:eastAsia="zh-CN"/>
              </w:rPr>
              <w:t>0</w:t>
            </w:r>
            <w:r>
              <w:rPr>
                <w:bCs/>
                <w:sz w:val="18"/>
                <w:szCs w:val="18"/>
                <w:lang w:eastAsia="ko-KR"/>
              </w:rPr>
              <w:t xml:space="preserve"> under all headings that include CID </w:t>
            </w:r>
            <w:r>
              <w:rPr>
                <w:rFonts w:eastAsiaTheme="minorEastAsia" w:hint="eastAsia"/>
                <w:bCs/>
                <w:sz w:val="18"/>
                <w:szCs w:val="18"/>
                <w:lang w:eastAsia="zh-CN"/>
              </w:rPr>
              <w:t>5385.</w:t>
            </w:r>
          </w:p>
          <w:p w:rsidR="00D5573C" w:rsidRDefault="00D5573C" w:rsidP="00117222">
            <w:pPr>
              <w:autoSpaceDE w:val="0"/>
              <w:autoSpaceDN w:val="0"/>
              <w:adjustRightInd w:val="0"/>
              <w:ind w:left="90" w:hangingChars="50" w:hanging="90"/>
              <w:rPr>
                <w:rFonts w:eastAsiaTheme="minorEastAsia"/>
                <w:bCs/>
                <w:sz w:val="18"/>
                <w:szCs w:val="18"/>
                <w:lang w:eastAsia="zh-CN"/>
              </w:rPr>
            </w:pPr>
          </w:p>
          <w:p w:rsidR="00D5573C" w:rsidRDefault="00D5573C" w:rsidP="00117222">
            <w:pPr>
              <w:autoSpaceDE w:val="0"/>
              <w:autoSpaceDN w:val="0"/>
              <w:adjustRightInd w:val="0"/>
              <w:ind w:left="90" w:hangingChars="50" w:hanging="90"/>
              <w:rPr>
                <w:rFonts w:eastAsiaTheme="minorEastAsia"/>
                <w:bCs/>
                <w:sz w:val="18"/>
                <w:szCs w:val="18"/>
                <w:lang w:eastAsia="zh-CN"/>
              </w:rPr>
            </w:pP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5561DA"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2C64AB">
        <w:rPr>
          <w:rFonts w:eastAsia="宋体" w:hint="eastAsia"/>
          <w:b/>
          <w:i/>
          <w:color w:val="000000"/>
          <w:sz w:val="20"/>
          <w:highlight w:val="yellow"/>
          <w:lang w:val="en-US" w:eastAsia="zh-CN"/>
        </w:rPr>
        <w:t>#5</w:t>
      </w:r>
      <w:r w:rsidR="00D5573C">
        <w:rPr>
          <w:rFonts w:eastAsia="宋体" w:hint="eastAsia"/>
          <w:b/>
          <w:i/>
          <w:color w:val="000000"/>
          <w:sz w:val="20"/>
          <w:highlight w:val="yellow"/>
          <w:lang w:val="en-US" w:eastAsia="zh-CN"/>
        </w:rPr>
        <w:t>335</w:t>
      </w:r>
      <w:proofErr w:type="gramStart"/>
      <w:r w:rsidR="009E1AA6">
        <w:rPr>
          <w:rFonts w:eastAsia="宋体" w:hint="eastAsia"/>
          <w:b/>
          <w:i/>
          <w:color w:val="000000"/>
          <w:sz w:val="20"/>
          <w:highlight w:val="yellow"/>
          <w:lang w:val="en-US" w:eastAsia="zh-CN"/>
        </w:rPr>
        <w:t>,#</w:t>
      </w:r>
      <w:proofErr w:type="gramEnd"/>
      <w:r w:rsidR="009E1AA6">
        <w:rPr>
          <w:rFonts w:eastAsia="宋体" w:hint="eastAsia"/>
          <w:b/>
          <w:i/>
          <w:color w:val="000000"/>
          <w:sz w:val="20"/>
          <w:highlight w:val="yellow"/>
          <w:lang w:val="en-US" w:eastAsia="zh-CN"/>
        </w:rPr>
        <w:t>5</w:t>
      </w:r>
      <w:r w:rsidR="00D5573C">
        <w:rPr>
          <w:rFonts w:eastAsia="宋体" w:hint="eastAsia"/>
          <w:b/>
          <w:i/>
          <w:color w:val="000000"/>
          <w:sz w:val="20"/>
          <w:highlight w:val="yellow"/>
          <w:lang w:val="en-US" w:eastAsia="zh-CN"/>
        </w:rPr>
        <w:t>4</w:t>
      </w:r>
      <w:r w:rsidR="009E1AA6">
        <w:rPr>
          <w:rFonts w:eastAsia="宋体" w:hint="eastAsia"/>
          <w:b/>
          <w:i/>
          <w:color w:val="000000"/>
          <w:sz w:val="20"/>
          <w:highlight w:val="yellow"/>
          <w:lang w:val="en-US" w:eastAsia="zh-CN"/>
        </w:rPr>
        <w:t>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3524E3" w:rsidRPr="003524E3" w:rsidRDefault="003524E3" w:rsidP="003524E3">
      <w:pPr>
        <w:widowControl w:val="0"/>
        <w:autoSpaceDE w:val="0"/>
        <w:autoSpaceDN w:val="0"/>
        <w:adjustRightInd w:val="0"/>
        <w:spacing w:before="240" w:after="240"/>
        <w:rPr>
          <w:rFonts w:ascii="Arial" w:hAnsi="Arial" w:cs="Arial"/>
          <w:color w:val="000000"/>
          <w:sz w:val="20"/>
          <w:lang w:val="en-US" w:eastAsia="ko-KR"/>
        </w:rPr>
      </w:pPr>
      <w:r w:rsidRPr="003524E3">
        <w:rPr>
          <w:rFonts w:ascii="Arial" w:hAnsi="Arial" w:cs="Arial"/>
          <w:b/>
          <w:bCs/>
          <w:color w:val="000000"/>
          <w:sz w:val="20"/>
          <w:lang w:val="en-US" w:eastAsia="ko-KR"/>
        </w:rPr>
        <w:t>10.2.2.1 General</w:t>
      </w:r>
    </w:p>
    <w:p w:rsidR="003524E3" w:rsidRPr="003524E3" w:rsidRDefault="003524E3" w:rsidP="003524E3">
      <w:pPr>
        <w:widowControl w:val="0"/>
        <w:autoSpaceDE w:val="0"/>
        <w:autoSpaceDN w:val="0"/>
        <w:adjustRightInd w:val="0"/>
        <w:spacing w:before="240"/>
        <w:jc w:val="both"/>
        <w:rPr>
          <w:color w:val="000000"/>
          <w:sz w:val="20"/>
          <w:lang w:val="en-US" w:eastAsia="ko-KR"/>
        </w:rPr>
      </w:pPr>
      <w:r w:rsidRPr="003524E3">
        <w:rPr>
          <w:b/>
          <w:bCs/>
          <w:i/>
          <w:iCs/>
          <w:color w:val="000000"/>
          <w:sz w:val="20"/>
          <w:lang w:val="en-US" w:eastAsia="ko-KR"/>
        </w:rPr>
        <w:t xml:space="preserve">Change the 3rd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10.2.2.1 as follows:</w:t>
      </w:r>
    </w:p>
    <w:p w:rsidR="003524E3" w:rsidRPr="003524E3" w:rsidRDefault="003524E3" w:rsidP="003524E3">
      <w:pPr>
        <w:widowControl w:val="0"/>
        <w:autoSpaceDE w:val="0"/>
        <w:autoSpaceDN w:val="0"/>
        <w:adjustRightInd w:val="0"/>
        <w:spacing w:before="240"/>
        <w:jc w:val="both"/>
        <w:rPr>
          <w:color w:val="000000"/>
          <w:sz w:val="20"/>
          <w:lang w:val="en-US" w:eastAsia="ko-KR"/>
        </w:rPr>
      </w:pPr>
      <w:r w:rsidRPr="003524E3">
        <w:rPr>
          <w:color w:val="000000"/>
          <w:sz w:val="20"/>
          <w:lang w:val="en-US" w:eastAsia="ko-KR"/>
        </w:rPr>
        <w:t>If any STA in its BSS is in PS mode, the AP shall buffer all non-GCR-SP group addressed BUs</w:t>
      </w:r>
      <w:r w:rsidR="00E63C19">
        <w:rPr>
          <w:rFonts w:eastAsiaTheme="minorEastAsia" w:hint="eastAsia"/>
          <w:color w:val="000000"/>
          <w:sz w:val="20"/>
          <w:lang w:val="en-US" w:eastAsia="zh-CN"/>
        </w:rPr>
        <w:t xml:space="preserve"> </w:t>
      </w:r>
      <w:r w:rsidRPr="003524E3">
        <w:rPr>
          <w:color w:val="000000"/>
          <w:sz w:val="20"/>
          <w:lang w:val="en-US" w:eastAsia="ko-KR"/>
        </w:rPr>
        <w:t xml:space="preserve">and deliver </w:t>
      </w:r>
      <w:r w:rsidRPr="00E63C19">
        <w:rPr>
          <w:color w:val="000000" w:themeColor="text1"/>
          <w:sz w:val="20"/>
          <w:lang w:val="en-US" w:eastAsia="ko-KR"/>
        </w:rPr>
        <w:t>them</w:t>
      </w:r>
      <w:r w:rsidRPr="003524E3">
        <w:rPr>
          <w:color w:val="000000"/>
          <w:sz w:val="20"/>
          <w:lang w:val="en-US" w:eastAsia="ko-KR"/>
        </w:rPr>
        <w:t xml:space="preserve"> </w:t>
      </w:r>
      <w:r w:rsidR="00E63C19" w:rsidRPr="00765F1E">
        <w:rPr>
          <w:rStyle w:val="SC11274446"/>
          <w:rFonts w:eastAsiaTheme="minorEastAsia"/>
          <w:color w:val="0070C0"/>
          <w:u w:val="single"/>
          <w:lang w:eastAsia="zh-CN"/>
        </w:rPr>
        <w:t>that are not to be delivered using multicast AID</w:t>
      </w:r>
      <w:r w:rsidR="00E63C19">
        <w:rPr>
          <w:rStyle w:val="SC11274446"/>
          <w:rFonts w:eastAsiaTheme="minorEastAsia" w:hint="eastAsia"/>
          <w:color w:val="0070C0"/>
          <w:u w:val="single"/>
          <w:lang w:eastAsia="zh-CN"/>
        </w:rPr>
        <w:t xml:space="preserve"> </w:t>
      </w:r>
      <w:r w:rsidRPr="003524E3">
        <w:rPr>
          <w:color w:val="000000"/>
          <w:sz w:val="20"/>
          <w:lang w:val="en-US" w:eastAsia="ko-KR"/>
        </w:rPr>
        <w:t>to all STAs immediately following the next Beacon frame containing a DTIM transmission.</w:t>
      </w:r>
      <w:r w:rsidR="00E63C19" w:rsidRPr="003524E3">
        <w:rPr>
          <w:color w:val="000000"/>
          <w:sz w:val="20"/>
          <w:lang w:val="en-US" w:eastAsia="ko-KR"/>
        </w:rPr>
        <w:t xml:space="preserve"> </w:t>
      </w:r>
      <w:r w:rsidR="006E6F30">
        <w:rPr>
          <w:rStyle w:val="SC11274446"/>
          <w:rFonts w:eastAsiaTheme="minorEastAsia"/>
          <w:color w:val="0070C0"/>
          <w:u w:val="single"/>
          <w:lang w:eastAsia="zh-CN"/>
        </w:rPr>
        <w:t>T</w:t>
      </w:r>
      <w:r w:rsidR="006E6F30">
        <w:rPr>
          <w:rStyle w:val="SC11274446"/>
          <w:rFonts w:eastAsiaTheme="minorEastAsia" w:hint="eastAsia"/>
          <w:color w:val="0070C0"/>
          <w:u w:val="single"/>
          <w:lang w:eastAsia="zh-CN"/>
        </w:rPr>
        <w:t xml:space="preserve">he operation for </w:t>
      </w:r>
      <w:r w:rsidR="006E6F30">
        <w:rPr>
          <w:rStyle w:val="SC11274446"/>
          <w:rFonts w:eastAsiaTheme="minorEastAsia"/>
          <w:color w:val="0070C0"/>
          <w:u w:val="single"/>
          <w:lang w:eastAsia="zh-CN"/>
        </w:rPr>
        <w:t>deliver</w:t>
      </w:r>
      <w:r w:rsidR="006E6F30">
        <w:rPr>
          <w:rStyle w:val="SC11274446"/>
          <w:rFonts w:eastAsiaTheme="minorEastAsia" w:hint="eastAsia"/>
          <w:color w:val="0070C0"/>
          <w:u w:val="single"/>
          <w:lang w:eastAsia="zh-CN"/>
        </w:rPr>
        <w:t>ing</w:t>
      </w:r>
      <w:r w:rsidR="00E63C19" w:rsidRPr="00765F1E">
        <w:rPr>
          <w:rStyle w:val="SC11274446"/>
          <w:rFonts w:eastAsiaTheme="minorEastAsia"/>
          <w:color w:val="0070C0"/>
          <w:u w:val="single"/>
          <w:lang w:eastAsia="zh-CN"/>
        </w:rPr>
        <w:t xml:space="preserve"> </w:t>
      </w:r>
      <w:proofErr w:type="gramStart"/>
      <w:r w:rsidR="006E6F30">
        <w:rPr>
          <w:rStyle w:val="SC11274446"/>
          <w:rFonts w:eastAsiaTheme="minorEastAsia" w:hint="eastAsia"/>
          <w:color w:val="0070C0"/>
          <w:u w:val="single"/>
          <w:lang w:eastAsia="zh-CN"/>
        </w:rPr>
        <w:t>these B</w:t>
      </w:r>
      <w:r w:rsidR="006E6F30">
        <w:rPr>
          <w:rStyle w:val="SC11274446"/>
          <w:rFonts w:eastAsiaTheme="minorEastAsia"/>
          <w:color w:val="0070C0"/>
          <w:u w:val="single"/>
          <w:lang w:eastAsia="zh-CN"/>
        </w:rPr>
        <w:t>u</w:t>
      </w:r>
      <w:r w:rsidR="006E6F30">
        <w:rPr>
          <w:rStyle w:val="SC11274446"/>
          <w:rFonts w:eastAsiaTheme="minorEastAsia" w:hint="eastAsia"/>
          <w:color w:val="0070C0"/>
          <w:u w:val="single"/>
          <w:lang w:eastAsia="zh-CN"/>
        </w:rPr>
        <w:t>s</w:t>
      </w:r>
      <w:proofErr w:type="gramEnd"/>
      <w:r w:rsidR="006E6F30">
        <w:rPr>
          <w:rStyle w:val="SC11274446"/>
          <w:rFonts w:eastAsiaTheme="minorEastAsia" w:hint="eastAsia"/>
          <w:color w:val="0070C0"/>
          <w:u w:val="single"/>
          <w:lang w:eastAsia="zh-CN"/>
        </w:rPr>
        <w:t xml:space="preserve"> </w:t>
      </w:r>
      <w:r w:rsidR="00E63C19" w:rsidRPr="00765F1E">
        <w:rPr>
          <w:rStyle w:val="SC11274446"/>
          <w:rFonts w:eastAsiaTheme="minorEastAsia"/>
          <w:color w:val="0070C0"/>
          <w:u w:val="single"/>
          <w:lang w:eastAsia="zh-CN"/>
        </w:rPr>
        <w:t>using multicast AID</w:t>
      </w:r>
      <w:r w:rsidR="006E6F30">
        <w:rPr>
          <w:rStyle w:val="SC11274446"/>
          <w:rFonts w:eastAsiaTheme="minorEastAsia" w:hint="eastAsia"/>
          <w:color w:val="0070C0"/>
          <w:u w:val="single"/>
          <w:lang w:eastAsia="zh-CN"/>
        </w:rPr>
        <w:t xml:space="preserve"> shall </w:t>
      </w:r>
      <w:r w:rsidR="00E63C19">
        <w:rPr>
          <w:rStyle w:val="SC11274446"/>
          <w:rFonts w:eastAsiaTheme="minorEastAsia" w:hint="eastAsia"/>
          <w:color w:val="0070C0"/>
          <w:u w:val="single"/>
          <w:lang w:eastAsia="zh-CN"/>
        </w:rPr>
        <w:t>follow the procedure in</w:t>
      </w:r>
      <w:r w:rsidR="006E6F30">
        <w:rPr>
          <w:rStyle w:val="SC11274446"/>
          <w:rFonts w:eastAsiaTheme="minorEastAsia" w:hint="eastAsia"/>
          <w:color w:val="0070C0"/>
          <w:u w:val="single"/>
          <w:lang w:eastAsia="zh-CN"/>
        </w:rPr>
        <w:t xml:space="preserve"> 9.42i (Multicast AID).</w:t>
      </w:r>
    </w:p>
    <w:p w:rsidR="003524E3" w:rsidRPr="003524E3" w:rsidRDefault="003524E3" w:rsidP="003524E3">
      <w:pPr>
        <w:widowControl w:val="0"/>
        <w:autoSpaceDE w:val="0"/>
        <w:autoSpaceDN w:val="0"/>
        <w:adjustRightInd w:val="0"/>
        <w:spacing w:before="240"/>
        <w:jc w:val="both"/>
        <w:rPr>
          <w:rFonts w:ascii="Arial" w:hAnsi="Arial" w:cs="Arial"/>
          <w:color w:val="000000"/>
          <w:sz w:val="20"/>
          <w:lang w:val="en-US" w:eastAsia="ko-KR"/>
        </w:rPr>
      </w:pPr>
      <w:r w:rsidRPr="003524E3">
        <w:rPr>
          <w:color w:val="000000"/>
          <w:sz w:val="20"/>
          <w:u w:val="single"/>
          <w:lang w:val="en-US" w:eastAsia="ko-KR"/>
        </w:rPr>
        <w:t>An S1G AP with dot11NDPPSPollSupport equal to true shall set the NDP PS-Poll Supported field in the S1G Capabilities element to 1. Otherwise it shall set the NDP PS-Poll Supported field in the S1G Capabilities element to 0.</w:t>
      </w:r>
    </w:p>
    <w:p w:rsidR="005116D0" w:rsidRDefault="005116D0" w:rsidP="005116D0">
      <w:pPr>
        <w:pStyle w:val="SP11208901"/>
        <w:spacing w:before="240" w:after="240"/>
        <w:rPr>
          <w:rFonts w:eastAsiaTheme="minorEastAsia"/>
          <w:b/>
          <w:bCs/>
          <w:i/>
          <w:iCs/>
          <w:color w:val="000000"/>
          <w:sz w:val="20"/>
          <w:lang w:eastAsia="zh-CN"/>
        </w:rPr>
      </w:pPr>
      <w:r>
        <w:rPr>
          <w:rFonts w:eastAsiaTheme="minorEastAsia" w:hint="eastAsia"/>
          <w:b/>
          <w:bCs/>
          <w:i/>
          <w:iCs/>
          <w:color w:val="000000"/>
          <w:sz w:val="20"/>
          <w:lang w:eastAsia="zh-CN"/>
        </w:rPr>
        <w:t>Change</w:t>
      </w:r>
      <w:r w:rsidR="003524E3" w:rsidRPr="003524E3">
        <w:rPr>
          <w:b/>
          <w:bCs/>
          <w:i/>
          <w:iCs/>
          <w:color w:val="000000"/>
          <w:sz w:val="20"/>
        </w:rPr>
        <w:t xml:space="preserve"> the </w:t>
      </w:r>
      <w:r>
        <w:rPr>
          <w:rFonts w:eastAsiaTheme="minorEastAsia" w:hint="eastAsia"/>
          <w:b/>
          <w:bCs/>
          <w:i/>
          <w:iCs/>
          <w:color w:val="000000"/>
          <w:sz w:val="20"/>
          <w:lang w:eastAsia="zh-CN"/>
        </w:rPr>
        <w:t>following</w:t>
      </w:r>
      <w:r w:rsidR="003524E3" w:rsidRPr="003524E3">
        <w:rPr>
          <w:b/>
          <w:bCs/>
          <w:i/>
          <w:iCs/>
          <w:color w:val="000000"/>
          <w:sz w:val="20"/>
        </w:rPr>
        <w:t xml:space="preserve"> paragraph of </w:t>
      </w:r>
      <w:proofErr w:type="spellStart"/>
      <w:r w:rsidR="003524E3" w:rsidRPr="003524E3">
        <w:rPr>
          <w:b/>
          <w:bCs/>
          <w:i/>
          <w:iCs/>
          <w:color w:val="000000"/>
          <w:sz w:val="20"/>
        </w:rPr>
        <w:t>subclause</w:t>
      </w:r>
      <w:proofErr w:type="spellEnd"/>
      <w:r w:rsidR="003524E3" w:rsidRPr="003524E3">
        <w:rPr>
          <w:b/>
          <w:bCs/>
          <w:i/>
          <w:iCs/>
          <w:color w:val="000000"/>
          <w:sz w:val="20"/>
        </w:rPr>
        <w:t xml:space="preserve"> 10.2.2.1:</w:t>
      </w:r>
    </w:p>
    <w:p w:rsidR="00765F1E" w:rsidRDefault="005561DA" w:rsidP="005116D0">
      <w:pPr>
        <w:pStyle w:val="SP11208901"/>
        <w:spacing w:before="240" w:after="240"/>
        <w:rPr>
          <w:rFonts w:eastAsiaTheme="minorEastAsia"/>
          <w:color w:val="000000"/>
          <w:lang w:eastAsia="zh-CN"/>
        </w:rPr>
      </w:pPr>
      <w:r>
        <w:rPr>
          <w:rStyle w:val="SC11274446"/>
        </w:rPr>
        <w:t xml:space="preserve">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be ordered based on their value of the Page Index and Page Slice Number subfields in the Bitmap Control field. TIM elements with Page Slice Number equal to 31 (if any) shall be the first ones and ordered from page 0 to page 3, </w:t>
      </w:r>
      <w:r>
        <w:rPr>
          <w:rStyle w:val="SC11274446"/>
          <w:rFonts w:eastAsiaTheme="minorEastAsia" w:hint="eastAsia"/>
          <w:color w:val="0070C0"/>
          <w:u w:val="single"/>
          <w:lang w:eastAsia="zh-CN"/>
        </w:rPr>
        <w:t xml:space="preserve">and may be </w:t>
      </w:r>
      <w:r>
        <w:rPr>
          <w:rStyle w:val="SC11274446"/>
        </w:rPr>
        <w:t>followed by TIM elements (if any</w:t>
      </w:r>
      <w:r>
        <w:rPr>
          <w:rStyle w:val="SC11274446"/>
          <w:rFonts w:eastAsiaTheme="minorEastAsia" w:hint="eastAsia"/>
          <w:lang w:eastAsia="zh-CN"/>
        </w:rPr>
        <w:t xml:space="preserve"> </w:t>
      </w:r>
      <w:r>
        <w:rPr>
          <w:rStyle w:val="SC11274446"/>
          <w:rFonts w:eastAsiaTheme="minorEastAsia" w:hint="eastAsia"/>
          <w:color w:val="0070C0"/>
          <w:u w:val="single"/>
          <w:lang w:eastAsia="zh-CN"/>
        </w:rPr>
        <w:t>when P</w:t>
      </w:r>
      <w:r w:rsidRPr="005561DA">
        <w:rPr>
          <w:rStyle w:val="SC11274446"/>
          <w:rFonts w:eastAsiaTheme="minorEastAsia" w:hint="eastAsia"/>
          <w:color w:val="0070C0"/>
          <w:u w:val="single"/>
          <w:lang w:eastAsia="zh-CN"/>
        </w:rPr>
        <w:t xml:space="preserve">age </w:t>
      </w:r>
      <w:r>
        <w:rPr>
          <w:rStyle w:val="SC11274446"/>
          <w:rFonts w:eastAsiaTheme="minorEastAsia" w:hint="eastAsia"/>
          <w:color w:val="0070C0"/>
          <w:u w:val="single"/>
          <w:lang w:eastAsia="zh-CN"/>
        </w:rPr>
        <w:t>S</w:t>
      </w:r>
      <w:r w:rsidRPr="005561DA">
        <w:rPr>
          <w:rStyle w:val="SC11274446"/>
          <w:rFonts w:eastAsiaTheme="minorEastAsia" w:hint="eastAsia"/>
          <w:color w:val="0070C0"/>
          <w:u w:val="single"/>
          <w:lang w:eastAsia="zh-CN"/>
        </w:rPr>
        <w:t>licing is supported</w:t>
      </w:r>
      <w:r>
        <w:rPr>
          <w:rStyle w:val="SC11274446"/>
        </w:rPr>
        <w:t xml:space="preserve">) with Page Slice Number from 0 to 30 each of which </w:t>
      </w:r>
      <w:r w:rsidRPr="003524E3">
        <w:rPr>
          <w:rStyle w:val="SC11274446"/>
          <w:strike/>
          <w:color w:val="FF0000"/>
        </w:rPr>
        <w:t>are</w:t>
      </w:r>
      <w:r>
        <w:rPr>
          <w:rStyle w:val="SC11274446"/>
        </w:rPr>
        <w:t xml:space="preserve"> </w:t>
      </w:r>
      <w:r w:rsidR="003524E3" w:rsidRPr="003524E3">
        <w:rPr>
          <w:rStyle w:val="SC11274446"/>
          <w:rFonts w:eastAsiaTheme="minorEastAsia" w:hint="eastAsia"/>
          <w:color w:val="0070C0"/>
          <w:u w:val="single"/>
          <w:lang w:eastAsia="zh-CN"/>
        </w:rPr>
        <w:t>shall</w:t>
      </w:r>
      <w:r w:rsidR="003524E3">
        <w:rPr>
          <w:rStyle w:val="SC11274446"/>
          <w:rFonts w:eastAsiaTheme="minorEastAsia" w:hint="eastAsia"/>
          <w:u w:val="single"/>
          <w:lang w:eastAsia="zh-CN"/>
        </w:rPr>
        <w:t xml:space="preserve"> </w:t>
      </w:r>
      <w:r>
        <w:rPr>
          <w:rStyle w:val="SC11274446"/>
        </w:rPr>
        <w:t xml:space="preserve">also ordered from page 0 to page 3 </w:t>
      </w:r>
      <w:r w:rsidRPr="003524E3">
        <w:rPr>
          <w:rStyle w:val="SC11274446"/>
          <w:strike/>
          <w:color w:val="FF0000"/>
        </w:rPr>
        <w:t>if Page Slicing is supported</w:t>
      </w:r>
      <w:r>
        <w:rPr>
          <w:rStyle w:val="SC11274446"/>
        </w:rPr>
        <w:t>. When dot11S1GOptionImplemented is true, the traffic virtual bitmap shall be encoded as defined in 8.4.2.6 (TIM element) where the ADE mode may be used by the AP only if the TIM ADE Support field in the S1G Capabilities element received from every STA with AID included in the TIM element, is 1. Otherwise ADE mode shall not be used to encode the TIM element.</w:t>
      </w:r>
      <w:r w:rsidR="00765F1E" w:rsidRPr="00765F1E">
        <w:rPr>
          <w:color w:val="000000"/>
        </w:rPr>
        <w:t xml:space="preserve"> </w:t>
      </w:r>
    </w:p>
    <w:p w:rsidR="00D5573C" w:rsidRDefault="00D5573C" w:rsidP="00D5573C">
      <w:pPr>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#533</w:t>
      </w:r>
      <w:r w:rsidR="004F2412">
        <w:rPr>
          <w:rFonts w:eastAsia="宋体" w:hint="eastAsia"/>
          <w:b/>
          <w:i/>
          <w:color w:val="000000"/>
          <w:sz w:val="20"/>
          <w:highlight w:val="yellow"/>
          <w:lang w:val="en-US" w:eastAsia="zh-CN"/>
        </w:rPr>
        <w:t>6</w:t>
      </w:r>
      <w:r w:rsidRPr="0058407C">
        <w:rPr>
          <w:rFonts w:eastAsia="Times New Roman"/>
          <w:b/>
          <w:i/>
          <w:color w:val="000000"/>
          <w:sz w:val="20"/>
          <w:highlight w:val="yellow"/>
          <w:lang w:val="en-US"/>
        </w:rPr>
        <w:t>):</w:t>
      </w:r>
    </w:p>
    <w:p w:rsidR="00D5573C" w:rsidRDefault="00D5573C" w:rsidP="00D5573C">
      <w:pPr>
        <w:rPr>
          <w:rFonts w:eastAsiaTheme="minorEastAsia"/>
          <w:b/>
          <w:i/>
          <w:color w:val="000000"/>
          <w:sz w:val="20"/>
          <w:lang w:val="en-US" w:eastAsia="zh-CN"/>
        </w:rPr>
      </w:pPr>
    </w:p>
    <w:p w:rsidR="000A4D94" w:rsidRDefault="000A4D94" w:rsidP="00D5573C">
      <w:pPr>
        <w:rPr>
          <w:rFonts w:ascii="Arial" w:eastAsiaTheme="minorEastAsia" w:hAnsi="Arial" w:cs="Arial"/>
          <w:b/>
          <w:bCs/>
          <w:color w:val="000000"/>
          <w:sz w:val="20"/>
          <w:lang w:eastAsia="zh-CN"/>
        </w:rPr>
      </w:pPr>
      <w:r w:rsidRPr="000A4D94">
        <w:rPr>
          <w:rFonts w:ascii="Arial" w:hAnsi="Arial" w:cs="Arial"/>
          <w:b/>
          <w:bCs/>
          <w:color w:val="000000"/>
          <w:sz w:val="20"/>
        </w:rPr>
        <w:t xml:space="preserve">10.2.2.2 </w:t>
      </w:r>
      <w:r w:rsidRPr="000A4D94">
        <w:rPr>
          <w:rFonts w:ascii="Arial" w:hAnsi="Arial" w:cs="Arial"/>
          <w:b/>
          <w:bCs/>
          <w:color w:val="000000"/>
          <w:sz w:val="20"/>
          <w:u w:val="single"/>
        </w:rPr>
        <w:t xml:space="preserve">Non-AP </w:t>
      </w:r>
      <w:r w:rsidRPr="000A4D94">
        <w:rPr>
          <w:rFonts w:ascii="Arial" w:hAnsi="Arial" w:cs="Arial"/>
          <w:b/>
          <w:bCs/>
          <w:color w:val="000000"/>
          <w:sz w:val="20"/>
        </w:rPr>
        <w:t>STA Power Management modes</w:t>
      </w:r>
    </w:p>
    <w:p w:rsidR="005116D0" w:rsidRDefault="005116D0" w:rsidP="005116D0">
      <w:pPr>
        <w:pStyle w:val="SP11208901"/>
        <w:spacing w:before="240" w:after="240"/>
        <w:rPr>
          <w:rFonts w:eastAsiaTheme="minorEastAsia"/>
          <w:b/>
          <w:bCs/>
          <w:i/>
          <w:iCs/>
          <w:color w:val="000000"/>
          <w:sz w:val="20"/>
          <w:lang w:eastAsia="zh-CN"/>
        </w:rPr>
      </w:pPr>
      <w:r>
        <w:rPr>
          <w:rFonts w:eastAsiaTheme="minorEastAsia" w:hint="eastAsia"/>
          <w:b/>
          <w:bCs/>
          <w:i/>
          <w:iCs/>
          <w:color w:val="000000"/>
          <w:sz w:val="20"/>
          <w:lang w:eastAsia="zh-CN"/>
        </w:rPr>
        <w:t>Change</w:t>
      </w:r>
      <w:r>
        <w:rPr>
          <w:b/>
          <w:bCs/>
          <w:i/>
          <w:iCs/>
          <w:color w:val="000000"/>
          <w:sz w:val="20"/>
        </w:rPr>
        <w:t xml:space="preserve"> </w:t>
      </w:r>
      <w:r w:rsidRPr="003524E3">
        <w:rPr>
          <w:b/>
          <w:bCs/>
          <w:i/>
          <w:iCs/>
          <w:color w:val="000000"/>
          <w:sz w:val="20"/>
        </w:rPr>
        <w:t xml:space="preserve">the </w:t>
      </w:r>
      <w:r>
        <w:rPr>
          <w:rFonts w:eastAsiaTheme="minorEastAsia" w:hint="eastAsia"/>
          <w:b/>
          <w:bCs/>
          <w:i/>
          <w:iCs/>
          <w:color w:val="000000"/>
          <w:sz w:val="20"/>
          <w:lang w:eastAsia="zh-CN"/>
        </w:rPr>
        <w:t>following</w:t>
      </w:r>
      <w:r w:rsidRPr="003524E3">
        <w:rPr>
          <w:b/>
          <w:bCs/>
          <w:i/>
          <w:iCs/>
          <w:color w:val="000000"/>
          <w:sz w:val="20"/>
        </w:rPr>
        <w:t xml:space="preserve"> paragraph of </w:t>
      </w:r>
      <w:proofErr w:type="spellStart"/>
      <w:r w:rsidRPr="003524E3">
        <w:rPr>
          <w:b/>
          <w:bCs/>
          <w:i/>
          <w:iCs/>
          <w:color w:val="000000"/>
          <w:sz w:val="20"/>
        </w:rPr>
        <w:t>subclause</w:t>
      </w:r>
      <w:proofErr w:type="spellEnd"/>
      <w:r w:rsidRPr="003524E3">
        <w:rPr>
          <w:b/>
          <w:bCs/>
          <w:i/>
          <w:iCs/>
          <w:color w:val="000000"/>
          <w:sz w:val="20"/>
        </w:rPr>
        <w:t xml:space="preserve"> 10.2.2.</w:t>
      </w:r>
      <w:r>
        <w:rPr>
          <w:rFonts w:eastAsiaTheme="minorEastAsia" w:hint="eastAsia"/>
          <w:b/>
          <w:bCs/>
          <w:i/>
          <w:iCs/>
          <w:color w:val="000000"/>
          <w:sz w:val="20"/>
          <w:lang w:eastAsia="zh-CN"/>
        </w:rPr>
        <w:t>2</w:t>
      </w:r>
      <w:r w:rsidRPr="003524E3">
        <w:rPr>
          <w:b/>
          <w:bCs/>
          <w:i/>
          <w:iCs/>
          <w:color w:val="000000"/>
          <w:sz w:val="20"/>
        </w:rPr>
        <w:t>:</w:t>
      </w:r>
    </w:p>
    <w:p w:rsidR="00765F1E" w:rsidRPr="00765F1E" w:rsidRDefault="000A4D94" w:rsidP="005116D0">
      <w:pPr>
        <w:pStyle w:val="SP11208901"/>
        <w:spacing w:before="240" w:after="240"/>
        <w:rPr>
          <w:rFonts w:ascii="Arial" w:hAnsi="Arial" w:cs="Arial"/>
          <w:color w:val="000000"/>
        </w:rPr>
      </w:pPr>
      <w:r w:rsidRPr="004F2412">
        <w:rPr>
          <w:rStyle w:val="SC11274497"/>
          <w:strike/>
          <w:color w:val="FF0000"/>
        </w:rPr>
        <w:t xml:space="preserve">The S1G AP shall inform the S1G STA of the access category specified in the PS-Poll ACI subfield in the Update EDCA Info field in the EDCA Parameter Set element for sending PS-Poll frames at Beacon and Probe Response frames, over-writing the default value. </w:t>
      </w:r>
      <w:r>
        <w:rPr>
          <w:rStyle w:val="SC11274497"/>
        </w:rPr>
        <w:t xml:space="preserve">An S1G STA shall set the Poll Type subfield in the Frame Control field of the transmitted PS-Poll(+BDT) frame to 0 unless it is a non-TIM STA that follows the procedures described in 9.42b.2 (Rescheduling of awake/doze cycle). An S1G TIM STA shall not send a PS-Poll with the Poll Type subfield </w:t>
      </w:r>
      <w:r>
        <w:rPr>
          <w:rStyle w:val="SC11274446"/>
        </w:rPr>
        <w:t xml:space="preserve">equal </w:t>
      </w:r>
      <w:r>
        <w:rPr>
          <w:rStyle w:val="SC11274497"/>
        </w:rPr>
        <w:t>to 1 to an S1G STA.</w:t>
      </w: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lastRenderedPageBreak/>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65F1E" w:rsidRDefault="00765F1E" w:rsidP="00765F1E">
      <w:pPr>
        <w:widowControl w:val="0"/>
        <w:autoSpaceDE w:val="0"/>
        <w:autoSpaceDN w:val="0"/>
        <w:adjustRightInd w:val="0"/>
        <w:spacing w:before="240" w:after="240"/>
        <w:rPr>
          <w:rFonts w:ascii="Arial" w:eastAsiaTheme="minorEastAsia" w:hAnsi="Arial" w:cs="Arial"/>
          <w:b/>
          <w:bCs/>
          <w:color w:val="000000"/>
          <w:sz w:val="20"/>
          <w:lang w:val="en-US" w:eastAsia="zh-CN"/>
        </w:rPr>
      </w:pPr>
      <w:r w:rsidRPr="00765F1E">
        <w:rPr>
          <w:rFonts w:ascii="Arial" w:hAnsi="Arial" w:cs="Arial"/>
          <w:b/>
          <w:bCs/>
          <w:color w:val="000000"/>
          <w:sz w:val="20"/>
          <w:lang w:val="en-US" w:eastAsia="ko-KR"/>
        </w:rPr>
        <w:t>10.2.2.3 AP TIM transmissions</w:t>
      </w:r>
    </w:p>
    <w:p w:rsidR="00765F1E" w:rsidRDefault="00765F1E" w:rsidP="00765F1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the </w:t>
      </w:r>
      <w:r>
        <w:rPr>
          <w:rFonts w:eastAsiaTheme="minorEastAsia" w:hint="eastAsia"/>
          <w:b/>
          <w:bCs/>
          <w:i/>
          <w:iCs/>
          <w:color w:val="000000"/>
          <w:sz w:val="20"/>
          <w:lang w:val="en-US" w:eastAsia="zh-CN"/>
        </w:rPr>
        <w:t>1st</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3</w:t>
      </w:r>
      <w:r w:rsidRPr="003524E3">
        <w:rPr>
          <w:b/>
          <w:bCs/>
          <w:i/>
          <w:iCs/>
          <w:color w:val="000000"/>
          <w:sz w:val="20"/>
          <w:lang w:val="en-US" w:eastAsia="ko-KR"/>
        </w:rPr>
        <w:t xml:space="preserve"> as follows:</w:t>
      </w:r>
    </w:p>
    <w:p w:rsidR="00765F1E" w:rsidRPr="003524E3" w:rsidRDefault="00765F1E" w:rsidP="00765F1E">
      <w:pPr>
        <w:widowControl w:val="0"/>
        <w:autoSpaceDE w:val="0"/>
        <w:autoSpaceDN w:val="0"/>
        <w:adjustRightInd w:val="0"/>
        <w:spacing w:before="240"/>
        <w:jc w:val="both"/>
        <w:rPr>
          <w:rFonts w:eastAsiaTheme="minorEastAsia"/>
          <w:color w:val="000000"/>
          <w:sz w:val="20"/>
          <w:lang w:val="en-US" w:eastAsia="zh-CN"/>
        </w:rPr>
      </w:pP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TIM shall identify the STAs for which traffic is pending and buffered in the AP. This information is</w:t>
      </w: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coded</w:t>
      </w:r>
      <w:proofErr w:type="gramEnd"/>
      <w:r>
        <w:rPr>
          <w:rFonts w:ascii="TimesNewRomanPSMT" w:hAnsi="TimesNewRomanPSMT" w:cs="TimesNewRomanPSMT"/>
          <w:color w:val="000000"/>
          <w:sz w:val="20"/>
          <w:lang w:val="en-US" w:eastAsia="ko-KR"/>
        </w:rPr>
        <w:t xml:space="preserve"> in a </w:t>
      </w:r>
      <w:r>
        <w:rPr>
          <w:rFonts w:ascii="TimesNewRomanPS-ItalicMT" w:hAnsi="TimesNewRomanPS-ItalicMT" w:cs="TimesNewRomanPS-ItalicMT"/>
          <w:i/>
          <w:iCs/>
          <w:color w:val="000000"/>
          <w:sz w:val="20"/>
          <w:lang w:val="en-US" w:eastAsia="ko-KR"/>
        </w:rPr>
        <w:t>partial virtual bitmap</w:t>
      </w:r>
      <w:r>
        <w:rPr>
          <w:rFonts w:ascii="TimesNewRomanPSMT" w:hAnsi="TimesNewRomanPSMT" w:cs="TimesNewRomanPSMT"/>
          <w:color w:val="000000"/>
          <w:sz w:val="20"/>
          <w:lang w:val="en-US" w:eastAsia="ko-KR"/>
        </w:rPr>
        <w:t>, as described in 8.4.2.6 (TIM element). In addition, the TIM contains an</w:t>
      </w:r>
    </w:p>
    <w:p w:rsidR="00765F1E" w:rsidRDefault="00765F1E" w:rsidP="00765F1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indication</w:t>
      </w:r>
      <w:proofErr w:type="gramEnd"/>
      <w:r>
        <w:rPr>
          <w:rFonts w:ascii="TimesNewRomanPSMT" w:hAnsi="TimesNewRomanPSMT" w:cs="TimesNewRomanPSMT"/>
          <w:color w:val="000000"/>
          <w:sz w:val="20"/>
          <w:lang w:val="en-US" w:eastAsia="ko-KR"/>
        </w:rPr>
        <w:t xml:space="preserve"> whether group addressed traffic is pending. Every STA is assigned an AID by the AP as part of</w:t>
      </w:r>
    </w:p>
    <w:p w:rsidR="00765F1E" w:rsidRPr="00765F1E" w:rsidRDefault="00765F1E" w:rsidP="00765F1E">
      <w:pPr>
        <w:widowControl w:val="0"/>
        <w:autoSpaceDE w:val="0"/>
        <w:autoSpaceDN w:val="0"/>
        <w:adjustRightInd w:val="0"/>
        <w:rPr>
          <w:rFonts w:ascii="Arial" w:eastAsiaTheme="minorEastAsia" w:hAnsi="Arial" w:cs="Arial"/>
          <w:color w:val="000000"/>
          <w:sz w:val="20"/>
          <w:lang w:val="en-US" w:eastAsia="zh-CN"/>
        </w:rPr>
      </w:pPr>
      <w:proofErr w:type="gramStart"/>
      <w:r>
        <w:rPr>
          <w:rFonts w:ascii="TimesNewRomanPSMT" w:hAnsi="TimesNewRomanPSMT" w:cs="TimesNewRomanPSMT"/>
          <w:color w:val="000000"/>
          <w:sz w:val="20"/>
          <w:lang w:val="en-US" w:eastAsia="ko-KR"/>
        </w:rPr>
        <w:t>the</w:t>
      </w:r>
      <w:proofErr w:type="gramEnd"/>
      <w:r>
        <w:rPr>
          <w:rFonts w:ascii="TimesNewRomanPSMT" w:hAnsi="TimesNewRomanPSMT" w:cs="TimesNewRomanPSMT"/>
          <w:color w:val="000000"/>
          <w:sz w:val="20"/>
          <w:lang w:val="en-US" w:eastAsia="ko-KR"/>
        </w:rPr>
        <w:t xml:space="preserve"> association process. AID 0 (zero) is reserved to indicate the presence of buffered non-GCR-SP</w:t>
      </w:r>
      <w:r w:rsidR="00B856FC">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group addressed BUs</w:t>
      </w:r>
      <w:r>
        <w:rPr>
          <w:rFonts w:ascii="TimesNewRomanPSMT" w:eastAsiaTheme="minorEastAsia" w:hAnsi="TimesNewRomanPSMT" w:cs="TimesNewRomanPSMT" w:hint="eastAsia"/>
          <w:color w:val="000000"/>
          <w:sz w:val="20"/>
          <w:lang w:val="en-US" w:eastAsia="zh-CN"/>
        </w:rPr>
        <w:t xml:space="preserve"> </w:t>
      </w:r>
      <w:r w:rsidRPr="00AC4497">
        <w:rPr>
          <w:rStyle w:val="SC11274446"/>
          <w:rFonts w:eastAsiaTheme="minorEastAsia"/>
          <w:color w:val="0070C0"/>
          <w:u w:val="single"/>
          <w:lang w:eastAsia="zh-CN"/>
        </w:rPr>
        <w:t>that are not to be delivered using multicast AID</w:t>
      </w:r>
      <w:r>
        <w:rPr>
          <w:rFonts w:ascii="TimesNewRomanPSMT" w:hAnsi="TimesNewRomanPSMT" w:cs="TimesNewRomanPSMT"/>
          <w:color w:val="000000"/>
          <w:sz w:val="20"/>
          <w:lang w:val="en-US" w:eastAsia="ko-KR"/>
        </w:rPr>
        <w:t>. The AP shall identify those STAs for which it is prepared to deliver buffered BUs by</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setting bits in the TIM’s partial virtual bitmap that correspond to the appropriate AIDs.</w:t>
      </w:r>
    </w:p>
    <w:p w:rsidR="00B856FC" w:rsidRDefault="00B856FC"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65F1E" w:rsidRPr="00D5573C"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765F1E"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r>
        <w:rPr>
          <w:rFonts w:ascii="Arial-BoldMT" w:hAnsi="Arial-BoldMT" w:cs="Arial-BoldMT"/>
          <w:b/>
          <w:bCs/>
          <w:color w:val="000000"/>
          <w:sz w:val="20"/>
          <w:lang w:val="en-US" w:eastAsia="ko-KR"/>
        </w:rPr>
        <w:t>10.2.2.4 TIM types</w:t>
      </w:r>
    </w:p>
    <w:p w:rsidR="00765F1E" w:rsidRDefault="00765F1E" w:rsidP="00765F1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the </w:t>
      </w:r>
      <w:r>
        <w:rPr>
          <w:rFonts w:eastAsiaTheme="minorEastAsia" w:hint="eastAsia"/>
          <w:b/>
          <w:bCs/>
          <w:i/>
          <w:iCs/>
          <w:color w:val="000000"/>
          <w:sz w:val="20"/>
          <w:lang w:val="en-US" w:eastAsia="zh-CN"/>
        </w:rPr>
        <w:t>1st</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3</w:t>
      </w:r>
      <w:r w:rsidRPr="003524E3">
        <w:rPr>
          <w:b/>
          <w:bCs/>
          <w:i/>
          <w:iCs/>
          <w:color w:val="000000"/>
          <w:sz w:val="20"/>
          <w:lang w:val="en-US" w:eastAsia="ko-KR"/>
        </w:rPr>
        <w:t xml:space="preserve"> as follows:</w:t>
      </w:r>
    </w:p>
    <w:p w:rsidR="00765F1E" w:rsidRPr="00765F1E" w:rsidRDefault="00765F1E" w:rsidP="00765F1E">
      <w:pPr>
        <w:widowControl w:val="0"/>
        <w:autoSpaceDE w:val="0"/>
        <w:autoSpaceDN w:val="0"/>
        <w:adjustRightInd w:val="0"/>
        <w:rPr>
          <w:rFonts w:ascii="Arial-BoldMT" w:eastAsiaTheme="minorEastAsia" w:hAnsi="Arial-BoldMT" w:cs="Arial-BoldMT"/>
          <w:b/>
          <w:bCs/>
          <w:color w:val="000000"/>
          <w:sz w:val="20"/>
          <w:lang w:val="en-US" w:eastAsia="zh-CN"/>
        </w:rPr>
      </w:pPr>
    </w:p>
    <w:p w:rsidR="00765F1E" w:rsidRPr="0057596C" w:rsidRDefault="00765F1E" w:rsidP="00765F1E">
      <w:pPr>
        <w:widowControl w:val="0"/>
        <w:autoSpaceDE w:val="0"/>
        <w:autoSpaceDN w:val="0"/>
        <w:adjustRightInd w:val="0"/>
        <w:rPr>
          <w:rFonts w:ascii="TimesNewRomanPSMT" w:eastAsiaTheme="minorEastAsia" w:hAnsi="TimesNewRomanPSMT" w:cs="TimesNewRomanPSMT"/>
          <w:color w:val="000000"/>
          <w:sz w:val="20"/>
          <w:lang w:val="en-US" w:eastAsia="zh-CN"/>
        </w:rPr>
      </w:pPr>
      <w:r>
        <w:rPr>
          <w:rFonts w:ascii="TimesNewRomanPSMT" w:hAnsi="TimesNewRomanPSMT" w:cs="TimesNewRomanPSMT"/>
          <w:color w:val="000000"/>
          <w:sz w:val="20"/>
          <w:lang w:val="en-US" w:eastAsia="ko-KR"/>
        </w:rPr>
        <w:t>Two different TIM types are distinguished: TIM and DTIM. After a DTIM, the AP shall transmit buffered</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non-GCR-SP</w:t>
      </w:r>
      <w:r w:rsidR="00B856FC">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group addressed BUs</w:t>
      </w:r>
      <w:r>
        <w:rPr>
          <w:rFonts w:ascii="TimesNewRomanPSMT" w:eastAsiaTheme="minorEastAsia" w:hAnsi="TimesNewRomanPSMT" w:cs="TimesNewRomanPSMT" w:hint="eastAsia"/>
          <w:color w:val="000000"/>
          <w:sz w:val="20"/>
          <w:lang w:val="en-US" w:eastAsia="zh-CN"/>
        </w:rPr>
        <w:t xml:space="preserve"> </w:t>
      </w:r>
      <w:r w:rsidRPr="00AC4497">
        <w:rPr>
          <w:rStyle w:val="SC11274446"/>
          <w:rFonts w:eastAsiaTheme="minorEastAsia"/>
          <w:color w:val="0070C0"/>
          <w:u w:val="single"/>
          <w:lang w:eastAsia="zh-CN"/>
        </w:rPr>
        <w:t>that are not to be delivered using multicast AID</w:t>
      </w:r>
      <w:r>
        <w:rPr>
          <w:rFonts w:ascii="TimesNewRomanPSMT" w:hAnsi="TimesNewRomanPSMT" w:cs="TimesNewRomanPSMT"/>
          <w:color w:val="000000"/>
          <w:sz w:val="20"/>
          <w:lang w:val="en-US" w:eastAsia="ko-KR"/>
        </w:rPr>
        <w:t>, before transmitting any individually addressed frames.</w:t>
      </w:r>
      <w:r w:rsidR="0057596C">
        <w:rPr>
          <w:rFonts w:ascii="TimesNewRomanPSMT" w:eastAsiaTheme="minorEastAsia" w:hAnsi="TimesNewRomanPSMT" w:cs="TimesNewRomanPSMT" w:hint="eastAsia"/>
          <w:color w:val="000000"/>
          <w:sz w:val="20"/>
          <w:lang w:val="en-US" w:eastAsia="zh-CN"/>
        </w:rPr>
        <w:t xml:space="preserve"> </w:t>
      </w:r>
      <w:r w:rsidR="0057596C">
        <w:rPr>
          <w:rStyle w:val="SC11274446"/>
          <w:rFonts w:eastAsiaTheme="minorEastAsia"/>
          <w:color w:val="0070C0"/>
          <w:u w:val="single"/>
          <w:lang w:eastAsia="zh-CN"/>
        </w:rPr>
        <w:t>T</w:t>
      </w:r>
      <w:r w:rsidR="0057596C">
        <w:rPr>
          <w:rStyle w:val="SC11274446"/>
          <w:rFonts w:eastAsiaTheme="minorEastAsia" w:hint="eastAsia"/>
          <w:color w:val="0070C0"/>
          <w:u w:val="single"/>
          <w:lang w:eastAsia="zh-CN"/>
        </w:rPr>
        <w:t xml:space="preserve">he operation for </w:t>
      </w:r>
      <w:r w:rsidR="0057596C">
        <w:rPr>
          <w:rStyle w:val="SC11274446"/>
          <w:rFonts w:eastAsiaTheme="minorEastAsia"/>
          <w:color w:val="0070C0"/>
          <w:u w:val="single"/>
          <w:lang w:eastAsia="zh-CN"/>
        </w:rPr>
        <w:t>deliver</w:t>
      </w:r>
      <w:r w:rsidR="0057596C">
        <w:rPr>
          <w:rStyle w:val="SC11274446"/>
          <w:rFonts w:eastAsiaTheme="minorEastAsia" w:hint="eastAsia"/>
          <w:color w:val="0070C0"/>
          <w:u w:val="single"/>
          <w:lang w:eastAsia="zh-CN"/>
        </w:rPr>
        <w:t>ing</w:t>
      </w:r>
      <w:r w:rsidR="0057596C" w:rsidRPr="00765F1E">
        <w:rPr>
          <w:rStyle w:val="SC11274446"/>
          <w:rFonts w:eastAsiaTheme="minorEastAsia"/>
          <w:color w:val="0070C0"/>
          <w:u w:val="single"/>
          <w:lang w:eastAsia="zh-CN"/>
        </w:rPr>
        <w:t xml:space="preserve"> </w:t>
      </w:r>
      <w:proofErr w:type="gramStart"/>
      <w:r w:rsidR="0057596C">
        <w:rPr>
          <w:rStyle w:val="SC11274446"/>
          <w:rFonts w:eastAsiaTheme="minorEastAsia" w:hint="eastAsia"/>
          <w:color w:val="0070C0"/>
          <w:u w:val="single"/>
          <w:lang w:eastAsia="zh-CN"/>
        </w:rPr>
        <w:t>these B</w:t>
      </w:r>
      <w:r w:rsidR="0057596C">
        <w:rPr>
          <w:rStyle w:val="SC11274446"/>
          <w:rFonts w:eastAsiaTheme="minorEastAsia"/>
          <w:color w:val="0070C0"/>
          <w:u w:val="single"/>
          <w:lang w:eastAsia="zh-CN"/>
        </w:rPr>
        <w:t>u</w:t>
      </w:r>
      <w:r w:rsidR="0057596C">
        <w:rPr>
          <w:rStyle w:val="SC11274446"/>
          <w:rFonts w:eastAsiaTheme="minorEastAsia" w:hint="eastAsia"/>
          <w:color w:val="0070C0"/>
          <w:u w:val="single"/>
          <w:lang w:eastAsia="zh-CN"/>
        </w:rPr>
        <w:t>s</w:t>
      </w:r>
      <w:proofErr w:type="gramEnd"/>
      <w:r w:rsidR="0057596C">
        <w:rPr>
          <w:rStyle w:val="SC11274446"/>
          <w:rFonts w:eastAsiaTheme="minorEastAsia" w:hint="eastAsia"/>
          <w:color w:val="0070C0"/>
          <w:u w:val="single"/>
          <w:lang w:eastAsia="zh-CN"/>
        </w:rPr>
        <w:t xml:space="preserve"> </w:t>
      </w:r>
      <w:r w:rsidR="0057596C" w:rsidRPr="00765F1E">
        <w:rPr>
          <w:rStyle w:val="SC11274446"/>
          <w:rFonts w:eastAsiaTheme="minorEastAsia"/>
          <w:color w:val="0070C0"/>
          <w:u w:val="single"/>
          <w:lang w:eastAsia="zh-CN"/>
        </w:rPr>
        <w:t>using multicast AID</w:t>
      </w:r>
      <w:r w:rsidR="0057596C">
        <w:rPr>
          <w:rStyle w:val="SC11274446"/>
          <w:rFonts w:eastAsiaTheme="minorEastAsia" w:hint="eastAsia"/>
          <w:color w:val="0070C0"/>
          <w:u w:val="single"/>
          <w:lang w:eastAsia="zh-CN"/>
        </w:rPr>
        <w:t xml:space="preserve"> shall follow the procedure in 9.42i (Multicast AID).</w:t>
      </w:r>
    </w:p>
    <w:p w:rsidR="002414AE" w:rsidRDefault="002414AE" w:rsidP="00765F1E">
      <w:pPr>
        <w:widowControl w:val="0"/>
        <w:autoSpaceDE w:val="0"/>
        <w:autoSpaceDN w:val="0"/>
        <w:adjustRightInd w:val="0"/>
        <w:rPr>
          <w:rFonts w:ascii="TimesNewRomanPSMT" w:eastAsiaTheme="minorEastAsia" w:hAnsi="TimesNewRomanPSMT" w:cs="TimesNewRomanPSMT"/>
          <w:color w:val="000000"/>
          <w:sz w:val="20"/>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w:t>
      </w:r>
      <w:r w:rsidR="00987702">
        <w:rPr>
          <w:rFonts w:eastAsia="宋体" w:hint="eastAsia"/>
          <w:b/>
          <w:i/>
          <w:color w:val="000000"/>
          <w:sz w:val="20"/>
          <w:highlight w:val="yellow"/>
          <w:lang w:val="en-US" w:eastAsia="zh-CN"/>
        </w:rPr>
        <w:t>400</w:t>
      </w:r>
      <w:r>
        <w:rPr>
          <w:rFonts w:eastAsia="宋体" w:hint="eastAsia"/>
          <w:b/>
          <w:i/>
          <w:color w:val="000000"/>
          <w:sz w:val="20"/>
          <w:highlight w:val="yellow"/>
          <w:lang w:val="en-US" w:eastAsia="zh-CN"/>
        </w:rPr>
        <w:t>, #5429</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5573C" w:rsidRPr="00D5573C" w:rsidRDefault="00D5573C" w:rsidP="00765F1E">
      <w:pPr>
        <w:widowControl w:val="0"/>
        <w:autoSpaceDE w:val="0"/>
        <w:autoSpaceDN w:val="0"/>
        <w:adjustRightInd w:val="0"/>
        <w:rPr>
          <w:rFonts w:ascii="Arial-BoldMT" w:eastAsiaTheme="minorEastAsia" w:hAnsi="Arial-BoldMT" w:cs="Arial-BoldMT"/>
          <w:b/>
          <w:bCs/>
          <w:sz w:val="20"/>
          <w:lang w:val="en-US" w:eastAsia="zh-CN"/>
        </w:rPr>
      </w:pPr>
    </w:p>
    <w:p w:rsidR="002414AE" w:rsidRDefault="002414AE" w:rsidP="00765F1E">
      <w:pPr>
        <w:widowControl w:val="0"/>
        <w:autoSpaceDE w:val="0"/>
        <w:autoSpaceDN w:val="0"/>
        <w:adjustRightInd w:val="0"/>
        <w:rPr>
          <w:rFonts w:ascii="Arial-BoldMT" w:eastAsiaTheme="minorEastAsia" w:hAnsi="Arial-BoldMT" w:cs="Arial-BoldMT"/>
          <w:b/>
          <w:bCs/>
          <w:sz w:val="20"/>
          <w:lang w:val="en-US" w:eastAsia="zh-CN"/>
        </w:rPr>
      </w:pPr>
      <w:r>
        <w:rPr>
          <w:rFonts w:ascii="Arial-BoldMT" w:hAnsi="Arial-BoldMT" w:cs="Arial-BoldMT"/>
          <w:b/>
          <w:bCs/>
          <w:sz w:val="20"/>
          <w:lang w:val="en-US" w:eastAsia="ko-KR"/>
        </w:rPr>
        <w:t>10.2.2.6 AP operation during the CP</w:t>
      </w:r>
    </w:p>
    <w:p w:rsidR="002414AE" w:rsidRDefault="002414AE" w:rsidP="002414AE">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sidR="00B856FC">
        <w:rPr>
          <w:rFonts w:eastAsiaTheme="minorEastAsia" w:hint="eastAsia"/>
          <w:b/>
          <w:bCs/>
          <w:i/>
          <w:iCs/>
          <w:color w:val="000000"/>
          <w:sz w:val="20"/>
          <w:lang w:val="en-US" w:eastAsia="zh-CN"/>
        </w:rPr>
        <w:t xml:space="preserve">item d) of </w:t>
      </w:r>
      <w:r w:rsidRPr="003524E3">
        <w:rPr>
          <w:b/>
          <w:bCs/>
          <w:i/>
          <w:iCs/>
          <w:color w:val="000000"/>
          <w:sz w:val="20"/>
          <w:lang w:val="en-US" w:eastAsia="ko-KR"/>
        </w:rPr>
        <w:t xml:space="preserve">the </w:t>
      </w:r>
      <w:r w:rsidR="00B856FC">
        <w:rPr>
          <w:rFonts w:eastAsiaTheme="minorEastAsia" w:hint="eastAsia"/>
          <w:b/>
          <w:bCs/>
          <w:i/>
          <w:iCs/>
          <w:color w:val="000000"/>
          <w:sz w:val="20"/>
          <w:lang w:val="en-US" w:eastAsia="zh-CN"/>
        </w:rPr>
        <w:t>secon</w:t>
      </w:r>
      <w:r>
        <w:rPr>
          <w:rFonts w:eastAsiaTheme="minorEastAsia" w:hint="eastAsia"/>
          <w:b/>
          <w:bCs/>
          <w:i/>
          <w:iCs/>
          <w:color w:val="000000"/>
          <w:sz w:val="20"/>
          <w:lang w:val="en-US" w:eastAsia="zh-CN"/>
        </w:rPr>
        <w:t>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2414AE" w:rsidRPr="002414AE" w:rsidRDefault="002414AE" w:rsidP="00765F1E">
      <w:pPr>
        <w:widowControl w:val="0"/>
        <w:autoSpaceDE w:val="0"/>
        <w:autoSpaceDN w:val="0"/>
        <w:adjustRightInd w:val="0"/>
        <w:rPr>
          <w:rFonts w:ascii="Arial-BoldMT" w:eastAsiaTheme="minorEastAsia" w:hAnsi="Arial-BoldMT" w:cs="Arial-BoldMT"/>
          <w:b/>
          <w:bCs/>
          <w:sz w:val="20"/>
          <w:lang w:val="en-US" w:eastAsia="zh-CN"/>
        </w:rPr>
      </w:pP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d) If a STA has set up a scheduled SP, it shall automatically wake up at each SP. Therefore, the </w:t>
      </w:r>
      <w:proofErr w:type="spellStart"/>
      <w:r>
        <w:rPr>
          <w:rFonts w:ascii="TimesNewRomanPSMT" w:hAnsi="TimesNewRomanPSMT" w:cs="TimesNewRomanPSMT"/>
          <w:color w:val="000000"/>
          <w:sz w:val="20"/>
          <w:lang w:val="en-US" w:eastAsia="ko-KR"/>
        </w:rPr>
        <w:t>APSDcapable</w:t>
      </w:r>
      <w:proofErr w:type="spellEnd"/>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AP shall transmit frames associated with admitted traffic with the APSD subfield equal to 1</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in</w:t>
      </w:r>
      <w:proofErr w:type="gramEnd"/>
      <w:r>
        <w:rPr>
          <w:rFonts w:ascii="TimesNewRomanPSMT" w:hAnsi="TimesNewRomanPSMT" w:cs="TimesNewRomanPSMT"/>
          <w:color w:val="000000"/>
          <w:sz w:val="20"/>
          <w:lang w:val="en-US" w:eastAsia="ko-KR"/>
        </w:rPr>
        <w:t xml:space="preserve"> the TSPECs buffered for the STA during a scheduled SP. If the STA has set up to use</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unscheduled</w:t>
      </w:r>
      <w:proofErr w:type="gramEnd"/>
      <w:r>
        <w:rPr>
          <w:rFonts w:ascii="TimesNewRomanPSMT" w:hAnsi="TimesNewRomanPSMT" w:cs="TimesNewRomanPSMT"/>
          <w:color w:val="000000"/>
          <w:sz w:val="20"/>
          <w:lang w:val="en-US" w:eastAsia="ko-KR"/>
        </w:rPr>
        <w:t xml:space="preserve"> SPs, the AP shall buffer BUs using delivery-enabled ACs until it has received a trigger</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frame</w:t>
      </w:r>
      <w:proofErr w:type="gramEnd"/>
      <w:r>
        <w:rPr>
          <w:rFonts w:ascii="TimesNewRomanPSMT" w:hAnsi="TimesNewRomanPSMT" w:cs="TimesNewRomanPSMT"/>
          <w:color w:val="000000"/>
          <w:sz w:val="20"/>
          <w:lang w:val="en-US" w:eastAsia="ko-KR"/>
        </w:rPr>
        <w:t xml:space="preserve"> using a trigger-enabled AC from the non-AP STA, which indicates the start of an unscheduled</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SP.</w:t>
      </w:r>
      <w:proofErr w:type="gramEnd"/>
      <w:r>
        <w:rPr>
          <w:rFonts w:ascii="TimesNewRomanPSMT" w:hAnsi="TimesNewRomanPSMT" w:cs="TimesNewRomanPSMT"/>
          <w:color w:val="000000"/>
          <w:sz w:val="20"/>
          <w:lang w:val="en-US" w:eastAsia="ko-KR"/>
        </w:rPr>
        <w:t xml:space="preserve"> A trigger frame received by the AP from a STA that already has an unscheduled SP underway</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shall</w:t>
      </w:r>
      <w:proofErr w:type="gramEnd"/>
      <w:r>
        <w:rPr>
          <w:rFonts w:ascii="TimesNewRomanPSMT" w:hAnsi="TimesNewRomanPSMT" w:cs="TimesNewRomanPSMT"/>
          <w:color w:val="000000"/>
          <w:sz w:val="20"/>
          <w:lang w:val="en-US" w:eastAsia="ko-KR"/>
        </w:rPr>
        <w:t xml:space="preserve"> not trigger the start of a new unscheduled SP. The AP transmits BUs destined for the STA and</w:t>
      </w:r>
    </w:p>
    <w:p w:rsidR="002414AE" w:rsidRDefault="002414AE" w:rsidP="002414AE">
      <w:pPr>
        <w:widowControl w:val="0"/>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using</w:t>
      </w:r>
      <w:proofErr w:type="gramEnd"/>
      <w:r>
        <w:rPr>
          <w:rFonts w:ascii="TimesNewRomanPSMT" w:hAnsi="TimesNewRomanPSMT" w:cs="TimesNewRomanPSMT"/>
          <w:color w:val="000000"/>
          <w:sz w:val="20"/>
          <w:lang w:val="en-US" w:eastAsia="ko-KR"/>
        </w:rPr>
        <w:t xml:space="preserve"> delivery-enabled ACs during an unscheduled SP. The bit for AID 0 (zero) in the bit map</w:t>
      </w:r>
    </w:p>
    <w:p w:rsidR="002414AE" w:rsidRDefault="002414AE" w:rsidP="002414AE">
      <w:pPr>
        <w:widowControl w:val="0"/>
        <w:autoSpaceDE w:val="0"/>
        <w:autoSpaceDN w:val="0"/>
        <w:adjustRightInd w:val="0"/>
        <w:rPr>
          <w:rFonts w:ascii="TimesNewRomanPSMT" w:eastAsiaTheme="minorEastAsia" w:hAnsi="TimesNewRomanPSMT" w:cs="TimesNewRomanPSMT"/>
          <w:color w:val="000000"/>
          <w:sz w:val="20"/>
          <w:lang w:val="en-US" w:eastAsia="zh-CN"/>
        </w:rPr>
      </w:pPr>
      <w:proofErr w:type="gramStart"/>
      <w:r>
        <w:rPr>
          <w:rFonts w:ascii="TimesNewRomanPSMT" w:hAnsi="TimesNewRomanPSMT" w:cs="TimesNewRomanPSMT"/>
          <w:color w:val="000000"/>
          <w:sz w:val="20"/>
          <w:lang w:val="en-US" w:eastAsia="ko-KR"/>
        </w:rPr>
        <w:t>control</w:t>
      </w:r>
      <w:proofErr w:type="gramEnd"/>
      <w:r>
        <w:rPr>
          <w:rFonts w:ascii="TimesNewRomanPSMT" w:hAnsi="TimesNewRomanPSMT" w:cs="TimesNewRomanPSMT"/>
          <w:color w:val="000000"/>
          <w:sz w:val="20"/>
          <w:lang w:val="en-US" w:eastAsia="ko-KR"/>
        </w:rPr>
        <w:t xml:space="preserve"> field of the TIM element shall be set to 1 when non-GCR-SP</w:t>
      </w:r>
      <w:r w:rsidR="00992444">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group addressed traffic </w:t>
      </w:r>
      <w:r w:rsidRPr="00AC4497">
        <w:rPr>
          <w:rStyle w:val="SC11274446"/>
          <w:rFonts w:eastAsiaTheme="minorEastAsia"/>
          <w:color w:val="0070C0"/>
          <w:u w:val="single"/>
          <w:lang w:eastAsia="zh-CN"/>
        </w:rPr>
        <w:t>that is not to be delivered using multicast AID</w:t>
      </w:r>
      <w:r>
        <w:rPr>
          <w:rFonts w:ascii="TimesNewRomanPSMT" w:hAnsi="TimesNewRomanPSMT" w:cs="TimesNewRomanPSMT"/>
          <w:color w:val="000000"/>
          <w:sz w:val="20"/>
          <w:lang w:val="en-US" w:eastAsia="ko-KR"/>
        </w:rPr>
        <w:t xml:space="preserve"> is</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buffered, according to 8.4.2.6 (TIM element).</w:t>
      </w:r>
    </w:p>
    <w:p w:rsidR="000A4D94" w:rsidRDefault="000A4D94" w:rsidP="000A4D94">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Pr>
          <w:rFonts w:eastAsiaTheme="minorEastAsia" w:hint="eastAsia"/>
          <w:b/>
          <w:bCs/>
          <w:i/>
          <w:iCs/>
          <w:color w:val="000000"/>
          <w:sz w:val="20"/>
          <w:lang w:val="en-US" w:eastAsia="zh-CN"/>
        </w:rPr>
        <w:t xml:space="preserve">item f) of </w:t>
      </w:r>
      <w:r w:rsidRPr="003524E3">
        <w:rPr>
          <w:b/>
          <w:bCs/>
          <w:i/>
          <w:iCs/>
          <w:color w:val="000000"/>
          <w:sz w:val="20"/>
          <w:lang w:val="en-US" w:eastAsia="ko-KR"/>
        </w:rPr>
        <w:t xml:space="preserve">the </w:t>
      </w:r>
      <w:r>
        <w:rPr>
          <w:rFonts w:eastAsiaTheme="minorEastAsia" w:hint="eastAsia"/>
          <w:b/>
          <w:bCs/>
          <w:i/>
          <w:iCs/>
          <w:color w:val="000000"/>
          <w:sz w:val="20"/>
          <w:lang w:val="en-US" w:eastAsia="zh-CN"/>
        </w:rPr>
        <w:t>second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992444" w:rsidRPr="000A4D94" w:rsidRDefault="00992444" w:rsidP="002414AE">
      <w:pPr>
        <w:widowControl w:val="0"/>
        <w:autoSpaceDE w:val="0"/>
        <w:autoSpaceDN w:val="0"/>
        <w:adjustRightInd w:val="0"/>
        <w:rPr>
          <w:rFonts w:ascii="TimesNewRomanPSMT" w:eastAsiaTheme="minorEastAsia" w:hAnsi="TimesNewRomanPSMT" w:cs="TimesNewRomanPSMT"/>
          <w:color w:val="000000"/>
          <w:sz w:val="20"/>
          <w:lang w:val="en-US" w:eastAsia="zh-CN"/>
        </w:rPr>
      </w:pPr>
    </w:p>
    <w:p w:rsidR="000A4D94" w:rsidRDefault="000A4D94" w:rsidP="000A4D94">
      <w:pPr>
        <w:widowControl w:val="0"/>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 When dot11FMSActivated is false, the AP shall transmit all buffered non-GCR-SP</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group addressed BUs </w:t>
      </w:r>
      <w:r w:rsidRPr="00AC4497">
        <w:rPr>
          <w:rStyle w:val="SC11274446"/>
          <w:rFonts w:eastAsiaTheme="minorEastAsia"/>
          <w:color w:val="0070C0"/>
          <w:u w:val="single"/>
          <w:lang w:eastAsia="zh-CN"/>
        </w:rPr>
        <w:t xml:space="preserve">that </w:t>
      </w:r>
      <w:r>
        <w:rPr>
          <w:rStyle w:val="SC11274446"/>
          <w:rFonts w:eastAsiaTheme="minorEastAsia" w:hint="eastAsia"/>
          <w:color w:val="0070C0"/>
          <w:u w:val="single"/>
          <w:lang w:eastAsia="zh-CN"/>
        </w:rPr>
        <w:t>are</w:t>
      </w:r>
      <w:r w:rsidRPr="00AC4497">
        <w:rPr>
          <w:rStyle w:val="SC11274446"/>
          <w:rFonts w:eastAsiaTheme="minorEastAsia"/>
          <w:color w:val="0070C0"/>
          <w:u w:val="single"/>
          <w:lang w:eastAsia="zh-CN"/>
        </w:rPr>
        <w:t xml:space="preserve"> not to be delivered using multicast AID</w:t>
      </w:r>
      <w:r>
        <w:rPr>
          <w:rFonts w:ascii="TimesNewRomanPSMT" w:hAnsi="TimesNewRomanPSMT" w:cs="TimesNewRomanPSMT"/>
          <w:color w:val="000000"/>
          <w:sz w:val="20"/>
          <w:lang w:val="en-US" w:eastAsia="ko-KR"/>
        </w:rPr>
        <w:t xml:space="preserve"> immediately after every DTIM.</w:t>
      </w:r>
    </w:p>
    <w:p w:rsidR="000A4D94" w:rsidRDefault="000A4D94" w:rsidP="000A4D94">
      <w:pPr>
        <w:widowControl w:val="0"/>
        <w:autoSpaceDE w:val="0"/>
        <w:autoSpaceDN w:val="0"/>
        <w:adjustRightInd w:val="0"/>
        <w:rPr>
          <w:rFonts w:ascii="TimesNewRomanPSMT" w:eastAsiaTheme="minorEastAsia" w:hAnsi="TimesNewRomanPSMT" w:cs="TimesNewRomanPSMT"/>
          <w:color w:val="000000"/>
          <w:sz w:val="20"/>
          <w:lang w:val="en-US" w:eastAsia="zh-CN"/>
        </w:rPr>
      </w:pPr>
      <w:r>
        <w:rPr>
          <w:rFonts w:ascii="TimesNewRomanPSMT" w:hAnsi="TimesNewRomanPSMT" w:cs="TimesNewRomanPSMT"/>
          <w:color w:val="000000"/>
          <w:sz w:val="20"/>
          <w:lang w:val="en-US" w:eastAsia="ko-KR"/>
        </w:rPr>
        <w:t>When dot11FMSActivated is true and the AP has established an FMS delivery interval for a</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multicast stream, the AP shall transmit all non-GCR-SP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group addressed BUs belonging to</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particular FMS stream immediately after the DTIM that has the Current Count field value of the</w:t>
      </w:r>
      <w:r>
        <w:rPr>
          <w:rFonts w:ascii="TimesNewRomanPSMT" w:eastAsiaTheme="minorEastAsia"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FMS Counter field set to 0 for that particular FMS stream.</w:t>
      </w:r>
    </w:p>
    <w:p w:rsidR="00175358" w:rsidRDefault="00175358" w:rsidP="000A4D94">
      <w:pPr>
        <w:widowControl w:val="0"/>
        <w:autoSpaceDE w:val="0"/>
        <w:autoSpaceDN w:val="0"/>
        <w:adjustRightInd w:val="0"/>
        <w:rPr>
          <w:rFonts w:ascii="TimesNewRomanPSMT" w:eastAsiaTheme="minorEastAsia" w:hAnsi="TimesNewRomanPSMT" w:cs="TimesNewRomanPSMT"/>
          <w:color w:val="000000"/>
          <w:sz w:val="20"/>
          <w:lang w:val="en-US" w:eastAsia="zh-CN"/>
        </w:rPr>
      </w:pPr>
    </w:p>
    <w:p w:rsidR="00785451" w:rsidRDefault="00785451" w:rsidP="00785451">
      <w:pPr>
        <w:widowControl w:val="0"/>
        <w:autoSpaceDE w:val="0"/>
        <w:autoSpaceDN w:val="0"/>
        <w:adjustRightInd w:val="0"/>
        <w:spacing w:before="240"/>
        <w:jc w:val="both"/>
        <w:rPr>
          <w:rFonts w:eastAsiaTheme="minorEastAsia"/>
          <w:b/>
          <w:bCs/>
          <w:i/>
          <w:iCs/>
          <w:color w:val="000000"/>
          <w:sz w:val="20"/>
          <w:lang w:val="en-US" w:eastAsia="zh-CN"/>
        </w:rPr>
      </w:pPr>
      <w:r w:rsidRPr="003524E3">
        <w:rPr>
          <w:b/>
          <w:bCs/>
          <w:i/>
          <w:iCs/>
          <w:color w:val="000000"/>
          <w:sz w:val="20"/>
          <w:lang w:val="en-US" w:eastAsia="ko-KR"/>
        </w:rPr>
        <w:t xml:space="preserve">Change </w:t>
      </w:r>
      <w:r>
        <w:rPr>
          <w:rFonts w:eastAsiaTheme="minorEastAsia" w:hint="eastAsia"/>
          <w:b/>
          <w:bCs/>
          <w:i/>
          <w:iCs/>
          <w:color w:val="000000"/>
          <w:sz w:val="20"/>
          <w:lang w:val="en-US" w:eastAsia="zh-CN"/>
        </w:rPr>
        <w:t xml:space="preserve">item </w:t>
      </w:r>
      <w:proofErr w:type="spellStart"/>
      <w:r>
        <w:rPr>
          <w:rFonts w:eastAsiaTheme="minorEastAsia" w:hint="eastAsia"/>
          <w:b/>
          <w:bCs/>
          <w:i/>
          <w:iCs/>
          <w:color w:val="000000"/>
          <w:sz w:val="20"/>
          <w:lang w:val="en-US" w:eastAsia="zh-CN"/>
        </w:rPr>
        <w:t>i</w:t>
      </w:r>
      <w:proofErr w:type="spellEnd"/>
      <w:r>
        <w:rPr>
          <w:rFonts w:eastAsiaTheme="minorEastAsia" w:hint="eastAsia"/>
          <w:b/>
          <w:bCs/>
          <w:i/>
          <w:iCs/>
          <w:color w:val="000000"/>
          <w:sz w:val="20"/>
          <w:lang w:val="en-US" w:eastAsia="zh-CN"/>
        </w:rPr>
        <w:t xml:space="preserve">) of </w:t>
      </w:r>
      <w:r w:rsidRPr="003524E3">
        <w:rPr>
          <w:b/>
          <w:bCs/>
          <w:i/>
          <w:iCs/>
          <w:color w:val="000000"/>
          <w:sz w:val="20"/>
          <w:lang w:val="en-US" w:eastAsia="ko-KR"/>
        </w:rPr>
        <w:t xml:space="preserve">the </w:t>
      </w:r>
      <w:r>
        <w:rPr>
          <w:rFonts w:eastAsiaTheme="minorEastAsia" w:hint="eastAsia"/>
          <w:b/>
          <w:bCs/>
          <w:i/>
          <w:iCs/>
          <w:color w:val="000000"/>
          <w:sz w:val="20"/>
          <w:lang w:val="en-US" w:eastAsia="zh-CN"/>
        </w:rPr>
        <w:t>second</w:t>
      </w:r>
      <w:r w:rsidRPr="003524E3">
        <w:rPr>
          <w:b/>
          <w:bCs/>
          <w:i/>
          <w:iCs/>
          <w:color w:val="000000"/>
          <w:sz w:val="20"/>
          <w:lang w:val="en-US" w:eastAsia="ko-KR"/>
        </w:rPr>
        <w:t xml:space="preserve"> paragraph of </w:t>
      </w:r>
      <w:proofErr w:type="spellStart"/>
      <w:r w:rsidRPr="003524E3">
        <w:rPr>
          <w:b/>
          <w:bCs/>
          <w:i/>
          <w:iCs/>
          <w:color w:val="000000"/>
          <w:sz w:val="20"/>
          <w:lang w:val="en-US" w:eastAsia="ko-KR"/>
        </w:rPr>
        <w:t>subclause</w:t>
      </w:r>
      <w:proofErr w:type="spellEnd"/>
      <w:r w:rsidRPr="003524E3">
        <w:rPr>
          <w:b/>
          <w:bCs/>
          <w:i/>
          <w:iCs/>
          <w:color w:val="000000"/>
          <w:sz w:val="20"/>
          <w:lang w:val="en-US" w:eastAsia="ko-KR"/>
        </w:rPr>
        <w:t xml:space="preserve"> 10.2.2.</w:t>
      </w:r>
      <w:r>
        <w:rPr>
          <w:rFonts w:eastAsiaTheme="minorEastAsia" w:hint="eastAsia"/>
          <w:b/>
          <w:bCs/>
          <w:i/>
          <w:iCs/>
          <w:color w:val="000000"/>
          <w:sz w:val="20"/>
          <w:lang w:val="en-US" w:eastAsia="zh-CN"/>
        </w:rPr>
        <w:t>6</w:t>
      </w:r>
      <w:r w:rsidRPr="003524E3">
        <w:rPr>
          <w:b/>
          <w:bCs/>
          <w:i/>
          <w:iCs/>
          <w:color w:val="000000"/>
          <w:sz w:val="20"/>
          <w:lang w:val="en-US" w:eastAsia="ko-KR"/>
        </w:rPr>
        <w:t xml:space="preserve"> as follows:</w:t>
      </w:r>
    </w:p>
    <w:p w:rsidR="00785451" w:rsidRPr="00785451" w:rsidRDefault="00785451" w:rsidP="00785451">
      <w:pPr>
        <w:widowControl w:val="0"/>
        <w:autoSpaceDE w:val="0"/>
        <w:autoSpaceDN w:val="0"/>
        <w:adjustRightInd w:val="0"/>
        <w:spacing w:before="240"/>
        <w:jc w:val="both"/>
        <w:rPr>
          <w:rFonts w:eastAsiaTheme="minorEastAsia"/>
          <w:b/>
          <w:bCs/>
          <w:i/>
          <w:iCs/>
          <w:strike/>
          <w:color w:val="FF0000"/>
          <w:sz w:val="20"/>
          <w:lang w:val="en-US" w:eastAsia="zh-CN"/>
        </w:rPr>
      </w:pPr>
      <w:proofErr w:type="spellStart"/>
      <w:r w:rsidRPr="00785451">
        <w:rPr>
          <w:rStyle w:val="SC11274446"/>
          <w:strike/>
          <w:color w:val="FF0000"/>
        </w:rPr>
        <w:t>i</w:t>
      </w:r>
      <w:proofErr w:type="spellEnd"/>
      <w:r w:rsidRPr="00785451">
        <w:rPr>
          <w:rStyle w:val="SC11274446"/>
          <w:strike/>
          <w:color w:val="FF0000"/>
        </w:rPr>
        <w:t xml:space="preserve">) If the AP does not receive an acknowledgment to an individually addressed data or </w:t>
      </w:r>
      <w:proofErr w:type="spellStart"/>
      <w:r w:rsidRPr="00785451">
        <w:rPr>
          <w:rStyle w:val="SC11274446"/>
          <w:strike/>
          <w:color w:val="FF0000"/>
        </w:rPr>
        <w:t>bufferable</w:t>
      </w:r>
      <w:proofErr w:type="spellEnd"/>
      <w:r w:rsidRPr="00785451">
        <w:rPr>
          <w:rStyle w:val="SC11274446"/>
          <w:strike/>
          <w:color w:val="FF0000"/>
        </w:rPr>
        <w:t xml:space="preserve"> Management frame sent to a STA in PS mode following receipt of a PS-Poll from that STA, it may retransmit the frame for at most the lesser of the maximum retry limit and dot11QAPMissingAckRetryLimit times before the next Beacon frame, but it </w:t>
      </w:r>
      <w:r w:rsidRPr="00785451">
        <w:rPr>
          <w:rStyle w:val="SC11274446"/>
          <w:strike/>
          <w:color w:val="FF0000"/>
        </w:rPr>
        <w:lastRenderedPageBreak/>
        <w:t>shall retransmit that frame at least once before the next Beacon frame, time permitting and subject to its appropriate lifetime limit. If an acknowledgment to the retransmission is not received, it may wait until after the next Beacon frame to further retransmit that frame subject to its appropriate lifetime limit.</w:t>
      </w:r>
    </w:p>
    <w:p w:rsidR="00175358" w:rsidRDefault="00175358" w:rsidP="00785451">
      <w:pPr>
        <w:widowControl w:val="0"/>
        <w:autoSpaceDE w:val="0"/>
        <w:autoSpaceDN w:val="0"/>
        <w:adjustRightInd w:val="0"/>
        <w:rPr>
          <w:rFonts w:ascii="TimesNewRomanPSMT" w:eastAsiaTheme="minorEastAsia" w:hAnsi="TimesNewRomanPSMT" w:cs="TimesNewRomanPSMT"/>
          <w:color w:val="000000"/>
          <w:sz w:val="20"/>
          <w:lang w:val="en-US" w:eastAsia="zh-CN"/>
        </w:rPr>
      </w:pPr>
    </w:p>
    <w:p w:rsidR="004A0437" w:rsidRDefault="004A0437" w:rsidP="004A04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#5337</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785451" w:rsidRPr="00785451" w:rsidRDefault="00785451" w:rsidP="00785451">
      <w:pPr>
        <w:widowControl w:val="0"/>
        <w:autoSpaceDE w:val="0"/>
        <w:autoSpaceDN w:val="0"/>
        <w:adjustRightInd w:val="0"/>
        <w:spacing w:before="480" w:after="240"/>
        <w:rPr>
          <w:color w:val="000000"/>
          <w:sz w:val="24"/>
          <w:szCs w:val="24"/>
          <w:lang w:val="en-US" w:eastAsia="ko-KR"/>
        </w:rPr>
      </w:pPr>
      <w:r w:rsidRPr="00785451">
        <w:rPr>
          <w:rFonts w:ascii="Arial" w:hAnsi="Arial" w:cs="Arial"/>
          <w:b/>
          <w:bCs/>
          <w:color w:val="000000"/>
          <w:sz w:val="20"/>
          <w:lang w:val="en-US" w:eastAsia="ko-KR"/>
        </w:rPr>
        <w:t>10.2.2.8 Receive operation for STAs in PS mode during the CP</w:t>
      </w:r>
    </w:p>
    <w:p w:rsidR="00785451" w:rsidRPr="00785451" w:rsidRDefault="00785451" w:rsidP="00785451">
      <w:pPr>
        <w:widowControl w:val="0"/>
        <w:autoSpaceDE w:val="0"/>
        <w:autoSpaceDN w:val="0"/>
        <w:adjustRightInd w:val="0"/>
        <w:spacing w:before="240" w:after="240"/>
        <w:rPr>
          <w:color w:val="000000"/>
          <w:sz w:val="24"/>
          <w:szCs w:val="24"/>
          <w:lang w:val="en-US" w:eastAsia="ko-KR"/>
        </w:rPr>
      </w:pPr>
      <w:r w:rsidRPr="00785451">
        <w:rPr>
          <w:b/>
          <w:bCs/>
          <w:i/>
          <w:iCs/>
          <w:color w:val="000000"/>
          <w:sz w:val="20"/>
          <w:lang w:val="en-US" w:eastAsia="ko-KR"/>
        </w:rPr>
        <w:t xml:space="preserve">Change item a) of the second paragraph in </w:t>
      </w:r>
      <w:proofErr w:type="spellStart"/>
      <w:r w:rsidRPr="00785451">
        <w:rPr>
          <w:b/>
          <w:bCs/>
          <w:i/>
          <w:iCs/>
          <w:color w:val="000000"/>
          <w:sz w:val="20"/>
          <w:lang w:val="en-US" w:eastAsia="ko-KR"/>
        </w:rPr>
        <w:t>subclause</w:t>
      </w:r>
      <w:proofErr w:type="spellEnd"/>
      <w:r w:rsidRPr="00785451">
        <w:rPr>
          <w:b/>
          <w:bCs/>
          <w:i/>
          <w:iCs/>
          <w:color w:val="000000"/>
          <w:sz w:val="20"/>
          <w:lang w:val="en-US" w:eastAsia="ko-KR"/>
        </w:rPr>
        <w:t xml:space="preserve"> 10.2.2.8 as following:</w:t>
      </w:r>
    </w:p>
    <w:p w:rsidR="00785451" w:rsidRPr="00785451" w:rsidRDefault="00785451" w:rsidP="00785451">
      <w:pPr>
        <w:widowControl w:val="0"/>
        <w:autoSpaceDE w:val="0"/>
        <w:autoSpaceDN w:val="0"/>
        <w:adjustRightInd w:val="0"/>
        <w:spacing w:before="240"/>
        <w:jc w:val="both"/>
        <w:rPr>
          <w:color w:val="000000"/>
          <w:sz w:val="20"/>
          <w:lang w:val="en-US" w:eastAsia="ko-KR"/>
        </w:rPr>
      </w:pPr>
      <w:r w:rsidRPr="00785451">
        <w:rPr>
          <w:color w:val="000000"/>
          <w:sz w:val="20"/>
          <w:lang w:val="en-US" w:eastAsia="ko-KR"/>
        </w:rPr>
        <w:t xml:space="preserve">a) The STA </w:t>
      </w:r>
      <w:r w:rsidRPr="00785451">
        <w:rPr>
          <w:color w:val="000000"/>
          <w:sz w:val="20"/>
          <w:u w:val="single"/>
          <w:lang w:val="en-US" w:eastAsia="ko-KR"/>
        </w:rPr>
        <w:t xml:space="preserve">with dot11NonTIMModeActivated equal to false </w:t>
      </w:r>
      <w:r w:rsidRPr="00785451">
        <w:rPr>
          <w:color w:val="000000"/>
          <w:sz w:val="20"/>
          <w:lang w:val="en-US" w:eastAsia="ko-KR"/>
        </w:rPr>
        <w:t>shall wake up early enough to be able to receive the first Beacon frame scheduled for transmission at the time corresponding to the last T</w:t>
      </w:r>
      <w:r w:rsidRPr="004A0437">
        <w:rPr>
          <w:color w:val="0070C0"/>
          <w:sz w:val="20"/>
          <w:u w:val="single"/>
          <w:lang w:val="en-US" w:eastAsia="ko-KR"/>
        </w:rPr>
        <w:t>(S)</w:t>
      </w:r>
      <w:r w:rsidRPr="00785451">
        <w:rPr>
          <w:color w:val="000000"/>
          <w:sz w:val="20"/>
          <w:lang w:val="en-US" w:eastAsia="ko-KR"/>
        </w:rPr>
        <w:t xml:space="preserve">BTT for which the STA was awake plus the </w:t>
      </w:r>
      <w:proofErr w:type="spellStart"/>
      <w:r w:rsidRPr="00785451">
        <w:rPr>
          <w:color w:val="000000"/>
          <w:sz w:val="20"/>
          <w:lang w:val="en-US" w:eastAsia="ko-KR"/>
        </w:rPr>
        <w:t>ListenInterval</w:t>
      </w:r>
      <w:proofErr w:type="spellEnd"/>
      <w:r w:rsidRPr="00785451">
        <w:rPr>
          <w:color w:val="000000"/>
          <w:sz w:val="20"/>
          <w:lang w:val="en-US" w:eastAsia="ko-KR"/>
        </w:rPr>
        <w:t xml:space="preserve">. </w:t>
      </w:r>
      <w:r w:rsidRPr="00785451">
        <w:rPr>
          <w:color w:val="000000"/>
          <w:sz w:val="20"/>
          <w:u w:val="single"/>
          <w:lang w:val="en-US" w:eastAsia="ko-KR"/>
        </w:rPr>
        <w:t xml:space="preserve">The STA with dot11NonTIMModeActivated equal to true is not required to wake up to receive a Beacon frame and shall transmit at least one PS-Poll or </w:t>
      </w:r>
      <w:proofErr w:type="spellStart"/>
      <w:r w:rsidRPr="00785451">
        <w:rPr>
          <w:color w:val="000000"/>
          <w:sz w:val="20"/>
          <w:u w:val="single"/>
          <w:lang w:val="en-US" w:eastAsia="ko-KR"/>
        </w:rPr>
        <w:t>triggerframe</w:t>
      </w:r>
      <w:proofErr w:type="spellEnd"/>
      <w:r w:rsidRPr="00785451">
        <w:rPr>
          <w:color w:val="000000"/>
          <w:sz w:val="20"/>
          <w:u w:val="single"/>
          <w:lang w:val="en-US" w:eastAsia="ko-KR"/>
        </w:rPr>
        <w:t xml:space="preserve"> that is individually addressed to the associated AP every listen interval starting from the last known transition of the non-TIM STA in doze state unless it follows the TWT or NDP Paging procedure.</w:t>
      </w:r>
    </w:p>
    <w:p w:rsidR="004A0437" w:rsidRDefault="004A0437" w:rsidP="00785451">
      <w:pPr>
        <w:widowControl w:val="0"/>
        <w:autoSpaceDE w:val="0"/>
        <w:autoSpaceDN w:val="0"/>
        <w:adjustRightInd w:val="0"/>
        <w:rPr>
          <w:rFonts w:eastAsiaTheme="minorEastAsia"/>
          <w:color w:val="000000"/>
          <w:sz w:val="18"/>
          <w:lang w:val="en-US" w:eastAsia="zh-CN"/>
        </w:rPr>
      </w:pPr>
    </w:p>
    <w:p w:rsidR="00785451" w:rsidRDefault="00785451" w:rsidP="00785451">
      <w:pPr>
        <w:widowControl w:val="0"/>
        <w:autoSpaceDE w:val="0"/>
        <w:autoSpaceDN w:val="0"/>
        <w:adjustRightInd w:val="0"/>
        <w:rPr>
          <w:rFonts w:eastAsiaTheme="minorEastAsia"/>
          <w:color w:val="000000"/>
          <w:sz w:val="18"/>
          <w:lang w:val="en-US" w:eastAsia="zh-CN"/>
        </w:rPr>
      </w:pPr>
      <w:r w:rsidRPr="00785451">
        <w:rPr>
          <w:color w:val="000000"/>
          <w:sz w:val="18"/>
          <w:lang w:val="en-US" w:eastAsia="ko-KR"/>
        </w:rPr>
        <w:t>NOTE—</w:t>
      </w:r>
      <w:proofErr w:type="spellStart"/>
      <w:r w:rsidRPr="004A0437">
        <w:rPr>
          <w:color w:val="0070C0"/>
          <w:sz w:val="18"/>
          <w:u w:val="single"/>
          <w:lang w:val="en-US" w:eastAsia="ko-KR"/>
        </w:rPr>
        <w:t>T</w:t>
      </w:r>
      <w:r w:rsidR="004A0437" w:rsidRPr="004A0437">
        <w:rPr>
          <w:rFonts w:eastAsiaTheme="minorEastAsia" w:hint="eastAsia"/>
          <w:strike/>
          <w:color w:val="FF0000"/>
          <w:sz w:val="18"/>
          <w:lang w:val="en-US" w:eastAsia="zh-CN"/>
        </w:rPr>
        <w:t>t</w:t>
      </w:r>
      <w:r w:rsidRPr="00785451">
        <w:rPr>
          <w:color w:val="000000"/>
          <w:sz w:val="18"/>
          <w:lang w:val="en-US" w:eastAsia="ko-KR"/>
        </w:rPr>
        <w:t>he</w:t>
      </w:r>
      <w:proofErr w:type="spellEnd"/>
      <w:r w:rsidRPr="00785451">
        <w:rPr>
          <w:color w:val="000000"/>
          <w:sz w:val="18"/>
          <w:lang w:val="en-US" w:eastAsia="ko-KR"/>
        </w:rPr>
        <w:t xml:space="preserve"> STA might wake for a T</w:t>
      </w:r>
      <w:r w:rsidRPr="004A0437">
        <w:rPr>
          <w:color w:val="0070C0"/>
          <w:sz w:val="18"/>
          <w:u w:val="single"/>
          <w:lang w:val="en-US" w:eastAsia="ko-KR"/>
        </w:rPr>
        <w:t>(S</w:t>
      </w:r>
      <w:proofErr w:type="gramStart"/>
      <w:r w:rsidRPr="004A0437">
        <w:rPr>
          <w:color w:val="0070C0"/>
          <w:sz w:val="18"/>
          <w:u w:val="single"/>
          <w:lang w:val="en-US" w:eastAsia="ko-KR"/>
        </w:rPr>
        <w:t>)</w:t>
      </w:r>
      <w:r w:rsidRPr="00785451">
        <w:rPr>
          <w:color w:val="000000"/>
          <w:sz w:val="18"/>
          <w:lang w:val="en-US" w:eastAsia="ko-KR"/>
        </w:rPr>
        <w:t>BTT</w:t>
      </w:r>
      <w:proofErr w:type="gramEnd"/>
      <w:r w:rsidRPr="00785451">
        <w:rPr>
          <w:color w:val="000000"/>
          <w:sz w:val="18"/>
          <w:lang w:val="en-US" w:eastAsia="ko-KR"/>
        </w:rPr>
        <w:t xml:space="preserve"> that is earlier than this deadline. In that case the previous requirement is reset based on a new “last T</w:t>
      </w:r>
      <w:r w:rsidR="004A0437" w:rsidRPr="004A0437">
        <w:rPr>
          <w:color w:val="0070C0"/>
          <w:sz w:val="18"/>
          <w:u w:val="single"/>
          <w:lang w:val="en-US" w:eastAsia="ko-KR"/>
        </w:rPr>
        <w:t>(S</w:t>
      </w:r>
      <w:proofErr w:type="gramStart"/>
      <w:r w:rsidR="004A0437" w:rsidRPr="004A0437">
        <w:rPr>
          <w:color w:val="0070C0"/>
          <w:sz w:val="18"/>
          <w:u w:val="single"/>
          <w:lang w:val="en-US" w:eastAsia="ko-KR"/>
        </w:rPr>
        <w:t>)</w:t>
      </w:r>
      <w:r w:rsidRPr="00785451">
        <w:rPr>
          <w:color w:val="000000"/>
          <w:sz w:val="18"/>
          <w:lang w:val="en-US" w:eastAsia="ko-KR"/>
        </w:rPr>
        <w:t>BTT</w:t>
      </w:r>
      <w:proofErr w:type="gramEnd"/>
      <w:r w:rsidRPr="00785451">
        <w:rPr>
          <w:color w:val="000000"/>
          <w:sz w:val="18"/>
          <w:lang w:val="en-US" w:eastAsia="ko-KR"/>
        </w:rPr>
        <w:t>”.</w:t>
      </w:r>
    </w:p>
    <w:p w:rsidR="00D5573C" w:rsidRDefault="00D5573C" w:rsidP="00785451">
      <w:pPr>
        <w:widowControl w:val="0"/>
        <w:autoSpaceDE w:val="0"/>
        <w:autoSpaceDN w:val="0"/>
        <w:adjustRightInd w:val="0"/>
        <w:rPr>
          <w:rFonts w:eastAsiaTheme="minorEastAsia"/>
          <w:color w:val="000000"/>
          <w:sz w:val="18"/>
          <w:lang w:val="en-US" w:eastAsia="zh-CN"/>
        </w:rPr>
      </w:pPr>
    </w:p>
    <w:p w:rsidR="00D5573C" w:rsidRDefault="00D5573C" w:rsidP="00D55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#5385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5573C" w:rsidRPr="00D5573C" w:rsidRDefault="00D5573C" w:rsidP="00785451">
      <w:pPr>
        <w:widowControl w:val="0"/>
        <w:autoSpaceDE w:val="0"/>
        <w:autoSpaceDN w:val="0"/>
        <w:adjustRightInd w:val="0"/>
        <w:rPr>
          <w:rFonts w:eastAsiaTheme="minorEastAsia"/>
          <w:color w:val="000000"/>
          <w:sz w:val="18"/>
          <w:lang w:val="en-US" w:eastAsia="zh-CN"/>
        </w:rPr>
      </w:pPr>
    </w:p>
    <w:p w:rsidR="00D5573C" w:rsidRPr="00D5573C" w:rsidRDefault="00D5573C" w:rsidP="00D5573C">
      <w:pPr>
        <w:widowControl w:val="0"/>
        <w:autoSpaceDE w:val="0"/>
        <w:autoSpaceDN w:val="0"/>
        <w:adjustRightInd w:val="0"/>
        <w:spacing w:before="240" w:after="240"/>
        <w:rPr>
          <w:rFonts w:ascii="Arial" w:hAnsi="Arial" w:cs="Arial"/>
          <w:color w:val="000000"/>
          <w:sz w:val="20"/>
          <w:lang w:val="en-US" w:eastAsia="ko-KR"/>
        </w:rPr>
      </w:pPr>
      <w:r w:rsidRPr="00D5573C">
        <w:rPr>
          <w:rFonts w:ascii="Arial" w:hAnsi="Arial" w:cs="Arial"/>
          <w:b/>
          <w:bCs/>
          <w:color w:val="000000"/>
          <w:sz w:val="20"/>
          <w:lang w:val="en-US" w:eastAsia="ko-KR"/>
        </w:rPr>
        <w:t>10.2.2.9 Receive operation for STAs in PS mode during the CFP</w:t>
      </w:r>
    </w:p>
    <w:p w:rsidR="00D5573C" w:rsidRPr="00D5573C" w:rsidRDefault="00D5573C" w:rsidP="00D5573C">
      <w:pPr>
        <w:widowControl w:val="0"/>
        <w:autoSpaceDE w:val="0"/>
        <w:autoSpaceDN w:val="0"/>
        <w:adjustRightInd w:val="0"/>
        <w:spacing w:before="240"/>
        <w:jc w:val="both"/>
        <w:rPr>
          <w:strike/>
          <w:color w:val="FF0000"/>
          <w:szCs w:val="22"/>
          <w:lang w:val="en-US" w:eastAsia="ko-KR"/>
        </w:rPr>
      </w:pPr>
      <w:r w:rsidRPr="00D5573C">
        <w:rPr>
          <w:b/>
          <w:bCs/>
          <w:i/>
          <w:iCs/>
          <w:strike/>
          <w:color w:val="FF0000"/>
          <w:lang w:val="en-US" w:eastAsia="ko-KR"/>
        </w:rPr>
        <w:t>Insert a new item e) after the item d):</w:t>
      </w:r>
    </w:p>
    <w:p w:rsidR="00D5573C" w:rsidRPr="00D5573C" w:rsidRDefault="00D5573C" w:rsidP="00D5573C">
      <w:pPr>
        <w:widowControl w:val="0"/>
        <w:autoSpaceDE w:val="0"/>
        <w:autoSpaceDN w:val="0"/>
        <w:adjustRightInd w:val="0"/>
        <w:rPr>
          <w:rFonts w:ascii="TimesNewRomanPSMT" w:eastAsiaTheme="minorEastAsia" w:hAnsi="TimesNewRomanPSMT" w:cs="TimesNewRomanPSMT"/>
          <w:strike/>
          <w:color w:val="FF0000"/>
          <w:sz w:val="20"/>
          <w:lang w:val="en-US" w:eastAsia="zh-CN"/>
        </w:rPr>
      </w:pPr>
      <w:r w:rsidRPr="00D5573C">
        <w:rPr>
          <w:strike/>
          <w:color w:val="FF0000"/>
          <w:sz w:val="20"/>
          <w:lang w:val="en-US" w:eastAsia="ko-KR"/>
        </w:rPr>
        <w:t xml:space="preserve">e) An S1G STA that receives an (NDP) </w:t>
      </w:r>
      <w:proofErr w:type="spellStart"/>
      <w:r w:rsidRPr="00D5573C">
        <w:rPr>
          <w:strike/>
          <w:color w:val="FF0000"/>
          <w:sz w:val="20"/>
          <w:lang w:val="en-US" w:eastAsia="ko-KR"/>
        </w:rPr>
        <w:t>Ack</w:t>
      </w:r>
      <w:proofErr w:type="spellEnd"/>
      <w:r w:rsidRPr="00D5573C">
        <w:rPr>
          <w:strike/>
          <w:color w:val="FF0000"/>
          <w:sz w:val="20"/>
          <w:lang w:val="en-US" w:eastAsia="ko-KR"/>
        </w:rPr>
        <w:t xml:space="preserve"> frame with the More Data subfield equal to 0 as a response to a PS-Poll frame may enter the doze state.</w:t>
      </w:r>
    </w:p>
    <w:sectPr w:rsidR="00D5573C" w:rsidRPr="00D557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2BE" w:rsidRDefault="005C22BE">
      <w:r>
        <w:separator/>
      </w:r>
    </w:p>
  </w:endnote>
  <w:endnote w:type="continuationSeparator" w:id="0">
    <w:p w:rsidR="005C22BE" w:rsidRDefault="005C2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Default="003D4B5F">
    <w:pPr>
      <w:pStyle w:val="a3"/>
      <w:tabs>
        <w:tab w:val="clear" w:pos="6480"/>
        <w:tab w:val="center" w:pos="4680"/>
        <w:tab w:val="right" w:pos="9360"/>
      </w:tabs>
    </w:pPr>
    <w:fldSimple w:instr=" SUBJECT  \* MERGEFORMAT ">
      <w:r w:rsidR="00216EB8">
        <w:t>Submission</w:t>
      </w:r>
    </w:fldSimple>
    <w:r w:rsidR="00216EB8">
      <w:tab/>
      <w:t xml:space="preserve">page </w:t>
    </w:r>
    <w:fldSimple w:instr="page ">
      <w:r w:rsidR="00E41507">
        <w:rPr>
          <w:noProof/>
        </w:rPr>
        <w:t>1</w:t>
      </w:r>
    </w:fldSimple>
    <w:r w:rsidR="00216EB8">
      <w:tab/>
    </w:r>
    <w:proofErr w:type="spellStart"/>
    <w:r w:rsidR="00216EB8">
      <w:rPr>
        <w:rFonts w:eastAsia="宋体" w:hint="eastAsia"/>
        <w:lang w:eastAsia="zh-CN"/>
      </w:rPr>
      <w:t>Kaiying</w:t>
    </w:r>
    <w:proofErr w:type="spellEnd"/>
    <w:r w:rsidR="00216EB8">
      <w:rPr>
        <w:rFonts w:eastAsia="宋体" w:hint="eastAsia"/>
        <w:lang w:eastAsia="zh-CN"/>
      </w:rPr>
      <w:t xml:space="preserve"> </w:t>
    </w:r>
    <w:proofErr w:type="spellStart"/>
    <w:r w:rsidR="00216EB8">
      <w:rPr>
        <w:rFonts w:eastAsia="宋体" w:hint="eastAsia"/>
        <w:lang w:eastAsia="zh-CN"/>
      </w:rPr>
      <w:t>Lv</w:t>
    </w:r>
    <w:proofErr w:type="spellEnd"/>
    <w:r w:rsidR="00216EB8">
      <w:t xml:space="preserve">, </w:t>
    </w:r>
    <w:r w:rsidR="00216EB8">
      <w:rPr>
        <w:rFonts w:eastAsia="宋体" w:hint="eastAsia"/>
        <w:lang w:eastAsia="zh-CN"/>
      </w:rPr>
      <w:t>ZTE Corp</w:t>
    </w:r>
    <w:r w:rsidR="00216EB8">
      <w:t>.</w:t>
    </w:r>
  </w:p>
  <w:p w:rsidR="00216EB8" w:rsidRDefault="00216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2BE" w:rsidRDefault="005C22BE">
      <w:r>
        <w:separator/>
      </w:r>
    </w:p>
  </w:footnote>
  <w:footnote w:type="continuationSeparator" w:id="0">
    <w:p w:rsidR="005C22BE" w:rsidRDefault="005C2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Pr="00C20E9C" w:rsidRDefault="001A6B42">
    <w:pPr>
      <w:pStyle w:val="a4"/>
      <w:tabs>
        <w:tab w:val="clear" w:pos="6480"/>
        <w:tab w:val="center" w:pos="4680"/>
        <w:tab w:val="right" w:pos="9360"/>
      </w:tabs>
      <w:rPr>
        <w:rFonts w:eastAsiaTheme="minorEastAsia"/>
        <w:lang w:eastAsia="zh-CN"/>
      </w:rPr>
    </w:pPr>
    <w:r>
      <w:rPr>
        <w:rFonts w:eastAsia="宋体" w:hint="eastAsia"/>
        <w:lang w:eastAsia="zh-CN"/>
      </w:rPr>
      <w:t>Jan</w:t>
    </w:r>
    <w:r w:rsidR="00216EB8">
      <w:rPr>
        <w:rFonts w:eastAsia="宋体" w:hint="eastAsia"/>
        <w:lang w:eastAsia="zh-CN"/>
      </w:rPr>
      <w:t>.</w:t>
    </w:r>
    <w:r w:rsidR="00216EB8">
      <w:rPr>
        <w:lang w:eastAsia="ko-KR"/>
      </w:rPr>
      <w:t xml:space="preserve"> </w:t>
    </w:r>
    <w:r w:rsidR="00216EB8">
      <w:t>201</w:t>
    </w:r>
    <w:r>
      <w:rPr>
        <w:rFonts w:eastAsiaTheme="minorEastAsia" w:hint="eastAsia"/>
        <w:lang w:eastAsia="zh-CN"/>
      </w:rPr>
      <w:t>5</w:t>
    </w:r>
    <w:r w:rsidR="00216EB8">
      <w:tab/>
    </w:r>
    <w:r w:rsidR="00216EB8">
      <w:tab/>
    </w:r>
    <w:fldSimple w:instr=" TITLE  \* MERGEFORMAT ">
      <w:r w:rsidR="00216EB8">
        <w:t>doc.: IEEE 802.11-1</w:t>
      </w:r>
      <w:r>
        <w:rPr>
          <w:rFonts w:eastAsiaTheme="minorEastAsia" w:hint="eastAsia"/>
          <w:lang w:eastAsia="zh-CN"/>
        </w:rPr>
        <w:t>5</w:t>
      </w:r>
      <w:r w:rsidR="00216EB8">
        <w:t>/</w:t>
      </w:r>
    </w:fldSimple>
    <w:r w:rsidR="00E41507">
      <w:rPr>
        <w:rFonts w:eastAsiaTheme="minorEastAsia" w:hint="eastAsia"/>
        <w:lang w:eastAsia="zh-CN"/>
      </w:rPr>
      <w:t>0107</w:t>
    </w:r>
    <w:r w:rsidR="00216EB8">
      <w:rPr>
        <w:rFonts w:eastAsiaTheme="minorEastAsia" w:hint="eastAsia"/>
        <w:lang w:eastAsia="zh-CN"/>
      </w:rPr>
      <w:t>r</w:t>
    </w:r>
    <w:r w:rsidR="00E41507">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2C6"/>
    <w:rsid w:val="000815C7"/>
    <w:rsid w:val="00081E62"/>
    <w:rsid w:val="000823C8"/>
    <w:rsid w:val="000829FF"/>
    <w:rsid w:val="0008302D"/>
    <w:rsid w:val="000865AA"/>
    <w:rsid w:val="00086780"/>
    <w:rsid w:val="00090640"/>
    <w:rsid w:val="00092AC6"/>
    <w:rsid w:val="00094FFA"/>
    <w:rsid w:val="000A0E44"/>
    <w:rsid w:val="000A4D9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17222"/>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358"/>
    <w:rsid w:val="00175CDF"/>
    <w:rsid w:val="0017659B"/>
    <w:rsid w:val="0017761F"/>
    <w:rsid w:val="001812B0"/>
    <w:rsid w:val="00181423"/>
    <w:rsid w:val="00183F4C"/>
    <w:rsid w:val="00187129"/>
    <w:rsid w:val="0019164F"/>
    <w:rsid w:val="00192C6E"/>
    <w:rsid w:val="00193C39"/>
    <w:rsid w:val="001943F7"/>
    <w:rsid w:val="001A0EDB"/>
    <w:rsid w:val="001A2240"/>
    <w:rsid w:val="001A6B42"/>
    <w:rsid w:val="001B2150"/>
    <w:rsid w:val="001B252D"/>
    <w:rsid w:val="001B2904"/>
    <w:rsid w:val="001B63BC"/>
    <w:rsid w:val="001C4C42"/>
    <w:rsid w:val="001C7CCE"/>
    <w:rsid w:val="001D15ED"/>
    <w:rsid w:val="001D2036"/>
    <w:rsid w:val="001D328B"/>
    <w:rsid w:val="001D355B"/>
    <w:rsid w:val="001D4A93"/>
    <w:rsid w:val="001D7948"/>
    <w:rsid w:val="001E0946"/>
    <w:rsid w:val="001E7C32"/>
    <w:rsid w:val="001F0210"/>
    <w:rsid w:val="001F10F7"/>
    <w:rsid w:val="001F13CA"/>
    <w:rsid w:val="001F1AE8"/>
    <w:rsid w:val="001F3DB9"/>
    <w:rsid w:val="001F491C"/>
    <w:rsid w:val="001F5C29"/>
    <w:rsid w:val="001F5D16"/>
    <w:rsid w:val="001F744F"/>
    <w:rsid w:val="0020013A"/>
    <w:rsid w:val="002015FA"/>
    <w:rsid w:val="0020462A"/>
    <w:rsid w:val="00210DDD"/>
    <w:rsid w:val="002146D5"/>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4AE"/>
    <w:rsid w:val="00241AD7"/>
    <w:rsid w:val="0024535F"/>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4AB"/>
    <w:rsid w:val="002C6B4F"/>
    <w:rsid w:val="002C72E1"/>
    <w:rsid w:val="002D1D40"/>
    <w:rsid w:val="002D518F"/>
    <w:rsid w:val="002D7ED5"/>
    <w:rsid w:val="002E1B18"/>
    <w:rsid w:val="002E37BA"/>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24E3"/>
    <w:rsid w:val="00353FF1"/>
    <w:rsid w:val="00360C87"/>
    <w:rsid w:val="00366AF0"/>
    <w:rsid w:val="00367B3D"/>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4B5F"/>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06E1"/>
    <w:rsid w:val="0047267B"/>
    <w:rsid w:val="00475A71"/>
    <w:rsid w:val="00482AD0"/>
    <w:rsid w:val="00482AF6"/>
    <w:rsid w:val="00486EB3"/>
    <w:rsid w:val="0049468A"/>
    <w:rsid w:val="004A0437"/>
    <w:rsid w:val="004A0AF4"/>
    <w:rsid w:val="004A467C"/>
    <w:rsid w:val="004B087E"/>
    <w:rsid w:val="004B493F"/>
    <w:rsid w:val="004C0F0A"/>
    <w:rsid w:val="004C1A56"/>
    <w:rsid w:val="004C3C2A"/>
    <w:rsid w:val="004C3E28"/>
    <w:rsid w:val="004C7CE0"/>
    <w:rsid w:val="004D03A1"/>
    <w:rsid w:val="004D071D"/>
    <w:rsid w:val="004D1249"/>
    <w:rsid w:val="004D200A"/>
    <w:rsid w:val="004D2D75"/>
    <w:rsid w:val="004D6BE8"/>
    <w:rsid w:val="004D7188"/>
    <w:rsid w:val="004E46DF"/>
    <w:rsid w:val="004F0CB7"/>
    <w:rsid w:val="004F13A6"/>
    <w:rsid w:val="004F2412"/>
    <w:rsid w:val="004F4564"/>
    <w:rsid w:val="004F59CB"/>
    <w:rsid w:val="0050128F"/>
    <w:rsid w:val="00501E52"/>
    <w:rsid w:val="00504958"/>
    <w:rsid w:val="00504AA2"/>
    <w:rsid w:val="00505CE4"/>
    <w:rsid w:val="005065EB"/>
    <w:rsid w:val="005116D0"/>
    <w:rsid w:val="00514D91"/>
    <w:rsid w:val="00517ED6"/>
    <w:rsid w:val="00520B8C"/>
    <w:rsid w:val="005210FF"/>
    <w:rsid w:val="0052151C"/>
    <w:rsid w:val="005243B4"/>
    <w:rsid w:val="00527489"/>
    <w:rsid w:val="00527BB3"/>
    <w:rsid w:val="00531734"/>
    <w:rsid w:val="0053254A"/>
    <w:rsid w:val="00536931"/>
    <w:rsid w:val="0054235E"/>
    <w:rsid w:val="0054425D"/>
    <w:rsid w:val="0055208D"/>
    <w:rsid w:val="0055459B"/>
    <w:rsid w:val="00554995"/>
    <w:rsid w:val="00554EEF"/>
    <w:rsid w:val="005561DA"/>
    <w:rsid w:val="00567934"/>
    <w:rsid w:val="005702B6"/>
    <w:rsid w:val="005703A1"/>
    <w:rsid w:val="00571583"/>
    <w:rsid w:val="00572769"/>
    <w:rsid w:val="00572E7A"/>
    <w:rsid w:val="0057596C"/>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22BE"/>
    <w:rsid w:val="005C4204"/>
    <w:rsid w:val="005C6823"/>
    <w:rsid w:val="005D1461"/>
    <w:rsid w:val="005D33B5"/>
    <w:rsid w:val="005D5C6E"/>
    <w:rsid w:val="005D7951"/>
    <w:rsid w:val="005E3E49"/>
    <w:rsid w:val="005E58C5"/>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38F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088C"/>
    <w:rsid w:val="006B39D2"/>
    <w:rsid w:val="006C0178"/>
    <w:rsid w:val="006C063A"/>
    <w:rsid w:val="006C1FA8"/>
    <w:rsid w:val="006C2C97"/>
    <w:rsid w:val="006D3377"/>
    <w:rsid w:val="006D3E5E"/>
    <w:rsid w:val="006D5362"/>
    <w:rsid w:val="006D56D9"/>
    <w:rsid w:val="006E181A"/>
    <w:rsid w:val="006E2D44"/>
    <w:rsid w:val="006E2FB2"/>
    <w:rsid w:val="006E6F30"/>
    <w:rsid w:val="006F3DD4"/>
    <w:rsid w:val="00711E05"/>
    <w:rsid w:val="007220CF"/>
    <w:rsid w:val="00724729"/>
    <w:rsid w:val="00724942"/>
    <w:rsid w:val="00727341"/>
    <w:rsid w:val="00734F1A"/>
    <w:rsid w:val="00736065"/>
    <w:rsid w:val="0074006F"/>
    <w:rsid w:val="00741D75"/>
    <w:rsid w:val="0074621F"/>
    <w:rsid w:val="007463FB"/>
    <w:rsid w:val="007513CD"/>
    <w:rsid w:val="0076196C"/>
    <w:rsid w:val="00765F1E"/>
    <w:rsid w:val="00766B1A"/>
    <w:rsid w:val="00766DFE"/>
    <w:rsid w:val="00772412"/>
    <w:rsid w:val="00783B46"/>
    <w:rsid w:val="00785451"/>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02C5"/>
    <w:rsid w:val="00802FC5"/>
    <w:rsid w:val="00806D32"/>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97FCE"/>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87702"/>
    <w:rsid w:val="00991A93"/>
    <w:rsid w:val="00992444"/>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D5DD7"/>
    <w:rsid w:val="009E0A82"/>
    <w:rsid w:val="009E1533"/>
    <w:rsid w:val="009E1AA6"/>
    <w:rsid w:val="009E2785"/>
    <w:rsid w:val="009F08F6"/>
    <w:rsid w:val="009F3F07"/>
    <w:rsid w:val="00A00B42"/>
    <w:rsid w:val="00A00EE5"/>
    <w:rsid w:val="00A0418E"/>
    <w:rsid w:val="00A049E2"/>
    <w:rsid w:val="00A1344B"/>
    <w:rsid w:val="00A1466E"/>
    <w:rsid w:val="00A219B9"/>
    <w:rsid w:val="00A219E7"/>
    <w:rsid w:val="00A22F79"/>
    <w:rsid w:val="00A2417A"/>
    <w:rsid w:val="00A26D8D"/>
    <w:rsid w:val="00A311B5"/>
    <w:rsid w:val="00A40884"/>
    <w:rsid w:val="00A42C28"/>
    <w:rsid w:val="00A43B6B"/>
    <w:rsid w:val="00A45C7E"/>
    <w:rsid w:val="00A47718"/>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B5178"/>
    <w:rsid w:val="00AC2929"/>
    <w:rsid w:val="00AC309E"/>
    <w:rsid w:val="00AC4497"/>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336"/>
    <w:rsid w:val="00B2361F"/>
    <w:rsid w:val="00B25138"/>
    <w:rsid w:val="00B26AFE"/>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856FC"/>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6C08"/>
    <w:rsid w:val="00CB7A46"/>
    <w:rsid w:val="00CC3806"/>
    <w:rsid w:val="00CC76CE"/>
    <w:rsid w:val="00CC7F3F"/>
    <w:rsid w:val="00CD0ABD"/>
    <w:rsid w:val="00CD259C"/>
    <w:rsid w:val="00CE3DDC"/>
    <w:rsid w:val="00CE63EE"/>
    <w:rsid w:val="00CF16FB"/>
    <w:rsid w:val="00CF2295"/>
    <w:rsid w:val="00CF3BDE"/>
    <w:rsid w:val="00D06597"/>
    <w:rsid w:val="00D07ABE"/>
    <w:rsid w:val="00D13AB8"/>
    <w:rsid w:val="00D307A6"/>
    <w:rsid w:val="00D35D2A"/>
    <w:rsid w:val="00D36C35"/>
    <w:rsid w:val="00D42073"/>
    <w:rsid w:val="00D43FB4"/>
    <w:rsid w:val="00D51DCA"/>
    <w:rsid w:val="00D5432B"/>
    <w:rsid w:val="00D5494D"/>
    <w:rsid w:val="00D5573C"/>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5119"/>
    <w:rsid w:val="00DC77AA"/>
    <w:rsid w:val="00DD3BD5"/>
    <w:rsid w:val="00DD6EB7"/>
    <w:rsid w:val="00DE2E19"/>
    <w:rsid w:val="00DE385C"/>
    <w:rsid w:val="00DE6B30"/>
    <w:rsid w:val="00DF0274"/>
    <w:rsid w:val="00DF15D7"/>
    <w:rsid w:val="00DF6166"/>
    <w:rsid w:val="00DF6CC2"/>
    <w:rsid w:val="00DF7B62"/>
    <w:rsid w:val="00E006E4"/>
    <w:rsid w:val="00E02AAD"/>
    <w:rsid w:val="00E04B55"/>
    <w:rsid w:val="00E0769B"/>
    <w:rsid w:val="00E07E4A"/>
    <w:rsid w:val="00E249FE"/>
    <w:rsid w:val="00E33B8F"/>
    <w:rsid w:val="00E41507"/>
    <w:rsid w:val="00E53C1B"/>
    <w:rsid w:val="00E54D26"/>
    <w:rsid w:val="00E5708C"/>
    <w:rsid w:val="00E610D6"/>
    <w:rsid w:val="00E6192D"/>
    <w:rsid w:val="00E63C19"/>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ADB"/>
    <w:rsid w:val="00ED4113"/>
    <w:rsid w:val="00ED6FC5"/>
    <w:rsid w:val="00EE0370"/>
    <w:rsid w:val="00EE0581"/>
    <w:rsid w:val="00EE2AF3"/>
    <w:rsid w:val="00EE55B2"/>
    <w:rsid w:val="00EE5FB4"/>
    <w:rsid w:val="00EE7C9C"/>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1B71"/>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 w:type="paragraph" w:customStyle="1" w:styleId="SP10270375">
    <w:name w:val="SP.10.270375"/>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37">
    <w:name w:val="SP.10.270337"/>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410">
    <w:name w:val="SP.10.270410"/>
    <w:basedOn w:val="a"/>
    <w:next w:val="a"/>
    <w:uiPriority w:val="99"/>
    <w:rsid w:val="001A6B42"/>
    <w:pPr>
      <w:widowControl w:val="0"/>
      <w:autoSpaceDE w:val="0"/>
      <w:autoSpaceDN w:val="0"/>
      <w:adjustRightInd w:val="0"/>
    </w:pPr>
    <w:rPr>
      <w:rFonts w:ascii="Arial" w:hAnsi="Arial" w:cs="Arial"/>
      <w:sz w:val="24"/>
      <w:szCs w:val="24"/>
      <w:lang w:val="en-US" w:eastAsia="ko-KR"/>
    </w:rPr>
  </w:style>
  <w:style w:type="paragraph" w:customStyle="1" w:styleId="SP10270348">
    <w:name w:val="SP.10.270348"/>
    <w:basedOn w:val="a"/>
    <w:next w:val="a"/>
    <w:uiPriority w:val="99"/>
    <w:rsid w:val="000812C6"/>
    <w:pPr>
      <w:widowControl w:val="0"/>
      <w:autoSpaceDE w:val="0"/>
      <w:autoSpaceDN w:val="0"/>
      <w:adjustRightInd w:val="0"/>
    </w:pPr>
    <w:rPr>
      <w:sz w:val="24"/>
      <w:szCs w:val="24"/>
      <w:lang w:val="en-US" w:eastAsia="ko-KR"/>
    </w:rPr>
  </w:style>
  <w:style w:type="character" w:customStyle="1" w:styleId="SC9192634">
    <w:name w:val="SC.9.192634"/>
    <w:uiPriority w:val="99"/>
    <w:rsid w:val="002C64AB"/>
    <w:rPr>
      <w:rFonts w:ascii="Times New Roman" w:cs="Times New Roman"/>
      <w:color w:val="000000"/>
      <w:sz w:val="20"/>
      <w:szCs w:val="20"/>
    </w:rPr>
  </w:style>
  <w:style w:type="paragraph" w:customStyle="1" w:styleId="SP990113">
    <w:name w:val="SP.9.90113"/>
    <w:basedOn w:val="a"/>
    <w:next w:val="a"/>
    <w:uiPriority w:val="99"/>
    <w:rsid w:val="001F744F"/>
    <w:pPr>
      <w:widowControl w:val="0"/>
      <w:autoSpaceDE w:val="0"/>
      <w:autoSpaceDN w:val="0"/>
      <w:adjustRightInd w:val="0"/>
    </w:pPr>
    <w:rPr>
      <w:sz w:val="24"/>
      <w:szCs w:val="24"/>
      <w:lang w:val="en-US" w:eastAsia="ko-KR"/>
    </w:rPr>
  </w:style>
  <w:style w:type="paragraph" w:customStyle="1" w:styleId="SP11208923">
    <w:name w:val="SP.11.208923"/>
    <w:basedOn w:val="a"/>
    <w:next w:val="a"/>
    <w:uiPriority w:val="99"/>
    <w:rsid w:val="005561DA"/>
    <w:pPr>
      <w:widowControl w:val="0"/>
      <w:autoSpaceDE w:val="0"/>
      <w:autoSpaceDN w:val="0"/>
      <w:adjustRightInd w:val="0"/>
    </w:pPr>
    <w:rPr>
      <w:sz w:val="24"/>
      <w:szCs w:val="24"/>
      <w:lang w:val="en-US" w:eastAsia="ko-KR"/>
    </w:rPr>
  </w:style>
  <w:style w:type="paragraph" w:customStyle="1" w:styleId="SP11208924">
    <w:name w:val="SP.11.208924"/>
    <w:basedOn w:val="a"/>
    <w:next w:val="a"/>
    <w:uiPriority w:val="99"/>
    <w:rsid w:val="005561DA"/>
    <w:pPr>
      <w:widowControl w:val="0"/>
      <w:autoSpaceDE w:val="0"/>
      <w:autoSpaceDN w:val="0"/>
      <w:adjustRightInd w:val="0"/>
    </w:pPr>
    <w:rPr>
      <w:sz w:val="24"/>
      <w:szCs w:val="24"/>
      <w:lang w:val="en-US" w:eastAsia="ko-KR"/>
    </w:rPr>
  </w:style>
  <w:style w:type="paragraph" w:customStyle="1" w:styleId="SP11208901">
    <w:name w:val="SP.11.208901"/>
    <w:basedOn w:val="a"/>
    <w:next w:val="a"/>
    <w:uiPriority w:val="99"/>
    <w:rsid w:val="005561DA"/>
    <w:pPr>
      <w:widowControl w:val="0"/>
      <w:autoSpaceDE w:val="0"/>
      <w:autoSpaceDN w:val="0"/>
      <w:adjustRightInd w:val="0"/>
    </w:pPr>
    <w:rPr>
      <w:sz w:val="24"/>
      <w:szCs w:val="24"/>
      <w:lang w:val="en-US" w:eastAsia="ko-KR"/>
    </w:rPr>
  </w:style>
  <w:style w:type="character" w:customStyle="1" w:styleId="SC11274446">
    <w:name w:val="SC.11.274446"/>
    <w:uiPriority w:val="99"/>
    <w:rsid w:val="005561DA"/>
    <w:rPr>
      <w:color w:val="000000"/>
      <w:sz w:val="20"/>
      <w:szCs w:val="20"/>
    </w:rPr>
  </w:style>
  <w:style w:type="paragraph" w:customStyle="1" w:styleId="SP11208907">
    <w:name w:val="SP.11.208907"/>
    <w:basedOn w:val="a"/>
    <w:next w:val="a"/>
    <w:uiPriority w:val="99"/>
    <w:rsid w:val="003524E3"/>
    <w:pPr>
      <w:widowControl w:val="0"/>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3524E3"/>
    <w:rPr>
      <w:rFonts w:ascii="Times New Roman" w:hAnsi="Times New Roman" w:cs="Times New Roman"/>
      <w:color w:val="000000"/>
      <w:sz w:val="20"/>
      <w:szCs w:val="20"/>
      <w:u w:val="single"/>
    </w:rPr>
  </w:style>
  <w:style w:type="paragraph" w:customStyle="1" w:styleId="SP11208903">
    <w:name w:val="SP.11.208903"/>
    <w:basedOn w:val="a"/>
    <w:next w:val="a"/>
    <w:uiPriority w:val="99"/>
    <w:rsid w:val="00724729"/>
    <w:pPr>
      <w:widowControl w:val="0"/>
      <w:autoSpaceDE w:val="0"/>
      <w:autoSpaceDN w:val="0"/>
      <w:adjustRightInd w:val="0"/>
    </w:pPr>
    <w:rPr>
      <w:sz w:val="24"/>
      <w:szCs w:val="24"/>
      <w:lang w:val="en-US" w:eastAsia="ko-KR"/>
    </w:rPr>
  </w:style>
  <w:style w:type="character" w:customStyle="1" w:styleId="SC11274435">
    <w:name w:val="SC.11.274435"/>
    <w:uiPriority w:val="99"/>
    <w:rsid w:val="00785451"/>
    <w:rPr>
      <w:color w:val="000000"/>
      <w:sz w:val="18"/>
      <w:szCs w:val="18"/>
    </w:rPr>
  </w:style>
  <w:style w:type="character" w:customStyle="1" w:styleId="SC11274500">
    <w:name w:val="SC.11.274500"/>
    <w:uiPriority w:val="99"/>
    <w:rsid w:val="00D5573C"/>
    <w:rPr>
      <w:rFonts w:ascii="Times New Roman" w:hAnsi="Times New Roman" w:cs="Times New Roman"/>
      <w:b/>
      <w:bCs/>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C499-07C1-46F8-8FD2-223899FD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1984</Words>
  <Characters>11311</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13269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5</cp:revision>
  <cp:lastPrinted>2010-05-04T03:47:00Z</cp:lastPrinted>
  <dcterms:created xsi:type="dcterms:W3CDTF">2015-01-10T08:41:00Z</dcterms:created>
  <dcterms:modified xsi:type="dcterms:W3CDTF">2015-01-12T16:29:00Z</dcterms:modified>
</cp:coreProperties>
</file>