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632B2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A6B42" w:rsidRDefault="00C723BC" w:rsidP="00742F0E">
            <w:pPr>
              <w:pStyle w:val="T2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ko-KR"/>
              </w:rPr>
              <w:t>LB 20</w:t>
            </w:r>
            <w:r w:rsidR="00742F0E">
              <w:rPr>
                <w:rFonts w:eastAsiaTheme="minorEastAsia" w:hint="eastAsia"/>
                <w:lang w:eastAsia="zh-CN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 w:rsidR="003445D2">
              <w:rPr>
                <w:lang w:eastAsia="ko-KR"/>
              </w:rPr>
              <w:t>Comment Resolution for</w:t>
            </w:r>
            <w:r>
              <w:rPr>
                <w:lang w:eastAsia="ko-KR"/>
              </w:rPr>
              <w:t xml:space="preserve"> </w:t>
            </w:r>
            <w:r w:rsidR="00440527">
              <w:rPr>
                <w:rFonts w:eastAsia="宋体" w:hint="eastAsia"/>
                <w:lang w:eastAsia="zh-CN"/>
              </w:rPr>
              <w:t>9</w:t>
            </w:r>
            <w:r w:rsidR="003445D2">
              <w:rPr>
                <w:lang w:eastAsia="ko-KR"/>
              </w:rPr>
              <w:t>.</w:t>
            </w:r>
            <w:r w:rsidR="001A6B42">
              <w:rPr>
                <w:rFonts w:eastAsiaTheme="minorEastAsia" w:hint="eastAsia"/>
                <w:lang w:eastAsia="zh-CN"/>
              </w:rPr>
              <w:t>42o</w:t>
            </w:r>
          </w:p>
        </w:tc>
      </w:tr>
      <w:tr w:rsidR="00C723BC" w:rsidRPr="00183F4C" w:rsidTr="00632B2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A6B42" w:rsidRDefault="00C723BC" w:rsidP="001A6B42">
            <w:pPr>
              <w:pStyle w:val="T2"/>
              <w:ind w:left="0"/>
              <w:rPr>
                <w:rFonts w:eastAsiaTheme="minorEastAsia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1A6B42">
              <w:rPr>
                <w:rFonts w:eastAsiaTheme="minorEastAsia" w:hint="eastAsia"/>
                <w:b w:val="0"/>
                <w:sz w:val="20"/>
                <w:lang w:eastAsia="zh-CN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1A6B42">
              <w:rPr>
                <w:rFonts w:eastAsiaTheme="minorEastAsia" w:hint="eastAsia"/>
                <w:b w:val="0"/>
                <w:sz w:val="20"/>
                <w:lang w:eastAsia="zh-CN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A6B42">
              <w:rPr>
                <w:rFonts w:eastAsiaTheme="minorEastAsia" w:hint="eastAsia"/>
                <w:b w:val="0"/>
                <w:sz w:val="20"/>
                <w:lang w:eastAsia="zh-CN"/>
              </w:rPr>
              <w:t>06</w:t>
            </w:r>
          </w:p>
        </w:tc>
      </w:tr>
      <w:tr w:rsidR="00C723BC" w:rsidRPr="00183F4C" w:rsidTr="00632B2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632B23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632B23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440527" w:rsidRDefault="00440527" w:rsidP="00632B2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Kaiying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Lv</w:t>
            </w:r>
            <w:proofErr w:type="spellEnd"/>
          </w:p>
        </w:tc>
        <w:tc>
          <w:tcPr>
            <w:tcW w:w="1440" w:type="dxa"/>
            <w:vAlign w:val="center"/>
          </w:tcPr>
          <w:p w:rsidR="00C723BC" w:rsidRPr="00440527" w:rsidRDefault="00440527" w:rsidP="00632B2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 Corp.</w:t>
            </w:r>
          </w:p>
        </w:tc>
        <w:tc>
          <w:tcPr>
            <w:tcW w:w="2610" w:type="dxa"/>
            <w:vAlign w:val="center"/>
          </w:tcPr>
          <w:p w:rsidR="00C723BC" w:rsidRPr="00440527" w:rsidRDefault="00440527" w:rsidP="00632B2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 China</w:t>
            </w:r>
          </w:p>
        </w:tc>
        <w:tc>
          <w:tcPr>
            <w:tcW w:w="1620" w:type="dxa"/>
            <w:vAlign w:val="center"/>
          </w:tcPr>
          <w:p w:rsidR="00C723BC" w:rsidRPr="00440527" w:rsidRDefault="00C723BC" w:rsidP="0044052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</w:t>
            </w:r>
            <w:r w:rsidR="00440527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86 15319738598</w:t>
            </w:r>
          </w:p>
        </w:tc>
        <w:tc>
          <w:tcPr>
            <w:tcW w:w="2358" w:type="dxa"/>
            <w:vAlign w:val="center"/>
          </w:tcPr>
          <w:p w:rsidR="00C723BC" w:rsidRPr="00440527" w:rsidRDefault="00440527" w:rsidP="0044052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lv.kaiying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zte.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com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.cn</w:t>
            </w:r>
          </w:p>
        </w:tc>
      </w:tr>
    </w:tbl>
    <w:p w:rsidR="005E768D" w:rsidRPr="004D2D75" w:rsidRDefault="00F84420">
      <w:pPr>
        <w:pStyle w:val="T1"/>
        <w:spacing w:after="120"/>
        <w:rPr>
          <w:sz w:val="22"/>
        </w:rPr>
      </w:pPr>
      <w:r w:rsidRPr="00F8442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pt;margin-top:15.9pt;width:468pt;height:186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216EB8" w:rsidRDefault="00216EB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16EB8" w:rsidRPr="00F77A78" w:rsidRDefault="00216EB8" w:rsidP="00F77A78">
                  <w:pPr>
                    <w:jc w:val="both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ko-KR"/>
                    </w:rPr>
                    <w:t>This submission propos</w:t>
                  </w:r>
                  <w:r>
                    <w:rPr>
                      <w:lang w:eastAsia="ko-KR"/>
                    </w:rPr>
                    <w:t>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</w:t>
                  </w:r>
                  <w:r>
                    <w:rPr>
                      <w:lang w:eastAsia="ko-KR"/>
                    </w:rPr>
                    <w:t xml:space="preserve"> for comments in clauses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rFonts w:eastAsia="宋体" w:hint="eastAsia"/>
                      <w:lang w:eastAsia="zh-CN"/>
                    </w:rPr>
                    <w:t>9</w:t>
                  </w:r>
                  <w:r>
                    <w:rPr>
                      <w:lang w:eastAsia="ko-KR"/>
                    </w:rPr>
                    <w:t>.</w:t>
                  </w:r>
                  <w:r w:rsidR="001A6B42">
                    <w:rPr>
                      <w:rFonts w:eastAsia="宋体" w:hint="eastAsia"/>
                      <w:lang w:eastAsia="zh-CN"/>
                    </w:rPr>
                    <w:t>42o</w:t>
                  </w:r>
                  <w:r>
                    <w:rPr>
                      <w:rFonts w:eastAsia="宋体" w:hint="eastAsia"/>
                      <w:lang w:eastAsia="zh-CN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of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 w:rsidR="001A6B42">
                    <w:rPr>
                      <w:rFonts w:eastAsiaTheme="minorEastAsia" w:hint="eastAsia"/>
                      <w:lang w:eastAsia="zh-CN"/>
                    </w:rPr>
                    <w:t>3</w:t>
                  </w:r>
                  <w:r>
                    <w:rPr>
                      <w:rFonts w:hint="eastAsia"/>
                      <w:lang w:eastAsia="ko-KR"/>
                    </w:rPr>
                    <w:t>.0</w:t>
                  </w:r>
                  <w:r>
                    <w:rPr>
                      <w:lang w:eastAsia="ko-KR"/>
                    </w:rPr>
                    <w:t xml:space="preserve"> with the following CIDs:</w:t>
                  </w:r>
                  <w:r>
                    <w:rPr>
                      <w:rFonts w:eastAsiaTheme="minorEastAsia" w:hint="eastAsia"/>
                      <w:lang w:eastAsia="zh-CN"/>
                    </w:rPr>
                    <w:t xml:space="preserve"> 5</w:t>
                  </w:r>
                  <w:r w:rsidR="001A6B42">
                    <w:rPr>
                      <w:rFonts w:eastAsiaTheme="minorEastAsia" w:hint="eastAsia"/>
                      <w:lang w:eastAsia="zh-CN"/>
                    </w:rPr>
                    <w:t>330, 5458.</w:t>
                  </w:r>
                </w:p>
                <w:p w:rsidR="00216EB8" w:rsidRPr="001A6B42" w:rsidRDefault="00216EB8" w:rsidP="00210DDD">
                  <w:pPr>
                    <w:jc w:val="both"/>
                  </w:pPr>
                </w:p>
                <w:p w:rsidR="00216EB8" w:rsidRDefault="00216EB8" w:rsidP="00210DDD">
                  <w:pPr>
                    <w:jc w:val="both"/>
                  </w:pPr>
                </w:p>
                <w:p w:rsidR="00216EB8" w:rsidRDefault="00216EB8" w:rsidP="00210DDD">
                  <w:pPr>
                    <w:jc w:val="both"/>
                  </w:pPr>
                  <w:r>
                    <w:t xml:space="preserve">Revisions: </w:t>
                  </w:r>
                </w:p>
                <w:p w:rsidR="00216EB8" w:rsidRPr="006E2FB2" w:rsidRDefault="00216EB8" w:rsidP="00374FC3">
                  <w:pPr>
                    <w:pStyle w:val="af"/>
                    <w:numPr>
                      <w:ilvl w:val="0"/>
                      <w:numId w:val="30"/>
                    </w:numPr>
                    <w:ind w:leftChars="0"/>
                    <w:jc w:val="both"/>
                  </w:pPr>
                  <w:r>
                    <w:t>Rev 0: Initial version of the document.</w:t>
                  </w:r>
                </w:p>
                <w:p w:rsidR="006E2FB2" w:rsidRPr="001A6B42" w:rsidRDefault="006E2FB2" w:rsidP="001A6B42">
                  <w:pPr>
                    <w:ind w:left="360"/>
                    <w:jc w:val="both"/>
                    <w:rPr>
                      <w:rFonts w:eastAsiaTheme="minorEastAsia"/>
                      <w:lang w:eastAsia="zh-CN"/>
                    </w:rPr>
                  </w:pPr>
                </w:p>
              </w:txbxContent>
            </v:textbox>
          </v:shape>
        </w:pict>
      </w:r>
    </w:p>
    <w:p w:rsidR="00E518C7" w:rsidRDefault="00E518C7" w:rsidP="00E518C7">
      <w:pPr>
        <w:pStyle w:val="T1"/>
        <w:spacing w:after="120"/>
      </w:pPr>
      <w:r>
        <w:t>Abstract</w:t>
      </w:r>
    </w:p>
    <w:p w:rsidR="00E518C7" w:rsidRDefault="00E518C7" w:rsidP="00E518C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</w:t>
      </w:r>
      <w:r>
        <w:rPr>
          <w:rFonts w:eastAsiaTheme="minorEastAsia" w:hint="eastAsia"/>
          <w:lang w:eastAsia="zh-CN"/>
        </w:rPr>
        <w:t>9.42o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of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</w:t>
      </w:r>
      <w:r>
        <w:rPr>
          <w:lang w:eastAsia="ko-KR"/>
        </w:rPr>
        <w:t>3</w:t>
      </w:r>
      <w:r>
        <w:rPr>
          <w:rFonts w:hint="eastAsia"/>
          <w:lang w:eastAsia="ko-KR"/>
        </w:rPr>
        <w:t>.0</w:t>
      </w:r>
      <w:r>
        <w:rPr>
          <w:lang w:eastAsia="ko-KR"/>
        </w:rPr>
        <w:t xml:space="preserve"> with the following CIDs:</w:t>
      </w:r>
    </w:p>
    <w:p w:rsidR="00E518C7" w:rsidRDefault="00E518C7" w:rsidP="00E518C7">
      <w:pPr>
        <w:pStyle w:val="af"/>
        <w:numPr>
          <w:ilvl w:val="0"/>
          <w:numId w:val="37"/>
        </w:numPr>
        <w:ind w:leftChars="0"/>
        <w:jc w:val="both"/>
      </w:pPr>
      <w:r>
        <w:t>5</w:t>
      </w:r>
      <w:r>
        <w:rPr>
          <w:rFonts w:eastAsiaTheme="minorEastAsia" w:hint="eastAsia"/>
          <w:lang w:eastAsia="zh-CN"/>
        </w:rPr>
        <w:t>330,5458</w:t>
      </w:r>
    </w:p>
    <w:p w:rsidR="00E518C7" w:rsidRDefault="00E518C7" w:rsidP="00E518C7">
      <w:pPr>
        <w:jc w:val="both"/>
      </w:pPr>
    </w:p>
    <w:p w:rsidR="00E518C7" w:rsidRDefault="00E518C7" w:rsidP="00E518C7">
      <w:pPr>
        <w:jc w:val="both"/>
      </w:pPr>
    </w:p>
    <w:p w:rsidR="00E518C7" w:rsidRDefault="00E518C7" w:rsidP="00E518C7">
      <w:pPr>
        <w:jc w:val="both"/>
      </w:pPr>
      <w:r>
        <w:t>Revisions:</w:t>
      </w:r>
    </w:p>
    <w:p w:rsidR="00E518C7" w:rsidRDefault="00E518C7" w:rsidP="00E518C7">
      <w:pPr>
        <w:jc w:val="both"/>
      </w:pPr>
      <w:r>
        <w:t>-</w:t>
      </w:r>
      <w:r>
        <w:tab/>
        <w:t>Rev 0: Initial version of the document</w:t>
      </w:r>
    </w:p>
    <w:p w:rsidR="005E768D" w:rsidRPr="00E518C7" w:rsidRDefault="005E768D" w:rsidP="005E768D"/>
    <w:p w:rsidR="005E768D" w:rsidRDefault="005E768D">
      <w:pPr>
        <w:rPr>
          <w:rFonts w:eastAsiaTheme="minorEastAsia"/>
          <w:lang w:eastAsia="zh-CN"/>
        </w:rPr>
      </w:pPr>
    </w:p>
    <w:p w:rsidR="00E518C7" w:rsidRDefault="00E518C7">
      <w:pPr>
        <w:rPr>
          <w:rFonts w:eastAsiaTheme="minorEastAsia"/>
          <w:lang w:eastAsia="zh-CN"/>
        </w:rPr>
      </w:pPr>
    </w:p>
    <w:p w:rsidR="00E518C7" w:rsidRPr="00E518C7" w:rsidRDefault="00E518C7">
      <w:pPr>
        <w:rPr>
          <w:rFonts w:eastAsiaTheme="minorEastAsia"/>
          <w:lang w:eastAsia="zh-CN"/>
        </w:rPr>
      </w:pPr>
    </w:p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9A0952">
      <w:pPr>
        <w:outlineLvl w:val="0"/>
      </w:pPr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BA6B8C" w:rsidRDefault="00BA6B8C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9816" w:type="dxa"/>
        <w:tblLayout w:type="fixed"/>
        <w:tblLook w:val="04A0"/>
      </w:tblPr>
      <w:tblGrid>
        <w:gridCol w:w="662"/>
        <w:gridCol w:w="800"/>
        <w:gridCol w:w="763"/>
        <w:gridCol w:w="2858"/>
        <w:gridCol w:w="2242"/>
        <w:gridCol w:w="2491"/>
      </w:tblGrid>
      <w:tr w:rsidR="00A42C28" w:rsidTr="00DF7B62">
        <w:trPr>
          <w:trHeight w:val="208"/>
        </w:trPr>
        <w:tc>
          <w:tcPr>
            <w:tcW w:w="662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CID</w:t>
            </w:r>
          </w:p>
        </w:tc>
        <w:tc>
          <w:tcPr>
            <w:tcW w:w="800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P.L</w:t>
            </w:r>
          </w:p>
        </w:tc>
        <w:tc>
          <w:tcPr>
            <w:tcW w:w="763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Clause</w:t>
            </w:r>
          </w:p>
        </w:tc>
        <w:tc>
          <w:tcPr>
            <w:tcW w:w="2858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2242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2491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rFonts w:hint="eastAsia"/>
                <w:b/>
                <w:bCs/>
                <w:sz w:val="18"/>
                <w:szCs w:val="18"/>
                <w:lang w:eastAsia="ko-KR"/>
              </w:rPr>
              <w:t>Resolution</w:t>
            </w:r>
          </w:p>
        </w:tc>
      </w:tr>
      <w:tr w:rsidR="00FA1C6B" w:rsidTr="00DF7B62">
        <w:trPr>
          <w:trHeight w:val="2064"/>
        </w:trPr>
        <w:tc>
          <w:tcPr>
            <w:tcW w:w="662" w:type="dxa"/>
          </w:tcPr>
          <w:p w:rsidR="00FA1C6B" w:rsidRPr="001A6B42" w:rsidRDefault="001A6B42" w:rsidP="00440527">
            <w:pPr>
              <w:jc w:val="right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5330</w:t>
            </w:r>
          </w:p>
        </w:tc>
        <w:tc>
          <w:tcPr>
            <w:tcW w:w="800" w:type="dxa"/>
          </w:tcPr>
          <w:p w:rsidR="00FA1C6B" w:rsidRPr="001A6B42" w:rsidRDefault="001A6B42" w:rsidP="00440527">
            <w:pPr>
              <w:jc w:val="right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329.14</w:t>
            </w:r>
          </w:p>
        </w:tc>
        <w:tc>
          <w:tcPr>
            <w:tcW w:w="763" w:type="dxa"/>
          </w:tcPr>
          <w:p w:rsidR="00FA1C6B" w:rsidRPr="00A657C4" w:rsidRDefault="001A6B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9.42o</w:t>
            </w:r>
          </w:p>
        </w:tc>
        <w:tc>
          <w:tcPr>
            <w:tcW w:w="2858" w:type="dxa"/>
          </w:tcPr>
          <w:p w:rsidR="001A6B42" w:rsidRPr="001A6B42" w:rsidRDefault="001A6B42" w:rsidP="001A6B42">
            <w:pPr>
              <w:rPr>
                <w:rFonts w:ascii="Arial" w:hAnsi="Arial" w:cs="Arial"/>
                <w:sz w:val="18"/>
                <w:szCs w:val="18"/>
              </w:rPr>
            </w:pPr>
            <w:r w:rsidRPr="001A6B42">
              <w:rPr>
                <w:rFonts w:ascii="Arial" w:hAnsi="Arial" w:cs="Arial"/>
                <w:sz w:val="18"/>
                <w:szCs w:val="18"/>
              </w:rPr>
              <w:t>This newly added paragraph does need some further clarifications as follows:</w:t>
            </w:r>
            <w:r w:rsidRPr="001A6B42">
              <w:rPr>
                <w:rFonts w:ascii="Arial" w:hAnsi="Arial" w:cs="Arial"/>
                <w:sz w:val="18"/>
                <w:szCs w:val="18"/>
              </w:rPr>
              <w:cr/>
            </w:r>
          </w:p>
          <w:p w:rsidR="001A6B42" w:rsidRPr="001A6B42" w:rsidRDefault="001A6B42" w:rsidP="001A6B42">
            <w:pPr>
              <w:rPr>
                <w:rFonts w:ascii="Arial" w:hAnsi="Arial" w:cs="Arial"/>
                <w:sz w:val="18"/>
                <w:szCs w:val="18"/>
              </w:rPr>
            </w:pPr>
            <w:r w:rsidRPr="001A6B42">
              <w:rPr>
                <w:rFonts w:ascii="Arial" w:hAnsi="Arial" w:cs="Arial"/>
                <w:sz w:val="18"/>
                <w:szCs w:val="18"/>
              </w:rPr>
              <w:t>- Only an S1G AP that implements flow control may refuse assoc of a STA that does not support flow control (if the AP does not implement flow control there is no reason to refuse the assoc and give this reason)</w:t>
            </w:r>
            <w:r w:rsidRPr="001A6B42">
              <w:rPr>
                <w:rFonts w:ascii="Arial" w:hAnsi="Arial" w:cs="Arial"/>
                <w:sz w:val="18"/>
                <w:szCs w:val="18"/>
              </w:rPr>
              <w:cr/>
            </w:r>
          </w:p>
          <w:p w:rsidR="001A6B42" w:rsidRPr="001A6B42" w:rsidRDefault="001A6B42" w:rsidP="001A6B42">
            <w:pPr>
              <w:rPr>
                <w:rFonts w:ascii="Arial" w:hAnsi="Arial" w:cs="Arial"/>
                <w:sz w:val="18"/>
                <w:szCs w:val="18"/>
              </w:rPr>
            </w:pPr>
            <w:r w:rsidRPr="001A6B42">
              <w:rPr>
                <w:rFonts w:ascii="Arial" w:hAnsi="Arial" w:cs="Arial"/>
                <w:sz w:val="18"/>
                <w:szCs w:val="18"/>
              </w:rPr>
              <w:t xml:space="preserve">- The AP that refuses assoc of THE STA (that set the flow </w:t>
            </w:r>
            <w:proofErr w:type="spellStart"/>
            <w:r w:rsidRPr="001A6B42">
              <w:rPr>
                <w:rFonts w:ascii="Arial" w:hAnsi="Arial" w:cs="Arial"/>
                <w:sz w:val="18"/>
                <w:szCs w:val="18"/>
              </w:rPr>
              <w:t>contol</w:t>
            </w:r>
            <w:proofErr w:type="spellEnd"/>
            <w:r w:rsidRPr="001A6B42">
              <w:rPr>
                <w:rFonts w:ascii="Arial" w:hAnsi="Arial" w:cs="Arial"/>
                <w:sz w:val="18"/>
                <w:szCs w:val="18"/>
              </w:rPr>
              <w:t xml:space="preserve"> su</w:t>
            </w:r>
            <w:r w:rsidRPr="00335277">
              <w:rPr>
                <w:rFonts w:ascii="Arial" w:hAnsi="Arial" w:cs="Arial"/>
                <w:sz w:val="18"/>
                <w:szCs w:val="18"/>
              </w:rPr>
              <w:t>pported to 0) shall</w:t>
            </w:r>
            <w:r w:rsidRPr="001A6B42">
              <w:rPr>
                <w:rFonts w:ascii="Arial" w:hAnsi="Arial" w:cs="Arial"/>
                <w:sz w:val="18"/>
                <w:szCs w:val="18"/>
              </w:rPr>
              <w:t xml:space="preserve"> set the Status Code field to that value.</w:t>
            </w:r>
            <w:r w:rsidRPr="001A6B42">
              <w:rPr>
                <w:rFonts w:ascii="Arial" w:hAnsi="Arial" w:cs="Arial"/>
                <w:sz w:val="18"/>
                <w:szCs w:val="18"/>
              </w:rPr>
              <w:cr/>
            </w:r>
          </w:p>
          <w:p w:rsidR="00FA1C6B" w:rsidRPr="00A657C4" w:rsidRDefault="001A6B42" w:rsidP="001A6B42">
            <w:pPr>
              <w:rPr>
                <w:rFonts w:ascii="Arial" w:hAnsi="Arial" w:cs="Arial"/>
                <w:sz w:val="18"/>
                <w:szCs w:val="18"/>
              </w:rPr>
            </w:pPr>
            <w:r w:rsidRPr="001A6B42">
              <w:rPr>
                <w:rFonts w:ascii="Arial" w:hAnsi="Arial" w:cs="Arial"/>
                <w:sz w:val="18"/>
                <w:szCs w:val="18"/>
              </w:rPr>
              <w:t>- Flow control can be implemented by an S1G non-AP STA as well. So this part needs to be clarified as well.</w:t>
            </w:r>
          </w:p>
        </w:tc>
        <w:tc>
          <w:tcPr>
            <w:tcW w:w="2242" w:type="dxa"/>
          </w:tcPr>
          <w:p w:rsidR="001A6B42" w:rsidRPr="001A6B42" w:rsidRDefault="001A6B42" w:rsidP="001A6B42">
            <w:pPr>
              <w:rPr>
                <w:rFonts w:ascii="Arial" w:hAnsi="Arial" w:cs="Arial"/>
                <w:sz w:val="18"/>
                <w:szCs w:val="18"/>
              </w:rPr>
            </w:pPr>
            <w:r w:rsidRPr="001A6B42">
              <w:rPr>
                <w:rFonts w:ascii="Arial" w:hAnsi="Arial" w:cs="Arial"/>
                <w:sz w:val="18"/>
                <w:szCs w:val="18"/>
              </w:rPr>
              <w:t>Instruct the editor to make the following changes to this paragraph:</w:t>
            </w:r>
            <w:r w:rsidRPr="001A6B42">
              <w:rPr>
                <w:rFonts w:ascii="Arial" w:hAnsi="Arial" w:cs="Arial"/>
                <w:sz w:val="18"/>
                <w:szCs w:val="18"/>
              </w:rPr>
              <w:cr/>
            </w:r>
          </w:p>
          <w:p w:rsidR="001A6B42" w:rsidRPr="001A6B42" w:rsidRDefault="001A6B42" w:rsidP="001A6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B42">
              <w:rPr>
                <w:rFonts w:ascii="Arial" w:hAnsi="Arial" w:cs="Arial"/>
                <w:sz w:val="18"/>
                <w:szCs w:val="18"/>
              </w:rPr>
              <w:t xml:space="preserve">- Insert </w:t>
            </w:r>
            <w:proofErr w:type="gramStart"/>
            <w:r w:rsidRPr="001A6B42">
              <w:rPr>
                <w:rFonts w:ascii="Arial" w:hAnsi="Arial" w:cs="Arial"/>
                <w:sz w:val="18"/>
                <w:szCs w:val="18"/>
              </w:rPr>
              <w:t>" that</w:t>
            </w:r>
            <w:proofErr w:type="gramEnd"/>
            <w:r w:rsidRPr="001A6B42">
              <w:rPr>
                <w:rFonts w:ascii="Arial" w:hAnsi="Arial" w:cs="Arial"/>
                <w:sz w:val="18"/>
                <w:szCs w:val="18"/>
              </w:rPr>
              <w:t xml:space="preserve"> implements flow control" immediately after "An S1G AP" of the second sentence and replace the following term "STA" of the same sentence with a "non-AP STA".</w:t>
            </w:r>
            <w:r w:rsidRPr="001A6B42">
              <w:rPr>
                <w:rFonts w:ascii="Arial" w:hAnsi="Arial" w:cs="Arial"/>
                <w:sz w:val="18"/>
                <w:szCs w:val="18"/>
              </w:rPr>
              <w:cr/>
            </w:r>
          </w:p>
          <w:p w:rsidR="001A6B42" w:rsidRPr="001A6B42" w:rsidRDefault="001A6B42" w:rsidP="001A6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B42">
              <w:rPr>
                <w:rFonts w:ascii="Arial" w:hAnsi="Arial" w:cs="Arial"/>
                <w:sz w:val="18"/>
                <w:szCs w:val="18"/>
              </w:rPr>
              <w:t>- Replace "a STA" with "the STA" and "Status code" with "Status Code" in the third sentence.</w:t>
            </w:r>
            <w:r w:rsidRPr="001A6B42">
              <w:rPr>
                <w:rFonts w:ascii="Arial" w:hAnsi="Arial" w:cs="Arial"/>
                <w:sz w:val="18"/>
                <w:szCs w:val="18"/>
              </w:rPr>
              <w:cr/>
            </w:r>
          </w:p>
          <w:p w:rsidR="00FA1C6B" w:rsidRPr="001A6B42" w:rsidRDefault="001A6B42" w:rsidP="001A6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B42">
              <w:rPr>
                <w:rFonts w:ascii="Arial" w:hAnsi="Arial" w:cs="Arial"/>
                <w:sz w:val="18"/>
                <w:szCs w:val="18"/>
              </w:rPr>
              <w:t xml:space="preserve">- Insert the following sentence after the 3rd sentence of the next paragraph: </w:t>
            </w:r>
            <w:proofErr w:type="gramStart"/>
            <w:r w:rsidRPr="001A6B42">
              <w:rPr>
                <w:rFonts w:ascii="Arial" w:hAnsi="Arial" w:cs="Arial"/>
                <w:sz w:val="18"/>
                <w:szCs w:val="18"/>
              </w:rPr>
              <w:t>" An</w:t>
            </w:r>
            <w:proofErr w:type="gramEnd"/>
            <w:r w:rsidRPr="001A6B42">
              <w:rPr>
                <w:rFonts w:ascii="Arial" w:hAnsi="Arial" w:cs="Arial"/>
                <w:sz w:val="18"/>
                <w:szCs w:val="18"/>
              </w:rPr>
              <w:t xml:space="preserve"> S1G non-AP STA shall not instruct its associated S1G AP to stop sending data frames using a flow-control instruction as described in this </w:t>
            </w:r>
            <w:proofErr w:type="spellStart"/>
            <w:r w:rsidRPr="001A6B42">
              <w:rPr>
                <w:rFonts w:ascii="Arial" w:hAnsi="Arial" w:cs="Arial"/>
                <w:sz w:val="18"/>
                <w:szCs w:val="18"/>
              </w:rPr>
              <w:t>subclause</w:t>
            </w:r>
            <w:proofErr w:type="spellEnd"/>
            <w:r w:rsidRPr="001A6B42">
              <w:rPr>
                <w:rFonts w:ascii="Arial" w:hAnsi="Arial" w:cs="Arial"/>
                <w:sz w:val="18"/>
                <w:szCs w:val="18"/>
              </w:rPr>
              <w:t xml:space="preserve"> if the AP sets the Flow Control Supported subfield to 0 in the S1G </w:t>
            </w:r>
            <w:proofErr w:type="spellStart"/>
            <w:r w:rsidRPr="001A6B42">
              <w:rPr>
                <w:rFonts w:ascii="Arial" w:hAnsi="Arial" w:cs="Arial"/>
                <w:sz w:val="18"/>
                <w:szCs w:val="18"/>
              </w:rPr>
              <w:t>Capabilites</w:t>
            </w:r>
            <w:proofErr w:type="spellEnd"/>
            <w:r w:rsidRPr="001A6B42">
              <w:rPr>
                <w:rFonts w:ascii="Arial" w:hAnsi="Arial" w:cs="Arial"/>
                <w:sz w:val="18"/>
                <w:szCs w:val="18"/>
              </w:rPr>
              <w:t xml:space="preserve"> element it transmits".</w:t>
            </w:r>
          </w:p>
        </w:tc>
        <w:tc>
          <w:tcPr>
            <w:tcW w:w="2491" w:type="dxa"/>
          </w:tcPr>
          <w:p w:rsidR="00611C41" w:rsidRPr="00335277" w:rsidRDefault="00295276" w:rsidP="00611C41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hAnsi="Arial" w:cs="Arial"/>
                <w:sz w:val="18"/>
                <w:szCs w:val="18"/>
              </w:rPr>
            </w:pPr>
            <w:r w:rsidRPr="00335277">
              <w:rPr>
                <w:rFonts w:ascii="Arial" w:hAnsi="Arial" w:cs="Arial" w:hint="eastAsia"/>
                <w:sz w:val="18"/>
                <w:szCs w:val="18"/>
              </w:rPr>
              <w:t>Revised</w:t>
            </w:r>
            <w:r w:rsidR="00611C41" w:rsidRPr="00335277">
              <w:rPr>
                <w:rFonts w:ascii="Arial" w:hAnsi="Arial" w:cs="Arial"/>
                <w:sz w:val="18"/>
                <w:szCs w:val="18"/>
              </w:rPr>
              <w:t xml:space="preserve"> –</w:t>
            </w:r>
          </w:p>
          <w:p w:rsidR="00611C41" w:rsidRPr="00335277" w:rsidRDefault="00611C41" w:rsidP="00611C41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hAnsi="Arial" w:cs="Arial"/>
                <w:sz w:val="18"/>
                <w:szCs w:val="18"/>
              </w:rPr>
            </w:pPr>
          </w:p>
          <w:p w:rsidR="00B81227" w:rsidRDefault="00B81227" w:rsidP="00611C41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 w:rsidRPr="00335277">
              <w:rPr>
                <w:rFonts w:ascii="Arial" w:hAnsi="Arial" w:cs="Arial" w:hint="eastAsia"/>
                <w:sz w:val="18"/>
                <w:szCs w:val="18"/>
              </w:rPr>
              <w:t xml:space="preserve">Agree with </w:t>
            </w:r>
            <w:r w:rsidRPr="00335277">
              <w:rPr>
                <w:rFonts w:ascii="Arial" w:hAnsi="Arial" w:cs="Arial"/>
                <w:sz w:val="18"/>
                <w:szCs w:val="18"/>
              </w:rPr>
              <w:t>“Flow control can be implemented by an S1G non-AP STA as well”</w:t>
            </w:r>
            <w:r w:rsidRPr="00335277">
              <w:rPr>
                <w:rFonts w:ascii="Arial" w:hAnsi="Arial" w:cs="Arial" w:hint="eastAsia"/>
                <w:sz w:val="18"/>
                <w:szCs w:val="18"/>
              </w:rPr>
              <w:t xml:space="preserve">. </w:t>
            </w:r>
          </w:p>
          <w:p w:rsidR="00335277" w:rsidRPr="00335277" w:rsidRDefault="00335277" w:rsidP="00611C41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611C41" w:rsidRPr="00335277" w:rsidRDefault="00335277" w:rsidP="00611C41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Modify the following sentence by adding the restrictive attributive clause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“</w:t>
            </w:r>
            <w:r w:rsidR="00B81227" w:rsidRPr="00335277">
              <w:rPr>
                <w:rFonts w:ascii="Arial" w:hAnsi="Arial" w:cs="Arial"/>
                <w:sz w:val="18"/>
                <w:szCs w:val="18"/>
              </w:rPr>
              <w:t>A STA that sets the Flow Control Supported subfield to 1 in the S1G Capabilities element that it transmits</w:t>
            </w:r>
            <w:r w:rsidR="00B81227" w:rsidRPr="0033527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B81227" w:rsidRPr="00335277">
              <w:rPr>
                <w:rFonts w:ascii="Arial" w:hAnsi="Arial" w:cs="Arial"/>
                <w:sz w:val="18"/>
                <w:szCs w:val="18"/>
              </w:rPr>
              <w:t>may instruct a second STA that sets the Flow Control Supported subfield to 1in the S1G Capabilities element that it transmits to stop sending data frames using a flow-control instruction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”</w:t>
            </w:r>
          </w:p>
          <w:p w:rsidR="00B81227" w:rsidRPr="00335277" w:rsidRDefault="00B81227" w:rsidP="00611C41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hAnsi="Arial" w:cs="Arial"/>
                <w:sz w:val="18"/>
                <w:szCs w:val="18"/>
              </w:rPr>
            </w:pPr>
          </w:p>
          <w:p w:rsidR="00FA1C6B" w:rsidRDefault="00611C41" w:rsidP="00C034D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proofErr w:type="spellStart"/>
            <w:r w:rsidRPr="00335277">
              <w:rPr>
                <w:rFonts w:ascii="Arial" w:hAnsi="Arial" w:cs="Arial"/>
                <w:sz w:val="18"/>
                <w:szCs w:val="18"/>
              </w:rPr>
              <w:t>TGah</w:t>
            </w:r>
            <w:proofErr w:type="spellEnd"/>
            <w:r w:rsidRPr="00335277">
              <w:rPr>
                <w:rFonts w:ascii="Arial" w:hAnsi="Arial" w:cs="Arial"/>
                <w:sz w:val="18"/>
                <w:szCs w:val="18"/>
              </w:rPr>
              <w:t xml:space="preserve"> editor to make the changes shown in 11-14/</w:t>
            </w:r>
            <w:r w:rsidR="00C034D5" w:rsidRPr="00335277">
              <w:rPr>
                <w:rFonts w:ascii="Arial" w:hAnsi="Arial" w:cs="Arial" w:hint="eastAsia"/>
                <w:sz w:val="18"/>
                <w:szCs w:val="18"/>
              </w:rPr>
              <w:t>xxxx</w:t>
            </w:r>
            <w:r w:rsidR="003E1A22" w:rsidRPr="00335277">
              <w:rPr>
                <w:rFonts w:ascii="Arial" w:hAnsi="Arial" w:cs="Arial"/>
                <w:sz w:val="18"/>
                <w:szCs w:val="18"/>
              </w:rPr>
              <w:t>r</w:t>
            </w:r>
            <w:r w:rsidR="00C034D5" w:rsidRPr="00335277">
              <w:rPr>
                <w:rFonts w:ascii="Arial" w:hAnsi="Arial" w:cs="Arial" w:hint="eastAsia"/>
                <w:sz w:val="18"/>
                <w:szCs w:val="18"/>
              </w:rPr>
              <w:t>0</w:t>
            </w:r>
            <w:r w:rsidRPr="00335277">
              <w:rPr>
                <w:rFonts w:ascii="Arial" w:hAnsi="Arial" w:cs="Arial"/>
                <w:sz w:val="18"/>
                <w:szCs w:val="18"/>
              </w:rPr>
              <w:t xml:space="preserve"> under all headings that include CID </w:t>
            </w:r>
            <w:r w:rsidR="00C034D5" w:rsidRPr="00335277">
              <w:rPr>
                <w:rFonts w:ascii="Arial" w:hAnsi="Arial" w:cs="Arial" w:hint="eastAsia"/>
                <w:sz w:val="18"/>
                <w:szCs w:val="18"/>
              </w:rPr>
              <w:t>5330</w:t>
            </w:r>
            <w:r w:rsidRPr="0033527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95B9B" w:rsidTr="00DF7B62">
        <w:trPr>
          <w:trHeight w:val="1232"/>
        </w:trPr>
        <w:tc>
          <w:tcPr>
            <w:tcW w:w="662" w:type="dxa"/>
          </w:tcPr>
          <w:p w:rsidR="00395B9B" w:rsidRPr="004B087E" w:rsidRDefault="00C034D5" w:rsidP="008E775B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5458</w:t>
            </w:r>
          </w:p>
        </w:tc>
        <w:tc>
          <w:tcPr>
            <w:tcW w:w="800" w:type="dxa"/>
          </w:tcPr>
          <w:p w:rsidR="00395B9B" w:rsidRPr="004B087E" w:rsidRDefault="00395B9B" w:rsidP="00C034D5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4B087E">
              <w:rPr>
                <w:rFonts w:ascii="Arial" w:hAnsi="Arial" w:cs="Arial"/>
                <w:sz w:val="18"/>
                <w:szCs w:val="18"/>
              </w:rPr>
              <w:t>3</w:t>
            </w:r>
            <w:r w:rsidR="00C034D5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29</w:t>
            </w:r>
            <w:r w:rsidRPr="004B087E">
              <w:rPr>
                <w:rFonts w:ascii="Arial" w:hAnsi="Arial" w:cs="Arial"/>
                <w:sz w:val="18"/>
                <w:szCs w:val="18"/>
              </w:rPr>
              <w:t>.</w:t>
            </w:r>
            <w:r w:rsidR="00C034D5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763" w:type="dxa"/>
          </w:tcPr>
          <w:p w:rsidR="00395B9B" w:rsidRPr="004B087E" w:rsidRDefault="00C034D5" w:rsidP="00383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9.42o</w:t>
            </w:r>
          </w:p>
        </w:tc>
        <w:tc>
          <w:tcPr>
            <w:tcW w:w="2858" w:type="dxa"/>
          </w:tcPr>
          <w:p w:rsidR="00395B9B" w:rsidRPr="004B087E" w:rsidRDefault="00C034D5">
            <w:pPr>
              <w:rPr>
                <w:rFonts w:ascii="Arial" w:hAnsi="Arial" w:cs="Arial"/>
                <w:sz w:val="18"/>
                <w:szCs w:val="18"/>
              </w:rPr>
            </w:pPr>
            <w:r w:rsidRPr="00C034D5">
              <w:rPr>
                <w:rFonts w:ascii="Arial" w:hAnsi="Arial" w:cs="Arial"/>
                <w:sz w:val="18"/>
                <w:szCs w:val="18"/>
              </w:rPr>
              <w:t xml:space="preserve">"The transmission ... is only permitted" is a direct normative statement inside an informative NOTE.  In </w:t>
            </w:r>
            <w:proofErr w:type="spellStart"/>
            <w:r w:rsidRPr="00C034D5">
              <w:rPr>
                <w:rFonts w:ascii="Arial" w:hAnsi="Arial" w:cs="Arial"/>
                <w:sz w:val="18"/>
                <w:szCs w:val="18"/>
              </w:rPr>
              <w:t>adddition</w:t>
            </w:r>
            <w:proofErr w:type="spellEnd"/>
            <w:r w:rsidRPr="00C034D5">
              <w:rPr>
                <w:rFonts w:ascii="Arial" w:hAnsi="Arial" w:cs="Arial"/>
                <w:sz w:val="18"/>
                <w:szCs w:val="18"/>
              </w:rPr>
              <w:t>, "only permitted" is ambiguous.</w:t>
            </w:r>
          </w:p>
        </w:tc>
        <w:tc>
          <w:tcPr>
            <w:tcW w:w="2242" w:type="dxa"/>
          </w:tcPr>
          <w:p w:rsidR="00395B9B" w:rsidRPr="004B087E" w:rsidRDefault="00C034D5">
            <w:pPr>
              <w:rPr>
                <w:rFonts w:ascii="Arial" w:hAnsi="Arial" w:cs="Arial"/>
                <w:sz w:val="18"/>
                <w:szCs w:val="18"/>
              </w:rPr>
            </w:pPr>
            <w:r w:rsidRPr="00C034D5">
              <w:rPr>
                <w:rFonts w:ascii="Arial" w:hAnsi="Arial" w:cs="Arial"/>
                <w:sz w:val="18"/>
                <w:szCs w:val="18"/>
              </w:rPr>
              <w:t>Replace "is only permitted" with the more generic "is allowed".</w:t>
            </w:r>
          </w:p>
        </w:tc>
        <w:tc>
          <w:tcPr>
            <w:tcW w:w="2491" w:type="dxa"/>
          </w:tcPr>
          <w:p w:rsidR="00611C41" w:rsidRPr="00335277" w:rsidRDefault="00611C41" w:rsidP="00611C41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hAnsi="Arial" w:cs="Arial"/>
                <w:sz w:val="18"/>
                <w:szCs w:val="18"/>
              </w:rPr>
            </w:pPr>
            <w:r w:rsidRPr="00335277">
              <w:rPr>
                <w:rFonts w:ascii="Arial" w:hAnsi="Arial" w:cs="Arial"/>
                <w:sz w:val="18"/>
                <w:szCs w:val="18"/>
              </w:rPr>
              <w:t>Re</w:t>
            </w:r>
            <w:r w:rsidR="005E380C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ject</w:t>
            </w:r>
            <w:r w:rsidRPr="00335277">
              <w:rPr>
                <w:rFonts w:ascii="Arial" w:hAnsi="Arial" w:cs="Arial"/>
                <w:sz w:val="18"/>
                <w:szCs w:val="18"/>
              </w:rPr>
              <w:t>ed –</w:t>
            </w:r>
          </w:p>
          <w:p w:rsidR="00611C41" w:rsidRPr="00335277" w:rsidRDefault="00611C41" w:rsidP="00611C41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hAnsi="Arial" w:cs="Arial"/>
                <w:sz w:val="18"/>
                <w:szCs w:val="18"/>
              </w:rPr>
            </w:pPr>
          </w:p>
          <w:p w:rsidR="00D51DCA" w:rsidRPr="005E380C" w:rsidRDefault="00D51DCA" w:rsidP="00D51DCA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5E380C" w:rsidRDefault="005E380C" w:rsidP="00D51DCA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There are only three normative </w:t>
            </w:r>
            <w:proofErr w:type="gramStart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verbs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”</w:t>
            </w:r>
            <w:proofErr w:type="gramEnd"/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should, shall, may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”</w:t>
            </w: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. All others are merely descriptive.</w:t>
            </w:r>
          </w:p>
          <w:p w:rsidR="005E380C" w:rsidRDefault="005E380C" w:rsidP="00D51DCA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:rsidR="003F7E78" w:rsidRDefault="005E380C" w:rsidP="00D51DCA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“</w:t>
            </w: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Only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”</w:t>
            </w: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describes a restriction so </w:t>
            </w:r>
            <w:r w:rsidR="003F7E78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there is no deficiency in the existing language and the suggested change creates </w:t>
            </w:r>
            <w:r w:rsidR="003F7E78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lastRenderedPageBreak/>
              <w:t>a loss of precision.</w:t>
            </w:r>
          </w:p>
          <w:p w:rsidR="00D51DCA" w:rsidRDefault="005E380C" w:rsidP="00473FB7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</w:t>
            </w:r>
          </w:p>
          <w:p w:rsidR="005D75B8" w:rsidRPr="005D75B8" w:rsidRDefault="005D75B8" w:rsidP="005D75B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 w:rsidRPr="005D75B8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136 permitted </w:t>
            </w:r>
            <w:proofErr w:type="spellStart"/>
            <w:r w:rsidRPr="005D75B8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vs</w:t>
            </w:r>
            <w:proofErr w:type="spellEnd"/>
            <w:r w:rsidRPr="005D75B8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 686 allowed in </w:t>
            </w:r>
            <w:proofErr w:type="spellStart"/>
            <w:r w:rsidRPr="005D75B8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revmc</w:t>
            </w:r>
            <w:proofErr w:type="spellEnd"/>
            <w:r w:rsidRPr="005D75B8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 d3.3</w:t>
            </w:r>
          </w:p>
          <w:p w:rsidR="005D75B8" w:rsidRPr="005D75B8" w:rsidRDefault="005D75B8" w:rsidP="005D75B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 w:rsidRPr="005D75B8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I don’t know if there is a good reason to choose </w:t>
            </w:r>
            <w:proofErr w:type="gramStart"/>
            <w:r w:rsidRPr="005D75B8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one </w:t>
            </w:r>
            <w:proofErr w:type="spellStart"/>
            <w:r w:rsidRPr="005D75B8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vs</w:t>
            </w:r>
            <w:proofErr w:type="spellEnd"/>
            <w:proofErr w:type="gramEnd"/>
            <w:r w:rsidRPr="005D75B8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 the other.</w:t>
            </w:r>
          </w:p>
          <w:p w:rsidR="005D75B8" w:rsidRPr="00335277" w:rsidRDefault="005D75B8" w:rsidP="00473FB7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4504" w:rsidRPr="00EE11B8" w:rsidRDefault="005A4504" w:rsidP="005A4504">
      <w:pPr>
        <w:rPr>
          <w:szCs w:val="22"/>
          <w:lang w:eastAsia="ko-KR"/>
        </w:rPr>
      </w:pPr>
    </w:p>
    <w:p w:rsidR="00486EB3" w:rsidRPr="007A1C6D" w:rsidRDefault="005A4504" w:rsidP="009A0952">
      <w:pPr>
        <w:outlineLvl w:val="0"/>
        <w:rPr>
          <w:b/>
          <w:u w:val="single"/>
          <w:lang w:eastAsia="ko-KR"/>
        </w:rPr>
      </w:pPr>
      <w:r w:rsidRPr="00F0664C">
        <w:rPr>
          <w:b/>
          <w:u w:val="single"/>
        </w:rPr>
        <w:t>Discussion</w:t>
      </w:r>
      <w:r w:rsidR="0037736D">
        <w:rPr>
          <w:b/>
          <w:u w:val="single"/>
        </w:rPr>
        <w:t>:</w:t>
      </w:r>
      <w:r w:rsidR="0037736D" w:rsidRPr="0037736D">
        <w:rPr>
          <w:i/>
          <w:u w:val="single"/>
        </w:rPr>
        <w:t xml:space="preserve"> None</w:t>
      </w:r>
      <w:r w:rsidR="0037736D">
        <w:rPr>
          <w:i/>
          <w:u w:val="single"/>
        </w:rPr>
        <w:t>.</w:t>
      </w:r>
    </w:p>
    <w:p w:rsidR="001A6B42" w:rsidRPr="001A6B42" w:rsidRDefault="001A6B42" w:rsidP="001A6B42">
      <w:pPr>
        <w:widowControl w:val="0"/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Cs w:val="22"/>
          <w:lang w:val="en-US" w:eastAsia="ko-KR"/>
        </w:rPr>
      </w:pPr>
      <w:r w:rsidRPr="001A6B42">
        <w:rPr>
          <w:rFonts w:ascii="Arial" w:hAnsi="Arial" w:cs="Arial"/>
          <w:b/>
          <w:bCs/>
          <w:color w:val="000000"/>
          <w:lang w:val="en-US" w:eastAsia="ko-KR"/>
        </w:rPr>
        <w:t>9.42o Flow control</w:t>
      </w:r>
    </w:p>
    <w:p w:rsidR="001A6B42" w:rsidRPr="001A6B42" w:rsidRDefault="001A6B42" w:rsidP="001A6B42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1A6B42">
        <w:rPr>
          <w:color w:val="000000"/>
          <w:sz w:val="20"/>
          <w:lang w:val="en-US" w:eastAsia="ko-KR"/>
        </w:rPr>
        <w:t xml:space="preserve">This </w:t>
      </w:r>
      <w:proofErr w:type="spellStart"/>
      <w:r w:rsidRPr="001A6B42">
        <w:rPr>
          <w:color w:val="000000"/>
          <w:sz w:val="20"/>
          <w:lang w:val="en-US" w:eastAsia="ko-KR"/>
        </w:rPr>
        <w:t>subclause</w:t>
      </w:r>
      <w:proofErr w:type="spellEnd"/>
      <w:r w:rsidRPr="001A6B42">
        <w:rPr>
          <w:color w:val="000000"/>
          <w:sz w:val="20"/>
          <w:lang w:val="en-US" w:eastAsia="ko-KR"/>
        </w:rPr>
        <w:t xml:space="preserve"> describes flow control operation for an S1G STA.</w:t>
      </w:r>
    </w:p>
    <w:p w:rsidR="001A6B42" w:rsidRDefault="001A6B42" w:rsidP="001A6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Theme="minorEastAsia"/>
          <w:color w:val="000000"/>
          <w:sz w:val="18"/>
          <w:lang w:val="en-US" w:eastAsia="zh-CN"/>
        </w:rPr>
      </w:pPr>
      <w:r w:rsidRPr="001A6B42">
        <w:rPr>
          <w:color w:val="000000"/>
          <w:sz w:val="18"/>
          <w:lang w:val="en-US" w:eastAsia="ko-KR"/>
        </w:rPr>
        <w:t>NOTE—</w:t>
      </w:r>
      <w:proofErr w:type="gramStart"/>
      <w:r w:rsidRPr="001A6B42">
        <w:rPr>
          <w:color w:val="000000"/>
          <w:sz w:val="18"/>
          <w:lang w:val="en-US" w:eastAsia="ko-KR"/>
        </w:rPr>
        <w:t>The</w:t>
      </w:r>
      <w:proofErr w:type="gramEnd"/>
      <w:r w:rsidRPr="001A6B42">
        <w:rPr>
          <w:color w:val="000000"/>
          <w:sz w:val="18"/>
          <w:lang w:val="en-US" w:eastAsia="ko-KR"/>
        </w:rPr>
        <w:t xml:space="preserve"> relay operation can use the flow control mechanism described in this </w:t>
      </w:r>
      <w:proofErr w:type="spellStart"/>
      <w:r w:rsidRPr="001A6B42">
        <w:rPr>
          <w:color w:val="000000"/>
          <w:sz w:val="18"/>
          <w:lang w:val="en-US" w:eastAsia="ko-KR"/>
        </w:rPr>
        <w:t>subclause</w:t>
      </w:r>
      <w:proofErr w:type="spellEnd"/>
      <w:r w:rsidRPr="001A6B42">
        <w:rPr>
          <w:color w:val="000000"/>
          <w:sz w:val="18"/>
          <w:lang w:val="en-US" w:eastAsia="ko-KR"/>
        </w:rPr>
        <w:t xml:space="preserve"> to prevent from the overflow condition.</w:t>
      </w:r>
    </w:p>
    <w:p w:rsidR="001A6B42" w:rsidRPr="0058407C" w:rsidRDefault="001A6B42" w:rsidP="001A6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Times New Roman"/>
          <w:b/>
          <w:i/>
          <w:color w:val="000000"/>
          <w:sz w:val="20"/>
          <w:lang w:val="en-US"/>
        </w:rPr>
      </w:pPr>
      <w:r w:rsidRPr="001A6B42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proofErr w:type="spellStart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TGah</w:t>
      </w:r>
      <w:proofErr w:type="spellEnd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Change the paragraph below as follows (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#5330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  <w:r w:rsidRPr="0058407C">
        <w:rPr>
          <w:rFonts w:eastAsia="Times New Roman"/>
          <w:b/>
          <w:i/>
          <w:color w:val="000000"/>
          <w:sz w:val="20"/>
          <w:lang w:val="en-US"/>
        </w:rPr>
        <w:t xml:space="preserve"> </w:t>
      </w:r>
    </w:p>
    <w:p w:rsidR="001A6B42" w:rsidRDefault="001A6B42" w:rsidP="001A6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Theme="minorEastAsia"/>
          <w:color w:val="000000"/>
          <w:sz w:val="20"/>
          <w:lang w:val="en-US" w:eastAsia="zh-CN"/>
        </w:rPr>
      </w:pPr>
      <w:r w:rsidRPr="001A6B42">
        <w:rPr>
          <w:color w:val="000000"/>
          <w:sz w:val="20"/>
          <w:lang w:val="en-US" w:eastAsia="ko-KR"/>
        </w:rPr>
        <w:t xml:space="preserve">A STA that supports flow control shall set the Flow Control Supported subfield to 1 in the S1G Capabilities element it transmits. An S1G AP </w:t>
      </w:r>
      <w:r w:rsidRPr="000812C6">
        <w:rPr>
          <w:rFonts w:eastAsia="宋体" w:hint="eastAsia"/>
          <w:color w:val="0070C0"/>
          <w:sz w:val="20"/>
          <w:u w:val="single"/>
          <w:lang w:val="en-US" w:eastAsia="zh-CN"/>
        </w:rPr>
        <w:t>that implements flow control</w:t>
      </w:r>
      <w:r>
        <w:rPr>
          <w:rFonts w:eastAsiaTheme="minorEastAsia" w:hint="eastAsia"/>
          <w:color w:val="000000"/>
          <w:sz w:val="20"/>
          <w:lang w:val="en-US" w:eastAsia="zh-CN"/>
        </w:rPr>
        <w:t xml:space="preserve"> </w:t>
      </w:r>
      <w:r w:rsidRPr="001A6B42">
        <w:rPr>
          <w:color w:val="000000"/>
          <w:sz w:val="20"/>
          <w:lang w:val="en-US" w:eastAsia="ko-KR"/>
        </w:rPr>
        <w:t xml:space="preserve">may refuse (re) association or can disassociate a </w:t>
      </w:r>
      <w:r w:rsidRPr="000812C6">
        <w:rPr>
          <w:rFonts w:eastAsia="宋体" w:hint="eastAsia"/>
          <w:color w:val="0070C0"/>
          <w:sz w:val="20"/>
          <w:u w:val="single"/>
          <w:lang w:val="en-US" w:eastAsia="zh-CN"/>
        </w:rPr>
        <w:t>non-AP</w:t>
      </w:r>
      <w:r w:rsidRPr="000812C6">
        <w:rPr>
          <w:rFonts w:eastAsia="宋体"/>
          <w:color w:val="0070C0"/>
          <w:sz w:val="20"/>
          <w:u w:val="single"/>
          <w:lang w:val="en-US" w:eastAsia="zh-CN"/>
        </w:rPr>
        <w:t xml:space="preserve"> </w:t>
      </w:r>
      <w:r w:rsidRPr="001A6B42">
        <w:rPr>
          <w:color w:val="000000"/>
          <w:sz w:val="20"/>
          <w:lang w:val="en-US" w:eastAsia="ko-KR"/>
        </w:rPr>
        <w:t xml:space="preserve">STA that sets the Flow Control Supported subfield to 0 in the S1G Capabilities element. The S1G AP that refuses (re) association or disassociates </w:t>
      </w:r>
      <w:proofErr w:type="spellStart"/>
      <w:r w:rsidRPr="001A6B42">
        <w:rPr>
          <w:strike/>
          <w:color w:val="FF0000"/>
          <w:sz w:val="20"/>
          <w:lang w:val="en-US" w:eastAsia="ko-KR"/>
        </w:rPr>
        <w:t>a</w:t>
      </w:r>
      <w:r w:rsidRPr="000812C6">
        <w:rPr>
          <w:rFonts w:eastAsia="宋体" w:hint="eastAsia"/>
          <w:color w:val="0070C0"/>
          <w:sz w:val="20"/>
          <w:u w:val="single"/>
          <w:lang w:val="en-US" w:eastAsia="zh-CN"/>
        </w:rPr>
        <w:t>the</w:t>
      </w:r>
      <w:proofErr w:type="spellEnd"/>
      <w:r w:rsidRPr="001A6B42">
        <w:rPr>
          <w:color w:val="000000"/>
          <w:sz w:val="20"/>
          <w:lang w:val="en-US" w:eastAsia="ko-KR"/>
        </w:rPr>
        <w:t xml:space="preserve"> STA shall set the Status </w:t>
      </w:r>
      <w:proofErr w:type="spellStart"/>
      <w:r w:rsidRPr="000812C6">
        <w:rPr>
          <w:rFonts w:eastAsia="宋体" w:hint="eastAsia"/>
          <w:color w:val="0070C0"/>
          <w:sz w:val="20"/>
          <w:u w:val="single"/>
          <w:lang w:val="en-US" w:eastAsia="zh-CN"/>
        </w:rPr>
        <w:t>C</w:t>
      </w:r>
      <w:r w:rsidRPr="001A6B42">
        <w:rPr>
          <w:strike/>
          <w:color w:val="FF0000"/>
          <w:sz w:val="20"/>
          <w:lang w:val="en-US" w:eastAsia="ko-KR"/>
        </w:rPr>
        <w:t>c</w:t>
      </w:r>
      <w:r w:rsidRPr="001A6B42">
        <w:rPr>
          <w:color w:val="000000"/>
          <w:sz w:val="20"/>
          <w:lang w:val="en-US" w:eastAsia="ko-KR"/>
        </w:rPr>
        <w:t>ode</w:t>
      </w:r>
      <w:proofErr w:type="spellEnd"/>
      <w:r w:rsidRPr="001A6B42">
        <w:rPr>
          <w:color w:val="000000"/>
          <w:sz w:val="20"/>
          <w:lang w:val="en-US" w:eastAsia="ko-KR"/>
        </w:rPr>
        <w:t xml:space="preserve"> field in the (Re) Association Response or in the Disassociation frame to FLOW_CONTROL_OPERATION_ SUPPORTED.</w:t>
      </w:r>
    </w:p>
    <w:p w:rsidR="000812C6" w:rsidRPr="000812C6" w:rsidRDefault="000812C6" w:rsidP="000812C6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0812C6">
        <w:rPr>
          <w:color w:val="000000"/>
          <w:sz w:val="20"/>
          <w:lang w:val="en-US" w:eastAsia="ko-KR"/>
        </w:rPr>
        <w:t>A STA that sets the Flow Control Supported subfield to 1 in the S1G Capabilities element that it transmits</w:t>
      </w:r>
      <w:r>
        <w:rPr>
          <w:rFonts w:eastAsiaTheme="minorEastAsia" w:hint="eastAsia"/>
          <w:color w:val="000000"/>
          <w:sz w:val="20"/>
          <w:lang w:val="en-US" w:eastAsia="zh-CN"/>
        </w:rPr>
        <w:t xml:space="preserve"> </w:t>
      </w:r>
      <w:r w:rsidRPr="000812C6">
        <w:rPr>
          <w:color w:val="000000"/>
          <w:sz w:val="20"/>
          <w:lang w:val="en-US" w:eastAsia="ko-KR"/>
        </w:rPr>
        <w:t>may instruct a second STA</w:t>
      </w:r>
      <w:r w:rsidR="0055208D" w:rsidRPr="0055208D">
        <w:rPr>
          <w:color w:val="000000"/>
          <w:sz w:val="20"/>
          <w:lang w:val="en-US" w:eastAsia="ko-KR"/>
        </w:rPr>
        <w:t xml:space="preserve"> </w:t>
      </w:r>
      <w:r w:rsidR="0055208D" w:rsidRPr="0055208D">
        <w:rPr>
          <w:rFonts w:eastAsia="宋体"/>
          <w:color w:val="0070C0"/>
          <w:sz w:val="20"/>
          <w:u w:val="single"/>
          <w:lang w:val="en-US" w:eastAsia="zh-CN"/>
        </w:rPr>
        <w:t>that sets the Flow Control Supported subfield to 1in the S1G Capabilities element that it transmits</w:t>
      </w:r>
      <w:r w:rsidRPr="000812C6">
        <w:rPr>
          <w:color w:val="000000"/>
          <w:sz w:val="20"/>
          <w:lang w:val="en-US" w:eastAsia="ko-KR"/>
        </w:rPr>
        <w:t xml:space="preserve"> to stop sending data frames using a flow-control instruction. The STA sending the flow-control instruction is called the flow-controlling STA. A STA that sets the Flow Control Supported subfield to 0 in the S1G Capabilities element that it transmits shall not instruct a second STA to stop sending data frames using a flow-control instruction as described in this </w:t>
      </w:r>
      <w:proofErr w:type="spellStart"/>
      <w:r w:rsidRPr="000812C6">
        <w:rPr>
          <w:color w:val="000000"/>
          <w:sz w:val="20"/>
          <w:lang w:val="en-US" w:eastAsia="ko-KR"/>
        </w:rPr>
        <w:t>subclause</w:t>
      </w:r>
      <w:proofErr w:type="spellEnd"/>
      <w:r w:rsidRPr="000812C6">
        <w:rPr>
          <w:color w:val="000000"/>
          <w:sz w:val="20"/>
          <w:lang w:val="en-US" w:eastAsia="ko-KR"/>
        </w:rPr>
        <w:t>. A STA that is the intended recipient of a flow-control instruction and that correctly receives that instruction is called a flow-controlled STA. A flow-controlled STA does not transmit any data frames to the flow-controlling STA that transmitted the flow-control instruction, for the amount of time indicated in the flow-control instruction. A flow-control instruction is any of the following:</w:t>
      </w:r>
    </w:p>
    <w:p w:rsidR="000812C6" w:rsidRPr="000812C6" w:rsidRDefault="000812C6" w:rsidP="0055208D">
      <w:pPr>
        <w:widowControl w:val="0"/>
        <w:autoSpaceDE w:val="0"/>
        <w:autoSpaceDN w:val="0"/>
        <w:adjustRightInd w:val="0"/>
        <w:spacing w:before="60" w:after="60"/>
        <w:ind w:firstLine="200"/>
        <w:jc w:val="both"/>
        <w:rPr>
          <w:color w:val="000000"/>
          <w:sz w:val="20"/>
          <w:lang w:val="en-US" w:eastAsia="ko-KR"/>
        </w:rPr>
      </w:pPr>
      <w:r w:rsidRPr="000812C6">
        <w:rPr>
          <w:color w:val="000000"/>
          <w:sz w:val="20"/>
          <w:lang w:val="en-US" w:eastAsia="ko-KR"/>
        </w:rPr>
        <w:t>—a Flow Suspension action frame</w:t>
      </w:r>
    </w:p>
    <w:p w:rsidR="000812C6" w:rsidRPr="000812C6" w:rsidRDefault="000812C6" w:rsidP="0055208D">
      <w:pPr>
        <w:widowControl w:val="0"/>
        <w:autoSpaceDE w:val="0"/>
        <w:autoSpaceDN w:val="0"/>
        <w:adjustRightInd w:val="0"/>
        <w:spacing w:before="60" w:after="60"/>
        <w:ind w:firstLine="200"/>
        <w:jc w:val="both"/>
        <w:rPr>
          <w:color w:val="000000"/>
          <w:sz w:val="20"/>
          <w:lang w:val="en-US" w:eastAsia="ko-KR"/>
        </w:rPr>
      </w:pPr>
      <w:r w:rsidRPr="000812C6">
        <w:rPr>
          <w:color w:val="000000"/>
          <w:sz w:val="20"/>
          <w:lang w:val="en-US" w:eastAsia="ko-KR"/>
        </w:rPr>
        <w:t>—a BAT frame with the Flow Control bit in the Frame Control field equal to 1</w:t>
      </w:r>
    </w:p>
    <w:p w:rsidR="000812C6" w:rsidRPr="000812C6" w:rsidRDefault="000812C6" w:rsidP="0055208D">
      <w:pPr>
        <w:widowControl w:val="0"/>
        <w:autoSpaceDE w:val="0"/>
        <w:autoSpaceDN w:val="0"/>
        <w:adjustRightInd w:val="0"/>
        <w:spacing w:before="60" w:after="60"/>
        <w:ind w:firstLine="200"/>
        <w:jc w:val="both"/>
        <w:rPr>
          <w:color w:val="000000"/>
          <w:sz w:val="20"/>
          <w:lang w:val="en-US" w:eastAsia="ko-KR"/>
        </w:rPr>
      </w:pPr>
      <w:r w:rsidRPr="000812C6">
        <w:rPr>
          <w:color w:val="000000"/>
          <w:sz w:val="20"/>
          <w:lang w:val="en-US" w:eastAsia="ko-KR"/>
        </w:rPr>
        <w:t>—a TACK frame with the Flow Control bit in the Frame Control field equal to 1</w:t>
      </w:r>
    </w:p>
    <w:p w:rsidR="000812C6" w:rsidRPr="000812C6" w:rsidRDefault="000812C6" w:rsidP="0055208D">
      <w:pPr>
        <w:widowControl w:val="0"/>
        <w:autoSpaceDE w:val="0"/>
        <w:autoSpaceDN w:val="0"/>
        <w:adjustRightInd w:val="0"/>
        <w:spacing w:before="60" w:after="60"/>
        <w:ind w:firstLine="200"/>
        <w:jc w:val="both"/>
        <w:rPr>
          <w:color w:val="000000"/>
          <w:sz w:val="20"/>
          <w:lang w:val="en-US" w:eastAsia="ko-KR"/>
        </w:rPr>
      </w:pPr>
      <w:r w:rsidRPr="000812C6">
        <w:rPr>
          <w:color w:val="000000"/>
          <w:sz w:val="20"/>
          <w:lang w:val="en-US" w:eastAsia="ko-KR"/>
        </w:rPr>
        <w:t>—a STACK frame with the Flow Control bit in the Frame Control field equal to 1</w:t>
      </w:r>
    </w:p>
    <w:p w:rsidR="005210FF" w:rsidRDefault="000812C6" w:rsidP="0055208D">
      <w:pPr>
        <w:ind w:leftChars="100" w:left="220"/>
        <w:rPr>
          <w:rFonts w:eastAsiaTheme="minorEastAsia"/>
          <w:color w:val="000000"/>
          <w:sz w:val="20"/>
          <w:lang w:val="en-US" w:eastAsia="zh-CN"/>
        </w:rPr>
      </w:pPr>
      <w:r w:rsidRPr="000812C6">
        <w:rPr>
          <w:color w:val="000000"/>
          <w:sz w:val="20"/>
          <w:lang w:val="en-US" w:eastAsia="ko-KR"/>
        </w:rPr>
        <w:t xml:space="preserve">—an NDP </w:t>
      </w:r>
      <w:proofErr w:type="spellStart"/>
      <w:r w:rsidRPr="000812C6">
        <w:rPr>
          <w:color w:val="000000"/>
          <w:sz w:val="20"/>
          <w:lang w:val="en-US" w:eastAsia="ko-KR"/>
        </w:rPr>
        <w:t>Ack</w:t>
      </w:r>
      <w:proofErr w:type="spellEnd"/>
      <w:r w:rsidRPr="000812C6">
        <w:rPr>
          <w:color w:val="000000"/>
          <w:sz w:val="20"/>
          <w:lang w:val="en-US" w:eastAsia="ko-KR"/>
        </w:rPr>
        <w:t xml:space="preserve"> frame with the Relayed Frame field equal to 1 and the Idle Indication field equal to 1 and the Duration field equal to a nonzero value</w:t>
      </w:r>
    </w:p>
    <w:p w:rsidR="0055208D" w:rsidRDefault="0055208D" w:rsidP="0055208D">
      <w:pPr>
        <w:rPr>
          <w:rFonts w:eastAsiaTheme="minorEastAsia"/>
          <w:b/>
          <w:i/>
          <w:color w:val="000000"/>
          <w:sz w:val="20"/>
          <w:highlight w:val="yellow"/>
          <w:lang w:val="en-US" w:eastAsia="zh-CN"/>
        </w:rPr>
      </w:pPr>
    </w:p>
    <w:p w:rsidR="0055208D" w:rsidRDefault="0055208D" w:rsidP="00385A92">
      <w:pPr>
        <w:rPr>
          <w:rFonts w:eastAsiaTheme="minorEastAsia"/>
          <w:color w:val="000000"/>
          <w:sz w:val="18"/>
          <w:lang w:val="en-US" w:eastAsia="zh-CN"/>
        </w:rPr>
      </w:pPr>
    </w:p>
    <w:sectPr w:rsidR="0055208D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B7" w:rsidRDefault="00B156B7">
      <w:r>
        <w:separator/>
      </w:r>
    </w:p>
  </w:endnote>
  <w:endnote w:type="continuationSeparator" w:id="0">
    <w:p w:rsidR="00B156B7" w:rsidRDefault="00B15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altName w:val="Malgun Gothic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B8" w:rsidRDefault="00F8442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216EB8">
        <w:t>Submission</w:t>
      </w:r>
    </w:fldSimple>
    <w:r w:rsidR="00216EB8">
      <w:tab/>
      <w:t xml:space="preserve">page </w:t>
    </w:r>
    <w:fldSimple w:instr="page ">
      <w:r w:rsidR="00B80823">
        <w:rPr>
          <w:noProof/>
        </w:rPr>
        <w:t>1</w:t>
      </w:r>
    </w:fldSimple>
    <w:r w:rsidR="00216EB8">
      <w:tab/>
    </w:r>
    <w:proofErr w:type="spellStart"/>
    <w:r w:rsidR="00216EB8">
      <w:rPr>
        <w:rFonts w:eastAsia="宋体" w:hint="eastAsia"/>
        <w:lang w:eastAsia="zh-CN"/>
      </w:rPr>
      <w:t>Kaiying</w:t>
    </w:r>
    <w:proofErr w:type="spellEnd"/>
    <w:r w:rsidR="00216EB8">
      <w:rPr>
        <w:rFonts w:eastAsia="宋体" w:hint="eastAsia"/>
        <w:lang w:eastAsia="zh-CN"/>
      </w:rPr>
      <w:t xml:space="preserve"> </w:t>
    </w:r>
    <w:proofErr w:type="spellStart"/>
    <w:r w:rsidR="00216EB8">
      <w:rPr>
        <w:rFonts w:eastAsia="宋体" w:hint="eastAsia"/>
        <w:lang w:eastAsia="zh-CN"/>
      </w:rPr>
      <w:t>Lv</w:t>
    </w:r>
    <w:proofErr w:type="spellEnd"/>
    <w:r w:rsidR="00216EB8">
      <w:t xml:space="preserve">, </w:t>
    </w:r>
    <w:r w:rsidR="00216EB8">
      <w:rPr>
        <w:rFonts w:eastAsia="宋体" w:hint="eastAsia"/>
        <w:lang w:eastAsia="zh-CN"/>
      </w:rPr>
      <w:t>ZTE Corp</w:t>
    </w:r>
    <w:r w:rsidR="00216EB8">
      <w:t>.</w:t>
    </w:r>
  </w:p>
  <w:p w:rsidR="00216EB8" w:rsidRDefault="00216E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B7" w:rsidRDefault="00B156B7">
      <w:r>
        <w:separator/>
      </w:r>
    </w:p>
  </w:footnote>
  <w:footnote w:type="continuationSeparator" w:id="0">
    <w:p w:rsidR="00B156B7" w:rsidRDefault="00B15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B8" w:rsidRPr="00C20E9C" w:rsidRDefault="001A6B42">
    <w:pPr>
      <w:pStyle w:val="a4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="宋体" w:hint="eastAsia"/>
        <w:lang w:eastAsia="zh-CN"/>
      </w:rPr>
      <w:t>Jan</w:t>
    </w:r>
    <w:r w:rsidR="00216EB8">
      <w:rPr>
        <w:rFonts w:eastAsia="宋体" w:hint="eastAsia"/>
        <w:lang w:eastAsia="zh-CN"/>
      </w:rPr>
      <w:t>.</w:t>
    </w:r>
    <w:r w:rsidR="00216EB8">
      <w:rPr>
        <w:lang w:eastAsia="ko-KR"/>
      </w:rPr>
      <w:t xml:space="preserve"> </w:t>
    </w:r>
    <w:r w:rsidR="00216EB8">
      <w:t>201</w:t>
    </w:r>
    <w:r>
      <w:rPr>
        <w:rFonts w:eastAsiaTheme="minorEastAsia" w:hint="eastAsia"/>
        <w:lang w:eastAsia="zh-CN"/>
      </w:rPr>
      <w:t>5</w:t>
    </w:r>
    <w:r w:rsidR="00216EB8">
      <w:tab/>
    </w:r>
    <w:r w:rsidR="00216EB8">
      <w:tab/>
    </w:r>
    <w:fldSimple w:instr=" TITLE  \* MERGEFORMAT ">
      <w:r w:rsidR="00216EB8">
        <w:t>doc.: IEEE 802.11-1</w:t>
      </w:r>
      <w:r>
        <w:rPr>
          <w:rFonts w:eastAsiaTheme="minorEastAsia" w:hint="eastAsia"/>
          <w:lang w:eastAsia="zh-CN"/>
        </w:rPr>
        <w:t>5</w:t>
      </w:r>
      <w:r w:rsidR="00216EB8">
        <w:t>/</w:t>
      </w:r>
    </w:fldSimple>
    <w:r w:rsidR="00B80823">
      <w:rPr>
        <w:rFonts w:eastAsiaTheme="minorEastAsia" w:hint="eastAsia"/>
        <w:lang w:eastAsia="zh-CN"/>
      </w:rPr>
      <w:t>0</w:t>
    </w:r>
    <w:r w:rsidR="00581C8C">
      <w:rPr>
        <w:rFonts w:eastAsiaTheme="minorEastAsia" w:hint="eastAsia"/>
        <w:lang w:eastAsia="zh-CN"/>
      </w:rPr>
      <w:t>106</w:t>
    </w:r>
    <w:r w:rsidR="00216EB8">
      <w:rPr>
        <w:rFonts w:eastAsiaTheme="minorEastAsia" w:hint="eastAsia"/>
        <w:lang w:eastAsia="zh-CN"/>
      </w:rPr>
      <w:t>r</w:t>
    </w:r>
    <w:r>
      <w:rPr>
        <w:rFonts w:eastAsiaTheme="minorEastAsia" w:hint="eastAsia"/>
        <w:lang w:eastAsia="zh-CN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C406A56"/>
    <w:multiLevelType w:val="hybridMultilevel"/>
    <w:tmpl w:val="5EBAA204"/>
    <w:lvl w:ilvl="0" w:tplc="7EC483A8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3BB3033B"/>
    <w:multiLevelType w:val="hybridMultilevel"/>
    <w:tmpl w:val="6EF4F38C"/>
    <w:lvl w:ilvl="0" w:tplc="F7DAFABA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0.2.2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5"/>
  </w:num>
  <w:num w:numId="3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0.4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201"/>
    <w:rsid w:val="000045FA"/>
    <w:rsid w:val="00006DBB"/>
    <w:rsid w:val="0000743C"/>
    <w:rsid w:val="00013F87"/>
    <w:rsid w:val="000157CC"/>
    <w:rsid w:val="00017D25"/>
    <w:rsid w:val="00024344"/>
    <w:rsid w:val="00024487"/>
    <w:rsid w:val="00026D9A"/>
    <w:rsid w:val="00027505"/>
    <w:rsid w:val="00027D05"/>
    <w:rsid w:val="000405C4"/>
    <w:rsid w:val="00052123"/>
    <w:rsid w:val="000664B8"/>
    <w:rsid w:val="0006732A"/>
    <w:rsid w:val="00073BB4"/>
    <w:rsid w:val="00075C3C"/>
    <w:rsid w:val="00075E1E"/>
    <w:rsid w:val="00076885"/>
    <w:rsid w:val="00080ACC"/>
    <w:rsid w:val="000812C6"/>
    <w:rsid w:val="000815C7"/>
    <w:rsid w:val="00081E62"/>
    <w:rsid w:val="000823C8"/>
    <w:rsid w:val="000829FF"/>
    <w:rsid w:val="0008302D"/>
    <w:rsid w:val="000865AA"/>
    <w:rsid w:val="00086780"/>
    <w:rsid w:val="00090640"/>
    <w:rsid w:val="00092AC6"/>
    <w:rsid w:val="00094FFA"/>
    <w:rsid w:val="000A0E44"/>
    <w:rsid w:val="000B7A12"/>
    <w:rsid w:val="000C7571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0CD8"/>
    <w:rsid w:val="00112C6A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51BBE"/>
    <w:rsid w:val="00154B26"/>
    <w:rsid w:val="001559BB"/>
    <w:rsid w:val="00157FC7"/>
    <w:rsid w:val="00165BE6"/>
    <w:rsid w:val="0016635C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A6B42"/>
    <w:rsid w:val="001B2150"/>
    <w:rsid w:val="001B252D"/>
    <w:rsid w:val="001B2904"/>
    <w:rsid w:val="001B63BC"/>
    <w:rsid w:val="001C4C42"/>
    <w:rsid w:val="001C7CCE"/>
    <w:rsid w:val="001D15ED"/>
    <w:rsid w:val="001D2036"/>
    <w:rsid w:val="001D328B"/>
    <w:rsid w:val="001D355B"/>
    <w:rsid w:val="001D4A93"/>
    <w:rsid w:val="001D7948"/>
    <w:rsid w:val="001E0946"/>
    <w:rsid w:val="001E7C32"/>
    <w:rsid w:val="001F0210"/>
    <w:rsid w:val="001F10F7"/>
    <w:rsid w:val="001F13CA"/>
    <w:rsid w:val="001F1AE8"/>
    <w:rsid w:val="001F3DB9"/>
    <w:rsid w:val="001F491C"/>
    <w:rsid w:val="001F5C29"/>
    <w:rsid w:val="001F5D16"/>
    <w:rsid w:val="0020013A"/>
    <w:rsid w:val="002015FA"/>
    <w:rsid w:val="0020462A"/>
    <w:rsid w:val="00210DDD"/>
    <w:rsid w:val="002146D5"/>
    <w:rsid w:val="00214B50"/>
    <w:rsid w:val="00215A82"/>
    <w:rsid w:val="00215E32"/>
    <w:rsid w:val="00216EB8"/>
    <w:rsid w:val="0022139A"/>
    <w:rsid w:val="002239F2"/>
    <w:rsid w:val="00225508"/>
    <w:rsid w:val="00225570"/>
    <w:rsid w:val="0022708D"/>
    <w:rsid w:val="00227245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63092"/>
    <w:rsid w:val="002662A5"/>
    <w:rsid w:val="00273257"/>
    <w:rsid w:val="00281A5D"/>
    <w:rsid w:val="00282053"/>
    <w:rsid w:val="00284C5E"/>
    <w:rsid w:val="00291A10"/>
    <w:rsid w:val="00294B37"/>
    <w:rsid w:val="00295276"/>
    <w:rsid w:val="002A195C"/>
    <w:rsid w:val="002A4A61"/>
    <w:rsid w:val="002C26CA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110A"/>
    <w:rsid w:val="003024ED"/>
    <w:rsid w:val="00304795"/>
    <w:rsid w:val="00305D6E"/>
    <w:rsid w:val="0030782E"/>
    <w:rsid w:val="00307F5F"/>
    <w:rsid w:val="003214E2"/>
    <w:rsid w:val="00325AB6"/>
    <w:rsid w:val="003308A8"/>
    <w:rsid w:val="00335277"/>
    <w:rsid w:val="003364BB"/>
    <w:rsid w:val="003445D2"/>
    <w:rsid w:val="003449F9"/>
    <w:rsid w:val="003479E4"/>
    <w:rsid w:val="00347C43"/>
    <w:rsid w:val="00351CEA"/>
    <w:rsid w:val="00353FF1"/>
    <w:rsid w:val="00360C87"/>
    <w:rsid w:val="00366AF0"/>
    <w:rsid w:val="003713CA"/>
    <w:rsid w:val="003729FC"/>
    <w:rsid w:val="00372FCA"/>
    <w:rsid w:val="00374FC3"/>
    <w:rsid w:val="00375328"/>
    <w:rsid w:val="003766B9"/>
    <w:rsid w:val="0037736D"/>
    <w:rsid w:val="00382C54"/>
    <w:rsid w:val="00383DDA"/>
    <w:rsid w:val="0038516A"/>
    <w:rsid w:val="00385654"/>
    <w:rsid w:val="00385A92"/>
    <w:rsid w:val="0038601E"/>
    <w:rsid w:val="003906A1"/>
    <w:rsid w:val="003924F8"/>
    <w:rsid w:val="003945E3"/>
    <w:rsid w:val="00395A50"/>
    <w:rsid w:val="00395B9B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09A"/>
    <w:rsid w:val="003D26A5"/>
    <w:rsid w:val="003D3623"/>
    <w:rsid w:val="003D4734"/>
    <w:rsid w:val="003D5013"/>
    <w:rsid w:val="003D78F7"/>
    <w:rsid w:val="003E1A22"/>
    <w:rsid w:val="003E5916"/>
    <w:rsid w:val="003E5CD9"/>
    <w:rsid w:val="003E5DE7"/>
    <w:rsid w:val="003E667C"/>
    <w:rsid w:val="003E7414"/>
    <w:rsid w:val="003E7F99"/>
    <w:rsid w:val="003F2D6C"/>
    <w:rsid w:val="003F5148"/>
    <w:rsid w:val="003F7E78"/>
    <w:rsid w:val="004014AE"/>
    <w:rsid w:val="00401F12"/>
    <w:rsid w:val="00403645"/>
    <w:rsid w:val="00404DF7"/>
    <w:rsid w:val="004051EE"/>
    <w:rsid w:val="00407C5B"/>
    <w:rsid w:val="00421159"/>
    <w:rsid w:val="00430648"/>
    <w:rsid w:val="00430C7C"/>
    <w:rsid w:val="00440527"/>
    <w:rsid w:val="00440DE1"/>
    <w:rsid w:val="00440FF1"/>
    <w:rsid w:val="004417F2"/>
    <w:rsid w:val="00442799"/>
    <w:rsid w:val="00443FBF"/>
    <w:rsid w:val="004452DF"/>
    <w:rsid w:val="004507E7"/>
    <w:rsid w:val="00450CC0"/>
    <w:rsid w:val="0045302C"/>
    <w:rsid w:val="00457028"/>
    <w:rsid w:val="00457FA3"/>
    <w:rsid w:val="00462172"/>
    <w:rsid w:val="0047267B"/>
    <w:rsid w:val="00473FB7"/>
    <w:rsid w:val="00475A71"/>
    <w:rsid w:val="00482AD0"/>
    <w:rsid w:val="00482AF6"/>
    <w:rsid w:val="00486EB3"/>
    <w:rsid w:val="0049468A"/>
    <w:rsid w:val="004A0AF4"/>
    <w:rsid w:val="004A467C"/>
    <w:rsid w:val="004B087E"/>
    <w:rsid w:val="004B493F"/>
    <w:rsid w:val="004C0F0A"/>
    <w:rsid w:val="004C1A56"/>
    <w:rsid w:val="004C3C2A"/>
    <w:rsid w:val="004C7CE0"/>
    <w:rsid w:val="004D03A1"/>
    <w:rsid w:val="004D071D"/>
    <w:rsid w:val="004D200A"/>
    <w:rsid w:val="004D2D75"/>
    <w:rsid w:val="004D6BE8"/>
    <w:rsid w:val="004D7188"/>
    <w:rsid w:val="004E46DF"/>
    <w:rsid w:val="004F0CB7"/>
    <w:rsid w:val="004F13A6"/>
    <w:rsid w:val="004F4564"/>
    <w:rsid w:val="004F59CB"/>
    <w:rsid w:val="0050128F"/>
    <w:rsid w:val="00501E52"/>
    <w:rsid w:val="00504958"/>
    <w:rsid w:val="00504AA2"/>
    <w:rsid w:val="005065EB"/>
    <w:rsid w:val="00517ED6"/>
    <w:rsid w:val="00520B8C"/>
    <w:rsid w:val="005210FF"/>
    <w:rsid w:val="0052151C"/>
    <w:rsid w:val="005243B4"/>
    <w:rsid w:val="00527489"/>
    <w:rsid w:val="00527BB3"/>
    <w:rsid w:val="00531734"/>
    <w:rsid w:val="0053254A"/>
    <w:rsid w:val="0054235E"/>
    <w:rsid w:val="0054425D"/>
    <w:rsid w:val="0055208D"/>
    <w:rsid w:val="0055459B"/>
    <w:rsid w:val="00554995"/>
    <w:rsid w:val="00554EEF"/>
    <w:rsid w:val="00567934"/>
    <w:rsid w:val="005702B6"/>
    <w:rsid w:val="005703A1"/>
    <w:rsid w:val="00571583"/>
    <w:rsid w:val="00572E7A"/>
    <w:rsid w:val="00581C8C"/>
    <w:rsid w:val="00583212"/>
    <w:rsid w:val="0058407C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6823"/>
    <w:rsid w:val="005D1461"/>
    <w:rsid w:val="005D33B5"/>
    <w:rsid w:val="005D5C6E"/>
    <w:rsid w:val="005D75B8"/>
    <w:rsid w:val="005D7951"/>
    <w:rsid w:val="005E380C"/>
    <w:rsid w:val="005E3E49"/>
    <w:rsid w:val="005E768D"/>
    <w:rsid w:val="005F19DD"/>
    <w:rsid w:val="005F4AD8"/>
    <w:rsid w:val="005F5ADA"/>
    <w:rsid w:val="005F695C"/>
    <w:rsid w:val="00600A10"/>
    <w:rsid w:val="00611C41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2B23"/>
    <w:rsid w:val="00635200"/>
    <w:rsid w:val="006362D2"/>
    <w:rsid w:val="00636E31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2BB2"/>
    <w:rsid w:val="0067305F"/>
    <w:rsid w:val="00680308"/>
    <w:rsid w:val="0068429C"/>
    <w:rsid w:val="00687476"/>
    <w:rsid w:val="0069038E"/>
    <w:rsid w:val="00696F7E"/>
    <w:rsid w:val="006976B8"/>
    <w:rsid w:val="006A3A0E"/>
    <w:rsid w:val="006A3EB3"/>
    <w:rsid w:val="006A4794"/>
    <w:rsid w:val="006A503E"/>
    <w:rsid w:val="006A59BC"/>
    <w:rsid w:val="006A7F86"/>
    <w:rsid w:val="006B39D2"/>
    <w:rsid w:val="006C0178"/>
    <w:rsid w:val="006C063A"/>
    <w:rsid w:val="006C1FA8"/>
    <w:rsid w:val="006C2C97"/>
    <w:rsid w:val="006D3377"/>
    <w:rsid w:val="006D3E5E"/>
    <w:rsid w:val="006D5362"/>
    <w:rsid w:val="006D56D9"/>
    <w:rsid w:val="006E181A"/>
    <w:rsid w:val="006E2D44"/>
    <w:rsid w:val="006E2FB2"/>
    <w:rsid w:val="006F3DD4"/>
    <w:rsid w:val="00711E05"/>
    <w:rsid w:val="007220CF"/>
    <w:rsid w:val="00724942"/>
    <w:rsid w:val="00727341"/>
    <w:rsid w:val="00734F1A"/>
    <w:rsid w:val="00736065"/>
    <w:rsid w:val="0074006F"/>
    <w:rsid w:val="00741D75"/>
    <w:rsid w:val="00742F0E"/>
    <w:rsid w:val="0074621F"/>
    <w:rsid w:val="007463FB"/>
    <w:rsid w:val="007513CD"/>
    <w:rsid w:val="0076196C"/>
    <w:rsid w:val="00766B1A"/>
    <w:rsid w:val="00766DFE"/>
    <w:rsid w:val="00772412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1C6D"/>
    <w:rsid w:val="007A5765"/>
    <w:rsid w:val="007A5B89"/>
    <w:rsid w:val="007B04DC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46AB"/>
    <w:rsid w:val="00835132"/>
    <w:rsid w:val="00835A0A"/>
    <w:rsid w:val="008377E3"/>
    <w:rsid w:val="008378E7"/>
    <w:rsid w:val="00840667"/>
    <w:rsid w:val="00846C2C"/>
    <w:rsid w:val="00850566"/>
    <w:rsid w:val="00852B3C"/>
    <w:rsid w:val="008532E6"/>
    <w:rsid w:val="0085795D"/>
    <w:rsid w:val="0086745D"/>
    <w:rsid w:val="008776B0"/>
    <w:rsid w:val="0088012D"/>
    <w:rsid w:val="00881C47"/>
    <w:rsid w:val="00884237"/>
    <w:rsid w:val="0088515E"/>
    <w:rsid w:val="00887583"/>
    <w:rsid w:val="00891445"/>
    <w:rsid w:val="00897183"/>
    <w:rsid w:val="008972B7"/>
    <w:rsid w:val="008A5AFD"/>
    <w:rsid w:val="008A6550"/>
    <w:rsid w:val="008A77F1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1A92"/>
    <w:rsid w:val="008D5D8F"/>
    <w:rsid w:val="008D71CE"/>
    <w:rsid w:val="008E0E94"/>
    <w:rsid w:val="008E444B"/>
    <w:rsid w:val="008E775B"/>
    <w:rsid w:val="008F039B"/>
    <w:rsid w:val="008F1C67"/>
    <w:rsid w:val="008F238D"/>
    <w:rsid w:val="008F4A0A"/>
    <w:rsid w:val="00905A7F"/>
    <w:rsid w:val="00910F8F"/>
    <w:rsid w:val="0091118D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723A1"/>
    <w:rsid w:val="00972405"/>
    <w:rsid w:val="00973614"/>
    <w:rsid w:val="0097724C"/>
    <w:rsid w:val="00980866"/>
    <w:rsid w:val="00980D24"/>
    <w:rsid w:val="009824DF"/>
    <w:rsid w:val="009839B1"/>
    <w:rsid w:val="0098405A"/>
    <w:rsid w:val="0098453F"/>
    <w:rsid w:val="00991A93"/>
    <w:rsid w:val="009A02FF"/>
    <w:rsid w:val="009A0952"/>
    <w:rsid w:val="009A0E56"/>
    <w:rsid w:val="009A0E5E"/>
    <w:rsid w:val="009B09CD"/>
    <w:rsid w:val="009B2383"/>
    <w:rsid w:val="009B4356"/>
    <w:rsid w:val="009B620C"/>
    <w:rsid w:val="009C125B"/>
    <w:rsid w:val="009C30AA"/>
    <w:rsid w:val="009C43D1"/>
    <w:rsid w:val="009C59A6"/>
    <w:rsid w:val="009C6A52"/>
    <w:rsid w:val="009D0AB2"/>
    <w:rsid w:val="009D3276"/>
    <w:rsid w:val="009D444C"/>
    <w:rsid w:val="009D4525"/>
    <w:rsid w:val="009E0A82"/>
    <w:rsid w:val="009E1533"/>
    <w:rsid w:val="009E2785"/>
    <w:rsid w:val="009F08F6"/>
    <w:rsid w:val="009F2EBF"/>
    <w:rsid w:val="009F3F07"/>
    <w:rsid w:val="00A00B42"/>
    <w:rsid w:val="00A00EE5"/>
    <w:rsid w:val="00A0418E"/>
    <w:rsid w:val="00A049E2"/>
    <w:rsid w:val="00A1344B"/>
    <w:rsid w:val="00A1466E"/>
    <w:rsid w:val="00A219E7"/>
    <w:rsid w:val="00A2417A"/>
    <w:rsid w:val="00A26D8D"/>
    <w:rsid w:val="00A311B5"/>
    <w:rsid w:val="00A40884"/>
    <w:rsid w:val="00A42C28"/>
    <w:rsid w:val="00A43B6B"/>
    <w:rsid w:val="00A45C7E"/>
    <w:rsid w:val="00A477E6"/>
    <w:rsid w:val="00A47C1B"/>
    <w:rsid w:val="00A50731"/>
    <w:rsid w:val="00A5337D"/>
    <w:rsid w:val="00A57CE8"/>
    <w:rsid w:val="00A62DAF"/>
    <w:rsid w:val="00A657C4"/>
    <w:rsid w:val="00A66CBC"/>
    <w:rsid w:val="00A670AA"/>
    <w:rsid w:val="00A70990"/>
    <w:rsid w:val="00A80E2F"/>
    <w:rsid w:val="00A844CE"/>
    <w:rsid w:val="00A90385"/>
    <w:rsid w:val="00A91EAA"/>
    <w:rsid w:val="00A9264B"/>
    <w:rsid w:val="00A96DCC"/>
    <w:rsid w:val="00AA188F"/>
    <w:rsid w:val="00AA3C3D"/>
    <w:rsid w:val="00AA5E23"/>
    <w:rsid w:val="00AA62F3"/>
    <w:rsid w:val="00AA63A9"/>
    <w:rsid w:val="00AA6F19"/>
    <w:rsid w:val="00AA7E07"/>
    <w:rsid w:val="00AB17F6"/>
    <w:rsid w:val="00AC2929"/>
    <w:rsid w:val="00AC309E"/>
    <w:rsid w:val="00AC50B7"/>
    <w:rsid w:val="00AC76C6"/>
    <w:rsid w:val="00AD268D"/>
    <w:rsid w:val="00AD3749"/>
    <w:rsid w:val="00AD37DE"/>
    <w:rsid w:val="00AD6723"/>
    <w:rsid w:val="00AD6AE6"/>
    <w:rsid w:val="00B0051A"/>
    <w:rsid w:val="00B03DB7"/>
    <w:rsid w:val="00B04158"/>
    <w:rsid w:val="00B04957"/>
    <w:rsid w:val="00B04CB8"/>
    <w:rsid w:val="00B11981"/>
    <w:rsid w:val="00B156B7"/>
    <w:rsid w:val="00B16515"/>
    <w:rsid w:val="00B2361F"/>
    <w:rsid w:val="00B4439F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0823"/>
    <w:rsid w:val="00B81227"/>
    <w:rsid w:val="00B81C47"/>
    <w:rsid w:val="00B83455"/>
    <w:rsid w:val="00B844E8"/>
    <w:rsid w:val="00B9272C"/>
    <w:rsid w:val="00B94B98"/>
    <w:rsid w:val="00B94CAC"/>
    <w:rsid w:val="00BA06B3"/>
    <w:rsid w:val="00BA6B8C"/>
    <w:rsid w:val="00BA787B"/>
    <w:rsid w:val="00BB090C"/>
    <w:rsid w:val="00BB20F2"/>
    <w:rsid w:val="00BB67AE"/>
    <w:rsid w:val="00BC5869"/>
    <w:rsid w:val="00BC7F87"/>
    <w:rsid w:val="00BD003A"/>
    <w:rsid w:val="00BD1D45"/>
    <w:rsid w:val="00BD3099"/>
    <w:rsid w:val="00BD3E62"/>
    <w:rsid w:val="00BD6044"/>
    <w:rsid w:val="00BD73E6"/>
    <w:rsid w:val="00BF2C0A"/>
    <w:rsid w:val="00BF321B"/>
    <w:rsid w:val="00BF3773"/>
    <w:rsid w:val="00BF3E14"/>
    <w:rsid w:val="00BF4644"/>
    <w:rsid w:val="00C00D18"/>
    <w:rsid w:val="00C034D5"/>
    <w:rsid w:val="00C03B8D"/>
    <w:rsid w:val="00C04532"/>
    <w:rsid w:val="00C05108"/>
    <w:rsid w:val="00C06D1A"/>
    <w:rsid w:val="00C078F3"/>
    <w:rsid w:val="00C100CF"/>
    <w:rsid w:val="00C12798"/>
    <w:rsid w:val="00C1291C"/>
    <w:rsid w:val="00C1356B"/>
    <w:rsid w:val="00C13CEB"/>
    <w:rsid w:val="00C151D0"/>
    <w:rsid w:val="00C20E9C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7039E"/>
    <w:rsid w:val="00C723BC"/>
    <w:rsid w:val="00C73695"/>
    <w:rsid w:val="00C80D03"/>
    <w:rsid w:val="00C80D37"/>
    <w:rsid w:val="00C8151A"/>
    <w:rsid w:val="00C81770"/>
    <w:rsid w:val="00C82355"/>
    <w:rsid w:val="00C82609"/>
    <w:rsid w:val="00C85C0F"/>
    <w:rsid w:val="00C8795F"/>
    <w:rsid w:val="00C92F95"/>
    <w:rsid w:val="00C95FF7"/>
    <w:rsid w:val="00C975ED"/>
    <w:rsid w:val="00CA2591"/>
    <w:rsid w:val="00CB285C"/>
    <w:rsid w:val="00CB7A46"/>
    <w:rsid w:val="00CC3806"/>
    <w:rsid w:val="00CC76CE"/>
    <w:rsid w:val="00CC7F3F"/>
    <w:rsid w:val="00CD0ABD"/>
    <w:rsid w:val="00CD259C"/>
    <w:rsid w:val="00CE3DDC"/>
    <w:rsid w:val="00CE63EE"/>
    <w:rsid w:val="00CF16FB"/>
    <w:rsid w:val="00CF2295"/>
    <w:rsid w:val="00CF3BDE"/>
    <w:rsid w:val="00D07ABE"/>
    <w:rsid w:val="00D13AB8"/>
    <w:rsid w:val="00D307A6"/>
    <w:rsid w:val="00D35D2A"/>
    <w:rsid w:val="00D36C35"/>
    <w:rsid w:val="00D42073"/>
    <w:rsid w:val="00D43FB4"/>
    <w:rsid w:val="00D51DCA"/>
    <w:rsid w:val="00D5432B"/>
    <w:rsid w:val="00D5494D"/>
    <w:rsid w:val="00D574CA"/>
    <w:rsid w:val="00D57819"/>
    <w:rsid w:val="00D6072C"/>
    <w:rsid w:val="00D618A3"/>
    <w:rsid w:val="00D66913"/>
    <w:rsid w:val="00D71CCA"/>
    <w:rsid w:val="00D72906"/>
    <w:rsid w:val="00D72BC8"/>
    <w:rsid w:val="00D73E07"/>
    <w:rsid w:val="00D826B4"/>
    <w:rsid w:val="00D84566"/>
    <w:rsid w:val="00D9276C"/>
    <w:rsid w:val="00D92951"/>
    <w:rsid w:val="00D94B05"/>
    <w:rsid w:val="00D9667F"/>
    <w:rsid w:val="00DA3D06"/>
    <w:rsid w:val="00DB00D0"/>
    <w:rsid w:val="00DB5542"/>
    <w:rsid w:val="00DB6B0C"/>
    <w:rsid w:val="00DB7D1B"/>
    <w:rsid w:val="00DC0CA2"/>
    <w:rsid w:val="00DC176F"/>
    <w:rsid w:val="00DC1900"/>
    <w:rsid w:val="00DC2B1D"/>
    <w:rsid w:val="00DC37C7"/>
    <w:rsid w:val="00DC77AA"/>
    <w:rsid w:val="00DD3BD5"/>
    <w:rsid w:val="00DD6EB7"/>
    <w:rsid w:val="00DE2E19"/>
    <w:rsid w:val="00DE385C"/>
    <w:rsid w:val="00DE6B30"/>
    <w:rsid w:val="00DF0274"/>
    <w:rsid w:val="00DF15D7"/>
    <w:rsid w:val="00DF6CC2"/>
    <w:rsid w:val="00DF7B62"/>
    <w:rsid w:val="00E006E4"/>
    <w:rsid w:val="00E02AAD"/>
    <w:rsid w:val="00E04B55"/>
    <w:rsid w:val="00E0769B"/>
    <w:rsid w:val="00E07E4A"/>
    <w:rsid w:val="00E249FE"/>
    <w:rsid w:val="00E33B8F"/>
    <w:rsid w:val="00E3775A"/>
    <w:rsid w:val="00E518C7"/>
    <w:rsid w:val="00E53C1B"/>
    <w:rsid w:val="00E54D26"/>
    <w:rsid w:val="00E5708C"/>
    <w:rsid w:val="00E610D6"/>
    <w:rsid w:val="00E6192D"/>
    <w:rsid w:val="00E65013"/>
    <w:rsid w:val="00E71C91"/>
    <w:rsid w:val="00E74E87"/>
    <w:rsid w:val="00E762A1"/>
    <w:rsid w:val="00E80182"/>
    <w:rsid w:val="00E8027B"/>
    <w:rsid w:val="00E81437"/>
    <w:rsid w:val="00E85A29"/>
    <w:rsid w:val="00E873C2"/>
    <w:rsid w:val="00E9535F"/>
    <w:rsid w:val="00EA2CE4"/>
    <w:rsid w:val="00EA48D0"/>
    <w:rsid w:val="00EA6077"/>
    <w:rsid w:val="00EA6DCB"/>
    <w:rsid w:val="00EB5ADB"/>
    <w:rsid w:val="00ED4113"/>
    <w:rsid w:val="00ED6FC5"/>
    <w:rsid w:val="00EE0370"/>
    <w:rsid w:val="00EE2AF3"/>
    <w:rsid w:val="00EE55B2"/>
    <w:rsid w:val="00EE5FB4"/>
    <w:rsid w:val="00EE7C9C"/>
    <w:rsid w:val="00EE7DA9"/>
    <w:rsid w:val="00EF34D3"/>
    <w:rsid w:val="00EF6B9E"/>
    <w:rsid w:val="00F04FF6"/>
    <w:rsid w:val="00F109FC"/>
    <w:rsid w:val="00F14FC0"/>
    <w:rsid w:val="00F1660C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554A7"/>
    <w:rsid w:val="00F659E1"/>
    <w:rsid w:val="00F74D4F"/>
    <w:rsid w:val="00F74E01"/>
    <w:rsid w:val="00F77A78"/>
    <w:rsid w:val="00F808C5"/>
    <w:rsid w:val="00F832E1"/>
    <w:rsid w:val="00F84420"/>
    <w:rsid w:val="00F85369"/>
    <w:rsid w:val="00F93DC9"/>
    <w:rsid w:val="00F94872"/>
    <w:rsid w:val="00F967E0"/>
    <w:rsid w:val="00F96A6A"/>
    <w:rsid w:val="00FA1C6B"/>
    <w:rsid w:val="00FA5D88"/>
    <w:rsid w:val="00FA6D0A"/>
    <w:rsid w:val="00FA751A"/>
    <w:rsid w:val="00FB0152"/>
    <w:rsid w:val="00FB1482"/>
    <w:rsid w:val="00FB1A63"/>
    <w:rsid w:val="00FB33E4"/>
    <w:rsid w:val="00FB6C2B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4F0D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Document Map"/>
    <w:basedOn w:val="a"/>
    <w:link w:val="Char2"/>
    <w:rsid w:val="009A095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f0"/>
    <w:rsid w:val="009A0952"/>
    <w:rPr>
      <w:rFonts w:ascii="宋体" w:eastAsia="宋体"/>
      <w:sz w:val="18"/>
      <w:szCs w:val="18"/>
      <w:lang w:val="en-GB" w:eastAsia="en-US"/>
    </w:rPr>
  </w:style>
  <w:style w:type="paragraph" w:customStyle="1" w:styleId="SP10319527">
    <w:name w:val="SP.10.319527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495">
    <w:name w:val="SP.10.319495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528">
    <w:name w:val="SP.10.319528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8A77F1"/>
    <w:rPr>
      <w:b/>
      <w:bCs/>
      <w:color w:val="000000"/>
      <w:sz w:val="22"/>
      <w:szCs w:val="22"/>
    </w:rPr>
  </w:style>
  <w:style w:type="paragraph" w:customStyle="1" w:styleId="SP10319489">
    <w:name w:val="SP.10.319489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8A77F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319500">
    <w:name w:val="SP.10.319500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562">
    <w:name w:val="SP.10.319562"/>
    <w:basedOn w:val="a"/>
    <w:next w:val="a"/>
    <w:uiPriority w:val="99"/>
    <w:rsid w:val="00D71CCA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92">
    <w:name w:val="SC.10.323592"/>
    <w:uiPriority w:val="99"/>
    <w:rsid w:val="00D71CCA"/>
    <w:rPr>
      <w:color w:val="000000"/>
      <w:sz w:val="18"/>
      <w:szCs w:val="18"/>
    </w:rPr>
  </w:style>
  <w:style w:type="paragraph" w:customStyle="1" w:styleId="SP990150">
    <w:name w:val="SP.9.90150"/>
    <w:basedOn w:val="a"/>
    <w:next w:val="a"/>
    <w:uiPriority w:val="99"/>
    <w:rsid w:val="00A507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A507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51">
    <w:name w:val="SP.9.90151"/>
    <w:basedOn w:val="a"/>
    <w:next w:val="a"/>
    <w:uiPriority w:val="99"/>
    <w:rsid w:val="00A507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A507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A50731"/>
    <w:rPr>
      <w:b/>
      <w:bCs/>
      <w:i/>
      <w:iCs/>
      <w:color w:val="000000"/>
      <w:sz w:val="20"/>
      <w:szCs w:val="20"/>
    </w:rPr>
  </w:style>
  <w:style w:type="paragraph" w:customStyle="1" w:styleId="SP990116">
    <w:name w:val="SP.9.90116"/>
    <w:basedOn w:val="a"/>
    <w:next w:val="a"/>
    <w:uiPriority w:val="99"/>
    <w:rsid w:val="00EE7C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EE7C9C"/>
    <w:rPr>
      <w:color w:val="000000"/>
      <w:sz w:val="18"/>
      <w:szCs w:val="18"/>
    </w:rPr>
  </w:style>
  <w:style w:type="paragraph" w:customStyle="1" w:styleId="SP11233499">
    <w:name w:val="SP.11.233499"/>
    <w:basedOn w:val="a"/>
    <w:next w:val="a"/>
    <w:uiPriority w:val="99"/>
    <w:rsid w:val="003D209A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233500">
    <w:name w:val="SP.11.233500"/>
    <w:basedOn w:val="a"/>
    <w:next w:val="a"/>
    <w:uiPriority w:val="99"/>
    <w:rsid w:val="003D209A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3D209A"/>
    <w:rPr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1A6B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1A6B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1A6B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37">
    <w:name w:val="SP.10.270337"/>
    <w:basedOn w:val="a"/>
    <w:next w:val="a"/>
    <w:uiPriority w:val="99"/>
    <w:rsid w:val="001A6B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410">
    <w:name w:val="SP.10.270410"/>
    <w:basedOn w:val="a"/>
    <w:next w:val="a"/>
    <w:uiPriority w:val="99"/>
    <w:rsid w:val="001A6B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8">
    <w:name w:val="SP.10.270348"/>
    <w:basedOn w:val="a"/>
    <w:next w:val="a"/>
    <w:uiPriority w:val="99"/>
    <w:rsid w:val="000812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68A1-4D74-4069-B8FE-586450C4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5708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kaiying Lv</dc:creator>
  <cp:keywords>Sept.2014</cp:keywords>
  <cp:lastModifiedBy>lky</cp:lastModifiedBy>
  <cp:revision>11</cp:revision>
  <cp:lastPrinted>2010-05-04T03:47:00Z</cp:lastPrinted>
  <dcterms:created xsi:type="dcterms:W3CDTF">2015-01-07T08:35:00Z</dcterms:created>
  <dcterms:modified xsi:type="dcterms:W3CDTF">2015-01-12T15:08:00Z</dcterms:modified>
</cp:coreProperties>
</file>