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7"/>
        <w:gridCol w:w="1170"/>
        <w:gridCol w:w="1595"/>
        <w:gridCol w:w="1710"/>
        <w:gridCol w:w="2711"/>
      </w:tblGrid>
      <w:tr w:rsidR="00CA09B2" w:rsidRPr="0089687F" w:rsidTr="00B85517">
        <w:trPr>
          <w:trHeight w:val="485"/>
          <w:jc w:val="center"/>
        </w:trPr>
        <w:tc>
          <w:tcPr>
            <w:tcW w:w="9153" w:type="dxa"/>
            <w:gridSpan w:val="5"/>
            <w:vAlign w:val="center"/>
          </w:tcPr>
          <w:p w:rsidR="00CA09B2" w:rsidRPr="0060140A" w:rsidRDefault="00296FF2" w:rsidP="00831913">
            <w:pPr>
              <w:pStyle w:val="T2"/>
              <w:rPr>
                <w:b w:val="0"/>
                <w:bCs/>
              </w:rPr>
            </w:pPr>
            <w:r>
              <w:rPr>
                <w:b w:val="0"/>
                <w:bCs/>
              </w:rPr>
              <w:t xml:space="preserve">Comment Resolutions for </w:t>
            </w:r>
            <w:r w:rsidR="002C147C">
              <w:rPr>
                <w:b w:val="0"/>
                <w:bCs/>
              </w:rPr>
              <w:t xml:space="preserve">Clause </w:t>
            </w:r>
            <w:r w:rsidR="00464E9A">
              <w:rPr>
                <w:b w:val="0"/>
                <w:bCs/>
              </w:rPr>
              <w:t>9.</w:t>
            </w:r>
            <w:r w:rsidR="004F7C31">
              <w:rPr>
                <w:b w:val="0"/>
                <w:bCs/>
              </w:rPr>
              <w:t>3.</w:t>
            </w:r>
            <w:r w:rsidR="00464E9A">
              <w:rPr>
                <w:b w:val="0"/>
                <w:bCs/>
              </w:rPr>
              <w:t>2</w:t>
            </w:r>
            <w:r w:rsidR="004F7C31">
              <w:rPr>
                <w:b w:val="0"/>
                <w:bCs/>
              </w:rPr>
              <w:t>.7</w:t>
            </w:r>
          </w:p>
        </w:tc>
      </w:tr>
      <w:tr w:rsidR="00CA09B2" w:rsidRPr="0089687F" w:rsidTr="00B85517">
        <w:trPr>
          <w:trHeight w:val="359"/>
          <w:jc w:val="center"/>
        </w:trPr>
        <w:tc>
          <w:tcPr>
            <w:tcW w:w="9153" w:type="dxa"/>
            <w:gridSpan w:val="5"/>
            <w:vAlign w:val="center"/>
          </w:tcPr>
          <w:p w:rsidR="00CA09B2" w:rsidRPr="0060140A" w:rsidRDefault="00CA09B2" w:rsidP="00D40BDF">
            <w:pPr>
              <w:pStyle w:val="T2"/>
              <w:ind w:left="0"/>
              <w:rPr>
                <w:b w:val="0"/>
                <w:bCs/>
                <w:sz w:val="20"/>
              </w:rPr>
            </w:pPr>
            <w:r w:rsidRPr="0060140A">
              <w:rPr>
                <w:b w:val="0"/>
                <w:bCs/>
                <w:sz w:val="20"/>
              </w:rPr>
              <w:t xml:space="preserve">Date:  </w:t>
            </w:r>
            <w:r w:rsidR="00325B75" w:rsidRPr="0060140A">
              <w:rPr>
                <w:b w:val="0"/>
                <w:bCs/>
                <w:sz w:val="20"/>
              </w:rPr>
              <w:t>201</w:t>
            </w:r>
            <w:r w:rsidR="000D3C45">
              <w:rPr>
                <w:b w:val="0"/>
                <w:bCs/>
                <w:sz w:val="20"/>
              </w:rPr>
              <w:t>5</w:t>
            </w:r>
            <w:r w:rsidRPr="0060140A">
              <w:rPr>
                <w:b w:val="0"/>
                <w:bCs/>
                <w:sz w:val="20"/>
              </w:rPr>
              <w:t>-</w:t>
            </w:r>
            <w:r w:rsidR="000D3C45">
              <w:rPr>
                <w:b w:val="0"/>
                <w:bCs/>
                <w:sz w:val="20"/>
              </w:rPr>
              <w:t>01</w:t>
            </w:r>
            <w:r w:rsidRPr="0060140A">
              <w:rPr>
                <w:b w:val="0"/>
                <w:bCs/>
                <w:sz w:val="20"/>
              </w:rPr>
              <w:t>-</w:t>
            </w:r>
            <w:r w:rsidR="000D3C45">
              <w:rPr>
                <w:b w:val="0"/>
                <w:bCs/>
                <w:sz w:val="20"/>
              </w:rPr>
              <w:t>1</w:t>
            </w:r>
            <w:r w:rsidR="002C147C">
              <w:rPr>
                <w:b w:val="0"/>
                <w:bCs/>
                <w:sz w:val="20"/>
              </w:rPr>
              <w:t>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424741">
        <w:trPr>
          <w:jc w:val="center"/>
        </w:trPr>
        <w:tc>
          <w:tcPr>
            <w:tcW w:w="1967"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170"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595"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24741" w:rsidRPr="001F527F" w:rsidTr="00424741">
        <w:trPr>
          <w:trHeight w:val="260"/>
          <w:jc w:val="center"/>
        </w:trPr>
        <w:tc>
          <w:tcPr>
            <w:tcW w:w="1967" w:type="dxa"/>
          </w:tcPr>
          <w:p w:rsidR="00424741" w:rsidRPr="00424741" w:rsidRDefault="00436284" w:rsidP="003C2DB4">
            <w:pPr>
              <w:pStyle w:val="T2"/>
              <w:spacing w:after="0"/>
              <w:ind w:left="0" w:right="0"/>
              <w:rPr>
                <w:b w:val="0"/>
                <w:bCs/>
                <w:sz w:val="20"/>
              </w:rPr>
            </w:pPr>
            <w:r>
              <w:rPr>
                <w:b w:val="0"/>
                <w:bCs/>
                <w:sz w:val="20"/>
              </w:rPr>
              <w:t>Liwen Chu</w:t>
            </w:r>
          </w:p>
        </w:tc>
        <w:tc>
          <w:tcPr>
            <w:tcW w:w="1170" w:type="dxa"/>
          </w:tcPr>
          <w:p w:rsidR="00424741" w:rsidRPr="00424741" w:rsidRDefault="00436284" w:rsidP="00424741">
            <w:pPr>
              <w:pStyle w:val="T2"/>
              <w:spacing w:after="0"/>
              <w:ind w:left="0" w:right="0"/>
              <w:rPr>
                <w:b w:val="0"/>
                <w:bCs/>
                <w:sz w:val="20"/>
              </w:rPr>
            </w:pPr>
            <w:r>
              <w:rPr>
                <w:b w:val="0"/>
                <w:bCs/>
                <w:sz w:val="20"/>
              </w:rPr>
              <w:t>Marvell</w:t>
            </w: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Pr="00424741" w:rsidRDefault="00424741" w:rsidP="003C2DB4">
            <w:pPr>
              <w:pStyle w:val="T2"/>
              <w:spacing w:after="0"/>
              <w:ind w:left="0" w:right="0"/>
              <w:rPr>
                <w:b w:val="0"/>
                <w:bCs/>
                <w:color w:val="000000"/>
                <w:kern w:val="24"/>
                <w:sz w:val="20"/>
                <w:szCs w:val="22"/>
              </w:rPr>
            </w:pPr>
          </w:p>
        </w:tc>
        <w:tc>
          <w:tcPr>
            <w:tcW w:w="1170" w:type="dxa"/>
          </w:tcPr>
          <w:p w:rsidR="00424741" w:rsidRP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r w:rsidR="00424741" w:rsidRPr="001F527F" w:rsidTr="00424741">
        <w:trPr>
          <w:trHeight w:val="260"/>
          <w:jc w:val="center"/>
        </w:trPr>
        <w:tc>
          <w:tcPr>
            <w:tcW w:w="1967" w:type="dxa"/>
          </w:tcPr>
          <w:p w:rsidR="00424741" w:rsidRDefault="00424741" w:rsidP="003C2DB4">
            <w:pPr>
              <w:pStyle w:val="T2"/>
              <w:spacing w:after="0"/>
              <w:ind w:left="0" w:right="0"/>
              <w:rPr>
                <w:b w:val="0"/>
                <w:bCs/>
                <w:color w:val="000000"/>
                <w:kern w:val="24"/>
                <w:sz w:val="20"/>
                <w:szCs w:val="22"/>
              </w:rPr>
            </w:pPr>
          </w:p>
        </w:tc>
        <w:tc>
          <w:tcPr>
            <w:tcW w:w="1170" w:type="dxa"/>
          </w:tcPr>
          <w:p w:rsidR="00424741" w:rsidRDefault="00424741" w:rsidP="00424741">
            <w:pPr>
              <w:pStyle w:val="T2"/>
              <w:spacing w:after="0"/>
              <w:ind w:left="0" w:right="0"/>
              <w:rPr>
                <w:b w:val="0"/>
                <w:bCs/>
                <w:color w:val="000000"/>
                <w:kern w:val="24"/>
                <w:sz w:val="20"/>
                <w:szCs w:val="22"/>
              </w:rPr>
            </w:pPr>
          </w:p>
        </w:tc>
        <w:tc>
          <w:tcPr>
            <w:tcW w:w="1595" w:type="dxa"/>
          </w:tcPr>
          <w:p w:rsidR="00424741" w:rsidRPr="0089687F" w:rsidRDefault="00424741" w:rsidP="001573BA">
            <w:pPr>
              <w:pStyle w:val="T2"/>
              <w:spacing w:after="0"/>
              <w:ind w:left="0" w:right="0"/>
              <w:rPr>
                <w:b w:val="0"/>
                <w:bCs/>
                <w:sz w:val="20"/>
              </w:rPr>
            </w:pPr>
          </w:p>
        </w:tc>
        <w:tc>
          <w:tcPr>
            <w:tcW w:w="1710" w:type="dxa"/>
          </w:tcPr>
          <w:p w:rsidR="00424741" w:rsidRPr="001F527F" w:rsidRDefault="00424741" w:rsidP="000053C8">
            <w:pPr>
              <w:pStyle w:val="T2"/>
              <w:spacing w:after="0"/>
              <w:ind w:left="0" w:right="0"/>
              <w:rPr>
                <w:b w:val="0"/>
                <w:bCs/>
                <w:sz w:val="20"/>
              </w:rPr>
            </w:pPr>
          </w:p>
        </w:tc>
        <w:tc>
          <w:tcPr>
            <w:tcW w:w="2711" w:type="dxa"/>
          </w:tcPr>
          <w:p w:rsidR="00424741" w:rsidRPr="001F527F" w:rsidRDefault="00424741">
            <w:pPr>
              <w:pStyle w:val="T2"/>
              <w:spacing w:after="0"/>
              <w:ind w:left="0" w:right="0"/>
              <w:rPr>
                <w:b w:val="0"/>
                <w:bCs/>
                <w:sz w:val="20"/>
              </w:rPr>
            </w:pP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55E03"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sidR="00B55E03">
        <w:rPr>
          <w:lang w:eastAsia="ko-KR"/>
        </w:rPr>
        <w:t xml:space="preserve">comment resolutions for </w:t>
      </w:r>
      <w:proofErr w:type="spellStart"/>
      <w:r w:rsidR="00296FF2">
        <w:rPr>
          <w:lang w:eastAsia="ko-KR"/>
        </w:rPr>
        <w:t>subclauses</w:t>
      </w:r>
      <w:proofErr w:type="spellEnd"/>
      <w:r w:rsidR="00296FF2">
        <w:rPr>
          <w:lang w:eastAsia="ko-KR"/>
        </w:rPr>
        <w:t xml:space="preserve"> </w:t>
      </w:r>
      <w:r w:rsidR="004F7C31">
        <w:rPr>
          <w:lang w:eastAsia="ko-KR"/>
        </w:rPr>
        <w:t>9.3.2.7</w:t>
      </w:r>
      <w:r w:rsidR="00B55E03">
        <w:rPr>
          <w:lang w:eastAsia="ko-KR"/>
        </w:rPr>
        <w:t>:</w:t>
      </w:r>
    </w:p>
    <w:p w:rsidR="0019575B" w:rsidRPr="003E0896" w:rsidRDefault="00901B16" w:rsidP="0019575B">
      <w:pPr>
        <w:rPr>
          <w:lang w:eastAsia="ko-KR"/>
        </w:rPr>
      </w:pPr>
      <w:proofErr w:type="gramStart"/>
      <w:r>
        <w:rPr>
          <w:lang w:eastAsia="ko-KR"/>
        </w:rPr>
        <w:t>5159, 5212, 5213, 5214, 5215, and 5380</w:t>
      </w:r>
      <w:r w:rsidR="001D6E84" w:rsidRPr="003E0896">
        <w:rPr>
          <w:lang w:eastAsia="ko-KR"/>
        </w:rPr>
        <w:t>.</w:t>
      </w:r>
      <w:proofErr w:type="gramEnd"/>
    </w:p>
    <w:p w:rsidR="00897490" w:rsidRDefault="00897490" w:rsidP="0019575B">
      <w:pPr>
        <w:rPr>
          <w:lang w:eastAsia="ko-KR"/>
        </w:rPr>
      </w:pP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6821A9" w:rsidRDefault="00B84E49" w:rsidP="006821A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6821A9" w:rsidRPr="006821A9" w:rsidRDefault="006821A9" w:rsidP="006821A9">
      <w:pPr>
        <w:rPr>
          <w:b/>
          <w:bCs/>
          <w:iCs/>
          <w:lang w:eastAsia="ko-KR"/>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p w:rsidR="004A14BF" w:rsidRDefault="004A14BF" w:rsidP="004A14BF">
      <w:pPr>
        <w:rPr>
          <w:lang w:val="en-US"/>
        </w:rPr>
      </w:pPr>
    </w:p>
    <w:tbl>
      <w:tblPr>
        <w:tblStyle w:val="TableGrid"/>
        <w:tblW w:w="0" w:type="auto"/>
        <w:tblInd w:w="-162" w:type="dxa"/>
        <w:tblLayout w:type="fixed"/>
        <w:tblLook w:val="04A0"/>
      </w:tblPr>
      <w:tblGrid>
        <w:gridCol w:w="630"/>
        <w:gridCol w:w="900"/>
        <w:gridCol w:w="540"/>
        <w:gridCol w:w="450"/>
        <w:gridCol w:w="2160"/>
        <w:gridCol w:w="2430"/>
        <w:gridCol w:w="2520"/>
      </w:tblGrid>
      <w:tr w:rsidR="004A14BF" w:rsidRPr="0089687F" w:rsidTr="00906551">
        <w:trPr>
          <w:trHeight w:val="476"/>
        </w:trPr>
        <w:tc>
          <w:tcPr>
            <w:tcW w:w="6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CID</w:t>
            </w:r>
          </w:p>
        </w:tc>
        <w:tc>
          <w:tcPr>
            <w:tcW w:w="900" w:type="dxa"/>
            <w:shd w:val="clear" w:color="auto" w:fill="D9D9D9" w:themeFill="background1" w:themeFillShade="D9"/>
          </w:tcPr>
          <w:p w:rsidR="004A14BF" w:rsidRPr="0031460A" w:rsidRDefault="004A14BF" w:rsidP="008167E7">
            <w:pPr>
              <w:jc w:val="center"/>
              <w:rPr>
                <w:b/>
                <w:sz w:val="16"/>
                <w:szCs w:val="16"/>
              </w:rPr>
            </w:pPr>
            <w:r>
              <w:rPr>
                <w:b/>
                <w:sz w:val="16"/>
                <w:szCs w:val="16"/>
              </w:rPr>
              <w:t>Clause Num</w:t>
            </w:r>
          </w:p>
        </w:tc>
        <w:tc>
          <w:tcPr>
            <w:tcW w:w="54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w:t>
            </w:r>
          </w:p>
        </w:tc>
        <w:tc>
          <w:tcPr>
            <w:tcW w:w="45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L</w:t>
            </w:r>
          </w:p>
        </w:tc>
        <w:tc>
          <w:tcPr>
            <w:tcW w:w="216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Comment</w:t>
            </w:r>
          </w:p>
        </w:tc>
        <w:tc>
          <w:tcPr>
            <w:tcW w:w="243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Propose Change</w:t>
            </w:r>
          </w:p>
        </w:tc>
        <w:tc>
          <w:tcPr>
            <w:tcW w:w="2520" w:type="dxa"/>
            <w:shd w:val="clear" w:color="auto" w:fill="D9D9D9" w:themeFill="background1" w:themeFillShade="D9"/>
          </w:tcPr>
          <w:p w:rsidR="004A14BF" w:rsidRPr="0031460A" w:rsidRDefault="004A14BF" w:rsidP="008167E7">
            <w:pPr>
              <w:jc w:val="center"/>
              <w:rPr>
                <w:b/>
                <w:sz w:val="16"/>
                <w:szCs w:val="16"/>
              </w:rPr>
            </w:pPr>
            <w:r w:rsidRPr="0031460A">
              <w:rPr>
                <w:b/>
                <w:sz w:val="16"/>
                <w:szCs w:val="16"/>
              </w:rPr>
              <w:t>Resolution</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t>5159</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240</w:t>
            </w:r>
          </w:p>
        </w:tc>
        <w:tc>
          <w:tcPr>
            <w:tcW w:w="450" w:type="dxa"/>
            <w:hideMark/>
          </w:tcPr>
          <w:p w:rsidR="00767D43" w:rsidRDefault="00767D43">
            <w:pPr>
              <w:rPr>
                <w:rFonts w:ascii="Arial" w:hAnsi="Arial" w:cs="Arial"/>
                <w:szCs w:val="20"/>
              </w:rPr>
            </w:pPr>
            <w:r>
              <w:rPr>
                <w:rFonts w:ascii="Arial" w:hAnsi="Arial" w:cs="Arial"/>
                <w:szCs w:val="20"/>
              </w:rPr>
              <w:t>6</w:t>
            </w:r>
          </w:p>
        </w:tc>
        <w:tc>
          <w:tcPr>
            <w:tcW w:w="2160" w:type="dxa"/>
            <w:hideMark/>
          </w:tcPr>
          <w:p w:rsidR="00767D43" w:rsidRDefault="00767D43">
            <w:pPr>
              <w:rPr>
                <w:rFonts w:ascii="Arial" w:hAnsi="Arial" w:cs="Arial"/>
                <w:szCs w:val="20"/>
              </w:rPr>
            </w:pPr>
            <w:r>
              <w:rPr>
                <w:rFonts w:ascii="Arial" w:hAnsi="Arial" w:cs="Arial"/>
                <w:szCs w:val="20"/>
              </w:rPr>
              <w:t>The statement "An S1G STA that receives an NDP CTS frame should disregard the value of the Duration field of the NDP CTS frame if any of the following conditions are satisfied:" is incorrect. The Duration field value should not be disregarded.</w:t>
            </w:r>
          </w:p>
        </w:tc>
        <w:tc>
          <w:tcPr>
            <w:tcW w:w="2430" w:type="dxa"/>
            <w:hideMark/>
          </w:tcPr>
          <w:p w:rsidR="00767D43" w:rsidRDefault="00767D43">
            <w:pPr>
              <w:rPr>
                <w:rFonts w:ascii="Arial" w:hAnsi="Arial" w:cs="Arial"/>
                <w:szCs w:val="20"/>
              </w:rPr>
            </w:pPr>
            <w:r>
              <w:rPr>
                <w:rFonts w:ascii="Arial" w:hAnsi="Arial" w:cs="Arial"/>
                <w:szCs w:val="20"/>
              </w:rPr>
              <w:t>In the case of CTS used in sector training, i.e., AP sends our consecutive training NDP CTSs with Address Indication bit set to 1 and the RA/Partial BSSID field set to the PARTIAL_BSSID of the AP, the duration field should be toward the end of sector training.</w:t>
            </w:r>
          </w:p>
        </w:tc>
        <w:tc>
          <w:tcPr>
            <w:tcW w:w="2520" w:type="dxa"/>
            <w:hideMark/>
          </w:tcPr>
          <w:p w:rsidR="00767D43" w:rsidRDefault="00E93AFB" w:rsidP="00A01868">
            <w:pPr>
              <w:rPr>
                <w:rFonts w:asciiTheme="majorBidi" w:hAnsiTheme="majorBidi" w:cstheme="majorBidi"/>
                <w:szCs w:val="20"/>
                <w:lang w:val="en-US"/>
              </w:rPr>
            </w:pPr>
            <w:r>
              <w:rPr>
                <w:rFonts w:asciiTheme="majorBidi" w:hAnsiTheme="majorBidi" w:cstheme="majorBidi"/>
                <w:szCs w:val="20"/>
                <w:lang w:val="en-US"/>
              </w:rPr>
              <w:t>Revise</w:t>
            </w:r>
          </w:p>
          <w:p w:rsidR="00E93AFB" w:rsidRDefault="00E93AFB" w:rsidP="00A01868">
            <w:pPr>
              <w:rPr>
                <w:rFonts w:asciiTheme="majorBidi" w:hAnsiTheme="majorBidi" w:cstheme="majorBidi"/>
                <w:szCs w:val="20"/>
                <w:lang w:val="en-US"/>
              </w:rPr>
            </w:pPr>
          </w:p>
          <w:p w:rsidR="00E93AFB" w:rsidRDefault="00E93AFB" w:rsidP="00A01868">
            <w:pPr>
              <w:rPr>
                <w:rFonts w:asciiTheme="majorBidi" w:hAnsiTheme="majorBidi" w:cstheme="majorBidi"/>
                <w:szCs w:val="20"/>
                <w:lang w:val="en-US"/>
              </w:rPr>
            </w:pPr>
            <w:r>
              <w:rPr>
                <w:rFonts w:asciiTheme="majorBidi" w:hAnsiTheme="majorBidi" w:cstheme="majorBidi"/>
                <w:szCs w:val="20"/>
                <w:lang w:val="en-US"/>
              </w:rPr>
              <w:t xml:space="preserve">Discussion: </w:t>
            </w:r>
            <w:r w:rsidR="005D0141">
              <w:rPr>
                <w:rFonts w:asciiTheme="majorBidi" w:hAnsiTheme="majorBidi" w:cstheme="majorBidi"/>
                <w:szCs w:val="20"/>
                <w:lang w:val="en-US"/>
              </w:rPr>
              <w:t xml:space="preserve">In sector training procedure, different NDP frames use different sectors. If </w:t>
            </w:r>
            <w:r w:rsidR="007B1B54">
              <w:rPr>
                <w:rFonts w:asciiTheme="majorBidi" w:hAnsiTheme="majorBidi" w:cstheme="majorBidi"/>
                <w:szCs w:val="20"/>
                <w:lang w:val="en-US"/>
              </w:rPr>
              <w:t>OBSS STAs/APs discard the Duration field, OBSS’s transmission may collide with the following NDP training frames.</w:t>
            </w:r>
          </w:p>
          <w:p w:rsidR="007B1B54" w:rsidRDefault="007B1B54" w:rsidP="00A01868">
            <w:pPr>
              <w:rPr>
                <w:rFonts w:asciiTheme="majorBidi" w:hAnsiTheme="majorBidi" w:cstheme="majorBidi"/>
                <w:szCs w:val="20"/>
                <w:lang w:val="en-US"/>
              </w:rPr>
            </w:pPr>
          </w:p>
          <w:p w:rsidR="007B1B54" w:rsidRDefault="007B1B54" w:rsidP="007B1B54">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7B1B54" w:rsidRPr="00B65B35" w:rsidRDefault="007B1B54" w:rsidP="007B1B54">
            <w:pPr>
              <w:rPr>
                <w:rFonts w:asciiTheme="majorBidi" w:hAnsiTheme="majorBidi" w:cstheme="majorBidi"/>
                <w:szCs w:val="20"/>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Pr>
                <w:rFonts w:asciiTheme="majorBidi" w:hAnsiTheme="majorBidi" w:cstheme="majorBidi"/>
                <w:szCs w:val="20"/>
                <w:lang w:val="en-US"/>
              </w:rPr>
              <w:t>r0 under the headings that includes CID 5159</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t>5212</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239</w:t>
            </w:r>
          </w:p>
        </w:tc>
        <w:tc>
          <w:tcPr>
            <w:tcW w:w="450" w:type="dxa"/>
            <w:hideMark/>
          </w:tcPr>
          <w:p w:rsidR="00767D43" w:rsidRDefault="00767D43">
            <w:pPr>
              <w:rPr>
                <w:rFonts w:ascii="Arial" w:hAnsi="Arial" w:cs="Arial"/>
                <w:szCs w:val="20"/>
              </w:rPr>
            </w:pPr>
            <w:r>
              <w:rPr>
                <w:rFonts w:ascii="Arial" w:hAnsi="Arial" w:cs="Arial"/>
                <w:szCs w:val="20"/>
              </w:rPr>
              <w:t>28</w:t>
            </w:r>
          </w:p>
        </w:tc>
        <w:tc>
          <w:tcPr>
            <w:tcW w:w="2160" w:type="dxa"/>
            <w:hideMark/>
          </w:tcPr>
          <w:p w:rsidR="00767D43" w:rsidRDefault="00767D43">
            <w:pPr>
              <w:rPr>
                <w:rFonts w:ascii="Arial" w:hAnsi="Arial" w:cs="Arial"/>
                <w:szCs w:val="20"/>
              </w:rPr>
            </w:pPr>
            <w:r>
              <w:rPr>
                <w:rFonts w:ascii="Arial" w:hAnsi="Arial" w:cs="Arial"/>
                <w:szCs w:val="20"/>
              </w:rPr>
              <w:t xml:space="preserve">Good to know 1MHz duplicate PPDU is not used for dynamic bandwidth negotiation. It is not clear whether static duplicate RTS/CTS can be used and if it is allowed, what </w:t>
            </w:r>
            <w:proofErr w:type="gramStart"/>
            <w:r>
              <w:rPr>
                <w:rFonts w:ascii="Arial" w:hAnsi="Arial" w:cs="Arial"/>
                <w:szCs w:val="20"/>
              </w:rPr>
              <w:t>is the rules</w:t>
            </w:r>
            <w:proofErr w:type="gramEnd"/>
            <w:r>
              <w:rPr>
                <w:rFonts w:ascii="Arial" w:hAnsi="Arial" w:cs="Arial"/>
                <w:szCs w:val="20"/>
              </w:rPr>
              <w:t>.</w:t>
            </w:r>
          </w:p>
        </w:tc>
        <w:tc>
          <w:tcPr>
            <w:tcW w:w="2430" w:type="dxa"/>
            <w:hideMark/>
          </w:tcPr>
          <w:p w:rsidR="00767D43" w:rsidRDefault="00767D43">
            <w:pPr>
              <w:rPr>
                <w:rFonts w:ascii="Arial" w:hAnsi="Arial" w:cs="Arial"/>
                <w:szCs w:val="20"/>
              </w:rPr>
            </w:pPr>
            <w:r>
              <w:rPr>
                <w:rFonts w:ascii="Arial" w:hAnsi="Arial" w:cs="Arial"/>
                <w:szCs w:val="20"/>
              </w:rPr>
              <w:t>Make it clear.</w:t>
            </w:r>
          </w:p>
        </w:tc>
        <w:tc>
          <w:tcPr>
            <w:tcW w:w="2520" w:type="dxa"/>
            <w:hideMark/>
          </w:tcPr>
          <w:p w:rsidR="00767D43" w:rsidRDefault="00A313BF" w:rsidP="00A01868">
            <w:pPr>
              <w:rPr>
                <w:rFonts w:asciiTheme="majorBidi" w:hAnsiTheme="majorBidi" w:cstheme="majorBidi"/>
                <w:szCs w:val="20"/>
                <w:lang w:val="en-US"/>
              </w:rPr>
            </w:pPr>
            <w:r>
              <w:rPr>
                <w:rFonts w:asciiTheme="majorBidi" w:hAnsiTheme="majorBidi" w:cstheme="majorBidi"/>
                <w:szCs w:val="20"/>
                <w:lang w:val="en-US"/>
              </w:rPr>
              <w:t>Re</w:t>
            </w:r>
            <w:r w:rsidR="00421C17">
              <w:rPr>
                <w:rFonts w:asciiTheme="majorBidi" w:hAnsiTheme="majorBidi" w:cstheme="majorBidi"/>
                <w:szCs w:val="20"/>
                <w:lang w:val="en-US"/>
              </w:rPr>
              <w:t>ject</w:t>
            </w:r>
          </w:p>
          <w:p w:rsidR="00A313BF" w:rsidRDefault="00A313BF" w:rsidP="00A01868">
            <w:pPr>
              <w:rPr>
                <w:rFonts w:asciiTheme="majorBidi" w:hAnsiTheme="majorBidi" w:cstheme="majorBidi"/>
                <w:szCs w:val="20"/>
                <w:lang w:val="en-US"/>
              </w:rPr>
            </w:pPr>
          </w:p>
          <w:p w:rsidR="00421C17" w:rsidRDefault="00A313BF" w:rsidP="00421C17">
            <w:pPr>
              <w:pStyle w:val="CommentText"/>
            </w:pPr>
            <w:r>
              <w:rPr>
                <w:rFonts w:asciiTheme="majorBidi" w:hAnsiTheme="majorBidi" w:cstheme="majorBidi"/>
                <w:szCs w:val="20"/>
                <w:lang w:val="en-US"/>
              </w:rPr>
              <w:t xml:space="preserve">Discussion: </w:t>
            </w:r>
            <w:r w:rsidR="00421C17">
              <w:t>1MHz Duplicate RTS frames cannot have the Dynamic BW indication field set to 1. So this addition is totally redundant. See 9.3.2.6: “</w:t>
            </w:r>
            <w:r w:rsidR="00421C17" w:rsidRPr="001D4C3E">
              <w:t xml:space="preserve">An S1G STA </w:t>
            </w:r>
            <w:r w:rsidR="00421C17" w:rsidRPr="001D4C3E">
              <w:rPr>
                <w:u w:val="single"/>
              </w:rPr>
              <w:t>using dynamic bandwidth operation</w:t>
            </w:r>
            <w:r w:rsidR="00421C17" w:rsidRPr="001D4C3E">
              <w:t xml:space="preserve"> (see 9.3.2.7 (CTS and DMG CTS procedure)) that transmits an RTS carried in a greater than(#5287) 2 MHz PPDU </w:t>
            </w:r>
            <w:r w:rsidR="00421C17" w:rsidRPr="001D4C3E">
              <w:rPr>
                <w:u w:val="single"/>
              </w:rPr>
              <w:t>with TXVECTOR parameter FORMAT set to S1G_DUP_2M shall set the Dynamic Indication field in the Frame Control field of the RTS frame to 1</w:t>
            </w:r>
            <w:r w:rsidR="00421C17" w:rsidRPr="001D4C3E">
              <w:t xml:space="preserve">. Otherwise, the S1G STA </w:t>
            </w:r>
            <w:r w:rsidR="00421C17" w:rsidRPr="001D4C3E">
              <w:rPr>
                <w:u w:val="single"/>
              </w:rPr>
              <w:t xml:space="preserve">shall set the Dynamic </w:t>
            </w:r>
            <w:r w:rsidR="00421C17" w:rsidRPr="001D4C3E">
              <w:rPr>
                <w:u w:val="single"/>
              </w:rPr>
              <w:lastRenderedPageBreak/>
              <w:t>Indication field in the Frame Control field of the RTS carried in any other PPDU to 0 to indicate that it shall not use dynamic bandwidth operation</w:t>
            </w:r>
            <w:r w:rsidR="00421C17" w:rsidRPr="001D4C3E">
              <w:t xml:space="preserve"> (see 9.3.2.7 (CTS and DMG CTS procedure)).</w:t>
            </w:r>
          </w:p>
          <w:p w:rsidR="00A313BF" w:rsidRDefault="00A313BF" w:rsidP="00A313BF">
            <w:pPr>
              <w:rPr>
                <w:rFonts w:asciiTheme="majorBidi" w:hAnsiTheme="majorBidi" w:cstheme="majorBidi"/>
                <w:szCs w:val="20"/>
                <w:lang w:val="en-US"/>
              </w:rPr>
            </w:pPr>
          </w:p>
          <w:p w:rsidR="00A313BF" w:rsidRDefault="00A313BF" w:rsidP="00A313BF">
            <w:pPr>
              <w:rPr>
                <w:rFonts w:asciiTheme="majorBidi" w:hAnsiTheme="majorBidi" w:cstheme="majorBidi"/>
                <w:szCs w:val="20"/>
                <w:lang w:val="en-US"/>
              </w:rPr>
            </w:pP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lastRenderedPageBreak/>
              <w:t>5213</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239</w:t>
            </w:r>
          </w:p>
        </w:tc>
        <w:tc>
          <w:tcPr>
            <w:tcW w:w="450" w:type="dxa"/>
            <w:hideMark/>
          </w:tcPr>
          <w:p w:rsidR="00767D43" w:rsidRDefault="00767D43">
            <w:pPr>
              <w:rPr>
                <w:rFonts w:ascii="Arial" w:hAnsi="Arial" w:cs="Arial"/>
                <w:szCs w:val="20"/>
              </w:rPr>
            </w:pPr>
            <w:r>
              <w:rPr>
                <w:rFonts w:ascii="Arial" w:hAnsi="Arial" w:cs="Arial"/>
                <w:szCs w:val="20"/>
              </w:rPr>
              <w:t>44</w:t>
            </w:r>
          </w:p>
        </w:tc>
        <w:tc>
          <w:tcPr>
            <w:tcW w:w="2160" w:type="dxa"/>
            <w:hideMark/>
          </w:tcPr>
          <w:p w:rsidR="00767D43" w:rsidRDefault="00767D43">
            <w:pPr>
              <w:rPr>
                <w:rFonts w:ascii="Arial" w:hAnsi="Arial" w:cs="Arial"/>
                <w:szCs w:val="20"/>
              </w:rPr>
            </w:pPr>
            <w:r>
              <w:rPr>
                <w:rFonts w:ascii="Arial" w:hAnsi="Arial" w:cs="Arial"/>
                <w:szCs w:val="20"/>
              </w:rPr>
              <w:t>Paragraphs of static/dynamic operation contradict with paragraph in L44</w:t>
            </w:r>
          </w:p>
        </w:tc>
        <w:tc>
          <w:tcPr>
            <w:tcW w:w="2430" w:type="dxa"/>
            <w:hideMark/>
          </w:tcPr>
          <w:p w:rsidR="00767D43" w:rsidRDefault="00767D43">
            <w:pPr>
              <w:rPr>
                <w:rFonts w:ascii="Arial" w:hAnsi="Arial" w:cs="Arial"/>
                <w:szCs w:val="20"/>
              </w:rPr>
            </w:pPr>
            <w:r>
              <w:rPr>
                <w:rFonts w:ascii="Arial" w:hAnsi="Arial" w:cs="Arial"/>
                <w:szCs w:val="20"/>
              </w:rPr>
              <w:t>Remove the contradiction.</w:t>
            </w:r>
          </w:p>
        </w:tc>
        <w:tc>
          <w:tcPr>
            <w:tcW w:w="2520" w:type="dxa"/>
            <w:hideMark/>
          </w:tcPr>
          <w:p w:rsidR="00767D43" w:rsidRDefault="007B29E6" w:rsidP="008167E7">
            <w:pPr>
              <w:rPr>
                <w:rFonts w:asciiTheme="majorBidi" w:hAnsiTheme="majorBidi" w:cstheme="majorBidi"/>
                <w:szCs w:val="20"/>
                <w:lang w:val="en-US"/>
              </w:rPr>
            </w:pPr>
            <w:r>
              <w:rPr>
                <w:rFonts w:asciiTheme="majorBidi" w:hAnsiTheme="majorBidi" w:cstheme="majorBidi"/>
                <w:szCs w:val="20"/>
                <w:lang w:val="en-US"/>
              </w:rPr>
              <w:t>Revise</w:t>
            </w:r>
          </w:p>
          <w:p w:rsidR="007B29E6" w:rsidRDefault="007B29E6" w:rsidP="008167E7">
            <w:pPr>
              <w:rPr>
                <w:rFonts w:asciiTheme="majorBidi" w:hAnsiTheme="majorBidi" w:cstheme="majorBidi"/>
                <w:szCs w:val="20"/>
                <w:lang w:val="en-US"/>
              </w:rPr>
            </w:pPr>
          </w:p>
          <w:p w:rsidR="007B29E6" w:rsidRDefault="007B29E6" w:rsidP="008167E7">
            <w:pPr>
              <w:rPr>
                <w:rFonts w:asciiTheme="majorBidi" w:hAnsiTheme="majorBidi" w:cstheme="majorBidi"/>
                <w:szCs w:val="20"/>
                <w:lang w:val="en-US"/>
              </w:rPr>
            </w:pPr>
            <w:r>
              <w:rPr>
                <w:rFonts w:asciiTheme="majorBidi" w:hAnsiTheme="majorBidi" w:cstheme="majorBidi"/>
                <w:szCs w:val="20"/>
                <w:lang w:val="en-US"/>
              </w:rPr>
              <w:t xml:space="preserve">Discussion: a S1G STA/AP may respond NDP CTS or normal CTS per L44. However static/dynamic part only allows NDP CTS responding. </w:t>
            </w:r>
          </w:p>
          <w:p w:rsidR="007B29E6" w:rsidRDefault="007B29E6" w:rsidP="008167E7">
            <w:pPr>
              <w:rPr>
                <w:rFonts w:asciiTheme="majorBidi" w:hAnsiTheme="majorBidi" w:cstheme="majorBidi"/>
                <w:szCs w:val="20"/>
                <w:lang w:val="en-US"/>
              </w:rPr>
            </w:pPr>
          </w:p>
          <w:p w:rsidR="007B29E6" w:rsidRDefault="007B29E6" w:rsidP="007B29E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7B29E6" w:rsidRDefault="007B29E6" w:rsidP="007B29E6">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Pr>
                <w:rFonts w:asciiTheme="majorBidi" w:hAnsiTheme="majorBidi" w:cstheme="majorBidi"/>
                <w:szCs w:val="20"/>
                <w:lang w:val="en-US"/>
              </w:rPr>
              <w:t>r0 under the headings that includes CID 5213</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t>5214</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239</w:t>
            </w:r>
          </w:p>
        </w:tc>
        <w:tc>
          <w:tcPr>
            <w:tcW w:w="450" w:type="dxa"/>
            <w:hideMark/>
          </w:tcPr>
          <w:p w:rsidR="00767D43" w:rsidRDefault="00767D43">
            <w:pPr>
              <w:rPr>
                <w:rFonts w:ascii="Arial" w:hAnsi="Arial" w:cs="Arial"/>
                <w:szCs w:val="20"/>
              </w:rPr>
            </w:pPr>
            <w:r>
              <w:rPr>
                <w:rFonts w:ascii="Arial" w:hAnsi="Arial" w:cs="Arial"/>
                <w:szCs w:val="20"/>
              </w:rPr>
              <w:t>55</w:t>
            </w:r>
          </w:p>
        </w:tc>
        <w:tc>
          <w:tcPr>
            <w:tcW w:w="2160" w:type="dxa"/>
            <w:hideMark/>
          </w:tcPr>
          <w:p w:rsidR="00767D43" w:rsidRDefault="00767D43">
            <w:pPr>
              <w:rPr>
                <w:rFonts w:ascii="Arial" w:hAnsi="Arial" w:cs="Arial"/>
                <w:szCs w:val="20"/>
              </w:rPr>
            </w:pPr>
            <w:r>
              <w:rPr>
                <w:rFonts w:ascii="Arial" w:hAnsi="Arial" w:cs="Arial"/>
                <w:szCs w:val="20"/>
              </w:rPr>
              <w:t xml:space="preserve">Text P239L55 to P240L15 is not needed since SO operation and sector training has </w:t>
            </w:r>
            <w:proofErr w:type="gramStart"/>
            <w:r>
              <w:rPr>
                <w:rFonts w:ascii="Arial" w:hAnsi="Arial" w:cs="Arial"/>
                <w:szCs w:val="20"/>
              </w:rPr>
              <w:t>their own</w:t>
            </w:r>
            <w:proofErr w:type="gramEnd"/>
            <w:r>
              <w:rPr>
                <w:rFonts w:ascii="Arial" w:hAnsi="Arial" w:cs="Arial"/>
                <w:szCs w:val="20"/>
              </w:rPr>
              <w:t xml:space="preserve"> special NAV setting rules.</w:t>
            </w:r>
          </w:p>
        </w:tc>
        <w:tc>
          <w:tcPr>
            <w:tcW w:w="2430" w:type="dxa"/>
            <w:hideMark/>
          </w:tcPr>
          <w:p w:rsidR="00767D43" w:rsidRDefault="00767D43">
            <w:pPr>
              <w:rPr>
                <w:rFonts w:ascii="Arial" w:hAnsi="Arial" w:cs="Arial"/>
                <w:szCs w:val="20"/>
              </w:rPr>
            </w:pPr>
            <w:r>
              <w:rPr>
                <w:rFonts w:ascii="Arial" w:hAnsi="Arial" w:cs="Arial"/>
                <w:szCs w:val="20"/>
              </w:rPr>
              <w:t>Remove the text from P239L55 to P240L15.</w:t>
            </w:r>
          </w:p>
        </w:tc>
        <w:tc>
          <w:tcPr>
            <w:tcW w:w="2520" w:type="dxa"/>
            <w:hideMark/>
          </w:tcPr>
          <w:p w:rsidR="00767D43" w:rsidRDefault="00767D43" w:rsidP="008167E7">
            <w:pPr>
              <w:rPr>
                <w:rFonts w:asciiTheme="majorBidi" w:hAnsiTheme="majorBidi" w:cstheme="majorBidi"/>
                <w:szCs w:val="20"/>
                <w:lang w:val="en-US"/>
              </w:rPr>
            </w:pPr>
            <w:r>
              <w:rPr>
                <w:rFonts w:asciiTheme="majorBidi" w:hAnsiTheme="majorBidi" w:cstheme="majorBidi"/>
                <w:szCs w:val="20"/>
                <w:lang w:val="en-US"/>
              </w:rPr>
              <w:t>Revise.</w:t>
            </w:r>
          </w:p>
          <w:p w:rsidR="00767D43" w:rsidRDefault="00767D43" w:rsidP="008167E7">
            <w:pPr>
              <w:rPr>
                <w:rFonts w:asciiTheme="majorBidi" w:hAnsiTheme="majorBidi" w:cstheme="majorBidi"/>
                <w:szCs w:val="20"/>
                <w:lang w:val="en-US"/>
              </w:rPr>
            </w:pPr>
          </w:p>
          <w:p w:rsidR="00767D43" w:rsidRDefault="00767D43" w:rsidP="00E93AFB">
            <w:pPr>
              <w:rPr>
                <w:rFonts w:asciiTheme="majorBidi" w:hAnsiTheme="majorBidi" w:cstheme="majorBidi"/>
                <w:szCs w:val="20"/>
                <w:lang w:val="en-US"/>
              </w:rPr>
            </w:pPr>
            <w:r>
              <w:rPr>
                <w:rFonts w:asciiTheme="majorBidi" w:hAnsiTheme="majorBidi" w:cstheme="majorBidi"/>
                <w:szCs w:val="20"/>
                <w:lang w:val="en-US"/>
              </w:rPr>
              <w:t xml:space="preserve">Discussion: </w:t>
            </w:r>
            <w:r w:rsidR="00E93AFB">
              <w:rPr>
                <w:rFonts w:asciiTheme="majorBidi" w:hAnsiTheme="majorBidi" w:cstheme="majorBidi"/>
                <w:szCs w:val="20"/>
                <w:lang w:val="en-US"/>
              </w:rPr>
              <w:t>text in P239L55 to P240L4 is not need since it asks for a STA sets NAV per the Duration field in the received frame. If we list the cases which do not need to set NAV per the Duration field in the received frame, all the other cases follow NAV setting rules.</w:t>
            </w:r>
          </w:p>
          <w:p w:rsidR="0028654B" w:rsidRDefault="0028654B" w:rsidP="00E93AFB">
            <w:pPr>
              <w:rPr>
                <w:rFonts w:asciiTheme="majorBidi" w:hAnsiTheme="majorBidi" w:cstheme="majorBidi"/>
                <w:szCs w:val="20"/>
                <w:lang w:val="en-US"/>
              </w:rPr>
            </w:pPr>
          </w:p>
          <w:p w:rsidR="0028654B" w:rsidRDefault="0028654B" w:rsidP="0028654B">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28654B" w:rsidRDefault="0028654B" w:rsidP="0028654B">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Pr>
                <w:rFonts w:asciiTheme="majorBidi" w:hAnsiTheme="majorBidi" w:cstheme="majorBidi"/>
                <w:szCs w:val="20"/>
                <w:lang w:val="en-US"/>
              </w:rPr>
              <w:t>r0 under the headings that includes CID 5214</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t>5215</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240</w:t>
            </w:r>
          </w:p>
        </w:tc>
        <w:tc>
          <w:tcPr>
            <w:tcW w:w="450" w:type="dxa"/>
            <w:hideMark/>
          </w:tcPr>
          <w:p w:rsidR="00767D43" w:rsidRDefault="00767D43">
            <w:pPr>
              <w:rPr>
                <w:rFonts w:ascii="Arial" w:hAnsi="Arial" w:cs="Arial"/>
                <w:szCs w:val="20"/>
              </w:rPr>
            </w:pPr>
            <w:r>
              <w:rPr>
                <w:rFonts w:ascii="Arial" w:hAnsi="Arial" w:cs="Arial"/>
                <w:szCs w:val="20"/>
              </w:rPr>
              <w:t>17</w:t>
            </w:r>
          </w:p>
        </w:tc>
        <w:tc>
          <w:tcPr>
            <w:tcW w:w="2160" w:type="dxa"/>
            <w:hideMark/>
          </w:tcPr>
          <w:p w:rsidR="00767D43" w:rsidRDefault="00767D43">
            <w:pPr>
              <w:rPr>
                <w:rFonts w:ascii="Arial" w:hAnsi="Arial" w:cs="Arial"/>
                <w:szCs w:val="20"/>
              </w:rPr>
            </w:pPr>
            <w:r>
              <w:rPr>
                <w:rFonts w:ascii="Arial" w:hAnsi="Arial" w:cs="Arial"/>
                <w:szCs w:val="20"/>
              </w:rPr>
              <w:t>Partial BSSID check is not required since if an AP receives a NDP CTS frame with Address Indicator field equal to 1, the NDP CTS frame must from another AP.</w:t>
            </w:r>
          </w:p>
        </w:tc>
        <w:tc>
          <w:tcPr>
            <w:tcW w:w="2430" w:type="dxa"/>
            <w:hideMark/>
          </w:tcPr>
          <w:p w:rsidR="00767D43" w:rsidRDefault="00767D43">
            <w:pPr>
              <w:rPr>
                <w:rFonts w:ascii="Arial" w:hAnsi="Arial" w:cs="Arial"/>
                <w:szCs w:val="20"/>
              </w:rPr>
            </w:pPr>
            <w:r>
              <w:rPr>
                <w:rFonts w:ascii="Arial" w:hAnsi="Arial" w:cs="Arial"/>
                <w:szCs w:val="20"/>
              </w:rPr>
              <w:t>Remove the paragraph.</w:t>
            </w:r>
          </w:p>
        </w:tc>
        <w:tc>
          <w:tcPr>
            <w:tcW w:w="2520" w:type="dxa"/>
            <w:hideMark/>
          </w:tcPr>
          <w:p w:rsidR="00767D43" w:rsidRDefault="00D47971" w:rsidP="008167E7">
            <w:pPr>
              <w:rPr>
                <w:rFonts w:asciiTheme="majorBidi" w:hAnsiTheme="majorBidi" w:cstheme="majorBidi"/>
                <w:szCs w:val="20"/>
                <w:lang w:val="en-US"/>
              </w:rPr>
            </w:pPr>
            <w:r>
              <w:rPr>
                <w:rFonts w:asciiTheme="majorBidi" w:hAnsiTheme="majorBidi" w:cstheme="majorBidi"/>
                <w:szCs w:val="20"/>
                <w:lang w:val="en-US"/>
              </w:rPr>
              <w:t>Revise</w:t>
            </w:r>
          </w:p>
          <w:p w:rsidR="00D47971" w:rsidRDefault="00D47971" w:rsidP="008167E7">
            <w:pPr>
              <w:rPr>
                <w:rFonts w:asciiTheme="majorBidi" w:hAnsiTheme="majorBidi" w:cstheme="majorBidi"/>
                <w:szCs w:val="20"/>
                <w:lang w:val="en-US"/>
              </w:rPr>
            </w:pPr>
          </w:p>
          <w:p w:rsidR="00D47971" w:rsidRDefault="00D47971" w:rsidP="008167E7">
            <w:pPr>
              <w:rPr>
                <w:rFonts w:asciiTheme="majorBidi" w:hAnsiTheme="majorBidi" w:cstheme="majorBidi"/>
                <w:szCs w:val="20"/>
                <w:lang w:val="en-US"/>
              </w:rPr>
            </w:pPr>
            <w:r>
              <w:rPr>
                <w:rFonts w:asciiTheme="majorBidi" w:hAnsiTheme="majorBidi" w:cstheme="majorBidi"/>
                <w:szCs w:val="20"/>
                <w:lang w:val="en-US"/>
              </w:rPr>
              <w:t xml:space="preserve">Discussion: an NDP CTS frame with 1 in Address Indicator can only be transmitted by an AP. If an AP receives an </w:t>
            </w:r>
            <w:proofErr w:type="spellStart"/>
            <w:r>
              <w:rPr>
                <w:rFonts w:asciiTheme="majorBidi" w:hAnsiTheme="majorBidi" w:cstheme="majorBidi"/>
                <w:szCs w:val="20"/>
                <w:lang w:val="en-US"/>
              </w:rPr>
              <w:t>an</w:t>
            </w:r>
            <w:proofErr w:type="spellEnd"/>
            <w:r>
              <w:rPr>
                <w:rFonts w:asciiTheme="majorBidi" w:hAnsiTheme="majorBidi" w:cstheme="majorBidi"/>
                <w:szCs w:val="20"/>
                <w:lang w:val="en-US"/>
              </w:rPr>
              <w:t xml:space="preserve"> NDP CTS frame with 1 in Address Indicator, the NDP CTS must be from other AP.   </w:t>
            </w:r>
          </w:p>
          <w:p w:rsidR="00D47971" w:rsidRDefault="00D47971" w:rsidP="008167E7">
            <w:pPr>
              <w:rPr>
                <w:rFonts w:asciiTheme="majorBidi" w:hAnsiTheme="majorBidi" w:cstheme="majorBidi"/>
                <w:szCs w:val="20"/>
                <w:lang w:val="en-US"/>
              </w:rPr>
            </w:pPr>
          </w:p>
          <w:p w:rsidR="00D47971" w:rsidRDefault="00D47971" w:rsidP="00D47971">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D47971" w:rsidRDefault="00D47971" w:rsidP="00D47971">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Pr>
                <w:rFonts w:asciiTheme="majorBidi" w:hAnsiTheme="majorBidi" w:cstheme="majorBidi"/>
                <w:szCs w:val="20"/>
                <w:lang w:val="en-US"/>
              </w:rPr>
              <w:t xml:space="preserve">r0 under the headings that includes CID </w:t>
            </w:r>
            <w:r>
              <w:rPr>
                <w:rFonts w:asciiTheme="majorBidi" w:hAnsiTheme="majorBidi" w:cstheme="majorBidi"/>
                <w:szCs w:val="20"/>
                <w:lang w:val="en-US"/>
              </w:rPr>
              <w:lastRenderedPageBreak/>
              <w:t>5215</w:t>
            </w:r>
          </w:p>
        </w:tc>
      </w:tr>
      <w:tr w:rsidR="00767D43" w:rsidRPr="00820CAC" w:rsidTr="00906551">
        <w:trPr>
          <w:trHeight w:val="1530"/>
        </w:trPr>
        <w:tc>
          <w:tcPr>
            <w:tcW w:w="630" w:type="dxa"/>
            <w:hideMark/>
          </w:tcPr>
          <w:p w:rsidR="00767D43" w:rsidRDefault="00767D43">
            <w:pPr>
              <w:jc w:val="right"/>
              <w:rPr>
                <w:rFonts w:ascii="Arial" w:hAnsi="Arial" w:cs="Arial"/>
                <w:szCs w:val="20"/>
              </w:rPr>
            </w:pPr>
            <w:r>
              <w:rPr>
                <w:rFonts w:ascii="Arial" w:hAnsi="Arial" w:cs="Arial"/>
                <w:szCs w:val="20"/>
              </w:rPr>
              <w:lastRenderedPageBreak/>
              <w:t>5380</w:t>
            </w:r>
          </w:p>
        </w:tc>
        <w:tc>
          <w:tcPr>
            <w:tcW w:w="900" w:type="dxa"/>
            <w:hideMark/>
          </w:tcPr>
          <w:p w:rsidR="00767D43" w:rsidRDefault="00767D43">
            <w:pPr>
              <w:rPr>
                <w:rFonts w:ascii="Arial" w:hAnsi="Arial" w:cs="Arial"/>
                <w:szCs w:val="20"/>
              </w:rPr>
            </w:pPr>
            <w:r>
              <w:rPr>
                <w:rFonts w:ascii="Arial" w:hAnsi="Arial" w:cs="Arial"/>
                <w:szCs w:val="20"/>
              </w:rPr>
              <w:t>9.3.2.7</w:t>
            </w:r>
          </w:p>
        </w:tc>
        <w:tc>
          <w:tcPr>
            <w:tcW w:w="540" w:type="dxa"/>
            <w:hideMark/>
          </w:tcPr>
          <w:p w:rsidR="00767D43" w:rsidRDefault="00767D43">
            <w:pPr>
              <w:rPr>
                <w:rFonts w:ascii="Arial" w:hAnsi="Arial" w:cs="Arial"/>
                <w:szCs w:val="20"/>
              </w:rPr>
            </w:pPr>
            <w:r>
              <w:rPr>
                <w:rFonts w:ascii="Arial" w:hAnsi="Arial" w:cs="Arial"/>
                <w:szCs w:val="20"/>
              </w:rPr>
              <w:t>238</w:t>
            </w:r>
          </w:p>
        </w:tc>
        <w:tc>
          <w:tcPr>
            <w:tcW w:w="450" w:type="dxa"/>
            <w:hideMark/>
          </w:tcPr>
          <w:p w:rsidR="00767D43" w:rsidRDefault="00767D43">
            <w:pPr>
              <w:rPr>
                <w:rFonts w:ascii="Arial" w:hAnsi="Arial" w:cs="Arial"/>
                <w:szCs w:val="20"/>
              </w:rPr>
            </w:pPr>
            <w:r>
              <w:rPr>
                <w:rFonts w:ascii="Arial" w:hAnsi="Arial" w:cs="Arial"/>
                <w:szCs w:val="20"/>
              </w:rPr>
              <w:t>62</w:t>
            </w:r>
          </w:p>
        </w:tc>
        <w:tc>
          <w:tcPr>
            <w:tcW w:w="2160" w:type="dxa"/>
            <w:hideMark/>
          </w:tcPr>
          <w:p w:rsidR="00767D43" w:rsidRDefault="00767D43">
            <w:pPr>
              <w:rPr>
                <w:rFonts w:ascii="Arial" w:hAnsi="Arial" w:cs="Arial"/>
                <w:szCs w:val="20"/>
              </w:rPr>
            </w:pPr>
            <w:r>
              <w:rPr>
                <w:rFonts w:ascii="Arial" w:hAnsi="Arial" w:cs="Arial"/>
                <w:szCs w:val="20"/>
              </w:rPr>
              <w:t>When determining whether the channel is idle, the TA field of the RTS frame is compared to the saved TXOP holder address. However, if TXOP is initiated by a PV1 frame or an NDP frame (e.g., NDP CTS as CTS-to-self (see P245L58)), no TXOP holder MAC address is saved. It is necessary to prohibit transmitting an RTS frame during the TXOP that is initiated by a PV1 frame or an NDP frame.</w:t>
            </w:r>
          </w:p>
        </w:tc>
        <w:tc>
          <w:tcPr>
            <w:tcW w:w="2430" w:type="dxa"/>
            <w:hideMark/>
          </w:tcPr>
          <w:p w:rsidR="00767D43" w:rsidRDefault="00767D43">
            <w:pPr>
              <w:rPr>
                <w:rFonts w:ascii="Arial" w:hAnsi="Arial" w:cs="Arial"/>
                <w:szCs w:val="20"/>
              </w:rPr>
            </w:pPr>
            <w:r>
              <w:rPr>
                <w:rFonts w:ascii="Arial" w:hAnsi="Arial" w:cs="Arial"/>
                <w:szCs w:val="20"/>
              </w:rPr>
              <w:t>Insert a following text at the end of 9.3.2.6 (VHT and S1G RTS procedure):</w:t>
            </w:r>
            <w:r>
              <w:rPr>
                <w:rFonts w:ascii="Arial" w:hAnsi="Arial" w:cs="Arial"/>
                <w:szCs w:val="20"/>
              </w:rPr>
              <w:br/>
            </w:r>
            <w:r>
              <w:rPr>
                <w:rFonts w:ascii="Arial" w:hAnsi="Arial" w:cs="Arial"/>
                <w:szCs w:val="20"/>
              </w:rPr>
              <w:br/>
              <w:t>---</w:t>
            </w:r>
            <w:r>
              <w:rPr>
                <w:rFonts w:ascii="Arial" w:hAnsi="Arial" w:cs="Arial"/>
                <w:szCs w:val="20"/>
              </w:rPr>
              <w:br/>
            </w:r>
            <w:r>
              <w:rPr>
                <w:rFonts w:ascii="Arial" w:hAnsi="Arial" w:cs="Arial"/>
                <w:szCs w:val="20"/>
              </w:rPr>
              <w:br/>
              <w:t>An S1G STA that initiates a TXOP by transmitting a PV1 frame or an NDP CMAC frame shall not send an RTS frame for the duration of the TXOP.</w:t>
            </w:r>
          </w:p>
        </w:tc>
        <w:tc>
          <w:tcPr>
            <w:tcW w:w="2520" w:type="dxa"/>
            <w:hideMark/>
          </w:tcPr>
          <w:p w:rsidR="00767D43" w:rsidRDefault="00221FE6" w:rsidP="008167E7">
            <w:pPr>
              <w:rPr>
                <w:rFonts w:asciiTheme="majorBidi" w:hAnsiTheme="majorBidi" w:cstheme="majorBidi"/>
                <w:szCs w:val="20"/>
                <w:lang w:val="en-US"/>
              </w:rPr>
            </w:pPr>
            <w:r>
              <w:rPr>
                <w:rFonts w:asciiTheme="majorBidi" w:hAnsiTheme="majorBidi" w:cstheme="majorBidi"/>
                <w:szCs w:val="20"/>
                <w:lang w:val="en-US"/>
              </w:rPr>
              <w:t>Revise</w:t>
            </w:r>
          </w:p>
          <w:p w:rsidR="00221FE6" w:rsidRDefault="00221FE6" w:rsidP="008167E7">
            <w:pPr>
              <w:rPr>
                <w:rFonts w:asciiTheme="majorBidi" w:hAnsiTheme="majorBidi" w:cstheme="majorBidi"/>
                <w:szCs w:val="20"/>
                <w:lang w:val="en-US"/>
              </w:rPr>
            </w:pPr>
          </w:p>
          <w:p w:rsidR="00221FE6" w:rsidRDefault="00221FE6" w:rsidP="00221FE6">
            <w:pPr>
              <w:rPr>
                <w:rFonts w:asciiTheme="majorBidi" w:hAnsiTheme="majorBidi" w:cstheme="majorBidi"/>
                <w:szCs w:val="20"/>
                <w:lang w:val="en-US"/>
              </w:rPr>
            </w:pPr>
            <w:r>
              <w:rPr>
                <w:rFonts w:asciiTheme="majorBidi" w:hAnsiTheme="majorBidi" w:cstheme="majorBidi"/>
                <w:szCs w:val="20"/>
                <w:lang w:val="en-US"/>
              </w:rPr>
              <w:t xml:space="preserve">Discussion: A PV1 frame includes MAC address in TA field when the PV1 frame is transmitted by an AP. However a PV1 frame doesn’t include MAC address in TA field when the PV1 frame is transmitted by a STA. A NDP frame doesn’t include transmitter’s MAC address. It makes sense to disallow RTS in a TXOP when a TXOP is initiated by PV1 frame and NDP frame.  </w:t>
            </w:r>
          </w:p>
          <w:p w:rsidR="00221FE6" w:rsidRDefault="00221FE6" w:rsidP="00221FE6">
            <w:pPr>
              <w:rPr>
                <w:rFonts w:asciiTheme="majorBidi" w:hAnsiTheme="majorBidi" w:cstheme="majorBidi"/>
                <w:szCs w:val="20"/>
                <w:lang w:val="en-US"/>
              </w:rPr>
            </w:pPr>
          </w:p>
          <w:p w:rsidR="00221FE6" w:rsidRDefault="00221FE6" w:rsidP="00221FE6">
            <w:pPr>
              <w:rPr>
                <w:rFonts w:asciiTheme="majorBidi" w:hAnsiTheme="majorBidi" w:cstheme="majorBidi"/>
                <w:szCs w:val="20"/>
                <w:lang w:val="en-US"/>
              </w:rPr>
            </w:pPr>
            <w:proofErr w:type="spellStart"/>
            <w:r>
              <w:rPr>
                <w:rFonts w:asciiTheme="majorBidi" w:hAnsiTheme="majorBidi" w:cstheme="majorBidi"/>
                <w:szCs w:val="20"/>
                <w:lang w:val="en-US"/>
              </w:rPr>
              <w:t>TGah</w:t>
            </w:r>
            <w:proofErr w:type="spellEnd"/>
            <w:r>
              <w:rPr>
                <w:rFonts w:asciiTheme="majorBidi" w:hAnsiTheme="majorBidi" w:cstheme="majorBidi"/>
                <w:szCs w:val="20"/>
                <w:lang w:val="en-US"/>
              </w:rPr>
              <w:t xml:space="preserve"> editor: </w:t>
            </w:r>
          </w:p>
          <w:p w:rsidR="00221FE6" w:rsidRDefault="00221FE6" w:rsidP="00221FE6">
            <w:pPr>
              <w:rPr>
                <w:rFonts w:asciiTheme="majorBidi" w:hAnsiTheme="majorBidi" w:cstheme="majorBidi"/>
                <w:szCs w:val="20"/>
                <w:lang w:val="en-US"/>
              </w:rPr>
            </w:pPr>
            <w:proofErr w:type="spellStart"/>
            <w:r w:rsidRPr="00B07CE6">
              <w:rPr>
                <w:rFonts w:asciiTheme="majorBidi" w:hAnsiTheme="majorBidi" w:cstheme="majorBidi"/>
                <w:szCs w:val="20"/>
                <w:lang w:val="en-US"/>
              </w:rPr>
              <w:t>TGah</w:t>
            </w:r>
            <w:proofErr w:type="spellEnd"/>
            <w:r w:rsidRPr="00B07CE6">
              <w:rPr>
                <w:rFonts w:asciiTheme="majorBidi" w:hAnsiTheme="majorBidi" w:cstheme="majorBidi"/>
                <w:szCs w:val="20"/>
                <w:lang w:val="en-US"/>
              </w:rPr>
              <w:t xml:space="preserve"> editor to make changes shown in 11</w:t>
            </w:r>
            <w:r w:rsidR="00CB751F">
              <w:rPr>
                <w:rFonts w:asciiTheme="majorBidi" w:hAnsiTheme="majorBidi" w:cstheme="majorBidi"/>
                <w:szCs w:val="20"/>
                <w:lang w:val="en-US"/>
              </w:rPr>
              <w:t>-15/0100</w:t>
            </w:r>
            <w:r>
              <w:rPr>
                <w:rFonts w:asciiTheme="majorBidi" w:hAnsiTheme="majorBidi" w:cstheme="majorBidi"/>
                <w:szCs w:val="20"/>
                <w:lang w:val="en-US"/>
              </w:rPr>
              <w:t>r0 under the headings that includes CID 5380</w:t>
            </w:r>
          </w:p>
        </w:tc>
      </w:tr>
    </w:tbl>
    <w:p w:rsidR="004A14BF" w:rsidRDefault="004A14BF" w:rsidP="004A14BF">
      <w:pPr>
        <w:rPr>
          <w:lang w:val="en-US"/>
        </w:rPr>
      </w:pPr>
    </w:p>
    <w:p w:rsidR="00ED7C52" w:rsidRDefault="00ED7C52" w:rsidP="004A14BF">
      <w:pPr>
        <w:rPr>
          <w:lang w:val="en-US"/>
        </w:rPr>
      </w:pPr>
    </w:p>
    <w:p w:rsidR="00C10DF3" w:rsidRDefault="00C10DF3" w:rsidP="00C10DF3">
      <w:pPr>
        <w:pStyle w:val="SP10270346"/>
        <w:spacing w:before="240" w:after="240"/>
        <w:rPr>
          <w:color w:val="000000"/>
        </w:rPr>
      </w:pPr>
    </w:p>
    <w:p w:rsidR="00906551" w:rsidRDefault="00C10DF3" w:rsidP="00C10DF3">
      <w:pPr>
        <w:pStyle w:val="SP10270346"/>
        <w:spacing w:before="240" w:after="240"/>
        <w:rPr>
          <w:rStyle w:val="SC10323600"/>
        </w:rPr>
      </w:pPr>
      <w:r>
        <w:rPr>
          <w:rStyle w:val="SC10323600"/>
        </w:rPr>
        <w:t xml:space="preserve">9.3.2.6 VHT </w:t>
      </w:r>
      <w:r>
        <w:rPr>
          <w:rStyle w:val="SC10323589"/>
        </w:rPr>
        <w:t xml:space="preserve">and S1G </w:t>
      </w:r>
      <w:r>
        <w:rPr>
          <w:rStyle w:val="SC10323600"/>
        </w:rPr>
        <w:t>RTS procedure</w:t>
      </w:r>
    </w:p>
    <w:p w:rsidR="00C10DF3" w:rsidRPr="00834AEC" w:rsidRDefault="00C10DF3" w:rsidP="00C10DF3">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834AEC">
        <w:rPr>
          <w:b/>
          <w:bCs/>
          <w:i/>
          <w:iCs/>
          <w:color w:val="000000"/>
          <w:lang w:val="en-US"/>
        </w:rPr>
        <w:t>Insert the following paragraph</w:t>
      </w:r>
      <w:r>
        <w:rPr>
          <w:b/>
          <w:bCs/>
          <w:i/>
          <w:iCs/>
          <w:color w:val="000000"/>
          <w:lang w:val="en-US"/>
        </w:rPr>
        <w:t xml:space="preserve">s at the end of </w:t>
      </w:r>
      <w:proofErr w:type="spellStart"/>
      <w:r>
        <w:rPr>
          <w:b/>
          <w:bCs/>
          <w:i/>
          <w:iCs/>
          <w:color w:val="000000"/>
          <w:lang w:val="en-US"/>
        </w:rPr>
        <w:t>subclause</w:t>
      </w:r>
      <w:proofErr w:type="spellEnd"/>
      <w:r>
        <w:rPr>
          <w:b/>
          <w:bCs/>
          <w:i/>
          <w:iCs/>
          <w:color w:val="000000"/>
          <w:lang w:val="en-US"/>
        </w:rPr>
        <w:t xml:space="preserve"> 9.3.2.6</w:t>
      </w:r>
      <w:r w:rsidRPr="00834AEC">
        <w:rPr>
          <w:b/>
          <w:bCs/>
          <w:i/>
          <w:iCs/>
          <w:color w:val="000000"/>
          <w:lang w:val="en-US"/>
        </w:rPr>
        <w:t xml:space="preserve"> as follows</w:t>
      </w:r>
      <w:r>
        <w:rPr>
          <w:b/>
          <w:bCs/>
          <w:i/>
          <w:iCs/>
          <w:color w:val="000000"/>
          <w:lang w:val="en-US"/>
        </w:rPr>
        <w:t xml:space="preserve"> (5380)</w:t>
      </w:r>
      <w:r w:rsidRPr="00834AEC">
        <w:rPr>
          <w:b/>
          <w:bCs/>
          <w:i/>
          <w:iCs/>
          <w:color w:val="000000"/>
          <w:lang w:val="en-US"/>
        </w:rPr>
        <w:t>:</w:t>
      </w:r>
    </w:p>
    <w:p w:rsidR="00C10DF3" w:rsidRDefault="00C10DF3" w:rsidP="00C10DF3">
      <w:pPr>
        <w:rPr>
          <w:lang w:val="en-US"/>
        </w:rPr>
      </w:pPr>
    </w:p>
    <w:p w:rsidR="00A71F2A" w:rsidRDefault="00A71F2A" w:rsidP="00A71F2A">
      <w:pPr>
        <w:rPr>
          <w:lang w:val="en-US"/>
        </w:rPr>
      </w:pPr>
      <w:r w:rsidRPr="001D4C3E">
        <w:rPr>
          <w:lang w:val="en-US"/>
        </w:rPr>
        <w:t>An S1G STA that transmits an RTS frame to another STA shall set the TXVECTOR parameter RESPONSE_INDICATION to NDP_RESPONSE unless the Link Adaptation per Normal Control Response Capable field of the S1G Capabilities element received from that STA contained a value of 1 in which case the S1G STA may set the RESPONSE_INDICATION to NORMAL_RESPONSE as described in 9.31.3 (Link adaptation using the VHT variant HT Control field).</w:t>
      </w:r>
    </w:p>
    <w:p w:rsidR="00A71F2A" w:rsidRDefault="00A71F2A" w:rsidP="00A71F2A">
      <w:pPr>
        <w:widowControl/>
        <w:autoSpaceDE w:val="0"/>
        <w:autoSpaceDN w:val="0"/>
        <w:adjustRightInd w:val="0"/>
        <w:jc w:val="left"/>
        <w:rPr>
          <w:rFonts w:ascii="TimesNewRomanPSMT" w:hAnsi="TimesNewRomanPSMT" w:cs="TimesNewRomanPSMT"/>
          <w:szCs w:val="20"/>
          <w:lang w:val="en-US"/>
        </w:rPr>
      </w:pPr>
    </w:p>
    <w:p w:rsidR="00A71F2A" w:rsidRDefault="00A71F2A" w:rsidP="00A71F2A">
      <w:pPr>
        <w:widowControl/>
        <w:autoSpaceDE w:val="0"/>
        <w:autoSpaceDN w:val="0"/>
        <w:adjustRightInd w:val="0"/>
        <w:jc w:val="left"/>
        <w:rPr>
          <w:lang w:val="en-US"/>
        </w:rPr>
      </w:pPr>
      <w:r>
        <w:rPr>
          <w:rFonts w:ascii="TimesNewRomanPSMT" w:hAnsi="TimesNewRomanPSMT" w:cs="TimesNewRomanPSMT"/>
          <w:szCs w:val="20"/>
          <w:lang w:val="en-US"/>
        </w:rPr>
        <w:t>A S1G STA that initiates a TXOP with a PV1 frame or an NDP CMAC frame shall not send an RTS frame to a S1G STA for the duration of the TXOP.</w:t>
      </w:r>
    </w:p>
    <w:p w:rsidR="00C10DF3" w:rsidRPr="00C10DF3" w:rsidRDefault="00C10DF3" w:rsidP="00C10DF3">
      <w:pPr>
        <w:rPr>
          <w:lang w:val="en-US"/>
        </w:rPr>
      </w:pPr>
    </w:p>
    <w:p w:rsidR="003E0896" w:rsidRDefault="00906551" w:rsidP="00906551">
      <w:pPr>
        <w:rPr>
          <w:rStyle w:val="SC10323600"/>
        </w:rPr>
      </w:pPr>
      <w:r>
        <w:rPr>
          <w:rStyle w:val="SC10323600"/>
        </w:rPr>
        <w:t>9.3.2.7 CTS and DMG CTS procedure</w:t>
      </w:r>
    </w:p>
    <w:p w:rsidR="00906551" w:rsidRDefault="00906551" w:rsidP="00906551">
      <w:pPr>
        <w:rPr>
          <w:b/>
          <w:bCs/>
          <w:i/>
          <w:iCs/>
          <w:color w:val="000000"/>
          <w:lang w:val="en-US"/>
        </w:rPr>
      </w:pPr>
    </w:p>
    <w:p w:rsidR="00906551" w:rsidRPr="00906551" w:rsidRDefault="00906551" w:rsidP="00906551">
      <w:pPr>
        <w:rPr>
          <w:b/>
          <w:bCs/>
          <w:i/>
          <w:iCs/>
          <w:color w:val="000000"/>
          <w:lang w:val="en-US"/>
        </w:rPr>
      </w:pPr>
      <w:proofErr w:type="spellStart"/>
      <w:r>
        <w:rPr>
          <w:b/>
          <w:bCs/>
          <w:i/>
          <w:iCs/>
          <w:color w:val="000000"/>
          <w:lang w:val="en-US"/>
        </w:rPr>
        <w:t>TGah</w:t>
      </w:r>
      <w:proofErr w:type="spellEnd"/>
      <w:r>
        <w:rPr>
          <w:b/>
          <w:bCs/>
          <w:i/>
          <w:iCs/>
          <w:color w:val="000000"/>
          <w:lang w:val="en-US"/>
        </w:rPr>
        <w:t xml:space="preserve"> editor: </w:t>
      </w:r>
      <w:r w:rsidRPr="00906551">
        <w:rPr>
          <w:b/>
          <w:bCs/>
          <w:i/>
          <w:iCs/>
          <w:color w:val="000000"/>
          <w:lang w:val="en-US"/>
        </w:rPr>
        <w:t xml:space="preserve">Insert the following paragraphs after the 3rd paragraph of </w:t>
      </w:r>
      <w:proofErr w:type="spellStart"/>
      <w:r w:rsidRPr="00906551">
        <w:rPr>
          <w:b/>
          <w:bCs/>
          <w:i/>
          <w:iCs/>
          <w:color w:val="000000"/>
          <w:lang w:val="en-US"/>
        </w:rPr>
        <w:t>subclause</w:t>
      </w:r>
      <w:proofErr w:type="spellEnd"/>
      <w:r w:rsidRPr="00906551">
        <w:rPr>
          <w:b/>
          <w:bCs/>
          <w:i/>
          <w:iCs/>
          <w:color w:val="000000"/>
          <w:lang w:val="en-US"/>
        </w:rPr>
        <w:t xml:space="preserve"> 9.3.2.7 as </w:t>
      </w:r>
      <w:proofErr w:type="gramStart"/>
      <w:r w:rsidRPr="00906551">
        <w:rPr>
          <w:b/>
          <w:bCs/>
          <w:i/>
          <w:iCs/>
          <w:color w:val="000000"/>
          <w:lang w:val="en-US"/>
        </w:rPr>
        <w:t>follows</w:t>
      </w:r>
      <w:r w:rsidR="00421C17">
        <w:rPr>
          <w:b/>
          <w:bCs/>
          <w:i/>
          <w:iCs/>
          <w:color w:val="000000"/>
          <w:lang w:val="en-US"/>
        </w:rPr>
        <w:t>(</w:t>
      </w:r>
      <w:proofErr w:type="gramEnd"/>
      <w:r>
        <w:rPr>
          <w:b/>
          <w:bCs/>
          <w:i/>
          <w:iCs/>
          <w:color w:val="000000"/>
          <w:lang w:val="en-US"/>
        </w:rPr>
        <w:t>5213)</w:t>
      </w:r>
      <w:r w:rsidRPr="00906551">
        <w:rPr>
          <w:b/>
          <w:bCs/>
          <w:i/>
          <w:iCs/>
          <w:color w:val="000000"/>
          <w:lang w:val="en-US"/>
        </w:rPr>
        <w:t>:</w:t>
      </w:r>
    </w:p>
    <w:p w:rsidR="00906551" w:rsidRPr="00906551" w:rsidRDefault="00906551" w:rsidP="00906551">
      <w:pPr>
        <w:widowControl/>
        <w:autoSpaceDE w:val="0"/>
        <w:autoSpaceDN w:val="0"/>
        <w:adjustRightInd w:val="0"/>
        <w:spacing w:before="240"/>
        <w:rPr>
          <w:color w:val="000000"/>
          <w:szCs w:val="20"/>
          <w:lang w:val="en-US"/>
        </w:rPr>
      </w:pPr>
      <w:r w:rsidRPr="00906551">
        <w:rPr>
          <w:color w:val="000000"/>
          <w:lang w:val="en-US"/>
        </w:rPr>
        <w:t>An S1G STA that is addressed by an RTS frame that has the Dynamic Indication field in the Frame Control field equal to 0 (Static) behaves as follows:</w:t>
      </w:r>
    </w:p>
    <w:p w:rsidR="00906551" w:rsidRPr="00906551" w:rsidRDefault="00906551" w:rsidP="00906551">
      <w:pPr>
        <w:widowControl/>
        <w:autoSpaceDE w:val="0"/>
        <w:autoSpaceDN w:val="0"/>
        <w:adjustRightInd w:val="0"/>
        <w:spacing w:before="60" w:after="60"/>
        <w:ind w:left="600" w:firstLine="200"/>
        <w:rPr>
          <w:color w:val="000000"/>
          <w:szCs w:val="20"/>
          <w:lang w:val="en-US"/>
        </w:rPr>
      </w:pPr>
      <w:r w:rsidRPr="00906551">
        <w:rPr>
          <w:color w:val="000000"/>
          <w:lang w:val="en-US"/>
        </w:rPr>
        <w:t xml:space="preserve">—If the NAV indicates idle and the CCA has been idle for all secondary channels within the channel width indicated in the Bandwidth Indication field of the Frame Control field of the RTS frame for a PIFS period prior to the start of the RTS frame, then the STA shall respond with an </w:t>
      </w:r>
      <w:ins w:id="0" w:author="Windows User" w:date="2014-12-03T22:15:00Z">
        <w:r>
          <w:rPr>
            <w:color w:val="000000"/>
            <w:lang w:val="en-US"/>
          </w:rPr>
          <w:t>(</w:t>
        </w:r>
      </w:ins>
      <w:r w:rsidRPr="00906551">
        <w:rPr>
          <w:color w:val="000000"/>
          <w:lang w:val="en-US"/>
        </w:rPr>
        <w:t>NDP</w:t>
      </w:r>
      <w:ins w:id="1" w:author="Windows User" w:date="2014-12-03T22:15:00Z">
        <w:r>
          <w:rPr>
            <w:color w:val="000000"/>
            <w:lang w:val="en-US"/>
          </w:rPr>
          <w:t>)</w:t>
        </w:r>
      </w:ins>
      <w:r w:rsidRPr="00906551">
        <w:rPr>
          <w:color w:val="000000"/>
          <w:lang w:val="en-US"/>
        </w:rPr>
        <w:t xml:space="preserve"> CTS frame after a SIFS. The STA shall set the TXVECTOR parameter CH_BANDWIDTH to a value that is equivalent to the </w:t>
      </w:r>
      <w:r w:rsidRPr="00906551">
        <w:rPr>
          <w:color w:val="000000"/>
          <w:lang w:val="en-US"/>
        </w:rPr>
        <w:lastRenderedPageBreak/>
        <w:t xml:space="preserve">value of the Bandwidth Indication field of the Frame Control field in the received RTS frame. The </w:t>
      </w:r>
      <w:ins w:id="2" w:author="Windows User" w:date="2014-12-03T23:21:00Z">
        <w:r w:rsidR="00A81AB8">
          <w:rPr>
            <w:color w:val="000000"/>
            <w:lang w:val="en-US"/>
          </w:rPr>
          <w:t>(</w:t>
        </w:r>
      </w:ins>
      <w:r w:rsidRPr="00906551">
        <w:rPr>
          <w:color w:val="000000"/>
          <w:lang w:val="en-US"/>
        </w:rPr>
        <w:t>NDP_2M</w:t>
      </w:r>
      <w:ins w:id="3" w:author="Windows User" w:date="2014-12-03T23:21:00Z">
        <w:r w:rsidR="00A81AB8">
          <w:rPr>
            <w:color w:val="000000"/>
            <w:lang w:val="en-US"/>
          </w:rPr>
          <w:t>)</w:t>
        </w:r>
      </w:ins>
      <w:r w:rsidRPr="00906551">
        <w:rPr>
          <w:color w:val="000000"/>
          <w:lang w:val="en-US"/>
        </w:rPr>
        <w:t xml:space="preserve"> CTS frame shall have the Bandwidth Indication field set to the value of the Bandwidth Indication field of the received RTS frame.</w:t>
      </w:r>
    </w:p>
    <w:p w:rsidR="00906551" w:rsidRPr="00906551" w:rsidRDefault="00906551" w:rsidP="00906551">
      <w:pPr>
        <w:widowControl/>
        <w:autoSpaceDE w:val="0"/>
        <w:autoSpaceDN w:val="0"/>
        <w:adjustRightInd w:val="0"/>
        <w:spacing w:before="60" w:after="60"/>
        <w:ind w:left="600" w:firstLine="200"/>
        <w:rPr>
          <w:color w:val="000000"/>
          <w:szCs w:val="20"/>
          <w:lang w:val="en-US"/>
        </w:rPr>
      </w:pPr>
      <w:r w:rsidRPr="00906551">
        <w:rPr>
          <w:color w:val="000000"/>
          <w:lang w:val="en-US"/>
        </w:rPr>
        <w:t xml:space="preserve">—Otherwise the STA shall not respond with an </w:t>
      </w:r>
      <w:ins w:id="4" w:author="Windows User" w:date="2014-12-03T22:16:00Z">
        <w:r>
          <w:rPr>
            <w:color w:val="000000"/>
            <w:lang w:val="en-US"/>
          </w:rPr>
          <w:t>(</w:t>
        </w:r>
      </w:ins>
      <w:r w:rsidRPr="00906551">
        <w:rPr>
          <w:color w:val="000000"/>
          <w:lang w:val="en-US"/>
        </w:rPr>
        <w:t>NDP</w:t>
      </w:r>
      <w:ins w:id="5" w:author="Windows User" w:date="2014-12-03T22:16:00Z">
        <w:r>
          <w:rPr>
            <w:color w:val="000000"/>
            <w:lang w:val="en-US"/>
          </w:rPr>
          <w:t>)</w:t>
        </w:r>
      </w:ins>
      <w:r w:rsidRPr="00906551">
        <w:rPr>
          <w:color w:val="000000"/>
          <w:lang w:val="en-US"/>
        </w:rPr>
        <w:t xml:space="preserve"> CTS frame. </w:t>
      </w:r>
    </w:p>
    <w:p w:rsidR="00906551" w:rsidRPr="00906551" w:rsidRDefault="00906551" w:rsidP="00906551">
      <w:pPr>
        <w:widowControl/>
        <w:autoSpaceDE w:val="0"/>
        <w:autoSpaceDN w:val="0"/>
        <w:adjustRightInd w:val="0"/>
        <w:spacing w:before="240"/>
        <w:rPr>
          <w:color w:val="000000"/>
          <w:szCs w:val="20"/>
          <w:lang w:val="en-US"/>
        </w:rPr>
      </w:pPr>
      <w:r w:rsidRPr="00906551">
        <w:rPr>
          <w:color w:val="000000"/>
          <w:lang w:val="en-US"/>
        </w:rPr>
        <w:t xml:space="preserve">An S1G STA that is addressed by an RTS carried in a 2 MHz duplicated frame that has the Dynamic Indication field in the Frame Control field equal to 1 (Dynamic) behaves as follows: </w:t>
      </w:r>
    </w:p>
    <w:p w:rsidR="00906551" w:rsidRPr="00906551" w:rsidRDefault="00906551" w:rsidP="00906551">
      <w:pPr>
        <w:widowControl/>
        <w:autoSpaceDE w:val="0"/>
        <w:autoSpaceDN w:val="0"/>
        <w:adjustRightInd w:val="0"/>
        <w:spacing w:before="60" w:after="60"/>
        <w:ind w:left="600" w:firstLine="200"/>
        <w:rPr>
          <w:color w:val="000000"/>
          <w:szCs w:val="20"/>
          <w:lang w:val="en-US"/>
        </w:rPr>
      </w:pPr>
      <w:r w:rsidRPr="00906551">
        <w:rPr>
          <w:color w:val="000000"/>
          <w:lang w:val="en-US"/>
        </w:rPr>
        <w:t xml:space="preserve">—If the NAV indicates idle, then the STA shall respond with an </w:t>
      </w:r>
      <w:ins w:id="6" w:author="Windows User" w:date="2014-12-03T23:21:00Z">
        <w:r w:rsidR="00A81AB8">
          <w:rPr>
            <w:color w:val="000000"/>
            <w:lang w:val="en-US"/>
          </w:rPr>
          <w:t>(</w:t>
        </w:r>
      </w:ins>
      <w:r w:rsidRPr="00906551">
        <w:rPr>
          <w:color w:val="000000"/>
          <w:lang w:val="en-US"/>
        </w:rPr>
        <w:t>NDP_2M</w:t>
      </w:r>
      <w:ins w:id="7" w:author="Windows User" w:date="2014-12-03T23:21:00Z">
        <w:r w:rsidR="00A81AB8">
          <w:rPr>
            <w:color w:val="000000"/>
            <w:lang w:val="en-US"/>
          </w:rPr>
          <w:t>)</w:t>
        </w:r>
      </w:ins>
      <w:r w:rsidRPr="00906551">
        <w:rPr>
          <w:color w:val="000000"/>
          <w:lang w:val="en-US"/>
        </w:rPr>
        <w:t xml:space="preserve"> CTS frame after a SIFS. The </w:t>
      </w:r>
      <w:ins w:id="8" w:author="Windows User" w:date="2014-12-03T22:20:00Z">
        <w:r w:rsidR="00834AEC">
          <w:rPr>
            <w:color w:val="000000"/>
            <w:lang w:val="en-US"/>
          </w:rPr>
          <w:t>(</w:t>
        </w:r>
      </w:ins>
      <w:r w:rsidRPr="00906551">
        <w:rPr>
          <w:color w:val="000000"/>
          <w:lang w:val="en-US"/>
        </w:rPr>
        <w:t>NDP</w:t>
      </w:r>
      <w:ins w:id="9" w:author="Windows User" w:date="2014-12-03T22:19:00Z">
        <w:r w:rsidR="00834AEC">
          <w:rPr>
            <w:color w:val="000000"/>
            <w:lang w:val="en-US"/>
          </w:rPr>
          <w:t>)</w:t>
        </w:r>
      </w:ins>
      <w:r w:rsidRPr="00906551">
        <w:rPr>
          <w:color w:val="000000"/>
          <w:lang w:val="en-US"/>
        </w:rPr>
        <w:t xml:space="preserve"> CTS frame's TXVECTOR parameter CH_BANDWIDTH may be set to any channel width for which the CCA on all secondary channels has been idle for a PIFS prior to the start of the RTS frame and that is equal to or less than the channel width indicated in the Bandwidth Indication field of the Frame Control field of the RTS frame. The </w:t>
      </w:r>
      <w:ins w:id="10" w:author="Windows User" w:date="2014-12-03T22:20:00Z">
        <w:r w:rsidR="00834AEC">
          <w:rPr>
            <w:color w:val="000000"/>
            <w:lang w:val="en-US"/>
          </w:rPr>
          <w:t>(</w:t>
        </w:r>
      </w:ins>
      <w:r w:rsidRPr="00906551">
        <w:rPr>
          <w:color w:val="000000"/>
          <w:lang w:val="en-US"/>
        </w:rPr>
        <w:t>NDP_2M</w:t>
      </w:r>
      <w:ins w:id="11" w:author="Windows User" w:date="2014-12-03T22:20:00Z">
        <w:r w:rsidR="00834AEC">
          <w:rPr>
            <w:color w:val="000000"/>
            <w:lang w:val="en-US"/>
          </w:rPr>
          <w:t>)</w:t>
        </w:r>
      </w:ins>
      <w:r w:rsidRPr="00906551">
        <w:rPr>
          <w:color w:val="000000"/>
          <w:lang w:val="en-US"/>
        </w:rPr>
        <w:t xml:space="preserve"> CTS frame shall have the Bandwidth Indication field set to a value that is equivalent to the value of the TXVECTOR parameter's CH_BANDWIDTH.</w:t>
      </w:r>
    </w:p>
    <w:p w:rsidR="00834AEC" w:rsidRDefault="00906551" w:rsidP="00906551">
      <w:pPr>
        <w:rPr>
          <w:color w:val="000000"/>
          <w:lang w:val="en-US"/>
        </w:rPr>
      </w:pPr>
      <w:r w:rsidRPr="00906551">
        <w:rPr>
          <w:color w:val="000000"/>
          <w:lang w:val="en-US"/>
        </w:rPr>
        <w:t>—Otherwise the STA shall not</w:t>
      </w:r>
      <w:r w:rsidR="00834AEC">
        <w:rPr>
          <w:color w:val="000000"/>
          <w:lang w:val="en-US"/>
        </w:rPr>
        <w:t xml:space="preserve"> respond with NDP CTS frame.</w:t>
      </w:r>
    </w:p>
    <w:p w:rsidR="00834AEC" w:rsidRPr="00834AEC" w:rsidRDefault="00834AEC" w:rsidP="00834AEC">
      <w:pPr>
        <w:widowControl/>
        <w:autoSpaceDE w:val="0"/>
        <w:autoSpaceDN w:val="0"/>
        <w:adjustRightInd w:val="0"/>
        <w:spacing w:before="60" w:after="60"/>
        <w:ind w:left="600" w:firstLine="200"/>
        <w:rPr>
          <w:color w:val="000000"/>
          <w:sz w:val="24"/>
          <w:lang w:val="en-US"/>
        </w:rPr>
      </w:pPr>
    </w:p>
    <w:p w:rsidR="00834AEC" w:rsidRDefault="00834AEC" w:rsidP="00834AEC">
      <w:pPr>
        <w:rPr>
          <w:color w:val="000000"/>
          <w:sz w:val="18"/>
          <w:lang w:val="en-US"/>
        </w:rPr>
      </w:pPr>
      <w:r w:rsidRPr="00834AEC">
        <w:rPr>
          <w:color w:val="000000"/>
          <w:sz w:val="18"/>
          <w:lang w:val="en-US"/>
        </w:rPr>
        <w:t>NOTE—NDP_1M CTS frame is not used for dynamic bandwidth indication.</w:t>
      </w:r>
    </w:p>
    <w:p w:rsidR="00834AEC" w:rsidRDefault="00834AEC" w:rsidP="00834AEC">
      <w:pPr>
        <w:rPr>
          <w:color w:val="000000"/>
          <w:sz w:val="18"/>
          <w:lang w:val="en-US"/>
        </w:rPr>
      </w:pPr>
    </w:p>
    <w:p w:rsidR="00834AEC" w:rsidRPr="00834AEC" w:rsidRDefault="00834AEC" w:rsidP="00834AEC">
      <w:pPr>
        <w:widowControl/>
        <w:autoSpaceDE w:val="0"/>
        <w:autoSpaceDN w:val="0"/>
        <w:adjustRightInd w:val="0"/>
        <w:spacing w:before="60" w:after="60"/>
        <w:ind w:left="600" w:firstLine="200"/>
        <w:rPr>
          <w:color w:val="000000"/>
          <w:sz w:val="24"/>
          <w:lang w:val="en-US"/>
        </w:rPr>
      </w:pPr>
    </w:p>
    <w:p w:rsidR="00834AEC" w:rsidRPr="00834AEC" w:rsidRDefault="00834AEC" w:rsidP="00834AEC">
      <w:pPr>
        <w:widowControl/>
        <w:autoSpaceDE w:val="0"/>
        <w:autoSpaceDN w:val="0"/>
        <w:adjustRightInd w:val="0"/>
        <w:spacing w:before="240"/>
        <w:rPr>
          <w:color w:val="000000"/>
          <w:szCs w:val="20"/>
          <w:lang w:val="en-US"/>
        </w:rPr>
      </w:pPr>
      <w:proofErr w:type="spellStart"/>
      <w:r>
        <w:rPr>
          <w:b/>
          <w:bCs/>
          <w:i/>
          <w:iCs/>
          <w:color w:val="000000"/>
          <w:lang w:val="en-US"/>
        </w:rPr>
        <w:t>Tgah</w:t>
      </w:r>
      <w:proofErr w:type="spellEnd"/>
      <w:r>
        <w:rPr>
          <w:b/>
          <w:bCs/>
          <w:i/>
          <w:iCs/>
          <w:color w:val="000000"/>
          <w:lang w:val="en-US"/>
        </w:rPr>
        <w:t xml:space="preserve"> editor: </w:t>
      </w:r>
      <w:r w:rsidRPr="00834AEC">
        <w:rPr>
          <w:b/>
          <w:bCs/>
          <w:i/>
          <w:iCs/>
          <w:color w:val="000000"/>
          <w:lang w:val="en-US"/>
        </w:rPr>
        <w:t xml:space="preserve">Insert the following paragraphs at the end of </w:t>
      </w:r>
      <w:proofErr w:type="spellStart"/>
      <w:r w:rsidRPr="00834AEC">
        <w:rPr>
          <w:b/>
          <w:bCs/>
          <w:i/>
          <w:iCs/>
          <w:color w:val="000000"/>
          <w:lang w:val="en-US"/>
        </w:rPr>
        <w:t>subclause</w:t>
      </w:r>
      <w:proofErr w:type="spellEnd"/>
      <w:r w:rsidRPr="00834AEC">
        <w:rPr>
          <w:b/>
          <w:bCs/>
          <w:i/>
          <w:iCs/>
          <w:color w:val="000000"/>
          <w:lang w:val="en-US"/>
        </w:rPr>
        <w:t xml:space="preserve"> 9.3.2.7 as follows</w:t>
      </w:r>
      <w:r>
        <w:rPr>
          <w:b/>
          <w:bCs/>
          <w:i/>
          <w:iCs/>
          <w:color w:val="000000"/>
          <w:lang w:val="en-US"/>
        </w:rPr>
        <w:t xml:space="preserve"> (5159, </w:t>
      </w:r>
      <w:r w:rsidR="00C10DF3">
        <w:rPr>
          <w:b/>
          <w:bCs/>
          <w:i/>
          <w:iCs/>
          <w:color w:val="000000"/>
          <w:lang w:val="en-US"/>
        </w:rPr>
        <w:t xml:space="preserve">5214, </w:t>
      </w:r>
      <w:proofErr w:type="gramStart"/>
      <w:r w:rsidR="00C10DF3">
        <w:rPr>
          <w:b/>
          <w:bCs/>
          <w:i/>
          <w:iCs/>
          <w:color w:val="000000"/>
          <w:lang w:val="en-US"/>
        </w:rPr>
        <w:t>5215</w:t>
      </w:r>
      <w:proofErr w:type="gramEnd"/>
      <w:r>
        <w:rPr>
          <w:b/>
          <w:bCs/>
          <w:i/>
          <w:iCs/>
          <w:color w:val="000000"/>
          <w:lang w:val="en-US"/>
        </w:rPr>
        <w:t>)</w:t>
      </w:r>
      <w:r w:rsidRPr="00834AEC">
        <w:rPr>
          <w:b/>
          <w:bCs/>
          <w:i/>
          <w:iCs/>
          <w:color w:val="000000"/>
          <w:lang w:val="en-US"/>
        </w:rPr>
        <w:t>:</w:t>
      </w:r>
    </w:p>
    <w:p w:rsidR="00834AEC" w:rsidRPr="00834AEC" w:rsidRDefault="00834AEC" w:rsidP="00834AEC">
      <w:pPr>
        <w:widowControl/>
        <w:autoSpaceDE w:val="0"/>
        <w:autoSpaceDN w:val="0"/>
        <w:adjustRightInd w:val="0"/>
        <w:spacing w:before="240"/>
        <w:rPr>
          <w:color w:val="000000"/>
          <w:szCs w:val="20"/>
          <w:lang w:val="en-US"/>
        </w:rPr>
      </w:pPr>
      <w:r w:rsidRPr="00834AEC">
        <w:rPr>
          <w:color w:val="000000"/>
          <w:lang w:val="en-US"/>
        </w:rPr>
        <w:t xml:space="preserve">An S1G STA shall transmit NDP CTS frames instead of CTS frames with the following exception: transmission of </w:t>
      </w:r>
      <w:proofErr w:type="gramStart"/>
      <w:r w:rsidRPr="00834AEC">
        <w:rPr>
          <w:color w:val="000000"/>
          <w:lang w:val="en-US"/>
        </w:rPr>
        <w:t>an</w:t>
      </w:r>
      <w:proofErr w:type="gramEnd"/>
      <w:r w:rsidRPr="00834AEC">
        <w:rPr>
          <w:color w:val="000000"/>
          <w:lang w:val="en-US"/>
        </w:rPr>
        <w:t xml:space="preserve"> CTS frame is required if link adaptation procedure is negotiated as described in 9.31 (Link adaptation). A non-S1G STA shall not transmit NDP CTS frames.</w:t>
      </w:r>
    </w:p>
    <w:p w:rsidR="00834AEC" w:rsidRPr="00834AEC" w:rsidRDefault="00834AEC" w:rsidP="00834AEC">
      <w:pPr>
        <w:widowControl/>
        <w:autoSpaceDE w:val="0"/>
        <w:autoSpaceDN w:val="0"/>
        <w:adjustRightInd w:val="0"/>
        <w:spacing w:before="240"/>
        <w:rPr>
          <w:color w:val="000000"/>
          <w:szCs w:val="20"/>
          <w:lang w:val="en-US"/>
        </w:rPr>
      </w:pPr>
      <w:r w:rsidRPr="00834AEC">
        <w:rPr>
          <w:color w:val="000000"/>
          <w:lang w:val="en-US"/>
        </w:rPr>
        <w:t xml:space="preserve">The RA/Partial BSSID field of the NDP CTS shall be generated as described in 8.9.1.1 (NDP CTS). The Duration field in the NDP CTS frame shall be set to the same value as the Duration field from the received RTS frame, adjusted by subtraction of </w:t>
      </w:r>
      <w:proofErr w:type="spellStart"/>
      <w:r w:rsidRPr="00834AEC">
        <w:rPr>
          <w:color w:val="000000"/>
          <w:lang w:val="en-US"/>
        </w:rPr>
        <w:t>aSIFSTime</w:t>
      </w:r>
      <w:proofErr w:type="spellEnd"/>
      <w:r w:rsidRPr="00834AEC">
        <w:rPr>
          <w:color w:val="000000"/>
          <w:lang w:val="en-US"/>
        </w:rPr>
        <w:t xml:space="preserve"> and the </w:t>
      </w:r>
      <w:proofErr w:type="spellStart"/>
      <w:r w:rsidRPr="00834AEC">
        <w:rPr>
          <w:color w:val="000000"/>
          <w:lang w:val="en-US"/>
        </w:rPr>
        <w:t>NDPTxTime</w:t>
      </w:r>
      <w:proofErr w:type="spellEnd"/>
      <w:r w:rsidRPr="00834AEC">
        <w:rPr>
          <w:color w:val="000000"/>
          <w:lang w:val="en-US"/>
        </w:rPr>
        <w:t xml:space="preserve"> required to transmit the NDP CTS frame, where </w:t>
      </w:r>
      <w:proofErr w:type="spellStart"/>
      <w:r w:rsidRPr="00834AEC">
        <w:rPr>
          <w:color w:val="000000"/>
          <w:lang w:val="en-US"/>
        </w:rPr>
        <w:t>NDPTxTime</w:t>
      </w:r>
      <w:proofErr w:type="spellEnd"/>
      <w:r w:rsidRPr="00834AEC">
        <w:rPr>
          <w:color w:val="000000"/>
          <w:lang w:val="en-US"/>
        </w:rPr>
        <w:t xml:space="preserve"> is calculated according to 9.3.2.4a.1 (RID update).</w:t>
      </w:r>
    </w:p>
    <w:p w:rsidR="00834AEC" w:rsidRPr="00834AEC" w:rsidDel="00F0058B" w:rsidRDefault="00834AEC" w:rsidP="00834AEC">
      <w:pPr>
        <w:widowControl/>
        <w:autoSpaceDE w:val="0"/>
        <w:autoSpaceDN w:val="0"/>
        <w:adjustRightInd w:val="0"/>
        <w:spacing w:before="240"/>
        <w:rPr>
          <w:del w:id="12" w:author="Windows User" w:date="2014-12-03T22:27:00Z"/>
          <w:color w:val="000000"/>
          <w:szCs w:val="20"/>
          <w:lang w:val="en-US"/>
        </w:rPr>
      </w:pPr>
      <w:del w:id="13" w:author="Windows User" w:date="2014-12-03T22:27:00Z">
        <w:r w:rsidRPr="00834AEC" w:rsidDel="00F0058B">
          <w:rPr>
            <w:color w:val="000000"/>
            <w:lang w:val="en-US"/>
          </w:rPr>
          <w:delText>An S1G STA that receives an NDP CTS frame shall follow the rules described in this subclause for CTS frame reception if any of the following conditions are satisfied:</w:delText>
        </w:r>
      </w:del>
    </w:p>
    <w:p w:rsidR="00834AEC" w:rsidRPr="00834AEC" w:rsidDel="00F0058B" w:rsidRDefault="00834AEC" w:rsidP="00834AEC">
      <w:pPr>
        <w:widowControl/>
        <w:autoSpaceDE w:val="0"/>
        <w:autoSpaceDN w:val="0"/>
        <w:adjustRightInd w:val="0"/>
        <w:spacing w:before="60" w:after="60"/>
        <w:ind w:left="600" w:firstLine="200"/>
        <w:rPr>
          <w:del w:id="14" w:author="Windows User" w:date="2014-12-03T22:27:00Z"/>
          <w:color w:val="000000"/>
          <w:szCs w:val="20"/>
          <w:lang w:val="en-US"/>
        </w:rPr>
      </w:pPr>
      <w:del w:id="15" w:author="Windows User" w:date="2014-12-03T22:27:00Z">
        <w:r w:rsidRPr="00834AEC" w:rsidDel="00F0058B">
          <w:rPr>
            <w:color w:val="000000"/>
            <w:lang w:val="en-US"/>
          </w:rPr>
          <w:delText>—The value of the Address Indicator field is equal to 0 and the value of the RA/PBSSID field indicates that the S1G STA is not the intended receiver of this frame.</w:delText>
        </w:r>
      </w:del>
    </w:p>
    <w:p w:rsidR="00834AEC" w:rsidRPr="00834AEC" w:rsidDel="00F0058B" w:rsidRDefault="00834AEC" w:rsidP="00834AEC">
      <w:pPr>
        <w:ind w:left="630"/>
        <w:rPr>
          <w:del w:id="16" w:author="Windows User" w:date="2014-12-03T22:27:00Z"/>
          <w:color w:val="000000"/>
          <w:sz w:val="24"/>
          <w:lang w:val="en-US"/>
        </w:rPr>
      </w:pPr>
      <w:del w:id="17" w:author="Windows User" w:date="2014-12-03T22:27:00Z">
        <w:r w:rsidRPr="00834AEC" w:rsidDel="00F0058B">
          <w:rPr>
            <w:color w:val="000000"/>
            <w:lang w:val="en-US"/>
          </w:rPr>
          <w:delText>—The value of the Address Indicator field is equal to 1, and the value of the Early Sector Indicator field is equal to 0, and the value of the RA/PBSSID field is not equal to the PBSSID of the AP with which the non-AP STA is associated.</w:delText>
        </w:r>
      </w:del>
    </w:p>
    <w:p w:rsidR="00834AEC" w:rsidRPr="00834AEC" w:rsidDel="00F0058B" w:rsidRDefault="00834AEC" w:rsidP="00834AEC">
      <w:pPr>
        <w:widowControl/>
        <w:autoSpaceDE w:val="0"/>
        <w:autoSpaceDN w:val="0"/>
        <w:adjustRightInd w:val="0"/>
        <w:spacing w:before="60" w:after="60"/>
        <w:ind w:left="600" w:firstLine="200"/>
        <w:rPr>
          <w:del w:id="18" w:author="Windows User" w:date="2014-12-03T22:27:00Z"/>
          <w:color w:val="000000"/>
          <w:szCs w:val="20"/>
          <w:lang w:val="en-US"/>
        </w:rPr>
      </w:pPr>
      <w:del w:id="19" w:author="Windows User" w:date="2014-12-03T22:27:00Z">
        <w:r w:rsidRPr="00834AEC" w:rsidDel="00F0058B">
          <w:rPr>
            <w:color w:val="000000"/>
            <w:lang w:val="en-US"/>
          </w:rPr>
          <w:delText>—The value of the Address Indicator field is equal to 1, and the value of the Early Sector Indication field is equal to 1, and the value of the RA/PBSSID is equal to the PBSSID of the AP with which the non AP- STA is associated.</w:delText>
        </w:r>
      </w:del>
    </w:p>
    <w:p w:rsidR="00834AEC" w:rsidRPr="00834AEC" w:rsidRDefault="00834AEC" w:rsidP="00834AEC">
      <w:pPr>
        <w:widowControl/>
        <w:autoSpaceDE w:val="0"/>
        <w:autoSpaceDN w:val="0"/>
        <w:adjustRightInd w:val="0"/>
        <w:spacing w:before="240"/>
        <w:rPr>
          <w:color w:val="000000"/>
          <w:szCs w:val="20"/>
          <w:lang w:val="en-US"/>
        </w:rPr>
      </w:pPr>
      <w:r w:rsidRPr="00834AEC">
        <w:rPr>
          <w:color w:val="000000"/>
          <w:lang w:val="en-US"/>
        </w:rPr>
        <w:t>An S1G STA that receives an NDP CTS frame should disregard the value of the Duration field of the NDP CTS frame if any of the following conditions are satisfied:</w:t>
      </w:r>
    </w:p>
    <w:p w:rsidR="00834AEC" w:rsidRPr="00834AEC" w:rsidRDefault="00834AEC" w:rsidP="00834AEC">
      <w:pPr>
        <w:widowControl/>
        <w:autoSpaceDE w:val="0"/>
        <w:autoSpaceDN w:val="0"/>
        <w:adjustRightInd w:val="0"/>
        <w:spacing w:before="60" w:after="60"/>
        <w:ind w:left="600" w:firstLine="200"/>
        <w:rPr>
          <w:color w:val="000000"/>
          <w:szCs w:val="20"/>
          <w:lang w:val="en-US"/>
        </w:rPr>
      </w:pPr>
      <w:r w:rsidRPr="00834AEC">
        <w:rPr>
          <w:color w:val="000000"/>
          <w:lang w:val="en-US"/>
        </w:rPr>
        <w:t>—The value of the Address Indicator field is equal to 1, and the value of the Early Sector Indicator field is equal to 0, and the value of the RA/PBSSID field is equal to the PBSSID of the AP with which the non-AP STA is associated to.</w:t>
      </w:r>
    </w:p>
    <w:p w:rsidR="00834AEC" w:rsidDel="00B348F5" w:rsidRDefault="00834AEC" w:rsidP="00834AEC">
      <w:pPr>
        <w:widowControl/>
        <w:autoSpaceDE w:val="0"/>
        <w:autoSpaceDN w:val="0"/>
        <w:adjustRightInd w:val="0"/>
        <w:spacing w:before="60" w:after="60"/>
        <w:ind w:left="600" w:firstLine="200"/>
        <w:rPr>
          <w:del w:id="20" w:author="Windows User" w:date="2014-12-03T22:31:00Z"/>
          <w:color w:val="000000"/>
          <w:lang w:val="en-US"/>
        </w:rPr>
      </w:pPr>
      <w:del w:id="21" w:author="Windows User" w:date="2014-12-03T22:31:00Z">
        <w:r w:rsidRPr="00834AEC" w:rsidDel="00311E33">
          <w:rPr>
            <w:color w:val="000000"/>
            <w:lang w:val="en-US"/>
          </w:rPr>
          <w:delText>—The value of the Address Indicator field is equal to 1, and the value of the Early Sector Indicator field is equal to 1, and the value of the RA/PBSSID is not equal to the PBSSID of the AP with which the non-AP STA is associated.</w:delText>
        </w:r>
      </w:del>
    </w:p>
    <w:p w:rsidR="00B348F5" w:rsidRDefault="00B348F5" w:rsidP="00834AEC">
      <w:pPr>
        <w:widowControl/>
        <w:autoSpaceDE w:val="0"/>
        <w:autoSpaceDN w:val="0"/>
        <w:adjustRightInd w:val="0"/>
        <w:spacing w:before="60" w:after="60"/>
        <w:ind w:left="600" w:firstLine="200"/>
        <w:rPr>
          <w:ins w:id="22" w:author="Windows User" w:date="2015-01-12T14:21:00Z"/>
          <w:color w:val="000000"/>
          <w:lang w:val="en-US"/>
        </w:rPr>
      </w:pPr>
      <w:ins w:id="23" w:author="Windows User" w:date="2015-01-12T14:21:00Z">
        <w:r w:rsidRPr="00834AEC">
          <w:rPr>
            <w:color w:val="000000"/>
            <w:lang w:val="en-US"/>
          </w:rPr>
          <w:t>—</w:t>
        </w:r>
        <w:r w:rsidRPr="00B703AE">
          <w:rPr>
            <w:color w:val="000000"/>
            <w:lang w:val="en-US"/>
          </w:rPr>
          <w:t xml:space="preserve">The value of the Address Indicator field is equal to 0, </w:t>
        </w:r>
        <w:r>
          <w:rPr>
            <w:color w:val="000000"/>
            <w:lang w:val="en-US"/>
          </w:rPr>
          <w:t xml:space="preserve">and </w:t>
        </w:r>
        <w:r w:rsidRPr="00B703AE">
          <w:rPr>
            <w:color w:val="000000"/>
            <w:lang w:val="en-US"/>
          </w:rPr>
          <w:t>the value of the RA/PBSSID indicates that the STA is the intended receiver of this frame</w:t>
        </w:r>
        <w:r>
          <w:rPr>
            <w:color w:val="000000"/>
            <w:lang w:val="en-US"/>
          </w:rPr>
          <w:t>, and the frame is received during the intervals of time negotiated with the UL-Sync capable AP (see 9.46.1 (</w:t>
        </w:r>
        <w:r w:rsidRPr="00426717">
          <w:rPr>
            <w:color w:val="000000"/>
            <w:lang w:val="en-US"/>
          </w:rPr>
          <w:t>Sync frame transmission procedure for uplink traffic</w:t>
        </w:r>
        <w:r>
          <w:rPr>
            <w:color w:val="000000"/>
            <w:lang w:val="en-US"/>
          </w:rPr>
          <w:t>)).</w:t>
        </w:r>
      </w:ins>
    </w:p>
    <w:p w:rsidR="00B348F5" w:rsidRPr="00834AEC" w:rsidRDefault="00B348F5" w:rsidP="00834AEC">
      <w:pPr>
        <w:widowControl/>
        <w:autoSpaceDE w:val="0"/>
        <w:autoSpaceDN w:val="0"/>
        <w:adjustRightInd w:val="0"/>
        <w:spacing w:before="60" w:after="60"/>
        <w:ind w:left="600" w:firstLine="200"/>
        <w:rPr>
          <w:ins w:id="24" w:author="Windows User" w:date="2015-01-12T14:21:00Z"/>
          <w:color w:val="000000"/>
          <w:szCs w:val="20"/>
          <w:lang w:val="en-US"/>
        </w:rPr>
      </w:pPr>
    </w:p>
    <w:p w:rsidR="00E82F65" w:rsidRDefault="00834AEC" w:rsidP="00E82F65">
      <w:pPr>
        <w:rPr>
          <w:color w:val="000000"/>
          <w:lang w:val="en-US"/>
        </w:rPr>
      </w:pPr>
      <w:del w:id="25" w:author="Windows User" w:date="2014-12-03T22:27:00Z">
        <w:r w:rsidRPr="00834AEC" w:rsidDel="00F0058B">
          <w:rPr>
            <w:color w:val="000000"/>
            <w:lang w:val="en-US"/>
          </w:rPr>
          <w:delText xml:space="preserve">An S1G AP that receives an NDP CTS frame with a value of the Address Indicator field equal to 1 shall compare the value of the RA/PBSSID field with its own PBSSID value for the purpose of checking that any of the conditions </w:delText>
        </w:r>
        <w:r w:rsidRPr="00834AEC" w:rsidDel="00F0058B">
          <w:rPr>
            <w:color w:val="000000"/>
            <w:lang w:val="en-US"/>
          </w:rPr>
          <w:lastRenderedPageBreak/>
          <w:delText>listed above are satisfied.</w:delText>
        </w:r>
      </w:del>
    </w:p>
    <w:p w:rsidR="00AC18F7" w:rsidRPr="00E82F65" w:rsidRDefault="00AC18F7" w:rsidP="00E82F65">
      <w:pPr>
        <w:rPr>
          <w:color w:val="000000"/>
          <w:lang w:val="en-US"/>
        </w:rPr>
      </w:pPr>
    </w:p>
    <w:p w:rsidR="00E82F65" w:rsidRPr="00E82F65" w:rsidRDefault="00E82F65" w:rsidP="00AC18F7">
      <w:pPr>
        <w:widowControl/>
        <w:autoSpaceDE w:val="0"/>
        <w:autoSpaceDN w:val="0"/>
        <w:adjustRightInd w:val="0"/>
        <w:spacing w:before="360" w:after="240"/>
        <w:jc w:val="left"/>
        <w:rPr>
          <w:color w:val="000000"/>
          <w:sz w:val="24"/>
          <w:lang w:val="en-US"/>
        </w:rPr>
      </w:pPr>
      <w:r>
        <w:rPr>
          <w:rStyle w:val="SC10323600"/>
        </w:rPr>
        <w:t xml:space="preserve">9.42g.4 TXOP-based </w:t>
      </w:r>
      <w:proofErr w:type="spellStart"/>
      <w:r>
        <w:rPr>
          <w:rStyle w:val="SC10323600"/>
        </w:rPr>
        <w:t>sectorization</w:t>
      </w:r>
      <w:proofErr w:type="spellEnd"/>
      <w:r>
        <w:rPr>
          <w:rStyle w:val="SC10323600"/>
        </w:rPr>
        <w:t xml:space="preserve"> operation</w:t>
      </w:r>
    </w:p>
    <w:p w:rsidR="00A9007F" w:rsidRDefault="00A9007F" w:rsidP="00A9007F">
      <w:pPr>
        <w:widowControl/>
        <w:autoSpaceDE w:val="0"/>
        <w:autoSpaceDN w:val="0"/>
        <w:adjustRightInd w:val="0"/>
        <w:spacing w:before="240"/>
        <w:rPr>
          <w:b/>
          <w:bCs/>
          <w:i/>
          <w:iCs/>
          <w:color w:val="000000"/>
          <w:lang w:val="en-US"/>
        </w:rPr>
      </w:pPr>
      <w:proofErr w:type="spellStart"/>
      <w:r>
        <w:rPr>
          <w:b/>
          <w:bCs/>
          <w:i/>
          <w:iCs/>
          <w:color w:val="000000"/>
          <w:lang w:val="en-US"/>
        </w:rPr>
        <w:t>Tgah</w:t>
      </w:r>
      <w:proofErr w:type="spellEnd"/>
      <w:r>
        <w:rPr>
          <w:b/>
          <w:bCs/>
          <w:i/>
          <w:iCs/>
          <w:color w:val="000000"/>
          <w:lang w:val="en-US"/>
        </w:rPr>
        <w:t xml:space="preserve"> editor: change the last paragraph in</w:t>
      </w:r>
      <w:r w:rsidRPr="00834AEC">
        <w:rPr>
          <w:b/>
          <w:bCs/>
          <w:i/>
          <w:iCs/>
          <w:color w:val="000000"/>
          <w:lang w:val="en-US"/>
        </w:rPr>
        <w:t xml:space="preserve"> </w:t>
      </w:r>
      <w:proofErr w:type="spellStart"/>
      <w:r w:rsidRPr="00834AEC">
        <w:rPr>
          <w:b/>
          <w:bCs/>
          <w:i/>
          <w:iCs/>
          <w:color w:val="000000"/>
          <w:lang w:val="en-US"/>
        </w:rPr>
        <w:t>subclause</w:t>
      </w:r>
      <w:proofErr w:type="spellEnd"/>
      <w:r w:rsidRPr="00834AEC">
        <w:rPr>
          <w:b/>
          <w:bCs/>
          <w:i/>
          <w:iCs/>
          <w:color w:val="000000"/>
          <w:lang w:val="en-US"/>
        </w:rPr>
        <w:t xml:space="preserve"> 9.</w:t>
      </w:r>
      <w:r>
        <w:rPr>
          <w:b/>
          <w:bCs/>
          <w:i/>
          <w:iCs/>
          <w:color w:val="000000"/>
          <w:lang w:val="en-US"/>
        </w:rPr>
        <w:t>42g.4</w:t>
      </w:r>
      <w:r w:rsidRPr="00834AEC">
        <w:rPr>
          <w:b/>
          <w:bCs/>
          <w:i/>
          <w:iCs/>
          <w:color w:val="000000"/>
          <w:lang w:val="en-US"/>
        </w:rPr>
        <w:t xml:space="preserve"> as follows</w:t>
      </w:r>
      <w:r>
        <w:rPr>
          <w:b/>
          <w:bCs/>
          <w:i/>
          <w:iCs/>
          <w:color w:val="000000"/>
          <w:lang w:val="en-US"/>
        </w:rPr>
        <w:t xml:space="preserve"> (5159)</w:t>
      </w:r>
      <w:r w:rsidRPr="00834AEC">
        <w:rPr>
          <w:b/>
          <w:bCs/>
          <w:i/>
          <w:iCs/>
          <w:color w:val="000000"/>
          <w:lang w:val="en-US"/>
        </w:rPr>
        <w:t>:</w:t>
      </w:r>
    </w:p>
    <w:p w:rsidR="00A9007F" w:rsidRPr="00834AEC" w:rsidRDefault="00A9007F" w:rsidP="00A9007F">
      <w:pPr>
        <w:widowControl/>
        <w:autoSpaceDE w:val="0"/>
        <w:autoSpaceDN w:val="0"/>
        <w:adjustRightInd w:val="0"/>
        <w:spacing w:before="240"/>
        <w:rPr>
          <w:color w:val="000000"/>
          <w:szCs w:val="20"/>
          <w:lang w:val="en-US"/>
        </w:rPr>
      </w:pPr>
    </w:p>
    <w:p w:rsidR="00E82F65" w:rsidRDefault="00E82F65" w:rsidP="00E82F65">
      <w:pPr>
        <w:rPr>
          <w:color w:val="000000"/>
          <w:lang w:val="en-US"/>
        </w:rPr>
      </w:pPr>
      <w:r w:rsidRPr="00E82F65">
        <w:rPr>
          <w:color w:val="000000"/>
          <w:lang w:val="en-US"/>
        </w:rPr>
        <w:t xml:space="preserve">To facilitate the detection of the spatially orthogonal conditions by OBSS non-AP STAs or OBSS APs, the NDP CTS may be transmitted preceding the SO frame exchange. If the Early Sector Indicator in the NDP CTS frame is equal to 1, it indicates that the NDP CTS frame is followed by the </w:t>
      </w:r>
      <w:proofErr w:type="spellStart"/>
      <w:r w:rsidRPr="00E82F65">
        <w:rPr>
          <w:color w:val="000000"/>
          <w:lang w:val="en-US"/>
        </w:rPr>
        <w:t>sectorized</w:t>
      </w:r>
      <w:proofErr w:type="spellEnd"/>
      <w:r w:rsidRPr="00E82F65">
        <w:rPr>
          <w:color w:val="000000"/>
          <w:lang w:val="en-US"/>
        </w:rPr>
        <w:t xml:space="preserve"> beam frame exchange. Setting the early sector indicator to 1 </w:t>
      </w:r>
      <w:ins w:id="26" w:author="Windows User" w:date="2014-12-03T23:09:00Z">
        <w:r w:rsidR="00A9007F">
          <w:rPr>
            <w:color w:val="000000"/>
            <w:lang w:val="en-US"/>
          </w:rPr>
          <w:t xml:space="preserve">and </w:t>
        </w:r>
      </w:ins>
      <w:ins w:id="27" w:author="Windows User" w:date="2014-12-03T23:10:00Z">
        <w:r w:rsidR="00A9007F">
          <w:rPr>
            <w:color w:val="000000"/>
            <w:lang w:val="en-US"/>
          </w:rPr>
          <w:t xml:space="preserve">Address Indicator to 0 </w:t>
        </w:r>
      </w:ins>
      <w:r w:rsidRPr="00E82F65">
        <w:rPr>
          <w:color w:val="000000"/>
          <w:lang w:val="en-US"/>
        </w:rPr>
        <w:t xml:space="preserve">also indicates to the OBSS STAs that it might cancel its NAV and its RID setting if the spatially orthogonal conditions are subsequently met. If the ongoing frame exchange transmission preceding the NDP CTS is between a pair of STAs within its BSS, the STA does not reset its NAV and </w:t>
      </w:r>
      <w:proofErr w:type="gramStart"/>
      <w:r w:rsidRPr="00E82F65">
        <w:rPr>
          <w:color w:val="000000"/>
          <w:lang w:val="en-US"/>
        </w:rPr>
        <w:t>its</w:t>
      </w:r>
      <w:proofErr w:type="gramEnd"/>
      <w:r w:rsidRPr="00E82F65">
        <w:rPr>
          <w:color w:val="000000"/>
          <w:lang w:val="en-US"/>
        </w:rPr>
        <w:t xml:space="preserve"> RID even though the spatially orthogonal conditions are met. The RXVECTOR parameter COLOR is utilized to detect the SO condition by classifying the received PPDU between a same BSS transmission and an OBSS transmission. Hence, if the </w:t>
      </w:r>
      <w:ins w:id="28" w:author="Windows User" w:date="2015-01-12T07:06:00Z">
        <w:r w:rsidR="003D2DC6">
          <w:rPr>
            <w:color w:val="000000"/>
            <w:lang w:val="en-US"/>
          </w:rPr>
          <w:t>E</w:t>
        </w:r>
      </w:ins>
      <w:del w:id="29" w:author="Windows User" w:date="2015-01-12T07:06:00Z">
        <w:r w:rsidRPr="00E82F65" w:rsidDel="003D2DC6">
          <w:rPr>
            <w:color w:val="000000"/>
            <w:lang w:val="en-US"/>
          </w:rPr>
          <w:delText>e</w:delText>
        </w:r>
      </w:del>
      <w:r w:rsidRPr="00E82F65">
        <w:rPr>
          <w:color w:val="000000"/>
          <w:lang w:val="en-US"/>
        </w:rPr>
        <w:t xml:space="preserve">arly </w:t>
      </w:r>
      <w:del w:id="30" w:author="Windows User" w:date="2015-01-12T07:06:00Z">
        <w:r w:rsidRPr="00E82F65" w:rsidDel="003D2DC6">
          <w:rPr>
            <w:color w:val="000000"/>
            <w:lang w:val="en-US"/>
          </w:rPr>
          <w:delText xml:space="preserve">sector </w:delText>
        </w:r>
      </w:del>
      <w:ins w:id="31" w:author="Windows User" w:date="2015-01-12T07:06:00Z">
        <w:r w:rsidR="003D2DC6">
          <w:rPr>
            <w:color w:val="000000"/>
            <w:lang w:val="en-US"/>
          </w:rPr>
          <w:t>S</w:t>
        </w:r>
        <w:r w:rsidR="003D2DC6" w:rsidRPr="00E82F65">
          <w:rPr>
            <w:color w:val="000000"/>
            <w:lang w:val="en-US"/>
          </w:rPr>
          <w:t xml:space="preserve">ector </w:t>
        </w:r>
      </w:ins>
      <w:del w:id="32" w:author="Windows User" w:date="2015-01-12T07:06:00Z">
        <w:r w:rsidRPr="00E82F65" w:rsidDel="003D2DC6">
          <w:rPr>
            <w:color w:val="000000"/>
            <w:lang w:val="en-US"/>
          </w:rPr>
          <w:delText xml:space="preserve">indicator </w:delText>
        </w:r>
      </w:del>
      <w:ins w:id="33" w:author="Windows User" w:date="2015-01-12T07:06:00Z">
        <w:r w:rsidR="003D2DC6">
          <w:rPr>
            <w:color w:val="000000"/>
            <w:lang w:val="en-US"/>
          </w:rPr>
          <w:t>I</w:t>
        </w:r>
        <w:r w:rsidR="003D2DC6" w:rsidRPr="00E82F65">
          <w:rPr>
            <w:color w:val="000000"/>
            <w:lang w:val="en-US"/>
          </w:rPr>
          <w:t xml:space="preserve">ndicator </w:t>
        </w:r>
      </w:ins>
      <w:r w:rsidRPr="00E82F65">
        <w:rPr>
          <w:color w:val="000000"/>
          <w:lang w:val="en-US"/>
        </w:rPr>
        <w:t>is equal to 0, OBSS STA need not check for spatially orthogonal conditions. Figure 9-100 (CTS-to-self preceding SO frame exchange sequence) illustrates the frame exchange preceded by CTS-to-self using NDP CTS.</w:t>
      </w:r>
    </w:p>
    <w:p w:rsidR="006B4CDD" w:rsidRDefault="006B4CDD" w:rsidP="00E82F65">
      <w:pPr>
        <w:rPr>
          <w:color w:val="000000"/>
          <w:lang w:val="en-US"/>
        </w:rPr>
      </w:pPr>
    </w:p>
    <w:p w:rsidR="006B4CDD" w:rsidRDefault="006B4CDD" w:rsidP="00E82F65">
      <w:pPr>
        <w:rPr>
          <w:color w:val="000000"/>
          <w:lang w:val="en-US"/>
        </w:rPr>
      </w:pPr>
    </w:p>
    <w:p w:rsidR="006B4CDD" w:rsidRDefault="006B4CDD" w:rsidP="006B4CDD">
      <w:pPr>
        <w:rPr>
          <w:rStyle w:val="SC10323600"/>
        </w:rPr>
      </w:pPr>
      <w:r>
        <w:rPr>
          <w:rStyle w:val="SC10323600"/>
        </w:rPr>
        <w:t>9.3.2.4 Setting and resetting the NAV</w:t>
      </w:r>
    </w:p>
    <w:p w:rsidR="006B4CDD" w:rsidRPr="006B4CDD" w:rsidRDefault="006B4CDD" w:rsidP="006B4CDD">
      <w:pPr>
        <w:widowControl/>
        <w:autoSpaceDE w:val="0"/>
        <w:autoSpaceDN w:val="0"/>
        <w:adjustRightInd w:val="0"/>
        <w:spacing w:before="240" w:after="240"/>
        <w:jc w:val="left"/>
        <w:rPr>
          <w:b/>
          <w:i/>
          <w:color w:val="000000"/>
          <w:szCs w:val="20"/>
          <w:lang w:val="en-US"/>
        </w:rPr>
      </w:pPr>
      <w:proofErr w:type="spellStart"/>
      <w:r w:rsidRPr="006B4CDD">
        <w:rPr>
          <w:b/>
          <w:i/>
          <w:color w:val="000000"/>
          <w:szCs w:val="20"/>
          <w:lang w:val="en-US"/>
        </w:rPr>
        <w:t>TGah</w:t>
      </w:r>
      <w:proofErr w:type="spellEnd"/>
      <w:r w:rsidRPr="006B4CDD">
        <w:rPr>
          <w:b/>
          <w:i/>
          <w:color w:val="000000"/>
          <w:szCs w:val="20"/>
          <w:lang w:val="en-US"/>
        </w:rPr>
        <w:t xml:space="preserve"> Editor: Change the paragraph below (including the first bullet) as follows</w:t>
      </w:r>
      <w:r>
        <w:rPr>
          <w:b/>
          <w:i/>
          <w:color w:val="000000"/>
          <w:szCs w:val="20"/>
          <w:lang w:val="en-US"/>
        </w:rPr>
        <w:t xml:space="preserve"> (</w:t>
      </w:r>
      <w:r>
        <w:rPr>
          <w:b/>
          <w:bCs/>
          <w:i/>
          <w:iCs/>
          <w:color w:val="000000"/>
          <w:lang w:val="en-US"/>
        </w:rPr>
        <w:t xml:space="preserve">5159, 5214, </w:t>
      </w:r>
      <w:proofErr w:type="gramStart"/>
      <w:r>
        <w:rPr>
          <w:b/>
          <w:bCs/>
          <w:i/>
          <w:iCs/>
          <w:color w:val="000000"/>
          <w:lang w:val="en-US"/>
        </w:rPr>
        <w:t>5215</w:t>
      </w:r>
      <w:proofErr w:type="gramEnd"/>
      <w:r>
        <w:rPr>
          <w:b/>
          <w:i/>
          <w:color w:val="000000"/>
          <w:szCs w:val="20"/>
          <w:lang w:val="en-US"/>
        </w:rPr>
        <w:t>)</w:t>
      </w:r>
      <w:r w:rsidRPr="006B4CDD">
        <w:rPr>
          <w:b/>
          <w:i/>
          <w:color w:val="000000"/>
          <w:szCs w:val="20"/>
          <w:lang w:val="en-US"/>
        </w:rPr>
        <w:t>:</w:t>
      </w:r>
    </w:p>
    <w:p w:rsidR="006B4CDD" w:rsidRDefault="006B4CDD" w:rsidP="006B4CDD">
      <w:pPr>
        <w:rPr>
          <w:color w:val="000000"/>
          <w:lang w:val="en-US"/>
        </w:rPr>
      </w:pPr>
      <w:r w:rsidRPr="006B4CDD">
        <w:rPr>
          <w:color w:val="000000"/>
          <w:lang w:val="en-US"/>
        </w:rPr>
        <w:t xml:space="preserve">In addition to the NAV update rules described in this </w:t>
      </w:r>
      <w:proofErr w:type="spellStart"/>
      <w:r w:rsidRPr="006B4CDD">
        <w:rPr>
          <w:color w:val="000000"/>
          <w:lang w:val="en-US"/>
        </w:rPr>
        <w:t>subclause</w:t>
      </w:r>
      <w:proofErr w:type="spellEnd"/>
      <w:r w:rsidRPr="006B4CDD">
        <w:rPr>
          <w:color w:val="000000"/>
          <w:lang w:val="en-US"/>
        </w:rPr>
        <w:t xml:space="preserve">, an S1G STA shall also update its NAV to a new NAV value if it is greater than the current NAV value, with the information received in the Duration field of frames of type: NDP CTS, NDP </w:t>
      </w:r>
      <w:proofErr w:type="spellStart"/>
      <w:r w:rsidRPr="006B4CDD">
        <w:rPr>
          <w:color w:val="000000"/>
          <w:lang w:val="en-US"/>
        </w:rPr>
        <w:t>Ack</w:t>
      </w:r>
      <w:proofErr w:type="spellEnd"/>
      <w:r w:rsidRPr="006B4CDD">
        <w:rPr>
          <w:color w:val="000000"/>
          <w:lang w:val="en-US"/>
        </w:rPr>
        <w:t>, NDP_2M PS-Poll-</w:t>
      </w:r>
      <w:proofErr w:type="spellStart"/>
      <w:r w:rsidRPr="006B4CDD">
        <w:rPr>
          <w:color w:val="000000"/>
          <w:lang w:val="en-US"/>
        </w:rPr>
        <w:t>Ack</w:t>
      </w:r>
      <w:proofErr w:type="spellEnd"/>
      <w:r w:rsidRPr="006B4CDD">
        <w:rPr>
          <w:color w:val="000000"/>
          <w:lang w:val="en-US"/>
        </w:rPr>
        <w:t>, and S1G Beacon, except when the received frame is an:</w:t>
      </w:r>
    </w:p>
    <w:p w:rsidR="006B4CDD" w:rsidRDefault="006B4CDD" w:rsidP="006B4CDD">
      <w:pPr>
        <w:ind w:left="720"/>
        <w:rPr>
          <w:color w:val="000000"/>
          <w:lang w:val="en-US"/>
        </w:rPr>
      </w:pPr>
      <w:r w:rsidRPr="006B4CDD">
        <w:rPr>
          <w:color w:val="000000"/>
          <w:lang w:val="en-US"/>
        </w:rPr>
        <w:t>—NDP CTS that is either addressed to the S1G STA</w:t>
      </w:r>
      <w:ins w:id="34" w:author="Windows User" w:date="2015-01-12T06:49:00Z">
        <w:r w:rsidR="00A55E92">
          <w:rPr>
            <w:color w:val="000000"/>
            <w:lang w:val="en-US"/>
          </w:rPr>
          <w:t xml:space="preserve"> </w:t>
        </w:r>
        <w:r w:rsidR="00A55E92">
          <w:rPr>
            <w:color w:val="000000"/>
            <w:szCs w:val="20"/>
            <w:lang w:val="en-US"/>
          </w:rPr>
          <w:t>as a response to an RTS frame</w:t>
        </w:r>
      </w:ins>
      <w:r w:rsidRPr="006B4CDD">
        <w:rPr>
          <w:color w:val="000000"/>
          <w:lang w:val="en-US"/>
        </w:rPr>
        <w:t xml:space="preserve">, or that </w:t>
      </w:r>
      <w:ins w:id="35" w:author="Windows User" w:date="2015-01-12T06:45:00Z">
        <w:r w:rsidR="006054C3">
          <w:rPr>
            <w:color w:val="000000"/>
            <w:szCs w:val="20"/>
            <w:lang w:val="en-US"/>
          </w:rPr>
          <w:t>is an NDP CTS frame whose value of the Duration field can be disregarded as defined in</w:t>
        </w:r>
        <w:r w:rsidR="006054C3" w:rsidRPr="006B4CDD" w:rsidDel="006054C3">
          <w:rPr>
            <w:color w:val="000000"/>
            <w:lang w:val="en-US"/>
          </w:rPr>
          <w:t xml:space="preserve"> </w:t>
        </w:r>
      </w:ins>
      <w:del w:id="36" w:author="Windows User" w:date="2015-01-12T06:45:00Z">
        <w:r w:rsidRPr="006B4CDD" w:rsidDel="006054C3">
          <w:rPr>
            <w:color w:val="000000"/>
            <w:lang w:val="en-US"/>
          </w:rPr>
          <w:delText xml:space="preserve">has the Address Indicator field equal to 1 and the RA/PBSSID field equal to the AP with which the S1G STA is associated (see </w:delText>
        </w:r>
      </w:del>
      <w:r w:rsidRPr="006B4CDD">
        <w:rPr>
          <w:color w:val="000000"/>
          <w:lang w:val="en-US"/>
        </w:rPr>
        <w:t>9.3.2.7 (CTS and DMG CTS procedure</w:t>
      </w:r>
      <w:del w:id="37" w:author="Windows User" w:date="2015-01-12T06:45:00Z">
        <w:r w:rsidRPr="006B4CDD" w:rsidDel="006054C3">
          <w:rPr>
            <w:color w:val="000000"/>
            <w:lang w:val="en-US"/>
          </w:rPr>
          <w:delText>))</w:delText>
        </w:r>
      </w:del>
      <w:r w:rsidRPr="006B4CDD">
        <w:rPr>
          <w:color w:val="000000"/>
          <w:lang w:val="en-US"/>
        </w:rPr>
        <w:t>.</w:t>
      </w:r>
    </w:p>
    <w:p w:rsidR="00C95BF6" w:rsidRDefault="00C95BF6" w:rsidP="006B4CDD">
      <w:pPr>
        <w:ind w:left="720"/>
        <w:rPr>
          <w:color w:val="000000"/>
          <w:lang w:val="en-US"/>
        </w:rPr>
      </w:pPr>
    </w:p>
    <w:p w:rsidR="00C95BF6" w:rsidRDefault="00C95BF6" w:rsidP="00C95BF6">
      <w:pPr>
        <w:rPr>
          <w:color w:val="000000"/>
          <w:lang w:val="en-US"/>
        </w:rPr>
      </w:pPr>
    </w:p>
    <w:p w:rsidR="00C95BF6" w:rsidRDefault="00C95BF6" w:rsidP="00C95BF6">
      <w:pPr>
        <w:rPr>
          <w:rStyle w:val="SC10323600"/>
        </w:rPr>
      </w:pPr>
      <w:r>
        <w:rPr>
          <w:rStyle w:val="SC10323600"/>
        </w:rPr>
        <w:t>9.3.2.15 Response Indication procedure</w:t>
      </w:r>
    </w:p>
    <w:p w:rsidR="00C95BF6" w:rsidRDefault="00C95BF6" w:rsidP="00C95BF6">
      <w:pPr>
        <w:rPr>
          <w:rStyle w:val="SC10323600"/>
        </w:rPr>
      </w:pPr>
    </w:p>
    <w:p w:rsidR="00C95BF6" w:rsidRPr="00C95BF6" w:rsidRDefault="00C95BF6" w:rsidP="00C95BF6">
      <w:pPr>
        <w:rPr>
          <w:rStyle w:val="SC10323600"/>
          <w:i/>
        </w:rPr>
      </w:pPr>
      <w:proofErr w:type="spellStart"/>
      <w:r w:rsidRPr="00C95BF6">
        <w:rPr>
          <w:rStyle w:val="SC10323600"/>
          <w:i/>
        </w:rPr>
        <w:t>TGah</w:t>
      </w:r>
      <w:proofErr w:type="spellEnd"/>
      <w:r w:rsidRPr="00C95BF6">
        <w:rPr>
          <w:rStyle w:val="SC10323600"/>
          <w:i/>
        </w:rPr>
        <w:t xml:space="preserve"> Editor: Insert the following bullet in the second column of P247L27 of TGah3.1</w:t>
      </w:r>
      <w:r w:rsidR="00537142">
        <w:rPr>
          <w:b/>
          <w:i/>
          <w:color w:val="000000"/>
          <w:szCs w:val="20"/>
          <w:lang w:val="en-US"/>
        </w:rPr>
        <w:t>(</w:t>
      </w:r>
      <w:r w:rsidR="00537142">
        <w:rPr>
          <w:b/>
          <w:bCs/>
          <w:i/>
          <w:iCs/>
          <w:color w:val="000000"/>
          <w:lang w:val="en-US"/>
        </w:rPr>
        <w:t>5159, 5214, 5215</w:t>
      </w:r>
      <w:r w:rsidR="00537142">
        <w:rPr>
          <w:b/>
          <w:i/>
          <w:color w:val="000000"/>
          <w:szCs w:val="20"/>
          <w:lang w:val="en-US"/>
        </w:rPr>
        <w:t>)</w:t>
      </w:r>
      <w:r w:rsidRPr="00C95BF6">
        <w:rPr>
          <w:rStyle w:val="SC10323600"/>
          <w:i/>
        </w:rPr>
        <w:t>:</w:t>
      </w:r>
    </w:p>
    <w:p w:rsidR="00C95BF6" w:rsidRPr="00C95BF6" w:rsidRDefault="00C95BF6" w:rsidP="00C95BF6">
      <w:pPr>
        <w:pStyle w:val="ListParagraph"/>
        <w:numPr>
          <w:ilvl w:val="0"/>
          <w:numId w:val="5"/>
        </w:numPr>
        <w:rPr>
          <w:rStyle w:val="SC10323600"/>
          <w:b w:val="0"/>
        </w:rPr>
      </w:pPr>
      <w:r w:rsidRPr="00C95BF6">
        <w:rPr>
          <w:rStyle w:val="SC10323600"/>
          <w:b w:val="0"/>
        </w:rPr>
        <w:t>CTS frame, as described in 9.3.2.7 (CTS and DMG CTS procedure)</w:t>
      </w:r>
      <w:r w:rsidRPr="00C95BF6">
        <w:rPr>
          <w:rStyle w:val="SC10323600"/>
          <w:b w:val="0"/>
        </w:rPr>
        <w:tab/>
      </w:r>
    </w:p>
    <w:p w:rsidR="00C95BF6" w:rsidRDefault="00C95BF6" w:rsidP="00C95BF6">
      <w:pPr>
        <w:rPr>
          <w:lang w:val="en-US"/>
        </w:rPr>
      </w:pPr>
    </w:p>
    <w:p w:rsidR="00C95BF6" w:rsidRPr="00906551" w:rsidRDefault="00C95BF6" w:rsidP="00C95BF6">
      <w:pPr>
        <w:rPr>
          <w:lang w:val="en-US"/>
        </w:rPr>
      </w:pPr>
    </w:p>
    <w:sectPr w:rsidR="00C95BF6" w:rsidRPr="00906551"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B03" w:rsidRDefault="003A2B03">
      <w:r>
        <w:separator/>
      </w:r>
    </w:p>
  </w:endnote>
  <w:endnote w:type="continuationSeparator" w:id="0">
    <w:p w:rsidR="003A2B03" w:rsidRDefault="003A2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26695E"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0D3C45">
      <w:rPr>
        <w:noProof/>
      </w:rPr>
      <w:t>1</w:t>
    </w:r>
    <w:r>
      <w:fldChar w:fldCharType="end"/>
    </w:r>
    <w:r w:rsidR="0032795B">
      <w:tab/>
    </w:r>
    <w:r w:rsidR="00424741">
      <w:t xml:space="preserve">Marvell </w:t>
    </w:r>
    <w:fldSimple w:instr=" COMMENTS  \* MERGEFORMAT "/>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B03" w:rsidRDefault="003A2B03">
      <w:r>
        <w:separator/>
      </w:r>
    </w:p>
  </w:footnote>
  <w:footnote w:type="continuationSeparator" w:id="0">
    <w:p w:rsidR="003A2B03" w:rsidRDefault="003A2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26695E" w:rsidP="00A302A3">
    <w:pPr>
      <w:pStyle w:val="Header"/>
      <w:tabs>
        <w:tab w:val="clear" w:pos="6480"/>
        <w:tab w:val="center" w:pos="4680"/>
        <w:tab w:val="right" w:pos="9360"/>
      </w:tabs>
    </w:pPr>
    <w:fldSimple w:instr=" KEYWORDS  \* MERGEFORMAT ">
      <w:r w:rsidR="000D3C45">
        <w:t>Jan</w:t>
      </w:r>
      <w:r w:rsidR="00CC0A93">
        <w:t xml:space="preserve"> </w:t>
      </w:r>
      <w:r w:rsidR="0032795B">
        <w:t>201</w:t>
      </w:r>
      <w:r w:rsidR="000D3C45">
        <w:t>5</w:t>
      </w:r>
    </w:fldSimple>
    <w:r w:rsidR="0032795B">
      <w:tab/>
    </w:r>
    <w:r w:rsidR="0032795B">
      <w:tab/>
    </w:r>
    <w:fldSimple w:instr=" TITLE  \* MERGEFORMAT ">
      <w:r w:rsidR="0032795B">
        <w:t>doc.: IEEE 802.11-</w:t>
      </w:r>
      <w:r w:rsidR="00CB751F">
        <w:t>15</w:t>
      </w:r>
      <w:r w:rsidR="0032795B">
        <w:t>/</w:t>
      </w:r>
      <w:r w:rsidR="00CB751F">
        <w:t>0100</w:t>
      </w:r>
      <w:r w:rsidR="0032795B">
        <w:t>r</w:t>
      </w:r>
    </w:fldSimple>
    <w:r w:rsidR="00FD7E64">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1B2B6C4E"/>
    <w:multiLevelType w:val="hybridMultilevel"/>
    <w:tmpl w:val="064AC2D0"/>
    <w:lvl w:ilvl="0" w:tplc="1DF0C4D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C2E12"/>
    <w:multiLevelType w:val="hybridMultilevel"/>
    <w:tmpl w:val="365CF5F4"/>
    <w:lvl w:ilvl="0" w:tplc="1DF0C4DE">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B36C9"/>
    <w:multiLevelType w:val="hybridMultilevel"/>
    <w:tmpl w:val="0630A342"/>
    <w:lvl w:ilvl="0" w:tplc="1DF0C4DE">
      <w:start w:val="9"/>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Figure 8-50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8-406—"/>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1"/>
  </w:num>
  <w:num w:numId="4">
    <w:abstractNumId w:val="3"/>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9506"/>
  </w:hdrShapeDefaults>
  <w:footnotePr>
    <w:footnote w:id="-1"/>
    <w:footnote w:id="0"/>
  </w:footnotePr>
  <w:endnotePr>
    <w:endnote w:id="-1"/>
    <w:endnote w:id="0"/>
  </w:endnotePr>
  <w:compat>
    <w:useFELayout/>
  </w:compat>
  <w:rsids>
    <w:rsidRoot w:val="000C4297"/>
    <w:rsid w:val="0000052A"/>
    <w:rsid w:val="00001747"/>
    <w:rsid w:val="000027BF"/>
    <w:rsid w:val="000028C0"/>
    <w:rsid w:val="000053C8"/>
    <w:rsid w:val="00006788"/>
    <w:rsid w:val="00011CB9"/>
    <w:rsid w:val="00012B91"/>
    <w:rsid w:val="000140EF"/>
    <w:rsid w:val="00015670"/>
    <w:rsid w:val="00016B0D"/>
    <w:rsid w:val="0001766A"/>
    <w:rsid w:val="00017B50"/>
    <w:rsid w:val="0002242C"/>
    <w:rsid w:val="00022E41"/>
    <w:rsid w:val="00023D62"/>
    <w:rsid w:val="00024390"/>
    <w:rsid w:val="00024BA0"/>
    <w:rsid w:val="00025553"/>
    <w:rsid w:val="000270D4"/>
    <w:rsid w:val="000319A8"/>
    <w:rsid w:val="00032568"/>
    <w:rsid w:val="00032DFF"/>
    <w:rsid w:val="00033B6B"/>
    <w:rsid w:val="000359C2"/>
    <w:rsid w:val="00043CD8"/>
    <w:rsid w:val="0004404A"/>
    <w:rsid w:val="00046F72"/>
    <w:rsid w:val="000476D8"/>
    <w:rsid w:val="000479BC"/>
    <w:rsid w:val="0005762F"/>
    <w:rsid w:val="000630BC"/>
    <w:rsid w:val="00063753"/>
    <w:rsid w:val="0006505D"/>
    <w:rsid w:val="00066C2E"/>
    <w:rsid w:val="00066E67"/>
    <w:rsid w:val="00067D4B"/>
    <w:rsid w:val="00072241"/>
    <w:rsid w:val="000742A7"/>
    <w:rsid w:val="000747AD"/>
    <w:rsid w:val="00082C54"/>
    <w:rsid w:val="000833F6"/>
    <w:rsid w:val="0008559C"/>
    <w:rsid w:val="00086B3E"/>
    <w:rsid w:val="00086BB1"/>
    <w:rsid w:val="00086C7F"/>
    <w:rsid w:val="000918BC"/>
    <w:rsid w:val="0009459F"/>
    <w:rsid w:val="00095411"/>
    <w:rsid w:val="0009703E"/>
    <w:rsid w:val="00097FEB"/>
    <w:rsid w:val="000A0EEF"/>
    <w:rsid w:val="000A11AF"/>
    <w:rsid w:val="000A2817"/>
    <w:rsid w:val="000A5805"/>
    <w:rsid w:val="000A60E5"/>
    <w:rsid w:val="000A699B"/>
    <w:rsid w:val="000A7244"/>
    <w:rsid w:val="000B0B15"/>
    <w:rsid w:val="000B12BA"/>
    <w:rsid w:val="000B6F77"/>
    <w:rsid w:val="000B7095"/>
    <w:rsid w:val="000C15F2"/>
    <w:rsid w:val="000C244E"/>
    <w:rsid w:val="000C4297"/>
    <w:rsid w:val="000C626A"/>
    <w:rsid w:val="000C67AE"/>
    <w:rsid w:val="000C69A4"/>
    <w:rsid w:val="000C7126"/>
    <w:rsid w:val="000D0695"/>
    <w:rsid w:val="000D0F66"/>
    <w:rsid w:val="000D1548"/>
    <w:rsid w:val="000D1B44"/>
    <w:rsid w:val="000D1B50"/>
    <w:rsid w:val="000D3C45"/>
    <w:rsid w:val="000D3C71"/>
    <w:rsid w:val="000D4DFD"/>
    <w:rsid w:val="000E025F"/>
    <w:rsid w:val="000E0827"/>
    <w:rsid w:val="000E35E0"/>
    <w:rsid w:val="000E40D5"/>
    <w:rsid w:val="000E42FF"/>
    <w:rsid w:val="000E7B3D"/>
    <w:rsid w:val="000F00E6"/>
    <w:rsid w:val="000F3AEB"/>
    <w:rsid w:val="000F4EA4"/>
    <w:rsid w:val="000F6992"/>
    <w:rsid w:val="00100033"/>
    <w:rsid w:val="00104EB4"/>
    <w:rsid w:val="001055A6"/>
    <w:rsid w:val="00105D60"/>
    <w:rsid w:val="001068B1"/>
    <w:rsid w:val="00106D42"/>
    <w:rsid w:val="0011378B"/>
    <w:rsid w:val="00114B08"/>
    <w:rsid w:val="00116412"/>
    <w:rsid w:val="0011691B"/>
    <w:rsid w:val="00117759"/>
    <w:rsid w:val="00121499"/>
    <w:rsid w:val="00122B41"/>
    <w:rsid w:val="00125921"/>
    <w:rsid w:val="001301DC"/>
    <w:rsid w:val="00133C40"/>
    <w:rsid w:val="00134140"/>
    <w:rsid w:val="0013499E"/>
    <w:rsid w:val="00134ECC"/>
    <w:rsid w:val="00135BC7"/>
    <w:rsid w:val="00137B08"/>
    <w:rsid w:val="00141601"/>
    <w:rsid w:val="0014217B"/>
    <w:rsid w:val="00143A97"/>
    <w:rsid w:val="0014591E"/>
    <w:rsid w:val="00145BC9"/>
    <w:rsid w:val="00150DD2"/>
    <w:rsid w:val="00153636"/>
    <w:rsid w:val="001547AB"/>
    <w:rsid w:val="00157190"/>
    <w:rsid w:val="001573BA"/>
    <w:rsid w:val="00160239"/>
    <w:rsid w:val="00160432"/>
    <w:rsid w:val="00161D15"/>
    <w:rsid w:val="00162D3F"/>
    <w:rsid w:val="00165B9E"/>
    <w:rsid w:val="00166B8A"/>
    <w:rsid w:val="00166BED"/>
    <w:rsid w:val="001718EA"/>
    <w:rsid w:val="00171F79"/>
    <w:rsid w:val="0017334C"/>
    <w:rsid w:val="001742EA"/>
    <w:rsid w:val="0018060A"/>
    <w:rsid w:val="00181116"/>
    <w:rsid w:val="00181658"/>
    <w:rsid w:val="00182E65"/>
    <w:rsid w:val="00182E7C"/>
    <w:rsid w:val="00183695"/>
    <w:rsid w:val="0018459F"/>
    <w:rsid w:val="00184FFD"/>
    <w:rsid w:val="00185147"/>
    <w:rsid w:val="00185A69"/>
    <w:rsid w:val="0018741C"/>
    <w:rsid w:val="00190CE8"/>
    <w:rsid w:val="00192B5E"/>
    <w:rsid w:val="00192C57"/>
    <w:rsid w:val="0019575B"/>
    <w:rsid w:val="001A3AA8"/>
    <w:rsid w:val="001B0B15"/>
    <w:rsid w:val="001B19FD"/>
    <w:rsid w:val="001B22F2"/>
    <w:rsid w:val="001B433F"/>
    <w:rsid w:val="001B65C7"/>
    <w:rsid w:val="001B74E7"/>
    <w:rsid w:val="001B7AE5"/>
    <w:rsid w:val="001C0E50"/>
    <w:rsid w:val="001C1BA6"/>
    <w:rsid w:val="001C3B5A"/>
    <w:rsid w:val="001C4CEC"/>
    <w:rsid w:val="001C6FCD"/>
    <w:rsid w:val="001D230C"/>
    <w:rsid w:val="001D3665"/>
    <w:rsid w:val="001D64F6"/>
    <w:rsid w:val="001D6E84"/>
    <w:rsid w:val="001D723B"/>
    <w:rsid w:val="001E0C00"/>
    <w:rsid w:val="001E18FF"/>
    <w:rsid w:val="001E2C6D"/>
    <w:rsid w:val="001E4449"/>
    <w:rsid w:val="001F1923"/>
    <w:rsid w:val="001F2AA0"/>
    <w:rsid w:val="001F527F"/>
    <w:rsid w:val="001F6CAA"/>
    <w:rsid w:val="001F75D2"/>
    <w:rsid w:val="00201788"/>
    <w:rsid w:val="00202965"/>
    <w:rsid w:val="0020318E"/>
    <w:rsid w:val="00205C69"/>
    <w:rsid w:val="00211302"/>
    <w:rsid w:val="0021184E"/>
    <w:rsid w:val="00212142"/>
    <w:rsid w:val="00212534"/>
    <w:rsid w:val="00215CD2"/>
    <w:rsid w:val="002168B0"/>
    <w:rsid w:val="00216C66"/>
    <w:rsid w:val="002177A2"/>
    <w:rsid w:val="00217DE8"/>
    <w:rsid w:val="00221FE6"/>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46B6C"/>
    <w:rsid w:val="00256754"/>
    <w:rsid w:val="002605C7"/>
    <w:rsid w:val="002633A8"/>
    <w:rsid w:val="00263726"/>
    <w:rsid w:val="00265F92"/>
    <w:rsid w:val="0026695E"/>
    <w:rsid w:val="00266D79"/>
    <w:rsid w:val="00270325"/>
    <w:rsid w:val="002708A8"/>
    <w:rsid w:val="0027124B"/>
    <w:rsid w:val="002725B7"/>
    <w:rsid w:val="00272CC3"/>
    <w:rsid w:val="002763C2"/>
    <w:rsid w:val="00280CFD"/>
    <w:rsid w:val="00282A51"/>
    <w:rsid w:val="00284F0F"/>
    <w:rsid w:val="002856DD"/>
    <w:rsid w:val="00286027"/>
    <w:rsid w:val="00286421"/>
    <w:rsid w:val="0028654B"/>
    <w:rsid w:val="00286CC1"/>
    <w:rsid w:val="00290010"/>
    <w:rsid w:val="0029020B"/>
    <w:rsid w:val="00293370"/>
    <w:rsid w:val="00296FF2"/>
    <w:rsid w:val="002970C7"/>
    <w:rsid w:val="0029790D"/>
    <w:rsid w:val="00297D4E"/>
    <w:rsid w:val="00297F25"/>
    <w:rsid w:val="002A0606"/>
    <w:rsid w:val="002A18B8"/>
    <w:rsid w:val="002A350B"/>
    <w:rsid w:val="002A5AFA"/>
    <w:rsid w:val="002A64B0"/>
    <w:rsid w:val="002A66F3"/>
    <w:rsid w:val="002B3030"/>
    <w:rsid w:val="002B3727"/>
    <w:rsid w:val="002B3A69"/>
    <w:rsid w:val="002B3CF7"/>
    <w:rsid w:val="002B427E"/>
    <w:rsid w:val="002C0E75"/>
    <w:rsid w:val="002C147C"/>
    <w:rsid w:val="002C63B7"/>
    <w:rsid w:val="002C7C8F"/>
    <w:rsid w:val="002D2DEC"/>
    <w:rsid w:val="002D44BE"/>
    <w:rsid w:val="002E134F"/>
    <w:rsid w:val="002E35DD"/>
    <w:rsid w:val="002E39BF"/>
    <w:rsid w:val="002E4685"/>
    <w:rsid w:val="002E50DC"/>
    <w:rsid w:val="002F163A"/>
    <w:rsid w:val="002F1985"/>
    <w:rsid w:val="002F1DE0"/>
    <w:rsid w:val="002F320D"/>
    <w:rsid w:val="002F667C"/>
    <w:rsid w:val="0030091A"/>
    <w:rsid w:val="003020F3"/>
    <w:rsid w:val="00304350"/>
    <w:rsid w:val="00311592"/>
    <w:rsid w:val="00311E33"/>
    <w:rsid w:val="00312112"/>
    <w:rsid w:val="0031460A"/>
    <w:rsid w:val="00314DE2"/>
    <w:rsid w:val="003150E2"/>
    <w:rsid w:val="00316E3D"/>
    <w:rsid w:val="0031722E"/>
    <w:rsid w:val="00317CFF"/>
    <w:rsid w:val="003201B3"/>
    <w:rsid w:val="00320B84"/>
    <w:rsid w:val="003220CE"/>
    <w:rsid w:val="00324C4E"/>
    <w:rsid w:val="003253A5"/>
    <w:rsid w:val="00325B75"/>
    <w:rsid w:val="0032795B"/>
    <w:rsid w:val="003300EE"/>
    <w:rsid w:val="00330FAA"/>
    <w:rsid w:val="00334889"/>
    <w:rsid w:val="003348FD"/>
    <w:rsid w:val="00337519"/>
    <w:rsid w:val="00341036"/>
    <w:rsid w:val="00341FD9"/>
    <w:rsid w:val="00343986"/>
    <w:rsid w:val="0034442D"/>
    <w:rsid w:val="0034717F"/>
    <w:rsid w:val="0034774C"/>
    <w:rsid w:val="003501E9"/>
    <w:rsid w:val="0035112F"/>
    <w:rsid w:val="003535ED"/>
    <w:rsid w:val="00353CC1"/>
    <w:rsid w:val="00353F6E"/>
    <w:rsid w:val="00354039"/>
    <w:rsid w:val="00354643"/>
    <w:rsid w:val="00354667"/>
    <w:rsid w:val="00355864"/>
    <w:rsid w:val="00356862"/>
    <w:rsid w:val="00361561"/>
    <w:rsid w:val="00363DBB"/>
    <w:rsid w:val="00364091"/>
    <w:rsid w:val="003662D9"/>
    <w:rsid w:val="003671F1"/>
    <w:rsid w:val="00370CBF"/>
    <w:rsid w:val="00371660"/>
    <w:rsid w:val="003736BF"/>
    <w:rsid w:val="00373EAB"/>
    <w:rsid w:val="00374BB4"/>
    <w:rsid w:val="00374F98"/>
    <w:rsid w:val="003806D6"/>
    <w:rsid w:val="00382A5A"/>
    <w:rsid w:val="00382B73"/>
    <w:rsid w:val="00383DAF"/>
    <w:rsid w:val="00384C77"/>
    <w:rsid w:val="003920EC"/>
    <w:rsid w:val="00393F29"/>
    <w:rsid w:val="00394AF4"/>
    <w:rsid w:val="00394AF5"/>
    <w:rsid w:val="0039719B"/>
    <w:rsid w:val="003A1D8E"/>
    <w:rsid w:val="003A1EFD"/>
    <w:rsid w:val="003A2B03"/>
    <w:rsid w:val="003A3833"/>
    <w:rsid w:val="003A5A24"/>
    <w:rsid w:val="003A650E"/>
    <w:rsid w:val="003A67F0"/>
    <w:rsid w:val="003A7438"/>
    <w:rsid w:val="003A7836"/>
    <w:rsid w:val="003B0F49"/>
    <w:rsid w:val="003B58D2"/>
    <w:rsid w:val="003B723E"/>
    <w:rsid w:val="003C192A"/>
    <w:rsid w:val="003C250D"/>
    <w:rsid w:val="003C2DB4"/>
    <w:rsid w:val="003C3734"/>
    <w:rsid w:val="003C4F3A"/>
    <w:rsid w:val="003C6733"/>
    <w:rsid w:val="003D0DB9"/>
    <w:rsid w:val="003D1772"/>
    <w:rsid w:val="003D2B05"/>
    <w:rsid w:val="003D2DC6"/>
    <w:rsid w:val="003D452A"/>
    <w:rsid w:val="003D62B3"/>
    <w:rsid w:val="003D7096"/>
    <w:rsid w:val="003E0896"/>
    <w:rsid w:val="003E1FAA"/>
    <w:rsid w:val="003E22E8"/>
    <w:rsid w:val="003E3661"/>
    <w:rsid w:val="003E37A0"/>
    <w:rsid w:val="003E71EF"/>
    <w:rsid w:val="003F0205"/>
    <w:rsid w:val="003F389E"/>
    <w:rsid w:val="003F4BDB"/>
    <w:rsid w:val="003F5880"/>
    <w:rsid w:val="003F5E66"/>
    <w:rsid w:val="0040794F"/>
    <w:rsid w:val="0041028B"/>
    <w:rsid w:val="00411053"/>
    <w:rsid w:val="00412600"/>
    <w:rsid w:val="00412EAE"/>
    <w:rsid w:val="00412F43"/>
    <w:rsid w:val="00415173"/>
    <w:rsid w:val="00415F12"/>
    <w:rsid w:val="0041666D"/>
    <w:rsid w:val="004167CB"/>
    <w:rsid w:val="00416F52"/>
    <w:rsid w:val="00420398"/>
    <w:rsid w:val="00421C17"/>
    <w:rsid w:val="00422C1D"/>
    <w:rsid w:val="00422DBB"/>
    <w:rsid w:val="0042334D"/>
    <w:rsid w:val="0042392D"/>
    <w:rsid w:val="004241F1"/>
    <w:rsid w:val="00424741"/>
    <w:rsid w:val="00424D65"/>
    <w:rsid w:val="00427900"/>
    <w:rsid w:val="004321A5"/>
    <w:rsid w:val="0043373E"/>
    <w:rsid w:val="00434B6D"/>
    <w:rsid w:val="0043619C"/>
    <w:rsid w:val="00436284"/>
    <w:rsid w:val="00440996"/>
    <w:rsid w:val="00441EB3"/>
    <w:rsid w:val="00442037"/>
    <w:rsid w:val="00444054"/>
    <w:rsid w:val="0044502C"/>
    <w:rsid w:val="00445BA0"/>
    <w:rsid w:val="004469D6"/>
    <w:rsid w:val="004475DB"/>
    <w:rsid w:val="0045247B"/>
    <w:rsid w:val="004529F1"/>
    <w:rsid w:val="00453456"/>
    <w:rsid w:val="00453C32"/>
    <w:rsid w:val="00455122"/>
    <w:rsid w:val="00457DAB"/>
    <w:rsid w:val="004601F1"/>
    <w:rsid w:val="004605CF"/>
    <w:rsid w:val="004614A8"/>
    <w:rsid w:val="0046356D"/>
    <w:rsid w:val="00464E9A"/>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0D9"/>
    <w:rsid w:val="00492C14"/>
    <w:rsid w:val="00494469"/>
    <w:rsid w:val="00495B2C"/>
    <w:rsid w:val="00495B9F"/>
    <w:rsid w:val="004961AE"/>
    <w:rsid w:val="00496C51"/>
    <w:rsid w:val="004A0D7D"/>
    <w:rsid w:val="004A1336"/>
    <w:rsid w:val="004A14BF"/>
    <w:rsid w:val="004A6390"/>
    <w:rsid w:val="004B040D"/>
    <w:rsid w:val="004B064B"/>
    <w:rsid w:val="004B1527"/>
    <w:rsid w:val="004B3D13"/>
    <w:rsid w:val="004B4E05"/>
    <w:rsid w:val="004B5BB3"/>
    <w:rsid w:val="004B753F"/>
    <w:rsid w:val="004B7720"/>
    <w:rsid w:val="004B7B57"/>
    <w:rsid w:val="004C06E0"/>
    <w:rsid w:val="004C1B34"/>
    <w:rsid w:val="004C1C6A"/>
    <w:rsid w:val="004C1E9B"/>
    <w:rsid w:val="004C2471"/>
    <w:rsid w:val="004C3457"/>
    <w:rsid w:val="004D0089"/>
    <w:rsid w:val="004D2AAD"/>
    <w:rsid w:val="004D3A2E"/>
    <w:rsid w:val="004D7B80"/>
    <w:rsid w:val="004D7D8C"/>
    <w:rsid w:val="004E1CE3"/>
    <w:rsid w:val="004E26FF"/>
    <w:rsid w:val="004E2A31"/>
    <w:rsid w:val="004E764D"/>
    <w:rsid w:val="004F0158"/>
    <w:rsid w:val="004F0C79"/>
    <w:rsid w:val="004F0F43"/>
    <w:rsid w:val="004F23C4"/>
    <w:rsid w:val="004F2F71"/>
    <w:rsid w:val="004F3EB2"/>
    <w:rsid w:val="004F4365"/>
    <w:rsid w:val="004F4558"/>
    <w:rsid w:val="004F7C31"/>
    <w:rsid w:val="005009DD"/>
    <w:rsid w:val="00501E38"/>
    <w:rsid w:val="0050505A"/>
    <w:rsid w:val="005075E6"/>
    <w:rsid w:val="00510889"/>
    <w:rsid w:val="00512316"/>
    <w:rsid w:val="0051433E"/>
    <w:rsid w:val="0051439F"/>
    <w:rsid w:val="00515547"/>
    <w:rsid w:val="00516716"/>
    <w:rsid w:val="0052099B"/>
    <w:rsid w:val="00526050"/>
    <w:rsid w:val="00526535"/>
    <w:rsid w:val="00526640"/>
    <w:rsid w:val="00526BD7"/>
    <w:rsid w:val="00530A45"/>
    <w:rsid w:val="00531F21"/>
    <w:rsid w:val="00533ACB"/>
    <w:rsid w:val="00534CC6"/>
    <w:rsid w:val="00534E48"/>
    <w:rsid w:val="00537142"/>
    <w:rsid w:val="0054033C"/>
    <w:rsid w:val="00540A18"/>
    <w:rsid w:val="0054167D"/>
    <w:rsid w:val="005433C6"/>
    <w:rsid w:val="0054430A"/>
    <w:rsid w:val="0054553D"/>
    <w:rsid w:val="0054702D"/>
    <w:rsid w:val="005478BE"/>
    <w:rsid w:val="00553F33"/>
    <w:rsid w:val="00555015"/>
    <w:rsid w:val="00560ED4"/>
    <w:rsid w:val="00561E6F"/>
    <w:rsid w:val="00562BFC"/>
    <w:rsid w:val="00563789"/>
    <w:rsid w:val="00563991"/>
    <w:rsid w:val="00563A81"/>
    <w:rsid w:val="00564ABC"/>
    <w:rsid w:val="0056564A"/>
    <w:rsid w:val="005667AE"/>
    <w:rsid w:val="005710D9"/>
    <w:rsid w:val="0057161A"/>
    <w:rsid w:val="0057198B"/>
    <w:rsid w:val="00571C89"/>
    <w:rsid w:val="0057356D"/>
    <w:rsid w:val="00575949"/>
    <w:rsid w:val="00576741"/>
    <w:rsid w:val="005769D9"/>
    <w:rsid w:val="005779E0"/>
    <w:rsid w:val="00580096"/>
    <w:rsid w:val="00582612"/>
    <w:rsid w:val="00583049"/>
    <w:rsid w:val="00584019"/>
    <w:rsid w:val="00587FD0"/>
    <w:rsid w:val="00590098"/>
    <w:rsid w:val="005913CB"/>
    <w:rsid w:val="0059231F"/>
    <w:rsid w:val="005929FE"/>
    <w:rsid w:val="00593DDF"/>
    <w:rsid w:val="00594BF6"/>
    <w:rsid w:val="00596428"/>
    <w:rsid w:val="00596C69"/>
    <w:rsid w:val="005A1882"/>
    <w:rsid w:val="005A1E3E"/>
    <w:rsid w:val="005A2FFF"/>
    <w:rsid w:val="005A3E77"/>
    <w:rsid w:val="005A4554"/>
    <w:rsid w:val="005A4FFB"/>
    <w:rsid w:val="005A5BCB"/>
    <w:rsid w:val="005B2223"/>
    <w:rsid w:val="005B2BE6"/>
    <w:rsid w:val="005B3614"/>
    <w:rsid w:val="005B3FC7"/>
    <w:rsid w:val="005B45B1"/>
    <w:rsid w:val="005B5644"/>
    <w:rsid w:val="005B61E0"/>
    <w:rsid w:val="005B61E5"/>
    <w:rsid w:val="005B6A84"/>
    <w:rsid w:val="005B79EE"/>
    <w:rsid w:val="005B7B39"/>
    <w:rsid w:val="005C21E1"/>
    <w:rsid w:val="005C53F6"/>
    <w:rsid w:val="005D0141"/>
    <w:rsid w:val="005D028D"/>
    <w:rsid w:val="005D16BC"/>
    <w:rsid w:val="005D189D"/>
    <w:rsid w:val="005D25FB"/>
    <w:rsid w:val="005D37E1"/>
    <w:rsid w:val="005D4EDA"/>
    <w:rsid w:val="005D7234"/>
    <w:rsid w:val="005D7447"/>
    <w:rsid w:val="005D7519"/>
    <w:rsid w:val="005D77E3"/>
    <w:rsid w:val="005E0B81"/>
    <w:rsid w:val="005E2409"/>
    <w:rsid w:val="005E2D49"/>
    <w:rsid w:val="005E4090"/>
    <w:rsid w:val="005E5895"/>
    <w:rsid w:val="005E58D9"/>
    <w:rsid w:val="005E6337"/>
    <w:rsid w:val="005F0BB8"/>
    <w:rsid w:val="005F0BE9"/>
    <w:rsid w:val="005F16A5"/>
    <w:rsid w:val="005F1776"/>
    <w:rsid w:val="005F2760"/>
    <w:rsid w:val="005F2A35"/>
    <w:rsid w:val="005F3D71"/>
    <w:rsid w:val="005F6236"/>
    <w:rsid w:val="005F6E92"/>
    <w:rsid w:val="0060104A"/>
    <w:rsid w:val="0060140A"/>
    <w:rsid w:val="00602B57"/>
    <w:rsid w:val="006039D7"/>
    <w:rsid w:val="0060456D"/>
    <w:rsid w:val="00604D95"/>
    <w:rsid w:val="006054C3"/>
    <w:rsid w:val="00611310"/>
    <w:rsid w:val="00611DFC"/>
    <w:rsid w:val="00613998"/>
    <w:rsid w:val="00613DA5"/>
    <w:rsid w:val="0061785E"/>
    <w:rsid w:val="00617C2A"/>
    <w:rsid w:val="00620301"/>
    <w:rsid w:val="00620743"/>
    <w:rsid w:val="00623609"/>
    <w:rsid w:val="0062440B"/>
    <w:rsid w:val="0062617F"/>
    <w:rsid w:val="006278C3"/>
    <w:rsid w:val="00630774"/>
    <w:rsid w:val="00630A42"/>
    <w:rsid w:val="00631335"/>
    <w:rsid w:val="00631465"/>
    <w:rsid w:val="0063265E"/>
    <w:rsid w:val="00632661"/>
    <w:rsid w:val="00632787"/>
    <w:rsid w:val="00633098"/>
    <w:rsid w:val="00633469"/>
    <w:rsid w:val="00633D8D"/>
    <w:rsid w:val="0063708C"/>
    <w:rsid w:val="0063776A"/>
    <w:rsid w:val="006419C3"/>
    <w:rsid w:val="0064258A"/>
    <w:rsid w:val="0064281B"/>
    <w:rsid w:val="006437B7"/>
    <w:rsid w:val="00644A8C"/>
    <w:rsid w:val="0064554B"/>
    <w:rsid w:val="00650CDE"/>
    <w:rsid w:val="00652FB3"/>
    <w:rsid w:val="00654573"/>
    <w:rsid w:val="006559FE"/>
    <w:rsid w:val="00657413"/>
    <w:rsid w:val="006626BE"/>
    <w:rsid w:val="006630E9"/>
    <w:rsid w:val="00665ECC"/>
    <w:rsid w:val="006669B3"/>
    <w:rsid w:val="006670F3"/>
    <w:rsid w:val="00667563"/>
    <w:rsid w:val="00667D17"/>
    <w:rsid w:val="006771CD"/>
    <w:rsid w:val="006773B1"/>
    <w:rsid w:val="00677856"/>
    <w:rsid w:val="00680722"/>
    <w:rsid w:val="00680A33"/>
    <w:rsid w:val="006815E1"/>
    <w:rsid w:val="006821A9"/>
    <w:rsid w:val="00682318"/>
    <w:rsid w:val="00685272"/>
    <w:rsid w:val="00690E9C"/>
    <w:rsid w:val="006949B8"/>
    <w:rsid w:val="0069582E"/>
    <w:rsid w:val="00696306"/>
    <w:rsid w:val="006967F4"/>
    <w:rsid w:val="006A3C96"/>
    <w:rsid w:val="006A6F1F"/>
    <w:rsid w:val="006B041A"/>
    <w:rsid w:val="006B34BB"/>
    <w:rsid w:val="006B3944"/>
    <w:rsid w:val="006B437A"/>
    <w:rsid w:val="006B43ED"/>
    <w:rsid w:val="006B4A7E"/>
    <w:rsid w:val="006B4CDD"/>
    <w:rsid w:val="006B4E25"/>
    <w:rsid w:val="006B5F9C"/>
    <w:rsid w:val="006B7C7C"/>
    <w:rsid w:val="006C0625"/>
    <w:rsid w:val="006C0727"/>
    <w:rsid w:val="006C49D9"/>
    <w:rsid w:val="006C6723"/>
    <w:rsid w:val="006C783C"/>
    <w:rsid w:val="006D0174"/>
    <w:rsid w:val="006D1ECF"/>
    <w:rsid w:val="006D2ADA"/>
    <w:rsid w:val="006D2F4F"/>
    <w:rsid w:val="006D3A9D"/>
    <w:rsid w:val="006E145F"/>
    <w:rsid w:val="006E1E9B"/>
    <w:rsid w:val="006E518D"/>
    <w:rsid w:val="006F0D8A"/>
    <w:rsid w:val="006F745F"/>
    <w:rsid w:val="006F7665"/>
    <w:rsid w:val="006F7670"/>
    <w:rsid w:val="006F788F"/>
    <w:rsid w:val="0070005B"/>
    <w:rsid w:val="00702DBB"/>
    <w:rsid w:val="00703722"/>
    <w:rsid w:val="00703965"/>
    <w:rsid w:val="007049C2"/>
    <w:rsid w:val="007057E6"/>
    <w:rsid w:val="00705F06"/>
    <w:rsid w:val="00707E5C"/>
    <w:rsid w:val="00710BE2"/>
    <w:rsid w:val="00711B92"/>
    <w:rsid w:val="00714673"/>
    <w:rsid w:val="00714C83"/>
    <w:rsid w:val="00715246"/>
    <w:rsid w:val="00717AE0"/>
    <w:rsid w:val="00723B2C"/>
    <w:rsid w:val="0072680F"/>
    <w:rsid w:val="00732224"/>
    <w:rsid w:val="00733EE6"/>
    <w:rsid w:val="007340D6"/>
    <w:rsid w:val="00734B7F"/>
    <w:rsid w:val="0073612D"/>
    <w:rsid w:val="007372B1"/>
    <w:rsid w:val="0074027D"/>
    <w:rsid w:val="0074242C"/>
    <w:rsid w:val="00742770"/>
    <w:rsid w:val="00742B39"/>
    <w:rsid w:val="00742FD8"/>
    <w:rsid w:val="00744179"/>
    <w:rsid w:val="007449A2"/>
    <w:rsid w:val="00745CE6"/>
    <w:rsid w:val="00746E35"/>
    <w:rsid w:val="00750BB1"/>
    <w:rsid w:val="007525FA"/>
    <w:rsid w:val="0075717D"/>
    <w:rsid w:val="00757AF2"/>
    <w:rsid w:val="00760CA8"/>
    <w:rsid w:val="007615EB"/>
    <w:rsid w:val="0076214F"/>
    <w:rsid w:val="00762A2D"/>
    <w:rsid w:val="00762C4E"/>
    <w:rsid w:val="00764E45"/>
    <w:rsid w:val="00765943"/>
    <w:rsid w:val="00765C8C"/>
    <w:rsid w:val="00766DF9"/>
    <w:rsid w:val="00767021"/>
    <w:rsid w:val="00767D43"/>
    <w:rsid w:val="00767FD2"/>
    <w:rsid w:val="00770269"/>
    <w:rsid w:val="00770572"/>
    <w:rsid w:val="007731AD"/>
    <w:rsid w:val="00775DF7"/>
    <w:rsid w:val="00776099"/>
    <w:rsid w:val="00777B35"/>
    <w:rsid w:val="007809ED"/>
    <w:rsid w:val="00780E85"/>
    <w:rsid w:val="00782383"/>
    <w:rsid w:val="00784A2F"/>
    <w:rsid w:val="00784DD3"/>
    <w:rsid w:val="00785458"/>
    <w:rsid w:val="007863C1"/>
    <w:rsid w:val="007873CF"/>
    <w:rsid w:val="0078769C"/>
    <w:rsid w:val="0079185D"/>
    <w:rsid w:val="00791C88"/>
    <w:rsid w:val="00793076"/>
    <w:rsid w:val="007930EE"/>
    <w:rsid w:val="0079369F"/>
    <w:rsid w:val="00796568"/>
    <w:rsid w:val="00797748"/>
    <w:rsid w:val="00797F56"/>
    <w:rsid w:val="007A0FE3"/>
    <w:rsid w:val="007A12CB"/>
    <w:rsid w:val="007A15CF"/>
    <w:rsid w:val="007A1B2A"/>
    <w:rsid w:val="007A2B06"/>
    <w:rsid w:val="007A673E"/>
    <w:rsid w:val="007A6D2F"/>
    <w:rsid w:val="007A7934"/>
    <w:rsid w:val="007B0BEC"/>
    <w:rsid w:val="007B1B54"/>
    <w:rsid w:val="007B2746"/>
    <w:rsid w:val="007B29E6"/>
    <w:rsid w:val="007B30FB"/>
    <w:rsid w:val="007B3193"/>
    <w:rsid w:val="007B3A50"/>
    <w:rsid w:val="007B4144"/>
    <w:rsid w:val="007B617E"/>
    <w:rsid w:val="007B707A"/>
    <w:rsid w:val="007C24E1"/>
    <w:rsid w:val="007C2617"/>
    <w:rsid w:val="007C54F9"/>
    <w:rsid w:val="007C5CCC"/>
    <w:rsid w:val="007C6753"/>
    <w:rsid w:val="007C6E5B"/>
    <w:rsid w:val="007D47AD"/>
    <w:rsid w:val="007D6BE9"/>
    <w:rsid w:val="007D7C8A"/>
    <w:rsid w:val="007D7CAC"/>
    <w:rsid w:val="007E30E7"/>
    <w:rsid w:val="007E523F"/>
    <w:rsid w:val="007E6CA4"/>
    <w:rsid w:val="007E6DE9"/>
    <w:rsid w:val="007F007D"/>
    <w:rsid w:val="007F1836"/>
    <w:rsid w:val="007F4DCB"/>
    <w:rsid w:val="007F5F1C"/>
    <w:rsid w:val="007F6CE6"/>
    <w:rsid w:val="007F74A7"/>
    <w:rsid w:val="007F7CBE"/>
    <w:rsid w:val="00800F35"/>
    <w:rsid w:val="0080135E"/>
    <w:rsid w:val="00802E71"/>
    <w:rsid w:val="008048DF"/>
    <w:rsid w:val="00804C95"/>
    <w:rsid w:val="00807900"/>
    <w:rsid w:val="00810233"/>
    <w:rsid w:val="00811DDE"/>
    <w:rsid w:val="00811E9F"/>
    <w:rsid w:val="008127AF"/>
    <w:rsid w:val="008132C9"/>
    <w:rsid w:val="008137B2"/>
    <w:rsid w:val="00817534"/>
    <w:rsid w:val="00817CDC"/>
    <w:rsid w:val="00820CAC"/>
    <w:rsid w:val="008226B5"/>
    <w:rsid w:val="008231AC"/>
    <w:rsid w:val="008261B4"/>
    <w:rsid w:val="008265F8"/>
    <w:rsid w:val="00827998"/>
    <w:rsid w:val="00831913"/>
    <w:rsid w:val="00834AEC"/>
    <w:rsid w:val="00835DA1"/>
    <w:rsid w:val="0084034D"/>
    <w:rsid w:val="008412E4"/>
    <w:rsid w:val="008446A8"/>
    <w:rsid w:val="0084483B"/>
    <w:rsid w:val="00844869"/>
    <w:rsid w:val="00844887"/>
    <w:rsid w:val="008457BC"/>
    <w:rsid w:val="008504EE"/>
    <w:rsid w:val="008507C0"/>
    <w:rsid w:val="008521A1"/>
    <w:rsid w:val="008536B7"/>
    <w:rsid w:val="00853E67"/>
    <w:rsid w:val="0085577F"/>
    <w:rsid w:val="00860DC0"/>
    <w:rsid w:val="00864A1C"/>
    <w:rsid w:val="00867D20"/>
    <w:rsid w:val="00873B5D"/>
    <w:rsid w:val="00874BEE"/>
    <w:rsid w:val="00875E01"/>
    <w:rsid w:val="0088178B"/>
    <w:rsid w:val="0088725C"/>
    <w:rsid w:val="0088757C"/>
    <w:rsid w:val="00894182"/>
    <w:rsid w:val="0089687F"/>
    <w:rsid w:val="00896D9B"/>
    <w:rsid w:val="00897490"/>
    <w:rsid w:val="008974A4"/>
    <w:rsid w:val="00897FF8"/>
    <w:rsid w:val="008A0775"/>
    <w:rsid w:val="008A0C12"/>
    <w:rsid w:val="008A3FAD"/>
    <w:rsid w:val="008A600F"/>
    <w:rsid w:val="008A6B3B"/>
    <w:rsid w:val="008B3B7B"/>
    <w:rsid w:val="008B40FC"/>
    <w:rsid w:val="008B7032"/>
    <w:rsid w:val="008C0FC2"/>
    <w:rsid w:val="008C68FF"/>
    <w:rsid w:val="008C7D14"/>
    <w:rsid w:val="008D01E4"/>
    <w:rsid w:val="008D08F5"/>
    <w:rsid w:val="008D0981"/>
    <w:rsid w:val="008D258E"/>
    <w:rsid w:val="008D340D"/>
    <w:rsid w:val="008D46B1"/>
    <w:rsid w:val="008D4DA1"/>
    <w:rsid w:val="008D559D"/>
    <w:rsid w:val="008D716F"/>
    <w:rsid w:val="008D7FBB"/>
    <w:rsid w:val="008E0B9A"/>
    <w:rsid w:val="008E4E0C"/>
    <w:rsid w:val="008E6647"/>
    <w:rsid w:val="008E68EB"/>
    <w:rsid w:val="008E7AFE"/>
    <w:rsid w:val="008F2258"/>
    <w:rsid w:val="009001BA"/>
    <w:rsid w:val="00900283"/>
    <w:rsid w:val="00901594"/>
    <w:rsid w:val="00901B16"/>
    <w:rsid w:val="00901E0D"/>
    <w:rsid w:val="00902AB4"/>
    <w:rsid w:val="00902ABC"/>
    <w:rsid w:val="00902F4E"/>
    <w:rsid w:val="00903FFF"/>
    <w:rsid w:val="00906551"/>
    <w:rsid w:val="00907A4E"/>
    <w:rsid w:val="00907B3B"/>
    <w:rsid w:val="00915067"/>
    <w:rsid w:val="009167B9"/>
    <w:rsid w:val="0091734B"/>
    <w:rsid w:val="009208B4"/>
    <w:rsid w:val="009245C3"/>
    <w:rsid w:val="00926AF0"/>
    <w:rsid w:val="0093088A"/>
    <w:rsid w:val="009323EB"/>
    <w:rsid w:val="00933306"/>
    <w:rsid w:val="00933798"/>
    <w:rsid w:val="00934EB7"/>
    <w:rsid w:val="00935C32"/>
    <w:rsid w:val="00935E4C"/>
    <w:rsid w:val="00937892"/>
    <w:rsid w:val="009400A2"/>
    <w:rsid w:val="0094255B"/>
    <w:rsid w:val="009446DF"/>
    <w:rsid w:val="00944983"/>
    <w:rsid w:val="00946252"/>
    <w:rsid w:val="00946A42"/>
    <w:rsid w:val="009505B3"/>
    <w:rsid w:val="00952C56"/>
    <w:rsid w:val="00954665"/>
    <w:rsid w:val="00956048"/>
    <w:rsid w:val="00956D04"/>
    <w:rsid w:val="00957E68"/>
    <w:rsid w:val="0096041A"/>
    <w:rsid w:val="009624F6"/>
    <w:rsid w:val="0096271B"/>
    <w:rsid w:val="00966831"/>
    <w:rsid w:val="00967EEE"/>
    <w:rsid w:val="00976E84"/>
    <w:rsid w:val="009778AB"/>
    <w:rsid w:val="00981672"/>
    <w:rsid w:val="0098448F"/>
    <w:rsid w:val="0098689D"/>
    <w:rsid w:val="0099392B"/>
    <w:rsid w:val="00994BC6"/>
    <w:rsid w:val="00995013"/>
    <w:rsid w:val="009958F0"/>
    <w:rsid w:val="00996321"/>
    <w:rsid w:val="00996DBF"/>
    <w:rsid w:val="009A083B"/>
    <w:rsid w:val="009A58DE"/>
    <w:rsid w:val="009A616D"/>
    <w:rsid w:val="009A715E"/>
    <w:rsid w:val="009A76EF"/>
    <w:rsid w:val="009B1A07"/>
    <w:rsid w:val="009B2CE7"/>
    <w:rsid w:val="009B443D"/>
    <w:rsid w:val="009C13B7"/>
    <w:rsid w:val="009C346C"/>
    <w:rsid w:val="009C4099"/>
    <w:rsid w:val="009C5BE8"/>
    <w:rsid w:val="009C65F4"/>
    <w:rsid w:val="009C6736"/>
    <w:rsid w:val="009C7986"/>
    <w:rsid w:val="009D3259"/>
    <w:rsid w:val="009D4C6F"/>
    <w:rsid w:val="009D6957"/>
    <w:rsid w:val="009D7CA3"/>
    <w:rsid w:val="009E00BD"/>
    <w:rsid w:val="009E1F13"/>
    <w:rsid w:val="009E2CFA"/>
    <w:rsid w:val="009E4FB1"/>
    <w:rsid w:val="009E5D8D"/>
    <w:rsid w:val="009F2F82"/>
    <w:rsid w:val="009F2FBC"/>
    <w:rsid w:val="009F410F"/>
    <w:rsid w:val="00A0015A"/>
    <w:rsid w:val="00A012E7"/>
    <w:rsid w:val="00A01868"/>
    <w:rsid w:val="00A02D85"/>
    <w:rsid w:val="00A03288"/>
    <w:rsid w:val="00A0428E"/>
    <w:rsid w:val="00A0457D"/>
    <w:rsid w:val="00A047D4"/>
    <w:rsid w:val="00A0494F"/>
    <w:rsid w:val="00A04F5C"/>
    <w:rsid w:val="00A05E74"/>
    <w:rsid w:val="00A06F23"/>
    <w:rsid w:val="00A07FF7"/>
    <w:rsid w:val="00A105A1"/>
    <w:rsid w:val="00A121AB"/>
    <w:rsid w:val="00A13641"/>
    <w:rsid w:val="00A13F19"/>
    <w:rsid w:val="00A15A34"/>
    <w:rsid w:val="00A171B1"/>
    <w:rsid w:val="00A20138"/>
    <w:rsid w:val="00A2210C"/>
    <w:rsid w:val="00A2262E"/>
    <w:rsid w:val="00A23291"/>
    <w:rsid w:val="00A26C82"/>
    <w:rsid w:val="00A302A3"/>
    <w:rsid w:val="00A313BF"/>
    <w:rsid w:val="00A32CA0"/>
    <w:rsid w:val="00A33FF7"/>
    <w:rsid w:val="00A348A1"/>
    <w:rsid w:val="00A354C4"/>
    <w:rsid w:val="00A36E74"/>
    <w:rsid w:val="00A40B98"/>
    <w:rsid w:val="00A443A8"/>
    <w:rsid w:val="00A45C9F"/>
    <w:rsid w:val="00A512EA"/>
    <w:rsid w:val="00A5197A"/>
    <w:rsid w:val="00A51FE3"/>
    <w:rsid w:val="00A521FD"/>
    <w:rsid w:val="00A54E5C"/>
    <w:rsid w:val="00A55E92"/>
    <w:rsid w:val="00A56FD3"/>
    <w:rsid w:val="00A60F09"/>
    <w:rsid w:val="00A641E2"/>
    <w:rsid w:val="00A65D2C"/>
    <w:rsid w:val="00A65F4D"/>
    <w:rsid w:val="00A66018"/>
    <w:rsid w:val="00A665AF"/>
    <w:rsid w:val="00A679AB"/>
    <w:rsid w:val="00A71F2A"/>
    <w:rsid w:val="00A7261F"/>
    <w:rsid w:val="00A74ECA"/>
    <w:rsid w:val="00A81AB8"/>
    <w:rsid w:val="00A8384B"/>
    <w:rsid w:val="00A9007F"/>
    <w:rsid w:val="00A93108"/>
    <w:rsid w:val="00AA0C1E"/>
    <w:rsid w:val="00AA292B"/>
    <w:rsid w:val="00AA3136"/>
    <w:rsid w:val="00AA427C"/>
    <w:rsid w:val="00AA57D7"/>
    <w:rsid w:val="00AA58F1"/>
    <w:rsid w:val="00AA6162"/>
    <w:rsid w:val="00AA6618"/>
    <w:rsid w:val="00AB3686"/>
    <w:rsid w:val="00AB3986"/>
    <w:rsid w:val="00AB4238"/>
    <w:rsid w:val="00AB50AE"/>
    <w:rsid w:val="00AB573A"/>
    <w:rsid w:val="00AC18F7"/>
    <w:rsid w:val="00AC5925"/>
    <w:rsid w:val="00AC74D4"/>
    <w:rsid w:val="00AC7E5C"/>
    <w:rsid w:val="00AD30BA"/>
    <w:rsid w:val="00AD3FF1"/>
    <w:rsid w:val="00AD5895"/>
    <w:rsid w:val="00AD6411"/>
    <w:rsid w:val="00AE05F9"/>
    <w:rsid w:val="00AE1A28"/>
    <w:rsid w:val="00AE2453"/>
    <w:rsid w:val="00AE3739"/>
    <w:rsid w:val="00AE423B"/>
    <w:rsid w:val="00AE45C3"/>
    <w:rsid w:val="00AE4B2C"/>
    <w:rsid w:val="00AE4BD5"/>
    <w:rsid w:val="00AE5F5F"/>
    <w:rsid w:val="00AE64F5"/>
    <w:rsid w:val="00AF00AF"/>
    <w:rsid w:val="00AF11BF"/>
    <w:rsid w:val="00AF643A"/>
    <w:rsid w:val="00B01EA4"/>
    <w:rsid w:val="00B03FD8"/>
    <w:rsid w:val="00B0477B"/>
    <w:rsid w:val="00B048C3"/>
    <w:rsid w:val="00B054EA"/>
    <w:rsid w:val="00B0704D"/>
    <w:rsid w:val="00B07BD1"/>
    <w:rsid w:val="00B138F6"/>
    <w:rsid w:val="00B13FF6"/>
    <w:rsid w:val="00B1719E"/>
    <w:rsid w:val="00B21DBC"/>
    <w:rsid w:val="00B23CCC"/>
    <w:rsid w:val="00B25F3F"/>
    <w:rsid w:val="00B26E2C"/>
    <w:rsid w:val="00B31675"/>
    <w:rsid w:val="00B317A8"/>
    <w:rsid w:val="00B348F5"/>
    <w:rsid w:val="00B35E9E"/>
    <w:rsid w:val="00B37300"/>
    <w:rsid w:val="00B37EED"/>
    <w:rsid w:val="00B400BC"/>
    <w:rsid w:val="00B42124"/>
    <w:rsid w:val="00B42238"/>
    <w:rsid w:val="00B42E1C"/>
    <w:rsid w:val="00B431BE"/>
    <w:rsid w:val="00B43F75"/>
    <w:rsid w:val="00B442FD"/>
    <w:rsid w:val="00B44DEF"/>
    <w:rsid w:val="00B5158D"/>
    <w:rsid w:val="00B51C20"/>
    <w:rsid w:val="00B52A3C"/>
    <w:rsid w:val="00B54915"/>
    <w:rsid w:val="00B55E03"/>
    <w:rsid w:val="00B5615E"/>
    <w:rsid w:val="00B56C8D"/>
    <w:rsid w:val="00B56EFB"/>
    <w:rsid w:val="00B57F60"/>
    <w:rsid w:val="00B63101"/>
    <w:rsid w:val="00B639BF"/>
    <w:rsid w:val="00B64D26"/>
    <w:rsid w:val="00B65B35"/>
    <w:rsid w:val="00B7249A"/>
    <w:rsid w:val="00B74E8D"/>
    <w:rsid w:val="00B76B7F"/>
    <w:rsid w:val="00B77888"/>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1536"/>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0F0E"/>
    <w:rsid w:val="00BC1462"/>
    <w:rsid w:val="00BC29AB"/>
    <w:rsid w:val="00BC3892"/>
    <w:rsid w:val="00BC3FBB"/>
    <w:rsid w:val="00BD06E4"/>
    <w:rsid w:val="00BD36B2"/>
    <w:rsid w:val="00BD4A3F"/>
    <w:rsid w:val="00BD7236"/>
    <w:rsid w:val="00BD7654"/>
    <w:rsid w:val="00BE0ACA"/>
    <w:rsid w:val="00BE20FE"/>
    <w:rsid w:val="00BE2E67"/>
    <w:rsid w:val="00BE3833"/>
    <w:rsid w:val="00BE4059"/>
    <w:rsid w:val="00BE4243"/>
    <w:rsid w:val="00BE4C29"/>
    <w:rsid w:val="00BE520D"/>
    <w:rsid w:val="00BE5887"/>
    <w:rsid w:val="00BE68C2"/>
    <w:rsid w:val="00BE705A"/>
    <w:rsid w:val="00BF2704"/>
    <w:rsid w:val="00BF37B3"/>
    <w:rsid w:val="00BF3F6F"/>
    <w:rsid w:val="00BF5F21"/>
    <w:rsid w:val="00BF72DE"/>
    <w:rsid w:val="00C03380"/>
    <w:rsid w:val="00C05A1E"/>
    <w:rsid w:val="00C078E7"/>
    <w:rsid w:val="00C07DB6"/>
    <w:rsid w:val="00C10DF3"/>
    <w:rsid w:val="00C11C95"/>
    <w:rsid w:val="00C11D0B"/>
    <w:rsid w:val="00C17D84"/>
    <w:rsid w:val="00C22A7E"/>
    <w:rsid w:val="00C230D0"/>
    <w:rsid w:val="00C2497D"/>
    <w:rsid w:val="00C249DB"/>
    <w:rsid w:val="00C24BBB"/>
    <w:rsid w:val="00C26C70"/>
    <w:rsid w:val="00C3023F"/>
    <w:rsid w:val="00C3221D"/>
    <w:rsid w:val="00C3730E"/>
    <w:rsid w:val="00C40270"/>
    <w:rsid w:val="00C41B13"/>
    <w:rsid w:val="00C42EBD"/>
    <w:rsid w:val="00C45066"/>
    <w:rsid w:val="00C46844"/>
    <w:rsid w:val="00C50F96"/>
    <w:rsid w:val="00C53083"/>
    <w:rsid w:val="00C5318D"/>
    <w:rsid w:val="00C54A81"/>
    <w:rsid w:val="00C553F8"/>
    <w:rsid w:val="00C55C66"/>
    <w:rsid w:val="00C55E1C"/>
    <w:rsid w:val="00C574AF"/>
    <w:rsid w:val="00C6031B"/>
    <w:rsid w:val="00C6032E"/>
    <w:rsid w:val="00C607EE"/>
    <w:rsid w:val="00C60AE7"/>
    <w:rsid w:val="00C6406D"/>
    <w:rsid w:val="00C64B54"/>
    <w:rsid w:val="00C6618F"/>
    <w:rsid w:val="00C7178C"/>
    <w:rsid w:val="00C71C95"/>
    <w:rsid w:val="00C725DF"/>
    <w:rsid w:val="00C73121"/>
    <w:rsid w:val="00C73580"/>
    <w:rsid w:val="00C7481A"/>
    <w:rsid w:val="00C751DB"/>
    <w:rsid w:val="00C76295"/>
    <w:rsid w:val="00C77C0A"/>
    <w:rsid w:val="00C87855"/>
    <w:rsid w:val="00C90640"/>
    <w:rsid w:val="00C9173A"/>
    <w:rsid w:val="00C95BF6"/>
    <w:rsid w:val="00C96884"/>
    <w:rsid w:val="00CA09B2"/>
    <w:rsid w:val="00CA2D1E"/>
    <w:rsid w:val="00CA4481"/>
    <w:rsid w:val="00CA4705"/>
    <w:rsid w:val="00CA6832"/>
    <w:rsid w:val="00CA718E"/>
    <w:rsid w:val="00CB0D9F"/>
    <w:rsid w:val="00CB0DD2"/>
    <w:rsid w:val="00CB36AF"/>
    <w:rsid w:val="00CB751F"/>
    <w:rsid w:val="00CB78F9"/>
    <w:rsid w:val="00CB79FE"/>
    <w:rsid w:val="00CC0A93"/>
    <w:rsid w:val="00CC0C50"/>
    <w:rsid w:val="00CC2B56"/>
    <w:rsid w:val="00CC44C0"/>
    <w:rsid w:val="00CC4EFE"/>
    <w:rsid w:val="00CD00E1"/>
    <w:rsid w:val="00CD18F4"/>
    <w:rsid w:val="00CD3945"/>
    <w:rsid w:val="00CD47AE"/>
    <w:rsid w:val="00CE081B"/>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22B"/>
    <w:rsid w:val="00D123CF"/>
    <w:rsid w:val="00D12566"/>
    <w:rsid w:val="00D1333C"/>
    <w:rsid w:val="00D14AB0"/>
    <w:rsid w:val="00D153D9"/>
    <w:rsid w:val="00D16666"/>
    <w:rsid w:val="00D16A34"/>
    <w:rsid w:val="00D16F96"/>
    <w:rsid w:val="00D2085A"/>
    <w:rsid w:val="00D20DCE"/>
    <w:rsid w:val="00D21971"/>
    <w:rsid w:val="00D25A02"/>
    <w:rsid w:val="00D2639C"/>
    <w:rsid w:val="00D27F38"/>
    <w:rsid w:val="00D317C3"/>
    <w:rsid w:val="00D32D5A"/>
    <w:rsid w:val="00D3420C"/>
    <w:rsid w:val="00D35AF6"/>
    <w:rsid w:val="00D4009B"/>
    <w:rsid w:val="00D40BD9"/>
    <w:rsid w:val="00D40BDF"/>
    <w:rsid w:val="00D4110A"/>
    <w:rsid w:val="00D4306E"/>
    <w:rsid w:val="00D432BF"/>
    <w:rsid w:val="00D43644"/>
    <w:rsid w:val="00D443B5"/>
    <w:rsid w:val="00D47971"/>
    <w:rsid w:val="00D51019"/>
    <w:rsid w:val="00D53E59"/>
    <w:rsid w:val="00D540CE"/>
    <w:rsid w:val="00D55265"/>
    <w:rsid w:val="00D56ACB"/>
    <w:rsid w:val="00D60874"/>
    <w:rsid w:val="00D625B0"/>
    <w:rsid w:val="00D626F0"/>
    <w:rsid w:val="00D64046"/>
    <w:rsid w:val="00D649F8"/>
    <w:rsid w:val="00D6722B"/>
    <w:rsid w:val="00D675EC"/>
    <w:rsid w:val="00D675FA"/>
    <w:rsid w:val="00D705FD"/>
    <w:rsid w:val="00D728ED"/>
    <w:rsid w:val="00D7618F"/>
    <w:rsid w:val="00D82E4B"/>
    <w:rsid w:val="00D835EF"/>
    <w:rsid w:val="00D843B7"/>
    <w:rsid w:val="00D9089C"/>
    <w:rsid w:val="00D914BA"/>
    <w:rsid w:val="00D91D67"/>
    <w:rsid w:val="00D92BCA"/>
    <w:rsid w:val="00D942B8"/>
    <w:rsid w:val="00D9461D"/>
    <w:rsid w:val="00D9502B"/>
    <w:rsid w:val="00DA4412"/>
    <w:rsid w:val="00DA4B4A"/>
    <w:rsid w:val="00DA4E50"/>
    <w:rsid w:val="00DB103E"/>
    <w:rsid w:val="00DB13A8"/>
    <w:rsid w:val="00DB2CC8"/>
    <w:rsid w:val="00DB2F9F"/>
    <w:rsid w:val="00DB5AAA"/>
    <w:rsid w:val="00DB71CE"/>
    <w:rsid w:val="00DC102F"/>
    <w:rsid w:val="00DC2089"/>
    <w:rsid w:val="00DC2691"/>
    <w:rsid w:val="00DC4865"/>
    <w:rsid w:val="00DC513A"/>
    <w:rsid w:val="00DC55B1"/>
    <w:rsid w:val="00DC5A02"/>
    <w:rsid w:val="00DC5A7B"/>
    <w:rsid w:val="00DC60F7"/>
    <w:rsid w:val="00DC6858"/>
    <w:rsid w:val="00DC68DC"/>
    <w:rsid w:val="00DC6E01"/>
    <w:rsid w:val="00DD0FF2"/>
    <w:rsid w:val="00DD2214"/>
    <w:rsid w:val="00DD4557"/>
    <w:rsid w:val="00DD7BD5"/>
    <w:rsid w:val="00DD7C70"/>
    <w:rsid w:val="00DE0BF4"/>
    <w:rsid w:val="00DE46E0"/>
    <w:rsid w:val="00DE5798"/>
    <w:rsid w:val="00DE6AFF"/>
    <w:rsid w:val="00DF0CD3"/>
    <w:rsid w:val="00DF26BC"/>
    <w:rsid w:val="00DF403B"/>
    <w:rsid w:val="00DF7372"/>
    <w:rsid w:val="00E0117D"/>
    <w:rsid w:val="00E02077"/>
    <w:rsid w:val="00E02C6F"/>
    <w:rsid w:val="00E02C79"/>
    <w:rsid w:val="00E031D6"/>
    <w:rsid w:val="00E0508F"/>
    <w:rsid w:val="00E1086F"/>
    <w:rsid w:val="00E1299A"/>
    <w:rsid w:val="00E13763"/>
    <w:rsid w:val="00E16BEA"/>
    <w:rsid w:val="00E17255"/>
    <w:rsid w:val="00E220ED"/>
    <w:rsid w:val="00E23005"/>
    <w:rsid w:val="00E27227"/>
    <w:rsid w:val="00E3001A"/>
    <w:rsid w:val="00E30EB4"/>
    <w:rsid w:val="00E30EB8"/>
    <w:rsid w:val="00E32454"/>
    <w:rsid w:val="00E33ADB"/>
    <w:rsid w:val="00E34167"/>
    <w:rsid w:val="00E35F0A"/>
    <w:rsid w:val="00E36ACC"/>
    <w:rsid w:val="00E37EF3"/>
    <w:rsid w:val="00E40F41"/>
    <w:rsid w:val="00E41365"/>
    <w:rsid w:val="00E43171"/>
    <w:rsid w:val="00E44BF9"/>
    <w:rsid w:val="00E460EA"/>
    <w:rsid w:val="00E47342"/>
    <w:rsid w:val="00E47ECF"/>
    <w:rsid w:val="00E47FDB"/>
    <w:rsid w:val="00E51281"/>
    <w:rsid w:val="00E525B5"/>
    <w:rsid w:val="00E52D67"/>
    <w:rsid w:val="00E53378"/>
    <w:rsid w:val="00E540EE"/>
    <w:rsid w:val="00E54504"/>
    <w:rsid w:val="00E57458"/>
    <w:rsid w:val="00E610D9"/>
    <w:rsid w:val="00E62D78"/>
    <w:rsid w:val="00E64717"/>
    <w:rsid w:val="00E6569D"/>
    <w:rsid w:val="00E71CB5"/>
    <w:rsid w:val="00E728D6"/>
    <w:rsid w:val="00E72DC4"/>
    <w:rsid w:val="00E737CC"/>
    <w:rsid w:val="00E74EB6"/>
    <w:rsid w:val="00E75055"/>
    <w:rsid w:val="00E7515E"/>
    <w:rsid w:val="00E757CA"/>
    <w:rsid w:val="00E77228"/>
    <w:rsid w:val="00E81EFF"/>
    <w:rsid w:val="00E820CC"/>
    <w:rsid w:val="00E82F65"/>
    <w:rsid w:val="00E84B9A"/>
    <w:rsid w:val="00E90169"/>
    <w:rsid w:val="00E91E95"/>
    <w:rsid w:val="00E93AFB"/>
    <w:rsid w:val="00E93CB0"/>
    <w:rsid w:val="00EA05F4"/>
    <w:rsid w:val="00EA1E0E"/>
    <w:rsid w:val="00EA3260"/>
    <w:rsid w:val="00EA3C3C"/>
    <w:rsid w:val="00EA5EB4"/>
    <w:rsid w:val="00EA6279"/>
    <w:rsid w:val="00EA642B"/>
    <w:rsid w:val="00EA67C6"/>
    <w:rsid w:val="00EB042B"/>
    <w:rsid w:val="00EB1D22"/>
    <w:rsid w:val="00EB3D56"/>
    <w:rsid w:val="00EB4FC7"/>
    <w:rsid w:val="00EC0E2A"/>
    <w:rsid w:val="00EC2B69"/>
    <w:rsid w:val="00EC3302"/>
    <w:rsid w:val="00EC4342"/>
    <w:rsid w:val="00EC538B"/>
    <w:rsid w:val="00EC6A1E"/>
    <w:rsid w:val="00ED0449"/>
    <w:rsid w:val="00ED531B"/>
    <w:rsid w:val="00ED7C52"/>
    <w:rsid w:val="00ED7D6D"/>
    <w:rsid w:val="00EE3DB6"/>
    <w:rsid w:val="00EE509C"/>
    <w:rsid w:val="00EE7937"/>
    <w:rsid w:val="00EE7F64"/>
    <w:rsid w:val="00EF0E5A"/>
    <w:rsid w:val="00EF3553"/>
    <w:rsid w:val="00EF4D71"/>
    <w:rsid w:val="00F0058B"/>
    <w:rsid w:val="00F0185B"/>
    <w:rsid w:val="00F033E4"/>
    <w:rsid w:val="00F0390E"/>
    <w:rsid w:val="00F05566"/>
    <w:rsid w:val="00F0620C"/>
    <w:rsid w:val="00F06244"/>
    <w:rsid w:val="00F07C80"/>
    <w:rsid w:val="00F07E5D"/>
    <w:rsid w:val="00F1002F"/>
    <w:rsid w:val="00F1047D"/>
    <w:rsid w:val="00F128C1"/>
    <w:rsid w:val="00F14DF9"/>
    <w:rsid w:val="00F17481"/>
    <w:rsid w:val="00F17FC1"/>
    <w:rsid w:val="00F2390D"/>
    <w:rsid w:val="00F25A99"/>
    <w:rsid w:val="00F25B85"/>
    <w:rsid w:val="00F25EDA"/>
    <w:rsid w:val="00F26151"/>
    <w:rsid w:val="00F3002A"/>
    <w:rsid w:val="00F30ED7"/>
    <w:rsid w:val="00F32EE7"/>
    <w:rsid w:val="00F35142"/>
    <w:rsid w:val="00F35975"/>
    <w:rsid w:val="00F36695"/>
    <w:rsid w:val="00F443DE"/>
    <w:rsid w:val="00F458A5"/>
    <w:rsid w:val="00F4593C"/>
    <w:rsid w:val="00F46AFB"/>
    <w:rsid w:val="00F508C8"/>
    <w:rsid w:val="00F5190F"/>
    <w:rsid w:val="00F5222D"/>
    <w:rsid w:val="00F53767"/>
    <w:rsid w:val="00F54386"/>
    <w:rsid w:val="00F55885"/>
    <w:rsid w:val="00F5621A"/>
    <w:rsid w:val="00F567F3"/>
    <w:rsid w:val="00F56A58"/>
    <w:rsid w:val="00F570A7"/>
    <w:rsid w:val="00F614F7"/>
    <w:rsid w:val="00F6444C"/>
    <w:rsid w:val="00F657EB"/>
    <w:rsid w:val="00F65ECA"/>
    <w:rsid w:val="00F66147"/>
    <w:rsid w:val="00F66460"/>
    <w:rsid w:val="00F66F72"/>
    <w:rsid w:val="00F67214"/>
    <w:rsid w:val="00F71022"/>
    <w:rsid w:val="00F71EAA"/>
    <w:rsid w:val="00F7233A"/>
    <w:rsid w:val="00F72BB4"/>
    <w:rsid w:val="00F73981"/>
    <w:rsid w:val="00F75153"/>
    <w:rsid w:val="00F75C54"/>
    <w:rsid w:val="00F77736"/>
    <w:rsid w:val="00F808AB"/>
    <w:rsid w:val="00F814CB"/>
    <w:rsid w:val="00F82DD0"/>
    <w:rsid w:val="00F83DD3"/>
    <w:rsid w:val="00F84576"/>
    <w:rsid w:val="00F85E66"/>
    <w:rsid w:val="00F93626"/>
    <w:rsid w:val="00F93C0E"/>
    <w:rsid w:val="00F95861"/>
    <w:rsid w:val="00FA189A"/>
    <w:rsid w:val="00FA2096"/>
    <w:rsid w:val="00FA3889"/>
    <w:rsid w:val="00FA4ADC"/>
    <w:rsid w:val="00FA672A"/>
    <w:rsid w:val="00FA67B9"/>
    <w:rsid w:val="00FA7B82"/>
    <w:rsid w:val="00FB1756"/>
    <w:rsid w:val="00FB2805"/>
    <w:rsid w:val="00FB65F9"/>
    <w:rsid w:val="00FC0795"/>
    <w:rsid w:val="00FC0A89"/>
    <w:rsid w:val="00FC4EAB"/>
    <w:rsid w:val="00FC602D"/>
    <w:rsid w:val="00FD012D"/>
    <w:rsid w:val="00FD12D7"/>
    <w:rsid w:val="00FD357F"/>
    <w:rsid w:val="00FD3A0D"/>
    <w:rsid w:val="00FD53E0"/>
    <w:rsid w:val="00FD5D8C"/>
    <w:rsid w:val="00FD5E8E"/>
    <w:rsid w:val="00FD64AC"/>
    <w:rsid w:val="00FD69F6"/>
    <w:rsid w:val="00FD6C55"/>
    <w:rsid w:val="00FD7E64"/>
    <w:rsid w:val="00FE0192"/>
    <w:rsid w:val="00FE0AD9"/>
    <w:rsid w:val="00FE20AD"/>
    <w:rsid w:val="00FE4136"/>
    <w:rsid w:val="00FE77C8"/>
    <w:rsid w:val="00FE7A09"/>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SP9213030">
    <w:name w:val="SP.9.213030"/>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31">
    <w:name w:val="SP.9.213031"/>
    <w:basedOn w:val="Normal"/>
    <w:next w:val="Normal"/>
    <w:uiPriority w:val="99"/>
    <w:rsid w:val="00A047D4"/>
    <w:pPr>
      <w:widowControl/>
      <w:autoSpaceDE w:val="0"/>
      <w:autoSpaceDN w:val="0"/>
      <w:adjustRightInd w:val="0"/>
      <w:jc w:val="left"/>
    </w:pPr>
    <w:rPr>
      <w:rFonts w:ascii="Arial" w:hAnsi="Arial" w:cs="Arial"/>
      <w:sz w:val="24"/>
      <w:lang w:val="en-US"/>
    </w:rPr>
  </w:style>
  <w:style w:type="paragraph" w:customStyle="1" w:styleId="SP9213002">
    <w:name w:val="SP.9.213002"/>
    <w:basedOn w:val="Normal"/>
    <w:next w:val="Normal"/>
    <w:uiPriority w:val="99"/>
    <w:rsid w:val="00A047D4"/>
    <w:pPr>
      <w:widowControl/>
      <w:autoSpaceDE w:val="0"/>
      <w:autoSpaceDN w:val="0"/>
      <w:adjustRightInd w:val="0"/>
      <w:jc w:val="left"/>
    </w:pPr>
    <w:rPr>
      <w:rFonts w:ascii="Arial" w:hAnsi="Arial" w:cs="Arial"/>
      <w:sz w:val="24"/>
      <w:lang w:val="en-US"/>
    </w:rPr>
  </w:style>
  <w:style w:type="character" w:customStyle="1" w:styleId="SC9114703">
    <w:name w:val="SC.9.114703"/>
    <w:uiPriority w:val="99"/>
    <w:rsid w:val="00A047D4"/>
    <w:rPr>
      <w:b/>
      <w:bCs/>
      <w:color w:val="000000"/>
      <w:sz w:val="20"/>
      <w:szCs w:val="20"/>
    </w:rPr>
  </w:style>
  <w:style w:type="character" w:customStyle="1" w:styleId="SC9114701">
    <w:name w:val="SC.9.114701"/>
    <w:uiPriority w:val="99"/>
    <w:rsid w:val="00A047D4"/>
    <w:rPr>
      <w:color w:val="000000"/>
      <w:sz w:val="20"/>
      <w:szCs w:val="20"/>
      <w:u w:val="single"/>
    </w:rPr>
  </w:style>
  <w:style w:type="paragraph" w:customStyle="1" w:styleId="SP9213004">
    <w:name w:val="SP.9.213004"/>
    <w:basedOn w:val="Normal"/>
    <w:next w:val="Normal"/>
    <w:uiPriority w:val="99"/>
    <w:rsid w:val="00033B6B"/>
    <w:pPr>
      <w:widowControl/>
      <w:autoSpaceDE w:val="0"/>
      <w:autoSpaceDN w:val="0"/>
      <w:adjustRightInd w:val="0"/>
      <w:jc w:val="left"/>
    </w:pPr>
    <w:rPr>
      <w:sz w:val="24"/>
      <w:lang w:val="en-US"/>
    </w:rPr>
  </w:style>
  <w:style w:type="paragraph" w:customStyle="1" w:styleId="SP9212993">
    <w:name w:val="SP.9.212993"/>
    <w:basedOn w:val="Normal"/>
    <w:next w:val="Normal"/>
    <w:uiPriority w:val="99"/>
    <w:rsid w:val="00033B6B"/>
    <w:pPr>
      <w:widowControl/>
      <w:autoSpaceDE w:val="0"/>
      <w:autoSpaceDN w:val="0"/>
      <w:adjustRightInd w:val="0"/>
      <w:jc w:val="left"/>
    </w:pPr>
    <w:rPr>
      <w:sz w:val="24"/>
      <w:lang w:val="en-US"/>
    </w:rPr>
  </w:style>
  <w:style w:type="character" w:customStyle="1" w:styleId="SC9114826">
    <w:name w:val="SC.9.114826"/>
    <w:uiPriority w:val="99"/>
    <w:rsid w:val="00033B6B"/>
    <w:rPr>
      <w:color w:val="000000"/>
      <w:sz w:val="18"/>
      <w:szCs w:val="18"/>
      <w:u w:val="single"/>
    </w:rPr>
  </w:style>
  <w:style w:type="character" w:customStyle="1" w:styleId="SC9114772">
    <w:name w:val="SC.9.114772"/>
    <w:uiPriority w:val="99"/>
    <w:rsid w:val="00EB3D56"/>
    <w:rPr>
      <w:color w:val="000000"/>
      <w:sz w:val="20"/>
      <w:szCs w:val="20"/>
      <w:u w:val="single"/>
    </w:rPr>
  </w:style>
  <w:style w:type="character" w:customStyle="1" w:styleId="SC9114696">
    <w:name w:val="SC.9.114696"/>
    <w:uiPriority w:val="99"/>
    <w:rsid w:val="00EB3D56"/>
    <w:rPr>
      <w:color w:val="000000"/>
      <w:sz w:val="18"/>
      <w:szCs w:val="18"/>
    </w:rPr>
  </w:style>
  <w:style w:type="character" w:customStyle="1" w:styleId="SC9114698">
    <w:name w:val="SC.9.114698"/>
    <w:uiPriority w:val="99"/>
    <w:rsid w:val="00265F92"/>
    <w:rPr>
      <w:b/>
      <w:bCs/>
      <w:color w:val="000000"/>
      <w:sz w:val="22"/>
      <w:szCs w:val="22"/>
    </w:rPr>
  </w:style>
  <w:style w:type="paragraph" w:customStyle="1" w:styleId="SP10278555">
    <w:name w:val="SP.10.278555"/>
    <w:basedOn w:val="Normal"/>
    <w:next w:val="Normal"/>
    <w:uiPriority w:val="99"/>
    <w:rsid w:val="004C2471"/>
    <w:pPr>
      <w:widowControl/>
      <w:autoSpaceDE w:val="0"/>
      <w:autoSpaceDN w:val="0"/>
      <w:adjustRightInd w:val="0"/>
      <w:jc w:val="left"/>
    </w:pPr>
    <w:rPr>
      <w:rFonts w:ascii="Arial" w:hAnsi="Arial" w:cs="Arial"/>
      <w:sz w:val="24"/>
      <w:lang w:val="en-US"/>
    </w:rPr>
  </w:style>
  <w:style w:type="paragraph" w:customStyle="1" w:styleId="SP10278556">
    <w:name w:val="SP.10.278556"/>
    <w:basedOn w:val="Normal"/>
    <w:next w:val="Normal"/>
    <w:uiPriority w:val="99"/>
    <w:rsid w:val="004C2471"/>
    <w:pPr>
      <w:widowControl/>
      <w:autoSpaceDE w:val="0"/>
      <w:autoSpaceDN w:val="0"/>
      <w:adjustRightInd w:val="0"/>
      <w:jc w:val="left"/>
    </w:pPr>
    <w:rPr>
      <w:rFonts w:ascii="Arial" w:hAnsi="Arial" w:cs="Arial"/>
      <w:sz w:val="24"/>
      <w:lang w:val="en-US"/>
    </w:rPr>
  </w:style>
  <w:style w:type="character" w:customStyle="1" w:styleId="SC10274443">
    <w:name w:val="SC.10.274443"/>
    <w:uiPriority w:val="99"/>
    <w:rsid w:val="004C2471"/>
    <w:rPr>
      <w:b/>
      <w:bCs/>
      <w:color w:val="000000"/>
      <w:sz w:val="22"/>
      <w:szCs w:val="22"/>
    </w:rPr>
  </w:style>
  <w:style w:type="character" w:customStyle="1" w:styleId="SC10274445">
    <w:name w:val="SC.10.274445"/>
    <w:uiPriority w:val="99"/>
    <w:rsid w:val="004C2471"/>
    <w:rPr>
      <w:b/>
      <w:bCs/>
      <w:color w:val="000000"/>
      <w:sz w:val="20"/>
      <w:szCs w:val="20"/>
    </w:rPr>
  </w:style>
  <w:style w:type="paragraph" w:customStyle="1" w:styleId="SP8139302">
    <w:name w:val="SP.8.139302"/>
    <w:basedOn w:val="Normal"/>
    <w:next w:val="Normal"/>
    <w:uiPriority w:val="99"/>
    <w:rsid w:val="006821A9"/>
    <w:pPr>
      <w:widowControl/>
      <w:autoSpaceDE w:val="0"/>
      <w:autoSpaceDN w:val="0"/>
      <w:adjustRightInd w:val="0"/>
      <w:jc w:val="left"/>
    </w:pPr>
    <w:rPr>
      <w:rFonts w:ascii="Arial" w:hAnsi="Arial" w:cs="Arial"/>
      <w:sz w:val="24"/>
      <w:lang w:val="en-US"/>
    </w:rPr>
  </w:style>
  <w:style w:type="paragraph" w:customStyle="1" w:styleId="SP8139268">
    <w:name w:val="SP.8.139268"/>
    <w:basedOn w:val="Normal"/>
    <w:next w:val="Normal"/>
    <w:uiPriority w:val="99"/>
    <w:rsid w:val="006821A9"/>
    <w:pPr>
      <w:widowControl/>
      <w:autoSpaceDE w:val="0"/>
      <w:autoSpaceDN w:val="0"/>
      <w:adjustRightInd w:val="0"/>
      <w:jc w:val="left"/>
    </w:pPr>
    <w:rPr>
      <w:rFonts w:ascii="Arial" w:hAnsi="Arial" w:cs="Arial"/>
      <w:sz w:val="24"/>
      <w:lang w:val="en-US"/>
    </w:rPr>
  </w:style>
  <w:style w:type="character" w:customStyle="1" w:styleId="SC8200720">
    <w:name w:val="SC.8.200720"/>
    <w:uiPriority w:val="99"/>
    <w:rsid w:val="006821A9"/>
    <w:rPr>
      <w:b/>
      <w:bCs/>
      <w:color w:val="000000"/>
      <w:sz w:val="20"/>
      <w:szCs w:val="20"/>
    </w:rPr>
  </w:style>
  <w:style w:type="character" w:customStyle="1" w:styleId="SC9114775">
    <w:name w:val="SC.9.114775"/>
    <w:uiPriority w:val="99"/>
    <w:rsid w:val="00AD5895"/>
    <w:rPr>
      <w:b/>
      <w:bCs/>
      <w:i/>
      <w:iCs/>
      <w:color w:val="000000"/>
      <w:sz w:val="20"/>
      <w:szCs w:val="20"/>
    </w:rPr>
  </w:style>
  <w:style w:type="character" w:customStyle="1" w:styleId="SC9114776">
    <w:name w:val="SC.9.114776"/>
    <w:uiPriority w:val="99"/>
    <w:rsid w:val="00AD5895"/>
    <w:rPr>
      <w:strike/>
      <w:color w:val="000000"/>
      <w:sz w:val="20"/>
      <w:szCs w:val="20"/>
    </w:rPr>
  </w:style>
  <w:style w:type="paragraph" w:customStyle="1" w:styleId="SP9290854">
    <w:name w:val="SP.9.290854"/>
    <w:basedOn w:val="Normal"/>
    <w:next w:val="Normal"/>
    <w:uiPriority w:val="99"/>
    <w:rsid w:val="0076214F"/>
    <w:pPr>
      <w:widowControl/>
      <w:autoSpaceDE w:val="0"/>
      <w:autoSpaceDN w:val="0"/>
      <w:adjustRightInd w:val="0"/>
      <w:jc w:val="left"/>
    </w:pPr>
    <w:rPr>
      <w:sz w:val="24"/>
      <w:lang w:val="en-US"/>
    </w:rPr>
  </w:style>
  <w:style w:type="paragraph" w:customStyle="1" w:styleId="SP9290855">
    <w:name w:val="SP.9.290855"/>
    <w:basedOn w:val="Normal"/>
    <w:next w:val="Normal"/>
    <w:uiPriority w:val="99"/>
    <w:rsid w:val="0076214F"/>
    <w:pPr>
      <w:widowControl/>
      <w:autoSpaceDE w:val="0"/>
      <w:autoSpaceDN w:val="0"/>
      <w:adjustRightInd w:val="0"/>
      <w:jc w:val="left"/>
    </w:pPr>
    <w:rPr>
      <w:sz w:val="24"/>
      <w:lang w:val="en-US"/>
    </w:rPr>
  </w:style>
  <w:style w:type="paragraph" w:customStyle="1" w:styleId="SP9290826">
    <w:name w:val="SP.9.290826"/>
    <w:basedOn w:val="Normal"/>
    <w:next w:val="Normal"/>
    <w:uiPriority w:val="99"/>
    <w:rsid w:val="0076214F"/>
    <w:pPr>
      <w:widowControl/>
      <w:autoSpaceDE w:val="0"/>
      <w:autoSpaceDN w:val="0"/>
      <w:adjustRightInd w:val="0"/>
      <w:jc w:val="left"/>
    </w:pPr>
    <w:rPr>
      <w:sz w:val="24"/>
      <w:lang w:val="en-US"/>
    </w:rPr>
  </w:style>
  <w:style w:type="paragraph" w:customStyle="1" w:styleId="SP9290817">
    <w:name w:val="SP.9.290817"/>
    <w:basedOn w:val="Normal"/>
    <w:next w:val="Normal"/>
    <w:uiPriority w:val="99"/>
    <w:rsid w:val="0076214F"/>
    <w:pPr>
      <w:widowControl/>
      <w:autoSpaceDE w:val="0"/>
      <w:autoSpaceDN w:val="0"/>
      <w:adjustRightInd w:val="0"/>
      <w:jc w:val="left"/>
    </w:pPr>
    <w:rPr>
      <w:sz w:val="24"/>
      <w:lang w:val="en-US"/>
    </w:rPr>
  </w:style>
  <w:style w:type="paragraph" w:customStyle="1" w:styleId="SP9290872">
    <w:name w:val="SP.9.290872"/>
    <w:basedOn w:val="Normal"/>
    <w:next w:val="Normal"/>
    <w:uiPriority w:val="99"/>
    <w:rsid w:val="0076214F"/>
    <w:pPr>
      <w:widowControl/>
      <w:autoSpaceDE w:val="0"/>
      <w:autoSpaceDN w:val="0"/>
      <w:adjustRightInd w:val="0"/>
      <w:jc w:val="left"/>
    </w:pPr>
    <w:rPr>
      <w:sz w:val="24"/>
      <w:lang w:val="en-US"/>
    </w:rPr>
  </w:style>
  <w:style w:type="paragraph" w:customStyle="1" w:styleId="SP9290877">
    <w:name w:val="SP.9.290877"/>
    <w:basedOn w:val="Normal"/>
    <w:next w:val="Normal"/>
    <w:uiPriority w:val="99"/>
    <w:rsid w:val="0076214F"/>
    <w:pPr>
      <w:widowControl/>
      <w:autoSpaceDE w:val="0"/>
      <w:autoSpaceDN w:val="0"/>
      <w:adjustRightInd w:val="0"/>
      <w:jc w:val="left"/>
    </w:pPr>
    <w:rPr>
      <w:sz w:val="24"/>
      <w:lang w:val="en-US"/>
    </w:rPr>
  </w:style>
  <w:style w:type="paragraph" w:customStyle="1" w:styleId="SP9290823">
    <w:name w:val="SP.9.290823"/>
    <w:basedOn w:val="Normal"/>
    <w:next w:val="Normal"/>
    <w:uiPriority w:val="99"/>
    <w:rsid w:val="002B3727"/>
    <w:pPr>
      <w:widowControl/>
      <w:autoSpaceDE w:val="0"/>
      <w:autoSpaceDN w:val="0"/>
      <w:adjustRightInd w:val="0"/>
      <w:jc w:val="left"/>
    </w:pPr>
    <w:rPr>
      <w:sz w:val="24"/>
      <w:lang w:val="en-US"/>
    </w:rPr>
  </w:style>
  <w:style w:type="paragraph" w:customStyle="1" w:styleId="SP9290840">
    <w:name w:val="SP.9.290840"/>
    <w:basedOn w:val="Normal"/>
    <w:next w:val="Normal"/>
    <w:uiPriority w:val="99"/>
    <w:rsid w:val="004961AE"/>
    <w:pPr>
      <w:widowControl/>
      <w:autoSpaceDE w:val="0"/>
      <w:autoSpaceDN w:val="0"/>
      <w:adjustRightInd w:val="0"/>
      <w:jc w:val="left"/>
    </w:pPr>
    <w:rPr>
      <w:sz w:val="24"/>
      <w:lang w:val="en-US"/>
    </w:rPr>
  </w:style>
  <w:style w:type="paragraph" w:customStyle="1" w:styleId="SP9290828">
    <w:name w:val="SP.9.290828"/>
    <w:basedOn w:val="Normal"/>
    <w:next w:val="Normal"/>
    <w:uiPriority w:val="99"/>
    <w:rsid w:val="00353CC1"/>
    <w:pPr>
      <w:widowControl/>
      <w:autoSpaceDE w:val="0"/>
      <w:autoSpaceDN w:val="0"/>
      <w:adjustRightInd w:val="0"/>
      <w:jc w:val="left"/>
    </w:pPr>
    <w:rPr>
      <w:sz w:val="24"/>
      <w:lang w:val="en-US"/>
    </w:rPr>
  </w:style>
  <w:style w:type="paragraph" w:customStyle="1" w:styleId="AH1">
    <w:name w:val="AH1"/>
    <w:aliases w:val="A.1"/>
    <w:uiPriority w:val="99"/>
    <w:rsid w:val="003C3734"/>
    <w:pPr>
      <w:keepNext/>
      <w:widowControl w:val="0"/>
      <w:autoSpaceDE w:val="0"/>
      <w:autoSpaceDN w:val="0"/>
      <w:adjustRightInd w:val="0"/>
      <w:spacing w:before="480" w:after="240"/>
    </w:pPr>
    <w:rPr>
      <w:rFonts w:ascii="Arial" w:eastAsia="Malgun Gothic" w:hAnsi="Arial" w:cs="Arial"/>
      <w:b/>
      <w:bCs/>
      <w:noProof/>
      <w:color w:val="000000"/>
    </w:rPr>
  </w:style>
  <w:style w:type="paragraph" w:customStyle="1" w:styleId="AT">
    <w:name w:val="AT"/>
    <w:aliases w:val="AnnexTitle"/>
    <w:next w:val="T"/>
    <w:uiPriority w:val="99"/>
    <w:rsid w:val="003C3734"/>
    <w:pPr>
      <w:keepNext/>
      <w:autoSpaceDE w:val="0"/>
      <w:autoSpaceDN w:val="0"/>
      <w:adjustRightInd w:val="0"/>
      <w:spacing w:after="240" w:line="320" w:lineRule="atLeast"/>
    </w:pPr>
    <w:rPr>
      <w:rFonts w:ascii="Arial" w:hAnsi="Arial" w:cs="Arial"/>
      <w:b/>
      <w:bCs/>
      <w:color w:val="000000"/>
      <w:w w:val="0"/>
      <w:sz w:val="28"/>
      <w:szCs w:val="28"/>
      <w:lang w:eastAsia="ko-KR"/>
    </w:rPr>
  </w:style>
  <w:style w:type="paragraph" w:customStyle="1" w:styleId="Code">
    <w:name w:val="Code"/>
    <w:uiPriority w:val="99"/>
    <w:rsid w:val="003C373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ko-KR"/>
    </w:rPr>
  </w:style>
  <w:style w:type="paragraph" w:customStyle="1" w:styleId="SP8204838">
    <w:name w:val="SP.8.204838"/>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39">
    <w:name w:val="SP.8.204839"/>
    <w:basedOn w:val="Normal"/>
    <w:next w:val="Normal"/>
    <w:uiPriority w:val="99"/>
    <w:rsid w:val="00E540EE"/>
    <w:pPr>
      <w:widowControl/>
      <w:autoSpaceDE w:val="0"/>
      <w:autoSpaceDN w:val="0"/>
      <w:adjustRightInd w:val="0"/>
      <w:jc w:val="left"/>
    </w:pPr>
    <w:rPr>
      <w:rFonts w:ascii="Arial" w:hAnsi="Arial" w:cs="Arial"/>
      <w:sz w:val="24"/>
      <w:lang w:val="en-US"/>
    </w:rPr>
  </w:style>
  <w:style w:type="paragraph" w:customStyle="1" w:styleId="SP8204810">
    <w:name w:val="SP.8.204810"/>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44">
    <w:name w:val="SC.8.278544"/>
    <w:uiPriority w:val="99"/>
    <w:rsid w:val="00E540EE"/>
    <w:rPr>
      <w:b/>
      <w:bCs/>
      <w:i/>
      <w:iCs/>
      <w:color w:val="000000"/>
      <w:sz w:val="20"/>
      <w:szCs w:val="20"/>
    </w:rPr>
  </w:style>
  <w:style w:type="paragraph" w:customStyle="1" w:styleId="SP8204801">
    <w:name w:val="SP.8.204801"/>
    <w:basedOn w:val="Normal"/>
    <w:next w:val="Normal"/>
    <w:uiPriority w:val="99"/>
    <w:rsid w:val="00E540EE"/>
    <w:pPr>
      <w:widowControl/>
      <w:autoSpaceDE w:val="0"/>
      <w:autoSpaceDN w:val="0"/>
      <w:adjustRightInd w:val="0"/>
      <w:jc w:val="left"/>
    </w:pPr>
    <w:rPr>
      <w:rFonts w:ascii="Arial" w:hAnsi="Arial" w:cs="Arial"/>
      <w:sz w:val="24"/>
      <w:lang w:val="en-US"/>
    </w:rPr>
  </w:style>
  <w:style w:type="character" w:customStyle="1" w:styleId="SC8278585">
    <w:name w:val="SC.8.278585"/>
    <w:uiPriority w:val="99"/>
    <w:rsid w:val="00E540EE"/>
    <w:rPr>
      <w:rFonts w:ascii="Times New Roman" w:hAnsi="Times New Roman" w:cs="Times New Roman"/>
      <w:color w:val="000000"/>
      <w:sz w:val="20"/>
      <w:szCs w:val="20"/>
      <w:u w:val="single"/>
    </w:rPr>
  </w:style>
  <w:style w:type="paragraph" w:customStyle="1" w:styleId="SP8204805">
    <w:name w:val="SP.8.204805"/>
    <w:basedOn w:val="Normal"/>
    <w:next w:val="Normal"/>
    <w:uiPriority w:val="99"/>
    <w:rsid w:val="00742FD8"/>
    <w:pPr>
      <w:widowControl/>
      <w:autoSpaceDE w:val="0"/>
      <w:autoSpaceDN w:val="0"/>
      <w:adjustRightInd w:val="0"/>
      <w:jc w:val="left"/>
    </w:pPr>
    <w:rPr>
      <w:sz w:val="24"/>
      <w:lang w:val="en-US"/>
    </w:rPr>
  </w:style>
  <w:style w:type="character" w:customStyle="1" w:styleId="SC8278579">
    <w:name w:val="SC.8.278579"/>
    <w:uiPriority w:val="99"/>
    <w:rsid w:val="00742FD8"/>
    <w:rPr>
      <w:color w:val="000000"/>
      <w:sz w:val="18"/>
      <w:szCs w:val="18"/>
    </w:rPr>
  </w:style>
  <w:style w:type="paragraph" w:customStyle="1" w:styleId="SP8204804">
    <w:name w:val="SP.8.204804"/>
    <w:basedOn w:val="Normal"/>
    <w:next w:val="Normal"/>
    <w:uiPriority w:val="99"/>
    <w:rsid w:val="00742FD8"/>
    <w:pPr>
      <w:widowControl/>
      <w:autoSpaceDE w:val="0"/>
      <w:autoSpaceDN w:val="0"/>
      <w:adjustRightInd w:val="0"/>
      <w:jc w:val="left"/>
    </w:pPr>
    <w:rPr>
      <w:sz w:val="24"/>
      <w:lang w:val="en-US"/>
    </w:rPr>
  </w:style>
  <w:style w:type="character" w:customStyle="1" w:styleId="SC8278591">
    <w:name w:val="SC.8.278591"/>
    <w:uiPriority w:val="99"/>
    <w:rsid w:val="00742FD8"/>
    <w:rPr>
      <w:color w:val="000000"/>
      <w:sz w:val="18"/>
      <w:szCs w:val="18"/>
      <w:u w:val="single"/>
    </w:rPr>
  </w:style>
  <w:style w:type="character" w:customStyle="1" w:styleId="SC8278587">
    <w:name w:val="SC.8.278587"/>
    <w:uiPriority w:val="99"/>
    <w:rsid w:val="00742FD8"/>
    <w:rPr>
      <w:strike/>
      <w:color w:val="000000"/>
      <w:sz w:val="18"/>
      <w:szCs w:val="18"/>
    </w:rPr>
  </w:style>
  <w:style w:type="paragraph" w:customStyle="1" w:styleId="SP10319527">
    <w:name w:val="SP.10.319527"/>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5">
    <w:name w:val="SP.10.319495"/>
    <w:basedOn w:val="Normal"/>
    <w:next w:val="Normal"/>
    <w:uiPriority w:val="99"/>
    <w:rsid w:val="00633D8D"/>
    <w:pPr>
      <w:widowControl/>
      <w:autoSpaceDE w:val="0"/>
      <w:autoSpaceDN w:val="0"/>
      <w:adjustRightInd w:val="0"/>
      <w:jc w:val="left"/>
    </w:pPr>
    <w:rPr>
      <w:rFonts w:ascii="Arial" w:hAnsi="Arial" w:cs="Arial"/>
      <w:sz w:val="24"/>
      <w:lang w:val="en-US"/>
    </w:rPr>
  </w:style>
  <w:style w:type="character" w:customStyle="1" w:styleId="SC10323600">
    <w:name w:val="SC.10.323600"/>
    <w:uiPriority w:val="99"/>
    <w:rsid w:val="00633D8D"/>
    <w:rPr>
      <w:b/>
      <w:bCs/>
      <w:color w:val="000000"/>
      <w:sz w:val="20"/>
      <w:szCs w:val="20"/>
    </w:rPr>
  </w:style>
  <w:style w:type="paragraph" w:customStyle="1" w:styleId="SP10319498">
    <w:name w:val="SP.10.319498"/>
    <w:basedOn w:val="Normal"/>
    <w:next w:val="Normal"/>
    <w:uiPriority w:val="99"/>
    <w:rsid w:val="00633D8D"/>
    <w:pPr>
      <w:widowControl/>
      <w:autoSpaceDE w:val="0"/>
      <w:autoSpaceDN w:val="0"/>
      <w:adjustRightInd w:val="0"/>
      <w:jc w:val="left"/>
    </w:pPr>
    <w:rPr>
      <w:rFonts w:ascii="Arial" w:hAnsi="Arial" w:cs="Arial"/>
      <w:sz w:val="24"/>
      <w:lang w:val="en-US"/>
    </w:rPr>
  </w:style>
  <w:style w:type="paragraph" w:customStyle="1" w:styleId="SP10319493">
    <w:name w:val="SP.10.319493"/>
    <w:basedOn w:val="Normal"/>
    <w:next w:val="Normal"/>
    <w:uiPriority w:val="99"/>
    <w:rsid w:val="00633D8D"/>
    <w:pPr>
      <w:widowControl/>
      <w:autoSpaceDE w:val="0"/>
      <w:autoSpaceDN w:val="0"/>
      <w:adjustRightInd w:val="0"/>
      <w:jc w:val="left"/>
    </w:pPr>
    <w:rPr>
      <w:sz w:val="24"/>
      <w:lang w:val="en-US"/>
    </w:rPr>
  </w:style>
  <w:style w:type="character" w:customStyle="1" w:styleId="SC10323592">
    <w:name w:val="SC.10.323592"/>
    <w:uiPriority w:val="99"/>
    <w:rsid w:val="00633D8D"/>
    <w:rPr>
      <w:color w:val="000000"/>
      <w:sz w:val="18"/>
      <w:szCs w:val="18"/>
    </w:rPr>
  </w:style>
  <w:style w:type="paragraph" w:customStyle="1" w:styleId="SP10319492">
    <w:name w:val="SP.10.319492"/>
    <w:basedOn w:val="Normal"/>
    <w:next w:val="Normal"/>
    <w:uiPriority w:val="99"/>
    <w:rsid w:val="00633D8D"/>
    <w:pPr>
      <w:widowControl/>
      <w:autoSpaceDE w:val="0"/>
      <w:autoSpaceDN w:val="0"/>
      <w:adjustRightInd w:val="0"/>
      <w:jc w:val="left"/>
    </w:pPr>
    <w:rPr>
      <w:sz w:val="24"/>
      <w:lang w:val="en-US"/>
    </w:rPr>
  </w:style>
  <w:style w:type="paragraph" w:customStyle="1" w:styleId="SP990150">
    <w:name w:val="SP.9.90150"/>
    <w:basedOn w:val="Normal"/>
    <w:next w:val="Normal"/>
    <w:uiPriority w:val="99"/>
    <w:rsid w:val="00133C40"/>
    <w:pPr>
      <w:widowControl/>
      <w:autoSpaceDE w:val="0"/>
      <w:autoSpaceDN w:val="0"/>
      <w:adjustRightInd w:val="0"/>
      <w:jc w:val="left"/>
    </w:pPr>
    <w:rPr>
      <w:sz w:val="24"/>
      <w:lang w:val="en-US"/>
    </w:rPr>
  </w:style>
  <w:style w:type="paragraph" w:customStyle="1" w:styleId="SP990151">
    <w:name w:val="SP.9.90151"/>
    <w:basedOn w:val="Normal"/>
    <w:next w:val="Normal"/>
    <w:uiPriority w:val="99"/>
    <w:rsid w:val="00133C40"/>
    <w:pPr>
      <w:widowControl/>
      <w:autoSpaceDE w:val="0"/>
      <w:autoSpaceDN w:val="0"/>
      <w:adjustRightInd w:val="0"/>
      <w:jc w:val="left"/>
    </w:pPr>
    <w:rPr>
      <w:sz w:val="24"/>
      <w:lang w:val="en-US"/>
    </w:rPr>
  </w:style>
  <w:style w:type="paragraph" w:customStyle="1" w:styleId="SP990122">
    <w:name w:val="SP.9.90122"/>
    <w:basedOn w:val="Normal"/>
    <w:next w:val="Normal"/>
    <w:uiPriority w:val="99"/>
    <w:rsid w:val="00133C40"/>
    <w:pPr>
      <w:widowControl/>
      <w:autoSpaceDE w:val="0"/>
      <w:autoSpaceDN w:val="0"/>
      <w:adjustRightInd w:val="0"/>
      <w:jc w:val="left"/>
    </w:pPr>
    <w:rPr>
      <w:sz w:val="24"/>
      <w:lang w:val="en-US"/>
    </w:rPr>
  </w:style>
  <w:style w:type="character" w:customStyle="1" w:styleId="SC9192528">
    <w:name w:val="SC.9.192528"/>
    <w:uiPriority w:val="99"/>
    <w:rsid w:val="00133C40"/>
    <w:rPr>
      <w:color w:val="000000"/>
      <w:sz w:val="20"/>
      <w:szCs w:val="20"/>
    </w:rPr>
  </w:style>
  <w:style w:type="character" w:customStyle="1" w:styleId="SC9192572">
    <w:name w:val="SC.9.192572"/>
    <w:uiPriority w:val="99"/>
    <w:rsid w:val="00133C40"/>
    <w:rPr>
      <w:color w:val="000000"/>
      <w:sz w:val="20"/>
      <w:szCs w:val="20"/>
      <w:u w:val="single"/>
    </w:rPr>
  </w:style>
  <w:style w:type="character" w:customStyle="1" w:styleId="SC9192632">
    <w:name w:val="SC.9.192632"/>
    <w:uiPriority w:val="99"/>
    <w:rsid w:val="00133C40"/>
    <w:rPr>
      <w:strike/>
      <w:color w:val="000000"/>
      <w:sz w:val="20"/>
      <w:szCs w:val="20"/>
    </w:rPr>
  </w:style>
  <w:style w:type="character" w:customStyle="1" w:styleId="SC9192522">
    <w:name w:val="SC.9.192522"/>
    <w:uiPriority w:val="99"/>
    <w:rsid w:val="00902F4E"/>
    <w:rPr>
      <w:b/>
      <w:bCs/>
      <w:color w:val="000000"/>
      <w:sz w:val="22"/>
      <w:szCs w:val="22"/>
    </w:rPr>
  </w:style>
  <w:style w:type="paragraph" w:customStyle="1" w:styleId="SP977862">
    <w:name w:val="SP.9.77862"/>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63">
    <w:name w:val="SP.9.77863"/>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34">
    <w:name w:val="SP.9.77834"/>
    <w:basedOn w:val="Normal"/>
    <w:next w:val="Normal"/>
    <w:uiPriority w:val="99"/>
    <w:rsid w:val="00896D9B"/>
    <w:pPr>
      <w:widowControl/>
      <w:autoSpaceDE w:val="0"/>
      <w:autoSpaceDN w:val="0"/>
      <w:adjustRightInd w:val="0"/>
      <w:jc w:val="left"/>
    </w:pPr>
    <w:rPr>
      <w:rFonts w:ascii="Arial" w:hAnsi="Arial" w:cs="Arial"/>
      <w:sz w:val="24"/>
      <w:lang w:val="en-US"/>
    </w:rPr>
  </w:style>
  <w:style w:type="paragraph" w:customStyle="1" w:styleId="SP977825">
    <w:name w:val="SP.9.77825"/>
    <w:basedOn w:val="Normal"/>
    <w:next w:val="Normal"/>
    <w:uiPriority w:val="99"/>
    <w:rsid w:val="00F05566"/>
    <w:pPr>
      <w:widowControl/>
      <w:autoSpaceDE w:val="0"/>
      <w:autoSpaceDN w:val="0"/>
      <w:adjustRightInd w:val="0"/>
      <w:jc w:val="left"/>
    </w:pPr>
    <w:rPr>
      <w:rFonts w:ascii="Arial" w:hAnsi="Arial" w:cs="Arial"/>
      <w:sz w:val="24"/>
      <w:lang w:val="en-US"/>
    </w:rPr>
  </w:style>
  <w:style w:type="paragraph" w:customStyle="1" w:styleId="SP8245798">
    <w:name w:val="SP.8.245798"/>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99">
    <w:name w:val="SP.8.245799"/>
    <w:basedOn w:val="Normal"/>
    <w:next w:val="Normal"/>
    <w:uiPriority w:val="99"/>
    <w:rsid w:val="00F84576"/>
    <w:pPr>
      <w:widowControl/>
      <w:autoSpaceDE w:val="0"/>
      <w:autoSpaceDN w:val="0"/>
      <w:adjustRightInd w:val="0"/>
      <w:jc w:val="left"/>
    </w:pPr>
    <w:rPr>
      <w:rFonts w:ascii="Arial" w:hAnsi="Arial" w:cs="Arial"/>
      <w:sz w:val="24"/>
      <w:lang w:val="en-US"/>
    </w:rPr>
  </w:style>
  <w:style w:type="paragraph" w:customStyle="1" w:styleId="SP8245770">
    <w:name w:val="SP.8.245770"/>
    <w:basedOn w:val="Normal"/>
    <w:next w:val="Normal"/>
    <w:uiPriority w:val="99"/>
    <w:rsid w:val="00F84576"/>
    <w:pPr>
      <w:widowControl/>
      <w:autoSpaceDE w:val="0"/>
      <w:autoSpaceDN w:val="0"/>
      <w:adjustRightInd w:val="0"/>
      <w:jc w:val="left"/>
    </w:pPr>
    <w:rPr>
      <w:rFonts w:ascii="Arial" w:hAnsi="Arial" w:cs="Arial"/>
      <w:sz w:val="24"/>
      <w:lang w:val="en-US"/>
    </w:rPr>
  </w:style>
  <w:style w:type="character" w:customStyle="1" w:styleId="SC9192516">
    <w:name w:val="SC.9.192516"/>
    <w:uiPriority w:val="99"/>
    <w:rsid w:val="00C05A1E"/>
    <w:rPr>
      <w:color w:val="000000"/>
      <w:u w:val="single"/>
    </w:rPr>
  </w:style>
  <w:style w:type="paragraph" w:customStyle="1" w:styleId="SP990117">
    <w:name w:val="SP.9.90117"/>
    <w:basedOn w:val="Normal"/>
    <w:next w:val="Normal"/>
    <w:uiPriority w:val="99"/>
    <w:rsid w:val="008507C0"/>
    <w:pPr>
      <w:widowControl/>
      <w:autoSpaceDE w:val="0"/>
      <w:autoSpaceDN w:val="0"/>
      <w:adjustRightInd w:val="0"/>
      <w:jc w:val="left"/>
    </w:pPr>
    <w:rPr>
      <w:sz w:val="24"/>
      <w:lang w:val="en-US"/>
    </w:rPr>
  </w:style>
  <w:style w:type="character" w:customStyle="1" w:styleId="SC9192521">
    <w:name w:val="SC.9.192521"/>
    <w:uiPriority w:val="99"/>
    <w:rsid w:val="008507C0"/>
    <w:rPr>
      <w:color w:val="000000"/>
      <w:sz w:val="18"/>
      <w:szCs w:val="18"/>
    </w:rPr>
  </w:style>
  <w:style w:type="character" w:customStyle="1" w:styleId="SC9192634">
    <w:name w:val="SC.9.192634"/>
    <w:uiPriority w:val="99"/>
    <w:rsid w:val="00FD3A0D"/>
    <w:rPr>
      <w:color w:val="000000"/>
      <w:sz w:val="20"/>
      <w:szCs w:val="20"/>
    </w:rPr>
  </w:style>
  <w:style w:type="paragraph" w:customStyle="1" w:styleId="SP990119">
    <w:name w:val="SP.9.90119"/>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3">
    <w:name w:val="SP.9.9011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5">
    <w:name w:val="SP.10.270375"/>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3">
    <w:name w:val="SP.10.270343"/>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76">
    <w:name w:val="SP.10.270376"/>
    <w:basedOn w:val="Normal"/>
    <w:next w:val="Normal"/>
    <w:uiPriority w:val="99"/>
    <w:rsid w:val="008412E4"/>
    <w:pPr>
      <w:widowControl/>
      <w:autoSpaceDE w:val="0"/>
      <w:autoSpaceDN w:val="0"/>
      <w:adjustRightInd w:val="0"/>
      <w:jc w:val="left"/>
    </w:pPr>
    <w:rPr>
      <w:rFonts w:ascii="Arial" w:hAnsi="Arial" w:cs="Arial"/>
      <w:sz w:val="24"/>
      <w:lang w:val="en-US"/>
    </w:rPr>
  </w:style>
  <w:style w:type="character" w:customStyle="1" w:styleId="SC10323594">
    <w:name w:val="SC.10.323594"/>
    <w:uiPriority w:val="99"/>
    <w:rsid w:val="008412E4"/>
    <w:rPr>
      <w:b/>
      <w:bCs/>
      <w:color w:val="000000"/>
      <w:sz w:val="22"/>
      <w:szCs w:val="22"/>
    </w:rPr>
  </w:style>
  <w:style w:type="paragraph" w:customStyle="1" w:styleId="SP10270346">
    <w:name w:val="SP.10.270346"/>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37">
    <w:name w:val="SP.10.270337"/>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10270348">
    <w:name w:val="SP.10.270348"/>
    <w:basedOn w:val="Normal"/>
    <w:next w:val="Normal"/>
    <w:uiPriority w:val="99"/>
    <w:rsid w:val="008412E4"/>
    <w:pPr>
      <w:widowControl/>
      <w:autoSpaceDE w:val="0"/>
      <w:autoSpaceDN w:val="0"/>
      <w:adjustRightInd w:val="0"/>
      <w:jc w:val="left"/>
    </w:pPr>
    <w:rPr>
      <w:rFonts w:ascii="Arial" w:hAnsi="Arial" w:cs="Arial"/>
      <w:sz w:val="24"/>
      <w:lang w:val="en-US"/>
    </w:rPr>
  </w:style>
  <w:style w:type="paragraph" w:customStyle="1" w:styleId="SP990116">
    <w:name w:val="SP.9.90116"/>
    <w:basedOn w:val="Normal"/>
    <w:next w:val="Normal"/>
    <w:uiPriority w:val="99"/>
    <w:rsid w:val="006B4A7E"/>
    <w:pPr>
      <w:widowControl/>
      <w:autoSpaceDE w:val="0"/>
      <w:autoSpaceDN w:val="0"/>
      <w:adjustRightInd w:val="0"/>
      <w:jc w:val="left"/>
    </w:pPr>
    <w:rPr>
      <w:sz w:val="24"/>
      <w:lang w:val="en-US"/>
    </w:rPr>
  </w:style>
  <w:style w:type="paragraph" w:customStyle="1" w:styleId="SP11208923">
    <w:name w:val="SP.11.208923"/>
    <w:basedOn w:val="Normal"/>
    <w:next w:val="Normal"/>
    <w:uiPriority w:val="99"/>
    <w:rsid w:val="0072680F"/>
    <w:pPr>
      <w:widowControl/>
      <w:autoSpaceDE w:val="0"/>
      <w:autoSpaceDN w:val="0"/>
      <w:adjustRightInd w:val="0"/>
      <w:jc w:val="left"/>
    </w:pPr>
    <w:rPr>
      <w:rFonts w:ascii="Arial" w:hAnsi="Arial" w:cs="Arial"/>
      <w:sz w:val="24"/>
      <w:lang w:val="en-US"/>
    </w:rPr>
  </w:style>
  <w:style w:type="character" w:customStyle="1" w:styleId="SC11274443">
    <w:name w:val="SC.11.274443"/>
    <w:uiPriority w:val="99"/>
    <w:rsid w:val="0072680F"/>
    <w:rPr>
      <w:b/>
      <w:bCs/>
      <w:color w:val="000000"/>
      <w:sz w:val="22"/>
      <w:szCs w:val="22"/>
    </w:rPr>
  </w:style>
  <w:style w:type="paragraph" w:customStyle="1" w:styleId="SP11208924">
    <w:name w:val="SP.11.208924"/>
    <w:basedOn w:val="Normal"/>
    <w:next w:val="Normal"/>
    <w:uiPriority w:val="99"/>
    <w:rsid w:val="0072680F"/>
    <w:pPr>
      <w:widowControl/>
      <w:autoSpaceDE w:val="0"/>
      <w:autoSpaceDN w:val="0"/>
      <w:adjustRightInd w:val="0"/>
      <w:jc w:val="left"/>
    </w:pPr>
    <w:rPr>
      <w:sz w:val="24"/>
      <w:lang w:val="en-US"/>
    </w:rPr>
  </w:style>
  <w:style w:type="paragraph" w:customStyle="1" w:styleId="SP11208903">
    <w:name w:val="SP.11.208903"/>
    <w:basedOn w:val="Normal"/>
    <w:next w:val="Normal"/>
    <w:uiPriority w:val="99"/>
    <w:rsid w:val="0072680F"/>
    <w:pPr>
      <w:widowControl/>
      <w:autoSpaceDE w:val="0"/>
      <w:autoSpaceDN w:val="0"/>
      <w:adjustRightInd w:val="0"/>
      <w:jc w:val="left"/>
    </w:pPr>
    <w:rPr>
      <w:sz w:val="24"/>
      <w:lang w:val="en-US"/>
    </w:rPr>
  </w:style>
  <w:style w:type="paragraph" w:customStyle="1" w:styleId="SP11208907">
    <w:name w:val="SP.11.208907"/>
    <w:basedOn w:val="Normal"/>
    <w:next w:val="Normal"/>
    <w:uiPriority w:val="99"/>
    <w:rsid w:val="0072680F"/>
    <w:pPr>
      <w:widowControl/>
      <w:autoSpaceDE w:val="0"/>
      <w:autoSpaceDN w:val="0"/>
      <w:adjustRightInd w:val="0"/>
      <w:jc w:val="left"/>
    </w:pPr>
    <w:rPr>
      <w:sz w:val="24"/>
      <w:lang w:val="en-US"/>
    </w:rPr>
  </w:style>
  <w:style w:type="character" w:customStyle="1" w:styleId="SC11274446">
    <w:name w:val="SC.11.274446"/>
    <w:uiPriority w:val="99"/>
    <w:rsid w:val="0072680F"/>
    <w:rPr>
      <w:color w:val="000000"/>
      <w:sz w:val="20"/>
      <w:szCs w:val="20"/>
    </w:rPr>
  </w:style>
  <w:style w:type="paragraph" w:customStyle="1" w:styleId="SP10270393">
    <w:name w:val="SP.10.270393"/>
    <w:basedOn w:val="Normal"/>
    <w:next w:val="Normal"/>
    <w:uiPriority w:val="99"/>
    <w:rsid w:val="00E82F65"/>
    <w:pPr>
      <w:widowControl/>
      <w:autoSpaceDE w:val="0"/>
      <w:autoSpaceDN w:val="0"/>
      <w:adjustRightInd w:val="0"/>
      <w:jc w:val="left"/>
    </w:pPr>
    <w:rPr>
      <w:sz w:val="24"/>
      <w:lang w:val="en-US"/>
    </w:rPr>
  </w:style>
  <w:style w:type="character" w:customStyle="1" w:styleId="SC10323589">
    <w:name w:val="SC.10.323589"/>
    <w:uiPriority w:val="99"/>
    <w:rsid w:val="00C10DF3"/>
    <w:rPr>
      <w:b/>
      <w:bCs/>
      <w:color w:val="000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2220225">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4665948">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0538605">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05878249">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67628662">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482239769">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394089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897206921">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276207927">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43319444">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4549405">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29573536">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60062652">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07246783">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40740718">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7559-9B65-4584-94F1-5C78238B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12967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15</cp:revision>
  <dcterms:created xsi:type="dcterms:W3CDTF">2015-01-12T13:50:00Z</dcterms:created>
  <dcterms:modified xsi:type="dcterms:W3CDTF">2015-01-12T22:44:00Z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