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B13813">
            <w:pPr>
              <w:pStyle w:val="T2"/>
              <w:rPr>
                <w:b w:val="0"/>
                <w:bCs/>
              </w:rPr>
            </w:pPr>
            <w:r>
              <w:rPr>
                <w:b w:val="0"/>
                <w:bCs/>
              </w:rPr>
              <w:t xml:space="preserve">Comment Resolutions for </w:t>
            </w:r>
            <w:r w:rsidR="00B13813">
              <w:rPr>
                <w:b w:val="0"/>
                <w:bCs/>
              </w:rPr>
              <w:t xml:space="preserve"> Differentiated Link Set</w:t>
            </w:r>
            <w:r w:rsidR="00435889">
              <w:rPr>
                <w:b w:val="0"/>
                <w:bCs/>
              </w:rPr>
              <w:t>u</w:t>
            </w:r>
            <w:r w:rsidR="00B13813">
              <w:rPr>
                <w:b w:val="0"/>
                <w:bCs/>
              </w:rPr>
              <w:t>p and CAG</w:t>
            </w:r>
          </w:p>
        </w:tc>
      </w:tr>
      <w:tr w:rsidR="00CA09B2" w:rsidRPr="0089687F" w:rsidTr="00B85517">
        <w:trPr>
          <w:trHeight w:val="359"/>
          <w:jc w:val="center"/>
        </w:trPr>
        <w:tc>
          <w:tcPr>
            <w:tcW w:w="9153" w:type="dxa"/>
            <w:gridSpan w:val="5"/>
            <w:vAlign w:val="center"/>
          </w:tcPr>
          <w:p w:rsidR="00CA09B2" w:rsidRPr="0060140A" w:rsidRDefault="00CA09B2" w:rsidP="00D40BDF">
            <w:pPr>
              <w:pStyle w:val="T2"/>
              <w:ind w:left="0"/>
              <w:rPr>
                <w:b w:val="0"/>
                <w:bCs/>
                <w:sz w:val="20"/>
              </w:rPr>
            </w:pPr>
            <w:r w:rsidRPr="0060140A">
              <w:rPr>
                <w:b w:val="0"/>
                <w:bCs/>
                <w:sz w:val="20"/>
              </w:rPr>
              <w:t xml:space="preserve">Date:  </w:t>
            </w:r>
            <w:r w:rsidR="00325B75" w:rsidRPr="0060140A">
              <w:rPr>
                <w:b w:val="0"/>
                <w:bCs/>
                <w:sz w:val="20"/>
              </w:rPr>
              <w:t>201</w:t>
            </w:r>
            <w:r w:rsidR="00113C90">
              <w:rPr>
                <w:b w:val="0"/>
                <w:bCs/>
                <w:sz w:val="20"/>
              </w:rPr>
              <w:t>5</w:t>
            </w:r>
            <w:r w:rsidRPr="0060140A">
              <w:rPr>
                <w:b w:val="0"/>
                <w:bCs/>
                <w:sz w:val="20"/>
              </w:rPr>
              <w:t>-</w:t>
            </w:r>
            <w:r w:rsidR="00113C90">
              <w:rPr>
                <w:b w:val="0"/>
                <w:bCs/>
                <w:sz w:val="20"/>
              </w:rPr>
              <w:t>01</w:t>
            </w:r>
            <w:r w:rsidRPr="0060140A">
              <w:rPr>
                <w:b w:val="0"/>
                <w:bCs/>
                <w:sz w:val="20"/>
              </w:rPr>
              <w:t>-</w:t>
            </w:r>
            <w:r w:rsidR="009C5EA7">
              <w:rPr>
                <w:b w:val="0"/>
                <w:bCs/>
                <w:sz w:val="20"/>
              </w:rPr>
              <w:t>12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113C90" w:rsidP="003C2DB4">
            <w:pPr>
              <w:pStyle w:val="T2"/>
              <w:spacing w:after="0"/>
              <w:ind w:left="0" w:right="0"/>
              <w:rPr>
                <w:b w:val="0"/>
                <w:bCs/>
                <w:sz w:val="20"/>
              </w:rPr>
            </w:pPr>
            <w:r>
              <w:rPr>
                <w:b w:val="0"/>
                <w:bCs/>
                <w:sz w:val="20"/>
              </w:rPr>
              <w:t>George Calcev</w:t>
            </w:r>
          </w:p>
        </w:tc>
        <w:tc>
          <w:tcPr>
            <w:tcW w:w="1170" w:type="dxa"/>
          </w:tcPr>
          <w:p w:rsidR="00424741" w:rsidRPr="00424741" w:rsidRDefault="00113C90" w:rsidP="00424741">
            <w:pPr>
              <w:pStyle w:val="T2"/>
              <w:spacing w:after="0"/>
              <w:ind w:left="0" w:right="0"/>
              <w:rPr>
                <w:b w:val="0"/>
                <w:bCs/>
                <w:sz w:val="20"/>
              </w:rPr>
            </w:pPr>
            <w:r>
              <w:rPr>
                <w:b w:val="0"/>
                <w:bCs/>
                <w:sz w:val="20"/>
              </w:rPr>
              <w:t>Huawei</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B13813">
            <w:pPr>
              <w:pStyle w:val="T2"/>
              <w:spacing w:after="0"/>
              <w:ind w:left="0" w:right="0"/>
              <w:rPr>
                <w:b w:val="0"/>
                <w:bCs/>
                <w:sz w:val="20"/>
              </w:rPr>
            </w:pPr>
            <w:r>
              <w:rPr>
                <w:b w:val="0"/>
                <w:bCs/>
                <w:sz w:val="20"/>
              </w:rPr>
              <w:t>George.Calcev@huawei.com</w:t>
            </w:r>
          </w:p>
        </w:tc>
      </w:tr>
      <w:tr w:rsidR="00424741" w:rsidRPr="001F527F" w:rsidTr="00424741">
        <w:trPr>
          <w:trHeight w:val="260"/>
          <w:jc w:val="center"/>
        </w:trPr>
        <w:tc>
          <w:tcPr>
            <w:tcW w:w="1967" w:type="dxa"/>
          </w:tcPr>
          <w:p w:rsidR="00424741" w:rsidRPr="00424741" w:rsidRDefault="00B13813" w:rsidP="003C2DB4">
            <w:pPr>
              <w:pStyle w:val="T2"/>
              <w:spacing w:after="0"/>
              <w:ind w:left="0" w:right="0"/>
              <w:rPr>
                <w:b w:val="0"/>
                <w:bCs/>
                <w:color w:val="000000"/>
                <w:kern w:val="24"/>
                <w:sz w:val="20"/>
                <w:szCs w:val="22"/>
              </w:rPr>
            </w:pPr>
            <w:r>
              <w:rPr>
                <w:b w:val="0"/>
                <w:bCs/>
                <w:color w:val="000000"/>
                <w:kern w:val="24"/>
                <w:sz w:val="20"/>
                <w:szCs w:val="22"/>
              </w:rPr>
              <w:t xml:space="preserve"> </w:t>
            </w:r>
          </w:p>
        </w:tc>
        <w:tc>
          <w:tcPr>
            <w:tcW w:w="1170" w:type="dxa"/>
          </w:tcPr>
          <w:p w:rsidR="00424741" w:rsidRPr="00424741" w:rsidRDefault="00B13813" w:rsidP="00424741">
            <w:pPr>
              <w:pStyle w:val="T2"/>
              <w:spacing w:after="0"/>
              <w:ind w:left="0" w:right="0"/>
              <w:rPr>
                <w:b w:val="0"/>
                <w:bCs/>
                <w:color w:val="000000"/>
                <w:kern w:val="24"/>
                <w:sz w:val="20"/>
                <w:szCs w:val="22"/>
              </w:rPr>
            </w:pPr>
            <w:r>
              <w:rPr>
                <w:b w:val="0"/>
                <w:bCs/>
                <w:color w:val="000000"/>
                <w:kern w:val="24"/>
                <w:sz w:val="20"/>
                <w:szCs w:val="22"/>
              </w:rPr>
              <w:t xml:space="preserve"> </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Pr="003E0896" w:rsidRDefault="0019575B" w:rsidP="00B13813">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B13813">
        <w:rPr>
          <w:lang w:eastAsia="ko-KR"/>
        </w:rPr>
        <w:t xml:space="preserve">6575, 6222, 6010, 6184, 6242, 6243, 6447, 6564, 6566, 6215, 6568, 6970, 6751, 6799, 6822, 6823, 6824, 6825, 6826, 6853, 6854, 6855, 6856, 6969, </w:t>
      </w:r>
      <w:r w:rsidR="007444F0">
        <w:rPr>
          <w:lang w:eastAsia="ko-KR"/>
        </w:rPr>
        <w:t>and 6567</w:t>
      </w:r>
      <w:r w:rsidR="00B13813">
        <w:rPr>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58458E" w:rsidRPr="00820CAC" w:rsidTr="00113C90">
        <w:trPr>
          <w:trHeight w:val="1530"/>
        </w:trPr>
        <w:tc>
          <w:tcPr>
            <w:tcW w:w="630" w:type="dxa"/>
            <w:hideMark/>
          </w:tcPr>
          <w:p w:rsidR="0058458E" w:rsidRPr="0015126B" w:rsidRDefault="0058458E">
            <w:pPr>
              <w:jc w:val="right"/>
              <w:rPr>
                <w:rFonts w:ascii="Arial" w:hAnsi="Arial" w:cs="Arial"/>
                <w:sz w:val="16"/>
                <w:szCs w:val="20"/>
              </w:rPr>
            </w:pPr>
            <w:r w:rsidRPr="0015126B">
              <w:rPr>
                <w:rFonts w:ascii="Arial" w:hAnsi="Arial" w:cs="Arial"/>
                <w:sz w:val="16"/>
                <w:szCs w:val="20"/>
              </w:rPr>
              <w:t>6575</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8.4.4.20</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65</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32</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"List ANQP-element declares that" -- what is a "List ANQP-element"?  Is this some cut and paste error?</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Delete the para?  </w:t>
            </w:r>
            <w:proofErr w:type="spellStart"/>
            <w:r w:rsidRPr="0058458E">
              <w:rPr>
                <w:rFonts w:ascii="Arial" w:hAnsi="Arial" w:cs="Arial"/>
                <w:sz w:val="16"/>
                <w:szCs w:val="16"/>
              </w:rPr>
              <w:t>Hm</w:t>
            </w:r>
            <w:proofErr w:type="spellEnd"/>
            <w:r w:rsidRPr="0058458E">
              <w:rPr>
                <w:rFonts w:ascii="Arial" w:hAnsi="Arial" w:cs="Arial"/>
                <w:sz w:val="16"/>
                <w:szCs w:val="16"/>
              </w:rPr>
              <w:t>, but the second sentence at least seems valid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Revised: Replace "List ANQP" with "Query List ANQP". Add reference (Section 8.4.4.2 in IEEE-802.11 -2012)</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6222</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8.4.4.23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66</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Lots of confusion between this and 8.4.1.172. For instance, what is the difference between a "CAG Version" used here and a "CAG Number element" used there? The descriptions seem to be the same. If there is a difference, it needs to be explicitly stated.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Review and revise as needed.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6010</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8.4.2.172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43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"The Common ANQP Group (CAG) is a group of ANQP elements, which do not change on a rapid basis".</w:t>
            </w:r>
            <w:r w:rsidRPr="0058458E">
              <w:rPr>
                <w:rFonts w:ascii="Arial" w:hAnsi="Arial" w:cs="Arial"/>
                <w:sz w:val="16"/>
                <w:szCs w:val="16"/>
              </w:rPr>
              <w:br/>
              <w:t xml:space="preserve">Please learn the difference between "that" and "which".    While </w:t>
            </w:r>
            <w:proofErr w:type="spellStart"/>
            <w:r w:rsidRPr="0058458E">
              <w:rPr>
                <w:rFonts w:ascii="Arial" w:hAnsi="Arial" w:cs="Arial"/>
                <w:sz w:val="16"/>
                <w:szCs w:val="16"/>
              </w:rPr>
              <w:t>syntactially</w:t>
            </w:r>
            <w:proofErr w:type="spellEnd"/>
            <w:r w:rsidRPr="0058458E">
              <w:rPr>
                <w:rFonts w:ascii="Arial" w:hAnsi="Arial" w:cs="Arial"/>
                <w:sz w:val="16"/>
                <w:szCs w:val="16"/>
              </w:rPr>
              <w:t xml:space="preserve"> correct</w:t>
            </w:r>
            <w:proofErr w:type="gramStart"/>
            <w:r w:rsidRPr="0058458E">
              <w:rPr>
                <w:rFonts w:ascii="Arial" w:hAnsi="Arial" w:cs="Arial"/>
                <w:sz w:val="16"/>
                <w:szCs w:val="16"/>
              </w:rPr>
              <w:t>,  "</w:t>
            </w:r>
            <w:proofErr w:type="gramEnd"/>
            <w:r w:rsidRPr="0058458E">
              <w:rPr>
                <w:rFonts w:ascii="Arial" w:hAnsi="Arial" w:cs="Arial"/>
                <w:sz w:val="16"/>
                <w:szCs w:val="16"/>
              </w:rPr>
              <w:t>that" is the correct word here,  because "do not change" is part of the definition of a CAG.</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which" -&gt; "that"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6184</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10.25.3.2.1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94</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47</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SSID is not unique to an AP, but to an ESS. Please clarify whether the CAG Version should be associated with only an SSID? Since the sentence "stored CAG Version and the values of BSSID, HESSID, or SSID associated with the responding AP" seems to allow that possibility to allow a CAG Version to be associated with an SSID only. Similar comments for the rest of the paragraph.</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If the CAG Version is associated with a BSS, instead of </w:t>
            </w:r>
            <w:proofErr w:type="gramStart"/>
            <w:r w:rsidRPr="0058458E">
              <w:rPr>
                <w:rFonts w:ascii="Arial" w:hAnsi="Arial" w:cs="Arial"/>
                <w:sz w:val="16"/>
                <w:szCs w:val="16"/>
              </w:rPr>
              <w:t>a</w:t>
            </w:r>
            <w:proofErr w:type="gramEnd"/>
            <w:r w:rsidRPr="0058458E">
              <w:rPr>
                <w:rFonts w:ascii="Arial" w:hAnsi="Arial" w:cs="Arial"/>
                <w:sz w:val="16"/>
                <w:szCs w:val="16"/>
              </w:rPr>
              <w:t xml:space="preserve"> ESS only, then change the text to read as "The STA stores the CAG Version and the BSSID or HESSID of the responding AP. In addition, it may store the SSID of the responding AP." make similar changes where appropriate in the same section.</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lastRenderedPageBreak/>
              <w:t>6242</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61</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18</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 xml:space="preserve">The sentence "The Bit Pattern Length subfield is 3 bits in length, and the Bit Pattern subfield is 5 bits in length." adds no useful </w:t>
            </w:r>
            <w:proofErr w:type="spellStart"/>
            <w:r w:rsidRPr="0058458E">
              <w:rPr>
                <w:rFonts w:ascii="Arial" w:hAnsi="Arial" w:cs="Arial"/>
                <w:sz w:val="16"/>
                <w:szCs w:val="16"/>
              </w:rPr>
              <w:t>informaiton</w:t>
            </w:r>
            <w:proofErr w:type="spellEnd"/>
            <w:r w:rsidRPr="0058458E">
              <w:rPr>
                <w:rFonts w:ascii="Arial" w:hAnsi="Arial" w:cs="Arial"/>
                <w:sz w:val="16"/>
                <w:szCs w:val="16"/>
              </w:rPr>
              <w: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Remove it.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 Remove "The Bit Pattern Length subfield is 3 bits in length, and the Bit Pattern subfield is 5 bits in length."</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6243</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61</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34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"The values of the bits specify the MAC addresses of the STAs that are allowed to attempt fast initial link setup"</w:t>
            </w:r>
            <w:r w:rsidRPr="0058458E">
              <w:rPr>
                <w:rFonts w:ascii="Arial" w:hAnsi="Arial" w:cs="Arial"/>
                <w:sz w:val="16"/>
                <w:szCs w:val="16"/>
              </w:rPr>
              <w:br w:type="page"/>
            </w:r>
            <w:r w:rsidRPr="0058458E">
              <w:rPr>
                <w:rFonts w:ascii="Arial" w:hAnsi="Arial" w:cs="Arial"/>
                <w:sz w:val="16"/>
                <w:szCs w:val="16"/>
              </w:rPr>
              <w:br w:type="page"/>
              <w:t>Where is "the bits"?</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Clarify it.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 Replace "of the bits" with "of Bit Pattern bits"</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6447</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102</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42</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the incentive for a non-AP STA to use DILS?</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Either provide evidence that DILS is to a STA's benefit even if other STAs don't implement DILS (such a claim was made during D2.0 comment resolution -- see http://www.ieee802.org/11/email/stds-802-11-tgai/msg00810.html -- but the evidence was never provided despite repeated requests) or get rid of the DILS feature</w:t>
            </w:r>
          </w:p>
        </w:tc>
        <w:tc>
          <w:tcPr>
            <w:tcW w:w="2430" w:type="dxa"/>
          </w:tcPr>
          <w:p w:rsidR="0058458E" w:rsidRPr="0058458E" w:rsidRDefault="0058458E" w:rsidP="00FB2BCE">
            <w:pPr>
              <w:rPr>
                <w:rFonts w:ascii="Arial" w:hAnsi="Arial" w:cs="Arial"/>
                <w:sz w:val="16"/>
                <w:szCs w:val="16"/>
              </w:rPr>
            </w:pPr>
            <w:r w:rsidRPr="0058458E">
              <w:rPr>
                <w:rFonts w:ascii="Arial" w:hAnsi="Arial" w:cs="Arial"/>
                <w:sz w:val="16"/>
                <w:szCs w:val="16"/>
              </w:rPr>
              <w:t xml:space="preserve">Reject. DILS </w:t>
            </w:r>
            <w:proofErr w:type="spellStart"/>
            <w:r w:rsidRPr="0058458E">
              <w:rPr>
                <w:rFonts w:ascii="Arial" w:hAnsi="Arial" w:cs="Arial"/>
                <w:sz w:val="16"/>
                <w:szCs w:val="16"/>
              </w:rPr>
              <w:t>providesystem</w:t>
            </w:r>
            <w:proofErr w:type="spellEnd"/>
            <w:r w:rsidRPr="0058458E">
              <w:rPr>
                <w:rFonts w:ascii="Arial" w:hAnsi="Arial" w:cs="Arial"/>
                <w:sz w:val="16"/>
                <w:szCs w:val="16"/>
              </w:rPr>
              <w:t xml:space="preserve"> wide benefit especially for the stations already associated or with higher priority established by the parameters.  Its implementation (certification) is </w:t>
            </w:r>
            <w:r w:rsidR="00FB2BCE">
              <w:rPr>
                <w:rFonts w:ascii="Arial" w:hAnsi="Arial" w:cs="Arial"/>
                <w:sz w:val="16"/>
                <w:szCs w:val="16"/>
              </w:rPr>
              <w:t xml:space="preserve">out of the </w:t>
            </w:r>
            <w:proofErr w:type="spellStart"/>
            <w:r w:rsidR="00FB2BCE">
              <w:rPr>
                <w:rFonts w:ascii="Arial" w:hAnsi="Arial" w:cs="Arial"/>
                <w:sz w:val="16"/>
                <w:szCs w:val="16"/>
              </w:rPr>
              <w:t>TGai</w:t>
            </w:r>
            <w:proofErr w:type="spellEnd"/>
            <w:r w:rsidR="00FB2BCE">
              <w:rPr>
                <w:rFonts w:ascii="Arial" w:hAnsi="Arial" w:cs="Arial"/>
                <w:sz w:val="16"/>
                <w:szCs w:val="16"/>
              </w:rPr>
              <w:t xml:space="preserve"> scope</w:t>
            </w:r>
            <w:r w:rsidRPr="0058458E">
              <w:rPr>
                <w:rFonts w:ascii="Arial" w:hAnsi="Arial" w:cs="Arial"/>
                <w:sz w:val="16"/>
                <w:szCs w:val="16"/>
              </w:rPr>
              <w:t>.</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6564</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59</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65</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t>
            </w:r>
            <w:proofErr w:type="gramStart"/>
            <w:r w:rsidRPr="0058458E">
              <w:rPr>
                <w:rFonts w:ascii="Arial" w:hAnsi="Arial" w:cs="Arial"/>
                <w:sz w:val="16"/>
                <w:szCs w:val="16"/>
              </w:rPr>
              <w:t>attempt</w:t>
            </w:r>
            <w:proofErr w:type="gramEnd"/>
            <w:r w:rsidRPr="0058458E">
              <w:rPr>
                <w:rFonts w:ascii="Arial" w:hAnsi="Arial" w:cs="Arial"/>
                <w:sz w:val="16"/>
                <w:szCs w:val="16"/>
              </w:rPr>
              <w:t xml:space="preserve"> initial link setup" -- what does this mean?  Is this intended to cover non-fast ILS?</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Either add "fast" or define the term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Revised. Replace "attempt initial link setup" with "attempt fast initial link setup"</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6566</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60</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19</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t>
            </w:r>
            <w:proofErr w:type="gramStart"/>
            <w:r w:rsidRPr="0058458E">
              <w:rPr>
                <w:rFonts w:ascii="Arial" w:hAnsi="Arial" w:cs="Arial"/>
                <w:sz w:val="16"/>
                <w:szCs w:val="16"/>
              </w:rPr>
              <w:t>ending</w:t>
            </w:r>
            <w:proofErr w:type="gramEnd"/>
            <w:r w:rsidRPr="0058458E">
              <w:rPr>
                <w:rFonts w:ascii="Arial" w:hAnsi="Arial" w:cs="Arial"/>
                <w:sz w:val="16"/>
                <w:szCs w:val="16"/>
              </w:rPr>
              <w:t xml:space="preserve"> after the FILS Time elapses."  What does this mean?  How can a field elapse?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Change to say something like "time interval to which this element applies, starting from the time the frame containing this element was transmitted"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 Replace:"The FILS Time field is an unsigned integer that specifies the time, expressed in units of 10 ms starting from</w:t>
            </w:r>
            <w:r w:rsidRPr="0058458E">
              <w:rPr>
                <w:rFonts w:ascii="Arial" w:hAnsi="Arial" w:cs="Arial"/>
                <w:sz w:val="16"/>
                <w:szCs w:val="16"/>
              </w:rPr>
              <w:br/>
              <w:t>the beginning of the frame transmission of the Differentiated Initial Link Setup element and ending after the</w:t>
            </w:r>
            <w:r w:rsidRPr="0058458E">
              <w:rPr>
                <w:rFonts w:ascii="Arial" w:hAnsi="Arial" w:cs="Arial"/>
                <w:sz w:val="16"/>
                <w:szCs w:val="16"/>
              </w:rPr>
              <w:br/>
              <w:t xml:space="preserve">FILS Time elapses" </w:t>
            </w:r>
            <w:r w:rsidRPr="0058458E">
              <w:rPr>
                <w:rFonts w:ascii="Arial" w:hAnsi="Arial" w:cs="Arial"/>
                <w:sz w:val="16"/>
                <w:szCs w:val="16"/>
              </w:rPr>
              <w:br/>
              <w:t>with</w:t>
            </w:r>
            <w:r w:rsidRPr="0058458E">
              <w:rPr>
                <w:rFonts w:ascii="Arial" w:hAnsi="Arial" w:cs="Arial"/>
                <w:sz w:val="16"/>
                <w:szCs w:val="16"/>
              </w:rPr>
              <w:br/>
              <w:t xml:space="preserve"> "The FILS Time field is an unsigned integer that specifies the time duration for the validity of FILSC Information priority condition, expressed in units of 10 ms starting from</w:t>
            </w:r>
            <w:r w:rsidRPr="0058458E">
              <w:rPr>
                <w:rFonts w:ascii="Arial" w:hAnsi="Arial" w:cs="Arial"/>
                <w:sz w:val="16"/>
                <w:szCs w:val="16"/>
              </w:rPr>
              <w:br/>
              <w:t>the beginning of the frame transmission of the Differentiated Initial Link Setup element"</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6215</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8.4.2.172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43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Need to compare this clause with 8.4.4.23 (Common Group ANQP-element). The words/phrasing needs to be more compatible and cross-referencing between them to clarify their relationship.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Harmonize these two clauses, both in terms of the names being used and how they relate to each other.</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6568</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52</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I am never entirely sure a MAC address has more or less significant bits, and in any case the conversion to a sequence of octets always results in confusion</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At the very least add a NOTE to explain what is intended by "the last 5 LSBs of its MAC address"</w:t>
            </w:r>
          </w:p>
        </w:tc>
        <w:tc>
          <w:tcPr>
            <w:tcW w:w="2430" w:type="dxa"/>
          </w:tcPr>
          <w:p w:rsidR="0058458E" w:rsidRPr="0058458E" w:rsidRDefault="00FB2BCE">
            <w:pPr>
              <w:rPr>
                <w:rFonts w:ascii="Arial" w:hAnsi="Arial" w:cs="Arial"/>
                <w:sz w:val="16"/>
                <w:szCs w:val="16"/>
              </w:rPr>
            </w:pPr>
            <w:r>
              <w:rPr>
                <w:rFonts w:ascii="Arial" w:hAnsi="Arial" w:cs="Arial"/>
                <w:sz w:val="16"/>
                <w:szCs w:val="16"/>
              </w:rPr>
              <w:t>Revised: Add the following “NOTE: The last 5LSBs of its MAC address means the last 5 bits of the MAC address”</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6970</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10.25.3.2.1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94</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45</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This paragraph is rather hard to understand and requires re-writing.</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Change the paragraph to read</w:t>
            </w:r>
            <w:proofErr w:type="gramStart"/>
            <w:r w:rsidRPr="0058458E">
              <w:rPr>
                <w:rFonts w:ascii="Arial" w:hAnsi="Arial" w:cs="Arial"/>
                <w:sz w:val="16"/>
                <w:szCs w:val="16"/>
              </w:rPr>
              <w:t>:</w:t>
            </w:r>
            <w:proofErr w:type="gramEnd"/>
            <w:r w:rsidRPr="0058458E">
              <w:rPr>
                <w:rFonts w:ascii="Arial" w:hAnsi="Arial" w:cs="Arial"/>
                <w:sz w:val="16"/>
                <w:szCs w:val="16"/>
              </w:rPr>
              <w:br/>
            </w:r>
            <w:r w:rsidRPr="0058458E">
              <w:rPr>
                <w:rFonts w:ascii="Arial" w:hAnsi="Arial" w:cs="Arial"/>
                <w:sz w:val="16"/>
                <w:szCs w:val="16"/>
              </w:rPr>
              <w:br/>
              <w:t xml:space="preserve">A FILS STA stores  the ANQP CAG Version Number available from an AP, together with the ANQP attributes and information from the Common Advertisement Group ANQP-element for later use. The STA </w:t>
            </w:r>
            <w:r w:rsidRPr="0058458E">
              <w:rPr>
                <w:rFonts w:ascii="Arial" w:hAnsi="Arial" w:cs="Arial"/>
                <w:sz w:val="16"/>
                <w:szCs w:val="16"/>
              </w:rPr>
              <w:lastRenderedPageBreak/>
              <w:t>stores the ANQP CAG Version Number and the values of BSSID, HESSID, or SSID as</w:t>
            </w:r>
            <w:r w:rsidR="00471BD2">
              <w:rPr>
                <w:rFonts w:ascii="Arial" w:hAnsi="Arial" w:cs="Arial"/>
                <w:sz w:val="16"/>
                <w:szCs w:val="16"/>
              </w:rPr>
              <w:t>sociated with the responding AP</w:t>
            </w:r>
            <w:r w:rsidRPr="0058458E">
              <w:rPr>
                <w:rFonts w:ascii="Arial" w:hAnsi="Arial" w:cs="Arial"/>
                <w:sz w:val="16"/>
                <w:szCs w:val="16"/>
              </w:rPr>
              <w:t>.</w:t>
            </w:r>
            <w:r w:rsidRPr="0058458E">
              <w:rPr>
                <w:rFonts w:ascii="Arial" w:hAnsi="Arial" w:cs="Arial"/>
                <w:sz w:val="16"/>
                <w:szCs w:val="16"/>
              </w:rPr>
              <w:br/>
            </w:r>
            <w:r w:rsidRPr="0058458E">
              <w:rPr>
                <w:rFonts w:ascii="Arial" w:hAnsi="Arial" w:cs="Arial"/>
                <w:sz w:val="16"/>
                <w:szCs w:val="16"/>
              </w:rPr>
              <w:br/>
              <w:t xml:space="preserve">At a future time at an AP, a FILS STA should check its locally </w:t>
            </w:r>
            <w:proofErr w:type="gramStart"/>
            <w:r w:rsidRPr="0058458E">
              <w:rPr>
                <w:rFonts w:ascii="Arial" w:hAnsi="Arial" w:cs="Arial"/>
                <w:sz w:val="16"/>
                <w:szCs w:val="16"/>
              </w:rPr>
              <w:t>stored  ANQP</w:t>
            </w:r>
            <w:proofErr w:type="gramEnd"/>
            <w:r w:rsidRPr="0058458E">
              <w:rPr>
                <w:rFonts w:ascii="Arial" w:hAnsi="Arial" w:cs="Arial"/>
                <w:sz w:val="16"/>
                <w:szCs w:val="16"/>
              </w:rPr>
              <w:t xml:space="preserve"> CAG Version Number with the ANQP CAG Version Number received from that AP.  If the received ANQP CAG Version Number equals the stored value of an ANQP CAG Version Number (together with the same value of BSSID, HESSID, or SSID), the STA need </w:t>
            </w:r>
            <w:proofErr w:type="gramStart"/>
            <w:r w:rsidRPr="0058458E">
              <w:rPr>
                <w:rFonts w:ascii="Arial" w:hAnsi="Arial" w:cs="Arial"/>
                <w:sz w:val="16"/>
                <w:szCs w:val="16"/>
              </w:rPr>
              <w:t>not  initiate</w:t>
            </w:r>
            <w:proofErr w:type="gramEnd"/>
            <w:r w:rsidRPr="0058458E">
              <w:rPr>
                <w:rFonts w:ascii="Arial" w:hAnsi="Arial" w:cs="Arial"/>
                <w:sz w:val="16"/>
                <w:szCs w:val="16"/>
              </w:rPr>
              <w:t xml:space="preserve"> an ANQP query request for any of the ANQP-elements contained within the CAG and shall use the stored Common Advertisement Group ANQP-element attributes and  information within that STA instead.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lastRenderedPageBreak/>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lastRenderedPageBreak/>
              <w:t>6751</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40</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t>
            </w:r>
            <w:proofErr w:type="gramStart"/>
            <w:r w:rsidRPr="0058458E">
              <w:rPr>
                <w:rFonts w:ascii="Arial" w:hAnsi="Arial" w:cs="Arial"/>
                <w:sz w:val="16"/>
                <w:szCs w:val="16"/>
              </w:rPr>
              <w:t>its</w:t>
            </w:r>
            <w:proofErr w:type="gramEnd"/>
            <w:r w:rsidRPr="0058458E">
              <w:rPr>
                <w:rFonts w:ascii="Arial" w:hAnsi="Arial" w:cs="Arial"/>
                <w:sz w:val="16"/>
                <w:szCs w:val="16"/>
              </w:rPr>
              <w:t xml:space="preserve"> link setup timer" -- what is a link setup timer (the term appears nowhere else)?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Clarify</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 Replace "until the time specified in FILS Time field elapses" Line 37 </w:t>
            </w:r>
            <w:r w:rsidR="0049261A" w:rsidRPr="0058458E">
              <w:rPr>
                <w:rFonts w:ascii="Arial" w:hAnsi="Arial" w:cs="Arial"/>
                <w:sz w:val="16"/>
                <w:szCs w:val="16"/>
              </w:rPr>
              <w:t>with “</w:t>
            </w:r>
            <w:r w:rsidRPr="0058458E">
              <w:rPr>
                <w:rFonts w:ascii="Arial" w:hAnsi="Arial" w:cs="Arial"/>
                <w:sz w:val="16"/>
                <w:szCs w:val="16"/>
              </w:rPr>
              <w:t>until the time specified in the last received FILS Time field elapses</w:t>
            </w:r>
            <w:r w:rsidR="0049261A" w:rsidRPr="0058458E">
              <w:rPr>
                <w:rFonts w:ascii="Arial" w:hAnsi="Arial" w:cs="Arial"/>
                <w:sz w:val="16"/>
                <w:szCs w:val="16"/>
              </w:rPr>
              <w:t>”.</w:t>
            </w:r>
            <w:r w:rsidRPr="0058458E">
              <w:rPr>
                <w:rFonts w:ascii="Arial" w:hAnsi="Arial" w:cs="Arial"/>
                <w:sz w:val="16"/>
                <w:szCs w:val="16"/>
              </w:rPr>
              <w:br w:type="page"/>
            </w:r>
            <w:r w:rsidR="0049261A">
              <w:rPr>
                <w:rFonts w:ascii="Arial" w:hAnsi="Arial" w:cs="Arial"/>
                <w:sz w:val="16"/>
                <w:szCs w:val="16"/>
              </w:rPr>
              <w:t xml:space="preserve"> </w:t>
            </w:r>
            <w:r w:rsidRPr="0058458E">
              <w:rPr>
                <w:rFonts w:ascii="Arial" w:hAnsi="Arial" w:cs="Arial"/>
                <w:sz w:val="16"/>
                <w:szCs w:val="16"/>
              </w:rPr>
              <w:t>Delete "; the non-AP STA shall also update its link setup timer to the FILS Time value in the latest received Differentiated Initial Link Setup element if the non-AP STA's FILSC value is 0."</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6799</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10.45.4</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102</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7</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"the FILS element"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Change to "the FILS Indication element"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6822</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59</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65</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Accept. </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r w:rsidRPr="0015126B">
              <w:rPr>
                <w:rFonts w:ascii="Arial" w:hAnsi="Arial" w:cs="Arial"/>
                <w:sz w:val="16"/>
                <w:szCs w:val="20"/>
              </w:rPr>
              <w:t>6823</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6824</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13</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6825</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19</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6826</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is "initial link setup"?</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"fast" before the cited text and change the "an" to "a" before that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6853</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"and to 0 otherwise" -- this is too far from the corresponding "to 1" and in any case appears to duplicate statements made in clause 8</w:t>
            </w:r>
            <w:r w:rsidRPr="0058458E">
              <w:rPr>
                <w:rFonts w:ascii="Arial" w:hAnsi="Arial" w:cs="Arial"/>
                <w:color w:val="FF0000"/>
                <w:sz w:val="16"/>
                <w:szCs w:val="16"/>
              </w:rPr>
              <w:t>.4.2.183</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Move the description of the meaning of the bits to clause 8 and just state here that the AP can specify who can connect by splitting STAs into three groups</w:t>
            </w:r>
          </w:p>
        </w:tc>
        <w:tc>
          <w:tcPr>
            <w:tcW w:w="2430" w:type="dxa"/>
          </w:tcPr>
          <w:p w:rsidR="002B13FE" w:rsidRPr="00D55DBD" w:rsidRDefault="0058458E" w:rsidP="002B13FE">
            <w:pPr>
              <w:widowControl/>
              <w:autoSpaceDE w:val="0"/>
              <w:autoSpaceDN w:val="0"/>
              <w:adjustRightInd w:val="0"/>
              <w:jc w:val="left"/>
              <w:rPr>
                <w:rFonts w:ascii="Arial" w:hAnsi="Arial" w:cs="Arial"/>
                <w:sz w:val="16"/>
                <w:szCs w:val="16"/>
              </w:rPr>
            </w:pPr>
            <w:r w:rsidRPr="0058458E">
              <w:rPr>
                <w:rFonts w:ascii="Arial" w:hAnsi="Arial" w:cs="Arial"/>
                <w:sz w:val="16"/>
                <w:szCs w:val="16"/>
              </w:rPr>
              <w:t>Revi</w:t>
            </w:r>
            <w:r w:rsidR="00134629">
              <w:rPr>
                <w:rFonts w:ascii="Arial" w:hAnsi="Arial" w:cs="Arial"/>
                <w:sz w:val="16"/>
                <w:szCs w:val="16"/>
              </w:rPr>
              <w:t>se. Delete "and to 0 otherwise"</w:t>
            </w:r>
            <w:r w:rsidRPr="0058458E">
              <w:rPr>
                <w:rFonts w:ascii="Arial" w:hAnsi="Arial" w:cs="Arial"/>
                <w:sz w:val="16"/>
                <w:szCs w:val="16"/>
              </w:rPr>
              <w:t xml:space="preserve">. Replace </w:t>
            </w:r>
            <w:r w:rsidR="002B13FE">
              <w:rPr>
                <w:rFonts w:ascii="Arial" w:hAnsi="Arial" w:cs="Arial"/>
                <w:sz w:val="16"/>
                <w:szCs w:val="16"/>
              </w:rPr>
              <w:t>the</w:t>
            </w:r>
            <w:r w:rsidR="00134629" w:rsidRPr="0058458E">
              <w:rPr>
                <w:rFonts w:ascii="Arial" w:hAnsi="Arial" w:cs="Arial"/>
                <w:sz w:val="16"/>
                <w:szCs w:val="16"/>
              </w:rPr>
              <w:t xml:space="preserve"> text </w:t>
            </w:r>
            <w:r w:rsidR="002B13FE">
              <w:rPr>
                <w:rFonts w:ascii="Arial" w:hAnsi="Arial" w:cs="Arial"/>
                <w:sz w:val="16"/>
                <w:szCs w:val="16"/>
              </w:rPr>
              <w:t>“</w:t>
            </w:r>
            <w:r w:rsidR="002B13FE" w:rsidRPr="00D55DBD">
              <w:rPr>
                <w:rFonts w:ascii="Arial" w:hAnsi="Arial" w:cs="Arial"/>
                <w:sz w:val="16"/>
                <w:szCs w:val="16"/>
              </w:rPr>
              <w:t>An AP may set the FILS User Priority B0, B1, and B2 to 1 to indicate high priority link setup without additional</w:t>
            </w:r>
          </w:p>
          <w:p w:rsidR="002B13FE" w:rsidRPr="00D55DBD" w:rsidRDefault="002B13FE" w:rsidP="002B13FE">
            <w:pPr>
              <w:widowControl/>
              <w:autoSpaceDE w:val="0"/>
              <w:autoSpaceDN w:val="0"/>
              <w:adjustRightInd w:val="0"/>
              <w:jc w:val="left"/>
              <w:rPr>
                <w:rFonts w:ascii="Arial" w:hAnsi="Arial" w:cs="Arial"/>
                <w:sz w:val="16"/>
                <w:szCs w:val="16"/>
              </w:rPr>
            </w:pPr>
            <w:r w:rsidRPr="00D55DBD">
              <w:rPr>
                <w:rFonts w:ascii="Arial" w:hAnsi="Arial" w:cs="Arial"/>
                <w:sz w:val="16"/>
                <w:szCs w:val="16"/>
              </w:rPr>
              <w:t>delays for the STAs that have frames with User</w:t>
            </w:r>
            <w:r>
              <w:rPr>
                <w:rFonts w:ascii="TimesNewRomanPSMT" w:hAnsi="TimesNewRomanPSMT" w:cs="TimesNewRomanPSMT"/>
                <w:szCs w:val="20"/>
                <w:lang w:val="en-US"/>
              </w:rPr>
              <w:t xml:space="preserve"> </w:t>
            </w:r>
            <w:r w:rsidRPr="00D55DBD">
              <w:rPr>
                <w:rFonts w:ascii="Arial" w:hAnsi="Arial" w:cs="Arial"/>
                <w:sz w:val="16"/>
                <w:szCs w:val="16"/>
              </w:rPr>
              <w:t>Priority 4-7 in their transmission queues, STAs that</w:t>
            </w:r>
          </w:p>
          <w:p w:rsidR="0058458E" w:rsidRPr="002B13FE" w:rsidRDefault="002B13FE" w:rsidP="002B13FE">
            <w:pPr>
              <w:widowControl/>
              <w:autoSpaceDE w:val="0"/>
              <w:autoSpaceDN w:val="0"/>
              <w:adjustRightInd w:val="0"/>
              <w:jc w:val="left"/>
              <w:rPr>
                <w:rFonts w:ascii="TimesNewRomanPSMT" w:hAnsi="TimesNewRomanPSMT" w:cs="TimesNewRomanPSMT"/>
                <w:szCs w:val="20"/>
                <w:lang w:val="en-US"/>
              </w:rPr>
            </w:pPr>
            <w:r w:rsidRPr="00D55DBD">
              <w:rPr>
                <w:rFonts w:ascii="Arial" w:hAnsi="Arial" w:cs="Arial"/>
                <w:sz w:val="16"/>
                <w:szCs w:val="16"/>
              </w:rPr>
              <w:t xml:space="preserve">have frames with User Priority </w:t>
            </w:r>
            <w:r w:rsidRPr="00D55DBD">
              <w:rPr>
                <w:rFonts w:ascii="Arial" w:hAnsi="Arial" w:cs="Arial"/>
                <w:sz w:val="16"/>
                <w:szCs w:val="16"/>
              </w:rPr>
              <w:lastRenderedPageBreak/>
              <w:t>0-3 in their transmission queues, and STAs that have no frame in their transmission queues respectively and to 0 otherwise.”</w:t>
            </w:r>
            <w:r>
              <w:rPr>
                <w:rFonts w:ascii="TimesNewRomanPSMT" w:hAnsi="TimesNewRomanPSMT" w:cs="TimesNewRomanPSMT"/>
                <w:szCs w:val="20"/>
                <w:lang w:val="en-US"/>
              </w:rPr>
              <w:t xml:space="preserve"> </w:t>
            </w:r>
            <w:proofErr w:type="gramStart"/>
            <w:r w:rsidR="00134629" w:rsidRPr="0058458E">
              <w:rPr>
                <w:rFonts w:ascii="Arial" w:hAnsi="Arial" w:cs="Arial"/>
                <w:sz w:val="16"/>
                <w:szCs w:val="16"/>
              </w:rPr>
              <w:t>wit</w:t>
            </w:r>
            <w:r>
              <w:rPr>
                <w:rFonts w:ascii="Arial" w:hAnsi="Arial" w:cs="Arial"/>
                <w:sz w:val="16"/>
                <w:szCs w:val="16"/>
              </w:rPr>
              <w:t>h</w:t>
            </w:r>
            <w:r>
              <w:rPr>
                <w:rFonts w:ascii="TimesNewRomanPSMT" w:hAnsi="TimesNewRomanPSMT" w:cs="TimesNewRomanPSMT"/>
                <w:szCs w:val="20"/>
                <w:lang w:val="en-US"/>
              </w:rPr>
              <w:t xml:space="preserve"> </w:t>
            </w:r>
            <w:r w:rsidR="0058458E" w:rsidRPr="0058458E">
              <w:rPr>
                <w:rFonts w:ascii="Arial" w:hAnsi="Arial" w:cs="Arial"/>
                <w:sz w:val="16"/>
                <w:szCs w:val="16"/>
              </w:rPr>
              <w:t xml:space="preserve"> "</w:t>
            </w:r>
            <w:proofErr w:type="gramEnd"/>
            <w:r w:rsidR="0058458E" w:rsidRPr="0058458E">
              <w:rPr>
                <w:rFonts w:ascii="Arial" w:hAnsi="Arial" w:cs="Arial"/>
                <w:sz w:val="16"/>
                <w:szCs w:val="16"/>
              </w:rPr>
              <w:t>An AP may set the FILS User Priority B0, B1, and B2 to 1 to indicate high priority link setup without additional</w:t>
            </w:r>
            <w:r w:rsidR="0058458E" w:rsidRPr="0058458E">
              <w:rPr>
                <w:rFonts w:ascii="Arial" w:hAnsi="Arial" w:cs="Arial"/>
                <w:sz w:val="16"/>
                <w:szCs w:val="16"/>
              </w:rPr>
              <w:br/>
              <w:t xml:space="preserve">delays for the STAs based on the queued type of traffic as specified in 8.4.2.183." Add at the end of Section 8.4.2.183 bit description "Values of 1 of the FILS User Priority </w:t>
            </w:r>
            <w:r w:rsidR="00134629" w:rsidRPr="0058458E">
              <w:rPr>
                <w:rFonts w:ascii="Arial" w:hAnsi="Arial" w:cs="Arial"/>
                <w:sz w:val="16"/>
                <w:szCs w:val="16"/>
              </w:rPr>
              <w:t>B0 indicates</w:t>
            </w:r>
            <w:r w:rsidR="00FB2BCE" w:rsidRPr="0058458E">
              <w:rPr>
                <w:rFonts w:ascii="Arial" w:hAnsi="Arial" w:cs="Arial"/>
                <w:sz w:val="16"/>
                <w:szCs w:val="16"/>
              </w:rPr>
              <w:t xml:space="preserve"> high priority link setup without additional</w:t>
            </w:r>
            <w:r w:rsidR="00FB2BCE" w:rsidRPr="0058458E">
              <w:rPr>
                <w:rFonts w:ascii="Arial" w:hAnsi="Arial" w:cs="Arial"/>
                <w:sz w:val="16"/>
                <w:szCs w:val="16"/>
              </w:rPr>
              <w:br/>
              <w:t>delays for the STAs that have frames with User Priority 4-7 in their transmission queues</w:t>
            </w:r>
            <w:r w:rsidR="0058458E" w:rsidRPr="0058458E">
              <w:rPr>
                <w:rFonts w:ascii="Arial" w:hAnsi="Arial" w:cs="Arial"/>
                <w:sz w:val="16"/>
                <w:szCs w:val="16"/>
              </w:rPr>
              <w:t xml:space="preserve">, B1, </w:t>
            </w:r>
            <w:r w:rsidR="00134629">
              <w:rPr>
                <w:rFonts w:ascii="Arial" w:hAnsi="Arial" w:cs="Arial"/>
                <w:sz w:val="16"/>
                <w:szCs w:val="16"/>
              </w:rPr>
              <w:t xml:space="preserve">indicates high priority for the STAs </w:t>
            </w:r>
            <w:r w:rsidR="0058458E" w:rsidRPr="0058458E">
              <w:rPr>
                <w:rFonts w:ascii="Arial" w:hAnsi="Arial" w:cs="Arial"/>
                <w:sz w:val="16"/>
                <w:szCs w:val="16"/>
              </w:rPr>
              <w:t>that</w:t>
            </w:r>
            <w:r w:rsidR="0058458E" w:rsidRPr="0058458E">
              <w:rPr>
                <w:rFonts w:ascii="Arial" w:hAnsi="Arial" w:cs="Arial"/>
                <w:sz w:val="16"/>
                <w:szCs w:val="16"/>
              </w:rPr>
              <w:br/>
              <w:t>have frames with User Priority 0-</w:t>
            </w:r>
            <w:r w:rsidR="00134629">
              <w:rPr>
                <w:rFonts w:ascii="Arial" w:hAnsi="Arial" w:cs="Arial"/>
                <w:sz w:val="16"/>
                <w:szCs w:val="16"/>
              </w:rPr>
              <w:t>3 in their transmission queues. B2 indicates high priority for</w:t>
            </w:r>
            <w:r w:rsidR="0058458E" w:rsidRPr="0058458E">
              <w:rPr>
                <w:rFonts w:ascii="Arial" w:hAnsi="Arial" w:cs="Arial"/>
                <w:sz w:val="16"/>
                <w:szCs w:val="16"/>
              </w:rPr>
              <w:t xml:space="preserve"> the STAs that have no frame</w:t>
            </w:r>
            <w:r w:rsidR="00FB2BCE">
              <w:rPr>
                <w:rFonts w:ascii="Arial" w:hAnsi="Arial" w:cs="Arial"/>
                <w:sz w:val="16"/>
                <w:szCs w:val="16"/>
              </w:rPr>
              <w:t>s</w:t>
            </w:r>
            <w:r w:rsidR="0058458E" w:rsidRPr="0058458E">
              <w:rPr>
                <w:rFonts w:ascii="Arial" w:hAnsi="Arial" w:cs="Arial"/>
                <w:sz w:val="16"/>
                <w:szCs w:val="16"/>
              </w:rPr>
              <w:t xml:space="preserve"> in their transmission</w:t>
            </w:r>
            <w:r w:rsidR="0058458E" w:rsidRPr="0058458E">
              <w:rPr>
                <w:rFonts w:ascii="Arial" w:hAnsi="Arial" w:cs="Arial"/>
                <w:sz w:val="16"/>
                <w:szCs w:val="16"/>
              </w:rPr>
              <w:br/>
              <w:t>queues."</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lastRenderedPageBreak/>
              <w:t>6854</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10.45.5.1</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"An AP should always allow a STA that has frames with User Priority 4-7 in its transmission queue(s) to attempt fast initial link setup before STAs that have frames with User Priority 0-3 and the STAs that have no frame in their transmission queues." -- I'm not sure what "should always" means, and if you're supposed to allow 4-7 STAs in first, why is there a bit to allow other STAs in first?</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Clarify</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 xml:space="preserve">Revised; Replace "always allow" with </w:t>
            </w:r>
            <w:r w:rsidRPr="0058458E">
              <w:rPr>
                <w:rFonts w:ascii="Arial" w:hAnsi="Arial" w:cs="Arial"/>
                <w:sz w:val="16"/>
                <w:szCs w:val="16"/>
              </w:rPr>
              <w:br w:type="page"/>
              <w:t>"give preference to"</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6855</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41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 xml:space="preserve">"All non-AP STAs transmit an initial link setup request frame to the AP after this time expires." -- </w:t>
            </w:r>
            <w:r w:rsidR="00134629" w:rsidRPr="0058458E">
              <w:rPr>
                <w:rFonts w:ascii="Arial" w:hAnsi="Arial" w:cs="Arial"/>
                <w:sz w:val="16"/>
                <w:szCs w:val="16"/>
              </w:rPr>
              <w:t>They</w:t>
            </w:r>
            <w:r w:rsidRPr="0058458E">
              <w:rPr>
                <w:rFonts w:ascii="Arial" w:hAnsi="Arial" w:cs="Arial"/>
                <w:sz w:val="16"/>
                <w:szCs w:val="16"/>
              </w:rPr>
              <w:t xml:space="preserve"> do?  Even if, say, they've been turned off?</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Delete this sentence (the bit which matters, "shall postpone the link setup with the AP until the time specified in FILS Time field elapses", is already stated above)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Accept. Delete this sentence.</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6856</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10.45.5.2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103</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52</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t>
            </w:r>
            <w:proofErr w:type="gramStart"/>
            <w:r w:rsidRPr="0058458E">
              <w:rPr>
                <w:rFonts w:ascii="Arial" w:hAnsi="Arial" w:cs="Arial"/>
                <w:sz w:val="16"/>
                <w:szCs w:val="16"/>
              </w:rPr>
              <w:t>shall</w:t>
            </w:r>
            <w:proofErr w:type="gramEnd"/>
            <w:r w:rsidRPr="0058458E">
              <w:rPr>
                <w:rFonts w:ascii="Arial" w:hAnsi="Arial" w:cs="Arial"/>
                <w:sz w:val="16"/>
                <w:szCs w:val="16"/>
              </w:rPr>
              <w:t xml:space="preserve"> exclusive-OR (XOR) the last 5 LSBs of its</w:t>
            </w:r>
            <w:r w:rsidRPr="0058458E">
              <w:rPr>
                <w:rFonts w:ascii="Arial" w:hAnsi="Arial" w:cs="Arial"/>
                <w:sz w:val="16"/>
                <w:szCs w:val="16"/>
              </w:rPr>
              <w:br/>
              <w:t>MAC address with B3 to B7 of the Bit Pattern subfield in MAC Address Filter subfield. If the last n bits of the result are zero," -- this is an implementation choice.  You can achieve the same effect by other means, e.g. checking whether the last &lt;whatever&gt; bits match the required pattern</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Make the statement more general</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Revised Replace "shall exclusive-OR (XOR) the last 5 LSBs of its</w:t>
            </w:r>
            <w:r w:rsidRPr="0058458E">
              <w:rPr>
                <w:rFonts w:ascii="Arial" w:hAnsi="Arial" w:cs="Arial"/>
                <w:sz w:val="16"/>
                <w:szCs w:val="16"/>
              </w:rPr>
              <w:br/>
              <w:t>MAC address with B3 to B7 of the Bit Pattern subfield in MAC Address Filter subfield. If the last n bits of the result are zero," with " the last 5 LSBs of its</w:t>
            </w:r>
            <w:r w:rsidRPr="0058458E">
              <w:rPr>
                <w:rFonts w:ascii="Arial" w:hAnsi="Arial" w:cs="Arial"/>
                <w:sz w:val="16"/>
                <w:szCs w:val="16"/>
              </w:rPr>
              <w:br/>
              <w:t>MAC address match the B3 to B7 of the Bit Pattern subfield in MAC Address Filter subfield"</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t>6969</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8.4.2.172</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44</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21</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I think the sentences at P44.21 and P44.25 require some more explanation as to what happens what the CAG version reaches 255.</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Change the sentences to read</w:t>
            </w:r>
            <w:proofErr w:type="gramStart"/>
            <w:r w:rsidRPr="0058458E">
              <w:rPr>
                <w:rFonts w:ascii="Arial" w:hAnsi="Arial" w:cs="Arial"/>
                <w:sz w:val="16"/>
                <w:szCs w:val="16"/>
              </w:rPr>
              <w:t>:</w:t>
            </w:r>
            <w:proofErr w:type="gramEnd"/>
            <w:r w:rsidRPr="0058458E">
              <w:rPr>
                <w:rFonts w:ascii="Arial" w:hAnsi="Arial" w:cs="Arial"/>
                <w:sz w:val="16"/>
                <w:szCs w:val="16"/>
              </w:rPr>
              <w:br/>
            </w:r>
            <w:r w:rsidRPr="0058458E">
              <w:rPr>
                <w:rFonts w:ascii="Arial" w:hAnsi="Arial" w:cs="Arial"/>
                <w:sz w:val="16"/>
                <w:szCs w:val="16"/>
              </w:rPr>
              <w:br/>
              <w:t xml:space="preserve">The CAG Version is incremented every time the value of, or presence of, an advertisement protocol element  within the CAG of the associated advertisement protocol or </w:t>
            </w:r>
            <w:proofErr w:type="spellStart"/>
            <w:r w:rsidRPr="0058458E">
              <w:rPr>
                <w:rFonts w:ascii="Arial" w:hAnsi="Arial" w:cs="Arial"/>
                <w:sz w:val="16"/>
                <w:szCs w:val="16"/>
              </w:rPr>
              <w:t>InfoID</w:t>
            </w:r>
            <w:proofErr w:type="spellEnd"/>
            <w:r w:rsidRPr="0058458E">
              <w:rPr>
                <w:rFonts w:ascii="Arial" w:hAnsi="Arial" w:cs="Arial"/>
                <w:sz w:val="16"/>
                <w:szCs w:val="16"/>
              </w:rPr>
              <w:t xml:space="preserve"> are added, </w:t>
            </w:r>
            <w:r w:rsidRPr="0058458E">
              <w:rPr>
                <w:rFonts w:ascii="Arial" w:hAnsi="Arial" w:cs="Arial"/>
                <w:sz w:val="16"/>
                <w:szCs w:val="16"/>
              </w:rPr>
              <w:lastRenderedPageBreak/>
              <w:t xml:space="preserve">deleted, or changed.  The CAG Version shall increment from 255 to 1, so that if a STA </w:t>
            </w:r>
            <w:proofErr w:type="gramStart"/>
            <w:r w:rsidRPr="0058458E">
              <w:rPr>
                <w:rFonts w:ascii="Arial" w:hAnsi="Arial" w:cs="Arial"/>
                <w:sz w:val="16"/>
                <w:szCs w:val="16"/>
              </w:rPr>
              <w:t>receives  a</w:t>
            </w:r>
            <w:proofErr w:type="gramEnd"/>
            <w:r w:rsidRPr="0058458E">
              <w:rPr>
                <w:rFonts w:ascii="Arial" w:hAnsi="Arial" w:cs="Arial"/>
                <w:sz w:val="16"/>
                <w:szCs w:val="16"/>
              </w:rPr>
              <w:t xml:space="preserve"> value of zero in this subfield, this will be discarded.</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lastRenderedPageBreak/>
              <w:t xml:space="preserve">REVISED: resolved as shown in 11-1-1507r2.  The group sees the point taken in the comment and considered it in general while revising the corresponding section as part of resolving several comments made </w:t>
            </w:r>
            <w:proofErr w:type="spellStart"/>
            <w:r w:rsidRPr="0058458E">
              <w:rPr>
                <w:rFonts w:ascii="Arial" w:hAnsi="Arial" w:cs="Arial"/>
                <w:sz w:val="16"/>
                <w:szCs w:val="16"/>
              </w:rPr>
              <w:t>agains</w:t>
            </w:r>
            <w:proofErr w:type="spellEnd"/>
            <w:r w:rsidRPr="0058458E">
              <w:rPr>
                <w:rFonts w:ascii="Arial" w:hAnsi="Arial" w:cs="Arial"/>
                <w:sz w:val="16"/>
                <w:szCs w:val="16"/>
              </w:rPr>
              <w:t xml:space="preserve"> the clause</w:t>
            </w:r>
          </w:p>
        </w:tc>
      </w:tr>
      <w:tr w:rsidR="0058458E" w:rsidRPr="00820CAC" w:rsidTr="00113C90">
        <w:trPr>
          <w:trHeight w:val="719"/>
        </w:trPr>
        <w:tc>
          <w:tcPr>
            <w:tcW w:w="630" w:type="dxa"/>
          </w:tcPr>
          <w:p w:rsidR="0058458E" w:rsidRPr="0058458E" w:rsidRDefault="0058458E">
            <w:pPr>
              <w:jc w:val="right"/>
              <w:rPr>
                <w:rFonts w:ascii="Arial" w:hAnsi="Arial" w:cs="Arial"/>
                <w:sz w:val="18"/>
                <w:szCs w:val="20"/>
              </w:rPr>
            </w:pPr>
            <w:r w:rsidRPr="0058458E">
              <w:rPr>
                <w:rFonts w:ascii="Arial" w:hAnsi="Arial" w:cs="Arial"/>
                <w:sz w:val="18"/>
                <w:szCs w:val="20"/>
              </w:rPr>
              <w:lastRenderedPageBreak/>
              <w:t>6567</w:t>
            </w:r>
          </w:p>
        </w:tc>
        <w:tc>
          <w:tcPr>
            <w:tcW w:w="900" w:type="dxa"/>
          </w:tcPr>
          <w:p w:rsidR="0058458E" w:rsidRPr="0058458E" w:rsidRDefault="0058458E">
            <w:pPr>
              <w:rPr>
                <w:rFonts w:ascii="Arial" w:hAnsi="Arial" w:cs="Arial"/>
                <w:sz w:val="16"/>
                <w:szCs w:val="16"/>
              </w:rPr>
            </w:pPr>
            <w:r w:rsidRPr="0058458E">
              <w:rPr>
                <w:rFonts w:ascii="Arial" w:hAnsi="Arial" w:cs="Arial"/>
                <w:sz w:val="16"/>
                <w:szCs w:val="16"/>
              </w:rPr>
              <w:t>8.4.2.183</w:t>
            </w:r>
          </w:p>
        </w:tc>
        <w:tc>
          <w:tcPr>
            <w:tcW w:w="540" w:type="dxa"/>
          </w:tcPr>
          <w:p w:rsidR="0058458E" w:rsidRPr="0058458E" w:rsidRDefault="0058458E">
            <w:pPr>
              <w:rPr>
                <w:rFonts w:ascii="Arial" w:hAnsi="Arial" w:cs="Arial"/>
                <w:sz w:val="16"/>
                <w:szCs w:val="16"/>
              </w:rPr>
            </w:pPr>
            <w:r w:rsidRPr="0058458E">
              <w:rPr>
                <w:rFonts w:ascii="Arial" w:hAnsi="Arial" w:cs="Arial"/>
                <w:sz w:val="16"/>
                <w:szCs w:val="16"/>
              </w:rPr>
              <w:t>61</w:t>
            </w:r>
          </w:p>
        </w:tc>
        <w:tc>
          <w:tcPr>
            <w:tcW w:w="450" w:type="dxa"/>
          </w:tcPr>
          <w:p w:rsidR="0058458E" w:rsidRPr="0058458E" w:rsidRDefault="0058458E">
            <w:pPr>
              <w:rPr>
                <w:rFonts w:ascii="Arial" w:hAnsi="Arial" w:cs="Arial"/>
                <w:sz w:val="16"/>
                <w:szCs w:val="16"/>
              </w:rPr>
            </w:pPr>
            <w:r w:rsidRPr="0058458E">
              <w:rPr>
                <w:rFonts w:ascii="Arial" w:hAnsi="Arial" w:cs="Arial"/>
                <w:sz w:val="16"/>
                <w:szCs w:val="16"/>
              </w:rPr>
              <w:t>7</w:t>
            </w:r>
          </w:p>
        </w:tc>
        <w:tc>
          <w:tcPr>
            <w:tcW w:w="2160" w:type="dxa"/>
          </w:tcPr>
          <w:p w:rsidR="0058458E" w:rsidRPr="0058458E" w:rsidRDefault="0058458E">
            <w:pPr>
              <w:rPr>
                <w:rFonts w:ascii="Arial" w:hAnsi="Arial" w:cs="Arial"/>
                <w:sz w:val="16"/>
                <w:szCs w:val="16"/>
              </w:rPr>
            </w:pPr>
            <w:r w:rsidRPr="0058458E">
              <w:rPr>
                <w:rFonts w:ascii="Arial" w:hAnsi="Arial" w:cs="Arial"/>
                <w:sz w:val="16"/>
                <w:szCs w:val="16"/>
              </w:rPr>
              <w:t>What do the "FILS User Priority Bit&lt;n&gt;" subfields indicate?</w:t>
            </w:r>
          </w:p>
        </w:tc>
        <w:tc>
          <w:tcPr>
            <w:tcW w:w="2430" w:type="dxa"/>
          </w:tcPr>
          <w:p w:rsidR="0058458E" w:rsidRPr="0058458E" w:rsidRDefault="0058458E">
            <w:pPr>
              <w:rPr>
                <w:rFonts w:ascii="Arial" w:hAnsi="Arial" w:cs="Arial"/>
                <w:sz w:val="16"/>
                <w:szCs w:val="16"/>
              </w:rPr>
            </w:pPr>
            <w:r w:rsidRPr="0058458E">
              <w:rPr>
                <w:rFonts w:ascii="Arial" w:hAnsi="Arial" w:cs="Arial"/>
                <w:sz w:val="16"/>
                <w:szCs w:val="16"/>
              </w:rPr>
              <w:t>Add some words to describe them (there are some vague hints in clause 10)</w:t>
            </w:r>
          </w:p>
        </w:tc>
        <w:tc>
          <w:tcPr>
            <w:tcW w:w="2430" w:type="dxa"/>
          </w:tcPr>
          <w:p w:rsidR="0058458E" w:rsidRPr="0058458E" w:rsidRDefault="0058458E" w:rsidP="00134629">
            <w:pPr>
              <w:rPr>
                <w:rFonts w:ascii="Arial" w:hAnsi="Arial" w:cs="Arial"/>
                <w:sz w:val="16"/>
                <w:szCs w:val="16"/>
              </w:rPr>
            </w:pPr>
            <w:r w:rsidRPr="0058458E">
              <w:rPr>
                <w:rFonts w:ascii="Arial" w:hAnsi="Arial" w:cs="Arial"/>
                <w:sz w:val="16"/>
                <w:szCs w:val="16"/>
              </w:rPr>
              <w:t xml:space="preserve">Revised. Instruct the editor to add "Values of 1 of the FILS User Priority B0, B1, and </w:t>
            </w:r>
            <w:r w:rsidR="00DB1574" w:rsidRPr="0058458E">
              <w:rPr>
                <w:rFonts w:ascii="Arial" w:hAnsi="Arial" w:cs="Arial"/>
                <w:sz w:val="16"/>
                <w:szCs w:val="16"/>
              </w:rPr>
              <w:t>B2 indicate</w:t>
            </w:r>
            <w:r w:rsidRPr="0058458E">
              <w:rPr>
                <w:rFonts w:ascii="Arial" w:hAnsi="Arial" w:cs="Arial"/>
                <w:sz w:val="16"/>
                <w:szCs w:val="16"/>
              </w:rPr>
              <w:t xml:space="preserve"> high priority for the link setup without additi</w:t>
            </w:r>
            <w:r w:rsidR="00134629">
              <w:rPr>
                <w:rFonts w:ascii="Arial" w:hAnsi="Arial" w:cs="Arial"/>
                <w:sz w:val="16"/>
                <w:szCs w:val="16"/>
              </w:rPr>
              <w:t>onal</w:t>
            </w:r>
            <w:r w:rsidR="00134629">
              <w:rPr>
                <w:rFonts w:ascii="Arial" w:hAnsi="Arial" w:cs="Arial"/>
                <w:sz w:val="16"/>
                <w:szCs w:val="16"/>
              </w:rPr>
              <w:br w:type="page"/>
              <w:t>delays for the STAs. Value</w:t>
            </w:r>
            <w:r w:rsidRPr="0058458E">
              <w:rPr>
                <w:rFonts w:ascii="Arial" w:hAnsi="Arial" w:cs="Arial"/>
                <w:sz w:val="16"/>
                <w:szCs w:val="16"/>
              </w:rPr>
              <w:t xml:space="preserve"> of 1 for B0</w:t>
            </w:r>
            <w:r w:rsidR="00134629">
              <w:rPr>
                <w:rFonts w:ascii="Arial" w:hAnsi="Arial" w:cs="Arial"/>
                <w:sz w:val="16"/>
                <w:szCs w:val="16"/>
              </w:rPr>
              <w:t xml:space="preserve"> indicates </w:t>
            </w:r>
            <w:r w:rsidR="00134629" w:rsidRPr="0058458E">
              <w:rPr>
                <w:rFonts w:ascii="Arial" w:hAnsi="Arial" w:cs="Arial"/>
                <w:sz w:val="16"/>
                <w:szCs w:val="16"/>
              </w:rPr>
              <w:t>high priority for the STAs that have frames with UP 4-7</w:t>
            </w:r>
            <w:r w:rsidR="00134629">
              <w:rPr>
                <w:rFonts w:ascii="Arial" w:hAnsi="Arial" w:cs="Arial"/>
                <w:sz w:val="16"/>
                <w:szCs w:val="16"/>
              </w:rPr>
              <w:t xml:space="preserve">; value of 1 for </w:t>
            </w:r>
            <w:r w:rsidRPr="0058458E">
              <w:rPr>
                <w:rFonts w:ascii="Arial" w:hAnsi="Arial" w:cs="Arial"/>
                <w:sz w:val="16"/>
                <w:szCs w:val="16"/>
              </w:rPr>
              <w:t>B1</w:t>
            </w:r>
            <w:r w:rsidR="00134629">
              <w:rPr>
                <w:rFonts w:ascii="Arial" w:hAnsi="Arial" w:cs="Arial"/>
                <w:sz w:val="16"/>
                <w:szCs w:val="16"/>
              </w:rPr>
              <w:t xml:space="preserve"> indicates </w:t>
            </w:r>
            <w:r w:rsidR="00134629" w:rsidRPr="0058458E">
              <w:rPr>
                <w:rFonts w:ascii="Arial" w:hAnsi="Arial" w:cs="Arial"/>
                <w:sz w:val="16"/>
                <w:szCs w:val="16"/>
              </w:rPr>
              <w:t>high priority for the STAs that have frames with</w:t>
            </w:r>
            <w:r w:rsidR="00134629">
              <w:rPr>
                <w:rFonts w:ascii="Arial" w:hAnsi="Arial" w:cs="Arial"/>
                <w:sz w:val="16"/>
                <w:szCs w:val="16"/>
              </w:rPr>
              <w:t xml:space="preserve"> UP 0-3. Value of 1 for </w:t>
            </w:r>
            <w:r w:rsidRPr="0058458E">
              <w:rPr>
                <w:rFonts w:ascii="Arial" w:hAnsi="Arial" w:cs="Arial"/>
                <w:sz w:val="16"/>
                <w:szCs w:val="16"/>
              </w:rPr>
              <w:t>B2 indicate</w:t>
            </w:r>
            <w:r w:rsidR="00134629">
              <w:rPr>
                <w:rFonts w:ascii="Arial" w:hAnsi="Arial" w:cs="Arial"/>
                <w:sz w:val="16"/>
                <w:szCs w:val="16"/>
              </w:rPr>
              <w:t>s high priority for STAs with</w:t>
            </w:r>
            <w:r w:rsidRPr="0058458E">
              <w:rPr>
                <w:rFonts w:ascii="Arial" w:hAnsi="Arial" w:cs="Arial"/>
                <w:sz w:val="16"/>
                <w:szCs w:val="16"/>
              </w:rPr>
              <w:t xml:space="preserve"> no frames in their que</w:t>
            </w:r>
            <w:r w:rsidR="00134629">
              <w:rPr>
                <w:rFonts w:ascii="Arial" w:hAnsi="Arial" w:cs="Arial"/>
                <w:sz w:val="16"/>
                <w:szCs w:val="16"/>
              </w:rPr>
              <w:t>ues." Add reference to 10.45.5.</w:t>
            </w:r>
            <w:r w:rsidRPr="0058458E">
              <w:rPr>
                <w:rFonts w:ascii="Arial" w:hAnsi="Arial" w:cs="Arial"/>
                <w:sz w:val="16"/>
                <w:szCs w:val="16"/>
              </w:rPr>
              <w:t>1</w:t>
            </w:r>
          </w:p>
        </w:tc>
      </w:tr>
      <w:tr w:rsidR="0058458E" w:rsidRPr="00820CAC" w:rsidTr="00113C90">
        <w:trPr>
          <w:trHeight w:val="719"/>
        </w:trPr>
        <w:tc>
          <w:tcPr>
            <w:tcW w:w="630" w:type="dxa"/>
          </w:tcPr>
          <w:p w:rsidR="0058458E" w:rsidRPr="0015126B" w:rsidRDefault="0058458E">
            <w:pPr>
              <w:jc w:val="right"/>
              <w:rPr>
                <w:rFonts w:ascii="Arial" w:hAnsi="Arial" w:cs="Arial"/>
                <w:sz w:val="16"/>
                <w:szCs w:val="20"/>
              </w:rPr>
            </w:pPr>
          </w:p>
        </w:tc>
        <w:tc>
          <w:tcPr>
            <w:tcW w:w="900" w:type="dxa"/>
          </w:tcPr>
          <w:p w:rsidR="0058458E" w:rsidRDefault="0058458E">
            <w:pPr>
              <w:rPr>
                <w:rFonts w:ascii="Arial" w:hAnsi="Arial" w:cs="Arial"/>
                <w:szCs w:val="20"/>
              </w:rPr>
            </w:pPr>
          </w:p>
        </w:tc>
        <w:tc>
          <w:tcPr>
            <w:tcW w:w="540" w:type="dxa"/>
          </w:tcPr>
          <w:p w:rsidR="0058458E" w:rsidRDefault="0058458E">
            <w:pPr>
              <w:rPr>
                <w:rFonts w:ascii="Arial" w:hAnsi="Arial" w:cs="Arial"/>
                <w:szCs w:val="20"/>
              </w:rPr>
            </w:pPr>
          </w:p>
        </w:tc>
        <w:tc>
          <w:tcPr>
            <w:tcW w:w="450" w:type="dxa"/>
          </w:tcPr>
          <w:p w:rsidR="0058458E" w:rsidRDefault="0058458E">
            <w:pPr>
              <w:rPr>
                <w:rFonts w:ascii="Arial" w:hAnsi="Arial" w:cs="Arial"/>
                <w:szCs w:val="20"/>
              </w:rPr>
            </w:pPr>
          </w:p>
        </w:tc>
        <w:tc>
          <w:tcPr>
            <w:tcW w:w="2160" w:type="dxa"/>
          </w:tcPr>
          <w:p w:rsidR="0058458E" w:rsidRDefault="0058458E">
            <w:pPr>
              <w:rPr>
                <w:rFonts w:ascii="Arial" w:hAnsi="Arial" w:cs="Arial"/>
                <w:szCs w:val="20"/>
              </w:rPr>
            </w:pPr>
          </w:p>
        </w:tc>
        <w:tc>
          <w:tcPr>
            <w:tcW w:w="2430" w:type="dxa"/>
          </w:tcPr>
          <w:p w:rsidR="0058458E" w:rsidRDefault="0058458E">
            <w:pPr>
              <w:rPr>
                <w:rFonts w:ascii="Arial" w:hAnsi="Arial" w:cs="Arial"/>
                <w:szCs w:val="20"/>
              </w:rPr>
            </w:pPr>
          </w:p>
        </w:tc>
        <w:tc>
          <w:tcPr>
            <w:tcW w:w="2430" w:type="dxa"/>
          </w:tcPr>
          <w:p w:rsidR="0058458E" w:rsidRDefault="0058458E" w:rsidP="00B4424E">
            <w:pPr>
              <w:rPr>
                <w:rFonts w:asciiTheme="majorBidi" w:hAnsiTheme="majorBidi" w:cstheme="majorBidi"/>
                <w:szCs w:val="20"/>
                <w:lang w:val="en-US"/>
              </w:rPr>
            </w:pPr>
          </w:p>
        </w:tc>
      </w:tr>
    </w:tbl>
    <w:p w:rsidR="004A14BF" w:rsidRDefault="004A14BF" w:rsidP="004A14BF">
      <w:pPr>
        <w:rPr>
          <w:lang w:val="en-US"/>
        </w:rPr>
      </w:pPr>
    </w:p>
    <w:p w:rsidR="0072680F" w:rsidRPr="008412E4" w:rsidRDefault="0072680F" w:rsidP="0072680F">
      <w:pPr>
        <w:widowControl/>
        <w:autoSpaceDE w:val="0"/>
        <w:autoSpaceDN w:val="0"/>
        <w:adjustRightInd w:val="0"/>
        <w:spacing w:before="120"/>
        <w:ind w:firstLine="600"/>
        <w:rPr>
          <w:rFonts w:ascii="Arial" w:hAnsi="Arial" w:cs="Arial"/>
          <w:color w:val="000000"/>
          <w:sz w:val="24"/>
          <w:lang w:val="en-US"/>
        </w:rPr>
      </w:pPr>
    </w:p>
    <w:sectPr w:rsidR="0072680F" w:rsidRPr="008412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D2" w:rsidRDefault="007059D2">
      <w:r>
        <w:separator/>
      </w:r>
    </w:p>
  </w:endnote>
  <w:endnote w:type="continuationSeparator" w:id="0">
    <w:p w:rsidR="007059D2" w:rsidRDefault="007059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4F369D"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9C5EA7">
      <w:rPr>
        <w:noProof/>
      </w:rPr>
      <w:t>1</w:t>
    </w:r>
    <w:r>
      <w:fldChar w:fldCharType="end"/>
    </w:r>
    <w:r w:rsidR="0032795B">
      <w:tab/>
    </w:r>
    <w:r w:rsidR="00113C90">
      <w:t>Huawei</w:t>
    </w:r>
    <w:r w:rsidR="00424741">
      <w:t xml:space="preserve"> </w:t>
    </w:r>
    <w:r>
      <w:fldChar w:fldCharType="begin"/>
    </w:r>
    <w:r w:rsidR="00306C02">
      <w:instrText xml:space="preserve"> COMMENTS  \* MERGEFORMAT </w:instrText>
    </w:r>
    <w:r>
      <w:fldChar w:fldCharType="end"/>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D2" w:rsidRDefault="007059D2">
      <w:r>
        <w:separator/>
      </w:r>
    </w:p>
  </w:footnote>
  <w:footnote w:type="continuationSeparator" w:id="0">
    <w:p w:rsidR="007059D2" w:rsidRDefault="00705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113C90" w:rsidP="00A302A3">
    <w:pPr>
      <w:pStyle w:val="Header"/>
      <w:tabs>
        <w:tab w:val="clear" w:pos="6480"/>
        <w:tab w:val="center" w:pos="4680"/>
        <w:tab w:val="right" w:pos="9360"/>
      </w:tabs>
    </w:pPr>
    <w:r>
      <w:t>January 2015</w:t>
    </w:r>
    <w:r w:rsidR="0032795B">
      <w:tab/>
    </w:r>
    <w:r w:rsidR="0032795B">
      <w:tab/>
    </w:r>
    <w:fldSimple w:instr=" TITLE  \* MERGEFORMAT ">
      <w:r w:rsidR="0032795B">
        <w:t>doc.: IEEE 802.11-</w:t>
      </w:r>
      <w:r>
        <w:t>15</w:t>
      </w:r>
      <w:r w:rsidR="0032795B">
        <w:t>/</w:t>
      </w:r>
      <w:r w:rsidR="009C5EA7">
        <w:t>054-01</w:t>
      </w:r>
      <w:r w:rsidR="002E7F85">
        <w:t>-</w:t>
      </w:r>
      <w:r w:rsidR="009C5EA7">
        <w:t>0</w:t>
      </w:r>
    </w:fldSimple>
    <w:r w:rsidR="00FD7E64">
      <w:t>0</w:t>
    </w:r>
    <w:r w:rsidR="009C5EA7">
      <w:t>ai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255D"/>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3C90"/>
    <w:rsid w:val="001140BE"/>
    <w:rsid w:val="00114B08"/>
    <w:rsid w:val="00116412"/>
    <w:rsid w:val="0011691B"/>
    <w:rsid w:val="00117759"/>
    <w:rsid w:val="00121499"/>
    <w:rsid w:val="00122B41"/>
    <w:rsid w:val="00125921"/>
    <w:rsid w:val="001301DC"/>
    <w:rsid w:val="00133C40"/>
    <w:rsid w:val="00134140"/>
    <w:rsid w:val="00134629"/>
    <w:rsid w:val="0013499E"/>
    <w:rsid w:val="00134ECC"/>
    <w:rsid w:val="00135BC7"/>
    <w:rsid w:val="00137B08"/>
    <w:rsid w:val="00141601"/>
    <w:rsid w:val="0014217B"/>
    <w:rsid w:val="00143A97"/>
    <w:rsid w:val="0014591E"/>
    <w:rsid w:val="00145BC9"/>
    <w:rsid w:val="00150DD2"/>
    <w:rsid w:val="0015126B"/>
    <w:rsid w:val="00153636"/>
    <w:rsid w:val="001547AB"/>
    <w:rsid w:val="00157190"/>
    <w:rsid w:val="0015728B"/>
    <w:rsid w:val="001573BA"/>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2358"/>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3300"/>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87DE3"/>
    <w:rsid w:val="00290010"/>
    <w:rsid w:val="0029020B"/>
    <w:rsid w:val="00293370"/>
    <w:rsid w:val="00296FF2"/>
    <w:rsid w:val="002970C7"/>
    <w:rsid w:val="0029790D"/>
    <w:rsid w:val="00297D4E"/>
    <w:rsid w:val="00297F25"/>
    <w:rsid w:val="002A0606"/>
    <w:rsid w:val="002A18B8"/>
    <w:rsid w:val="002A350B"/>
    <w:rsid w:val="002A5AFA"/>
    <w:rsid w:val="002A64B0"/>
    <w:rsid w:val="002A66F3"/>
    <w:rsid w:val="002B13FE"/>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E7F85"/>
    <w:rsid w:val="002F163A"/>
    <w:rsid w:val="002F1985"/>
    <w:rsid w:val="002F1DE0"/>
    <w:rsid w:val="002F320D"/>
    <w:rsid w:val="002F667C"/>
    <w:rsid w:val="0030091A"/>
    <w:rsid w:val="003020F3"/>
    <w:rsid w:val="00306C02"/>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3C96"/>
    <w:rsid w:val="004241F1"/>
    <w:rsid w:val="00424741"/>
    <w:rsid w:val="00424D65"/>
    <w:rsid w:val="00427900"/>
    <w:rsid w:val="004321A5"/>
    <w:rsid w:val="0043373E"/>
    <w:rsid w:val="00434B6D"/>
    <w:rsid w:val="00435889"/>
    <w:rsid w:val="0043619C"/>
    <w:rsid w:val="00436284"/>
    <w:rsid w:val="00440996"/>
    <w:rsid w:val="00441EB3"/>
    <w:rsid w:val="00442037"/>
    <w:rsid w:val="00444054"/>
    <w:rsid w:val="0044502C"/>
    <w:rsid w:val="004454D4"/>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1BD2"/>
    <w:rsid w:val="0047640C"/>
    <w:rsid w:val="0047689D"/>
    <w:rsid w:val="00477C0F"/>
    <w:rsid w:val="004806A7"/>
    <w:rsid w:val="00482EEB"/>
    <w:rsid w:val="0048372E"/>
    <w:rsid w:val="00487407"/>
    <w:rsid w:val="0049053C"/>
    <w:rsid w:val="0049086B"/>
    <w:rsid w:val="00491F0B"/>
    <w:rsid w:val="004920D9"/>
    <w:rsid w:val="0049261A"/>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69D"/>
    <w:rsid w:val="004F3EB2"/>
    <w:rsid w:val="004F4365"/>
    <w:rsid w:val="004F4558"/>
    <w:rsid w:val="005009DD"/>
    <w:rsid w:val="00501E38"/>
    <w:rsid w:val="00503A34"/>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458E"/>
    <w:rsid w:val="00587FD0"/>
    <w:rsid w:val="00590098"/>
    <w:rsid w:val="005909D8"/>
    <w:rsid w:val="005913CB"/>
    <w:rsid w:val="0059231F"/>
    <w:rsid w:val="005929FE"/>
    <w:rsid w:val="00593DDF"/>
    <w:rsid w:val="00594BF6"/>
    <w:rsid w:val="00596428"/>
    <w:rsid w:val="00596C69"/>
    <w:rsid w:val="005A1363"/>
    <w:rsid w:val="005A1882"/>
    <w:rsid w:val="005A1E3E"/>
    <w:rsid w:val="005A2FFF"/>
    <w:rsid w:val="005A3E77"/>
    <w:rsid w:val="005A4554"/>
    <w:rsid w:val="005A4FFB"/>
    <w:rsid w:val="005A5A85"/>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3C8F"/>
    <w:rsid w:val="005E4090"/>
    <w:rsid w:val="005E5895"/>
    <w:rsid w:val="005E58D9"/>
    <w:rsid w:val="005E6337"/>
    <w:rsid w:val="005F0BB8"/>
    <w:rsid w:val="005F0BE9"/>
    <w:rsid w:val="005F16A5"/>
    <w:rsid w:val="005F1776"/>
    <w:rsid w:val="005F2760"/>
    <w:rsid w:val="005F2A35"/>
    <w:rsid w:val="005F3D71"/>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BBB"/>
    <w:rsid w:val="00690E9C"/>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9D2"/>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4F0"/>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6EFA"/>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1C8F"/>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ABC"/>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2DFA"/>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5EA7"/>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225"/>
    <w:rsid w:val="00A354C4"/>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13"/>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4E"/>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294"/>
    <w:rsid w:val="00B7249A"/>
    <w:rsid w:val="00B74E8D"/>
    <w:rsid w:val="00B76B7F"/>
    <w:rsid w:val="00B77888"/>
    <w:rsid w:val="00B77959"/>
    <w:rsid w:val="00B815E9"/>
    <w:rsid w:val="00B817CA"/>
    <w:rsid w:val="00B81AD0"/>
    <w:rsid w:val="00B83F11"/>
    <w:rsid w:val="00B84030"/>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3D6C"/>
    <w:rsid w:val="00C05A1E"/>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AE8"/>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1F8"/>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5DBD"/>
    <w:rsid w:val="00D56ACB"/>
    <w:rsid w:val="00D60874"/>
    <w:rsid w:val="00D625B0"/>
    <w:rsid w:val="00D626F0"/>
    <w:rsid w:val="00D64046"/>
    <w:rsid w:val="00D649F8"/>
    <w:rsid w:val="00D654C6"/>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1574"/>
    <w:rsid w:val="00DB2CC8"/>
    <w:rsid w:val="00DB2F9F"/>
    <w:rsid w:val="00DB5AAA"/>
    <w:rsid w:val="00DC102F"/>
    <w:rsid w:val="00DC2089"/>
    <w:rsid w:val="00DC2691"/>
    <w:rsid w:val="00DC2FEC"/>
    <w:rsid w:val="00DC4865"/>
    <w:rsid w:val="00DC513A"/>
    <w:rsid w:val="00DC55B1"/>
    <w:rsid w:val="00DC5A02"/>
    <w:rsid w:val="00DC5A7B"/>
    <w:rsid w:val="00DC60F7"/>
    <w:rsid w:val="00DC6858"/>
    <w:rsid w:val="00DC68DC"/>
    <w:rsid w:val="00DC6E01"/>
    <w:rsid w:val="00DD0FF2"/>
    <w:rsid w:val="00DD2214"/>
    <w:rsid w:val="00DD4557"/>
    <w:rsid w:val="00DD4E2C"/>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17A6B"/>
    <w:rsid w:val="00E220ED"/>
    <w:rsid w:val="00E22D4F"/>
    <w:rsid w:val="00E23005"/>
    <w:rsid w:val="00E27227"/>
    <w:rsid w:val="00E3001A"/>
    <w:rsid w:val="00E30EB4"/>
    <w:rsid w:val="00E30EB8"/>
    <w:rsid w:val="00E32454"/>
    <w:rsid w:val="00E33ADB"/>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7790E"/>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574D"/>
    <w:rsid w:val="00EC6A1E"/>
    <w:rsid w:val="00ED0449"/>
    <w:rsid w:val="00ED39B5"/>
    <w:rsid w:val="00ED531B"/>
    <w:rsid w:val="00ED7D6D"/>
    <w:rsid w:val="00EE03F5"/>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9F2"/>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67C81"/>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2BCE"/>
    <w:rsid w:val="00FB65F9"/>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CA9"/>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ED39B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ED39B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D39B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39B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ED39B5"/>
    <w:pPr>
      <w:pBdr>
        <w:bottom w:val="single" w:sz="6" w:space="2" w:color="auto"/>
      </w:pBdr>
      <w:tabs>
        <w:tab w:val="center" w:pos="6480"/>
        <w:tab w:val="right" w:pos="12960"/>
      </w:tabs>
    </w:pPr>
    <w:rPr>
      <w:b/>
      <w:sz w:val="28"/>
    </w:rPr>
  </w:style>
  <w:style w:type="paragraph" w:customStyle="1" w:styleId="T1">
    <w:name w:val="T1"/>
    <w:basedOn w:val="Normal"/>
    <w:rsid w:val="00ED39B5"/>
    <w:pPr>
      <w:jc w:val="center"/>
    </w:pPr>
    <w:rPr>
      <w:b/>
      <w:sz w:val="28"/>
    </w:rPr>
  </w:style>
  <w:style w:type="paragraph" w:customStyle="1" w:styleId="T2">
    <w:name w:val="T2"/>
    <w:basedOn w:val="T1"/>
    <w:rsid w:val="00ED39B5"/>
    <w:pPr>
      <w:spacing w:after="240"/>
      <w:ind w:left="720" w:right="720"/>
    </w:pPr>
  </w:style>
  <w:style w:type="paragraph" w:customStyle="1" w:styleId="T3">
    <w:name w:val="T3"/>
    <w:basedOn w:val="T1"/>
    <w:rsid w:val="00ED39B5"/>
    <w:pPr>
      <w:pBdr>
        <w:bottom w:val="single" w:sz="6" w:space="1" w:color="auto"/>
      </w:pBdr>
      <w:tabs>
        <w:tab w:val="center" w:pos="4680"/>
      </w:tabs>
      <w:spacing w:after="240"/>
      <w:jc w:val="left"/>
    </w:pPr>
    <w:rPr>
      <w:b w:val="0"/>
      <w:sz w:val="24"/>
    </w:rPr>
  </w:style>
  <w:style w:type="paragraph" w:styleId="BodyTextIndent">
    <w:name w:val="Body Text Indent"/>
    <w:basedOn w:val="Normal"/>
    <w:rsid w:val="00ED39B5"/>
    <w:pPr>
      <w:ind w:left="720" w:hanging="720"/>
    </w:pPr>
  </w:style>
  <w:style w:type="character" w:styleId="Hyperlink">
    <w:name w:val="Hyperlink"/>
    <w:rsid w:val="00ED39B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14246075">
    <w:name w:val="SP.14.246075"/>
    <w:basedOn w:val="Normal"/>
    <w:next w:val="Normal"/>
    <w:uiPriority w:val="99"/>
    <w:rsid w:val="00423C96"/>
    <w:pPr>
      <w:widowControl/>
      <w:autoSpaceDE w:val="0"/>
      <w:autoSpaceDN w:val="0"/>
      <w:adjustRightInd w:val="0"/>
      <w:jc w:val="left"/>
    </w:pPr>
    <w:rPr>
      <w:sz w:val="24"/>
      <w:lang w:val="en-US"/>
    </w:rPr>
  </w:style>
  <w:style w:type="paragraph" w:customStyle="1" w:styleId="SP14245910">
    <w:name w:val="SP.14.245910"/>
    <w:basedOn w:val="Normal"/>
    <w:next w:val="Normal"/>
    <w:uiPriority w:val="99"/>
    <w:rsid w:val="00423C96"/>
    <w:pPr>
      <w:widowControl/>
      <w:autoSpaceDE w:val="0"/>
      <w:autoSpaceDN w:val="0"/>
      <w:adjustRightInd w:val="0"/>
      <w:jc w:val="left"/>
    </w:pPr>
    <w:rPr>
      <w:sz w:val="24"/>
      <w:lang w:val="en-US"/>
    </w:rPr>
  </w:style>
  <w:style w:type="paragraph" w:customStyle="1" w:styleId="SP14245911">
    <w:name w:val="SP.14.245911"/>
    <w:basedOn w:val="Normal"/>
    <w:next w:val="Normal"/>
    <w:uiPriority w:val="99"/>
    <w:rsid w:val="00423C96"/>
    <w:pPr>
      <w:widowControl/>
      <w:autoSpaceDE w:val="0"/>
      <w:autoSpaceDN w:val="0"/>
      <w:adjustRightInd w:val="0"/>
      <w:jc w:val="left"/>
    </w:pPr>
    <w:rPr>
      <w:sz w:val="24"/>
      <w:lang w:val="en-US"/>
    </w:rPr>
  </w:style>
  <w:style w:type="paragraph" w:customStyle="1" w:styleId="SP14245888">
    <w:name w:val="SP.14.245888"/>
    <w:basedOn w:val="Normal"/>
    <w:next w:val="Normal"/>
    <w:uiPriority w:val="99"/>
    <w:rsid w:val="00423C96"/>
    <w:pPr>
      <w:widowControl/>
      <w:autoSpaceDE w:val="0"/>
      <w:autoSpaceDN w:val="0"/>
      <w:adjustRightInd w:val="0"/>
      <w:jc w:val="left"/>
    </w:pPr>
    <w:rPr>
      <w:sz w:val="24"/>
      <w:lang w:val="en-US"/>
    </w:rPr>
  </w:style>
  <w:style w:type="character" w:customStyle="1" w:styleId="SC144070">
    <w:name w:val="SC.14.4070"/>
    <w:uiPriority w:val="99"/>
    <w:rsid w:val="00423C96"/>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14246075">
    <w:name w:val="SP.14.246075"/>
    <w:basedOn w:val="Normal"/>
    <w:next w:val="Normal"/>
    <w:uiPriority w:val="99"/>
    <w:rsid w:val="00423C96"/>
    <w:pPr>
      <w:widowControl/>
      <w:autoSpaceDE w:val="0"/>
      <w:autoSpaceDN w:val="0"/>
      <w:adjustRightInd w:val="0"/>
      <w:jc w:val="left"/>
    </w:pPr>
    <w:rPr>
      <w:sz w:val="24"/>
      <w:lang w:val="en-US"/>
    </w:rPr>
  </w:style>
  <w:style w:type="paragraph" w:customStyle="1" w:styleId="SP14245910">
    <w:name w:val="SP.14.245910"/>
    <w:basedOn w:val="Normal"/>
    <w:next w:val="Normal"/>
    <w:uiPriority w:val="99"/>
    <w:rsid w:val="00423C96"/>
    <w:pPr>
      <w:widowControl/>
      <w:autoSpaceDE w:val="0"/>
      <w:autoSpaceDN w:val="0"/>
      <w:adjustRightInd w:val="0"/>
      <w:jc w:val="left"/>
    </w:pPr>
    <w:rPr>
      <w:sz w:val="24"/>
      <w:lang w:val="en-US"/>
    </w:rPr>
  </w:style>
  <w:style w:type="paragraph" w:customStyle="1" w:styleId="SP14245911">
    <w:name w:val="SP.14.245911"/>
    <w:basedOn w:val="Normal"/>
    <w:next w:val="Normal"/>
    <w:uiPriority w:val="99"/>
    <w:rsid w:val="00423C96"/>
    <w:pPr>
      <w:widowControl/>
      <w:autoSpaceDE w:val="0"/>
      <w:autoSpaceDN w:val="0"/>
      <w:adjustRightInd w:val="0"/>
      <w:jc w:val="left"/>
    </w:pPr>
    <w:rPr>
      <w:sz w:val="24"/>
      <w:lang w:val="en-US"/>
    </w:rPr>
  </w:style>
  <w:style w:type="paragraph" w:customStyle="1" w:styleId="SP14245888">
    <w:name w:val="SP.14.245888"/>
    <w:basedOn w:val="Normal"/>
    <w:next w:val="Normal"/>
    <w:uiPriority w:val="99"/>
    <w:rsid w:val="00423C96"/>
    <w:pPr>
      <w:widowControl/>
      <w:autoSpaceDE w:val="0"/>
      <w:autoSpaceDN w:val="0"/>
      <w:adjustRightInd w:val="0"/>
      <w:jc w:val="left"/>
    </w:pPr>
    <w:rPr>
      <w:sz w:val="24"/>
      <w:lang w:val="en-US"/>
    </w:rPr>
  </w:style>
  <w:style w:type="character" w:customStyle="1" w:styleId="SC144070">
    <w:name w:val="SC.14.4070"/>
    <w:uiPriority w:val="99"/>
    <w:rsid w:val="00423C96"/>
    <w:rPr>
      <w:color w:val="000000"/>
      <w:sz w:val="18"/>
      <w:szCs w:val="18"/>
      <w:u w:val="single"/>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0685439">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2508087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0898949">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0196017">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16207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6851285">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37825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60082313">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360999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85872521">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68822977">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7999866">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D9DC-3086-4725-8AA2-92A76481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10901</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13092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George</cp:lastModifiedBy>
  <cp:revision>2</cp:revision>
  <dcterms:created xsi:type="dcterms:W3CDTF">2015-01-13T01:33:00Z</dcterms:created>
  <dcterms:modified xsi:type="dcterms:W3CDTF">2015-01-13T01:33:00Z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1421099442</vt:lpwstr>
  </property>
</Properties>
</file>