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936AF9" w:rsidP="00B56BB2">
            <w:pPr>
              <w:pStyle w:val="T2"/>
              <w:spacing w:after="0"/>
            </w:pPr>
            <w:r>
              <w:t xml:space="preserve">January 2015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936AF9" w:rsidP="00B56BB2">
            <w:pPr>
              <w:pStyle w:val="T2"/>
              <w:spacing w:after="0"/>
            </w:pPr>
            <w:r>
              <w:t>Atlanta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663F6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936AF9">
              <w:rPr>
                <w:b w:val="0"/>
                <w:sz w:val="20"/>
              </w:rPr>
              <w:t>5-01-15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>This document contains minutes of IEEE 802.11</w:t>
                            </w:r>
                            <w:r w:rsidR="00663F6C">
                              <w:t>/15</w:t>
                            </w:r>
                            <w:r>
                              <w:t xml:space="preserve"> Regulatory Standing Committee meeting in </w:t>
                            </w:r>
                            <w:r w:rsidR="00936AF9">
                              <w:t>Atlanta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>This document contains minutes of IEEE 802.11</w:t>
                      </w:r>
                      <w:r w:rsidR="00663F6C">
                        <w:t>/15</w:t>
                      </w:r>
                      <w:r>
                        <w:t xml:space="preserve"> Regulatory Standing Committee meeting in </w:t>
                      </w:r>
                      <w:r w:rsidR="00936AF9">
                        <w:t>Atlanta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8D11E6" w:rsidRDefault="008D11E6" w:rsidP="008D11E6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Jan 13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Tuesday</w:t>
      </w:r>
      <w:r>
        <w:rPr>
          <w:b/>
          <w:sz w:val="28"/>
          <w:u w:val="single"/>
          <w:lang w:eastAsia="ja-JP"/>
        </w:rPr>
        <w:t>) AM2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10:30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12:30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8D11E6" w:rsidRPr="00C82E3D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8D11E6" w:rsidRPr="00C82E3D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10:37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ET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>esday, and presents document 802.11-15/0001r1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Assign a recording secretary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Review and approve the agenda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 xml:space="preserve">Administrative items 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Introduction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Regulatory SC going forward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The regulatory summaries</w:t>
      </w:r>
    </w:p>
    <w:p w:rsidR="008D11E6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 xml:space="preserve">Regulatory issues </w:t>
      </w:r>
    </w:p>
    <w:p w:rsidR="008D11E6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DSRC Coexistence TT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NGMN Liaison response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>Actions required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 xml:space="preserve">AOB </w:t>
      </w:r>
    </w:p>
    <w:p w:rsidR="008D11E6" w:rsidRPr="00614AE5" w:rsidRDefault="008D11E6" w:rsidP="008D11E6">
      <w:pPr>
        <w:pStyle w:val="PlainText"/>
        <w:numPr>
          <w:ilvl w:val="0"/>
          <w:numId w:val="45"/>
        </w:numPr>
        <w:rPr>
          <w:rFonts w:cs="Courier New"/>
          <w:b/>
          <w:bCs/>
        </w:rPr>
      </w:pPr>
      <w:r w:rsidRPr="00614AE5">
        <w:rPr>
          <w:rFonts w:cs="Courier New"/>
          <w:b/>
          <w:bCs/>
        </w:rPr>
        <w:t xml:space="preserve">Adjourn </w:t>
      </w: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8D11E6">
      <w:pPr>
        <w:rPr>
          <w:rFonts w:cs="Courier New"/>
        </w:rPr>
      </w:pPr>
      <w:r>
        <w:rPr>
          <w:rFonts w:cs="Courier New"/>
        </w:rPr>
        <w:t>Peter Ecclesine (Cisco Systems) volunteered to take notes.</w:t>
      </w: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cs="Courier New"/>
        </w:rPr>
        <w:t xml:space="preserve">Chair reads slide 3 Agenda for the week, and asks for changes. </w:t>
      </w:r>
      <w:r>
        <w:rPr>
          <w:rFonts w:asciiTheme="minorHAnsi" w:hAnsiTheme="minorHAnsi" w:cs="Courier New"/>
          <w:sz w:val="22"/>
          <w:szCs w:val="22"/>
        </w:rPr>
        <w:t xml:space="preserve">No changes were proposed and the agenda is adopted by unanimous consent. </w:t>
      </w:r>
    </w:p>
    <w:p w:rsidR="008D11E6" w:rsidRDefault="008D11E6" w:rsidP="008D11E6">
      <w:pPr>
        <w:rPr>
          <w:rFonts w:cs="Courier New"/>
        </w:rPr>
      </w:pPr>
    </w:p>
    <w:p w:rsidR="0021789D" w:rsidRDefault="008D11E6" w:rsidP="0021789D">
      <w:pPr>
        <w:pStyle w:val="ListParagraph"/>
        <w:numPr>
          <w:ilvl w:val="0"/>
          <w:numId w:val="47"/>
        </w:numPr>
        <w:rPr>
          <w:rFonts w:cs="Courier New"/>
        </w:rPr>
      </w:pPr>
      <w:r w:rsidRPr="0021789D">
        <w:rPr>
          <w:rFonts w:cs="Courier New"/>
        </w:rPr>
        <w:t xml:space="preserve">Chair reads Administration Items slide 4, SC Operating Rules slide 5, Other Guidelines slide 6 </w:t>
      </w:r>
    </w:p>
    <w:p w:rsidR="0021789D" w:rsidRPr="0021789D" w:rsidRDefault="0021789D" w:rsidP="0021789D">
      <w:pPr>
        <w:pStyle w:val="ListParagraph"/>
        <w:ind w:left="360"/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7"/>
        </w:numPr>
        <w:rPr>
          <w:rFonts w:cs="Courier New"/>
        </w:rPr>
      </w:pPr>
      <w:r w:rsidRPr="0021789D">
        <w:rPr>
          <w:rFonts w:cs="Courier New"/>
        </w:rPr>
        <w:t>Chair reads Introduction slide 7</w:t>
      </w:r>
    </w:p>
    <w:p w:rsidR="0021789D" w:rsidRPr="0021789D" w:rsidRDefault="0021789D" w:rsidP="0021789D">
      <w:pPr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7"/>
        </w:numPr>
        <w:rPr>
          <w:rFonts w:cs="Courier New"/>
        </w:rPr>
      </w:pPr>
      <w:r w:rsidRPr="0021789D">
        <w:rPr>
          <w:rFonts w:cs="Courier New"/>
        </w:rPr>
        <w:t>Chair reads Tuesday Agenda and Regulatory MO slides  8, 9</w:t>
      </w:r>
    </w:p>
    <w:p w:rsidR="0021789D" w:rsidRPr="0021789D" w:rsidRDefault="0021789D" w:rsidP="0021789D">
      <w:pPr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7"/>
        </w:numPr>
        <w:rPr>
          <w:rFonts w:cs="Courier New"/>
        </w:rPr>
      </w:pPr>
      <w:r>
        <w:t xml:space="preserve">Chair reads slide 8 Tuesday AM2 </w:t>
      </w:r>
      <w:r w:rsidRPr="0021789D">
        <w:rPr>
          <w:rFonts w:cs="Courier New"/>
        </w:rPr>
        <w:t>Agenda, and asks for changes. No changes were proposed and the agenda is adopted by unanimous consent.</w:t>
      </w:r>
    </w:p>
    <w:p w:rsidR="0021789D" w:rsidRPr="0021789D" w:rsidRDefault="0021789D" w:rsidP="0021789D">
      <w:pPr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7"/>
        </w:numPr>
        <w:rPr>
          <w:rFonts w:cs="Courier New"/>
        </w:rPr>
      </w:pPr>
      <w:r w:rsidRPr="0021789D">
        <w:rPr>
          <w:rFonts w:cs="Courier New"/>
        </w:rPr>
        <w:t>Chair reads slide 9 Regulatory SC MO and asks for opinions</w:t>
      </w:r>
    </w:p>
    <w:p w:rsidR="0021789D" w:rsidRPr="0021789D" w:rsidRDefault="0021789D" w:rsidP="0021789D">
      <w:pPr>
        <w:rPr>
          <w:rFonts w:cs="Courier New"/>
        </w:rPr>
      </w:pPr>
    </w:p>
    <w:p w:rsidR="008D11E6" w:rsidRPr="00614AE5" w:rsidRDefault="008D11E6" w:rsidP="0021789D">
      <w:pPr>
        <w:numPr>
          <w:ilvl w:val="1"/>
          <w:numId w:val="47"/>
        </w:numPr>
        <w:spacing w:after="200" w:line="276" w:lineRule="auto"/>
        <w:rPr>
          <w:rFonts w:cs="Courier New"/>
        </w:rPr>
      </w:pPr>
      <w:r w:rsidRPr="00614AE5">
        <w:rPr>
          <w:rFonts w:cs="Courier New"/>
          <w:b/>
          <w:bCs/>
        </w:rPr>
        <w:t>Should this just be a regulatory reporting group?</w:t>
      </w:r>
    </w:p>
    <w:p w:rsidR="008D11E6" w:rsidRDefault="008D11E6" w:rsidP="0021789D">
      <w:pPr>
        <w:pStyle w:val="ListParagraph"/>
        <w:numPr>
          <w:ilvl w:val="1"/>
          <w:numId w:val="47"/>
        </w:numPr>
        <w:rPr>
          <w:rFonts w:cs="Courier New"/>
        </w:rPr>
      </w:pPr>
      <w:r w:rsidRPr="0021789D">
        <w:rPr>
          <w:rFonts w:cs="Courier New"/>
        </w:rPr>
        <w:t xml:space="preserve">A few members say we should be active together with other groups. A member observes our documents are openly available and thereby make it easier to work with closed groups. Chair notes we are contribution driven. </w:t>
      </w:r>
    </w:p>
    <w:p w:rsidR="0021789D" w:rsidRPr="0021789D" w:rsidRDefault="0021789D" w:rsidP="0021789D">
      <w:pPr>
        <w:pStyle w:val="ListParagraph"/>
        <w:rPr>
          <w:rFonts w:cs="Courier New"/>
        </w:rPr>
      </w:pPr>
    </w:p>
    <w:p w:rsidR="008D11E6" w:rsidRPr="0021789D" w:rsidRDefault="008D11E6" w:rsidP="0021789D">
      <w:pPr>
        <w:pStyle w:val="ListParagraph"/>
        <w:numPr>
          <w:ilvl w:val="0"/>
          <w:numId w:val="47"/>
        </w:numPr>
      </w:pPr>
      <w:r w:rsidRPr="0021789D">
        <w:rPr>
          <w:rFonts w:cs="Courier New"/>
        </w:rPr>
        <w:t xml:space="preserve">Chair reads </w:t>
      </w:r>
      <w:r w:rsidRPr="0021789D">
        <w:rPr>
          <w:b/>
          <w:bCs/>
        </w:rPr>
        <w:t>Regulatory issues slide 10</w:t>
      </w:r>
    </w:p>
    <w:p w:rsidR="0021789D" w:rsidRPr="00A33AC3" w:rsidRDefault="0021789D" w:rsidP="0021789D">
      <w:pPr>
        <w:pStyle w:val="ListParagraph"/>
        <w:ind w:left="360"/>
      </w:pP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t xml:space="preserve">ETSI TC BRAN#81, chair shows 802.19-15/0003r0 </w:t>
      </w: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t xml:space="preserve">Chair notes new </w:t>
      </w:r>
      <w:r w:rsidRPr="00EF607B">
        <w:rPr>
          <w:rFonts w:ascii="Calibri" w:hAnsi="Calibri" w:cs="Calibri"/>
          <w:i/>
          <w:color w:val="0000FF"/>
          <w:lang w:eastAsia="en-GB"/>
        </w:rPr>
        <w:t xml:space="preserve">Directive 2014/53/EU; </w:t>
      </w:r>
      <w:r>
        <w:t xml:space="preserve">Radio Equipment Directive (RED) applies going forward, taking effect in June, 2016 and final effect in June 2017. </w:t>
      </w:r>
    </w:p>
    <w:p w:rsidR="008D11E6" w:rsidRDefault="008D11E6" w:rsidP="0021789D">
      <w:pPr>
        <w:pStyle w:val="ListParagraph"/>
        <w:numPr>
          <w:ilvl w:val="0"/>
          <w:numId w:val="47"/>
        </w:numPr>
      </w:pPr>
      <w:r>
        <w:t>Chair reads North American summary slide 11</w:t>
      </w:r>
    </w:p>
    <w:p w:rsidR="0021789D" w:rsidRPr="00A33AC3" w:rsidRDefault="0021789D" w:rsidP="0021789D">
      <w:pPr>
        <w:pStyle w:val="ListParagraph"/>
        <w:ind w:left="360"/>
      </w:pPr>
    </w:p>
    <w:p w:rsidR="008D11E6" w:rsidRPr="00A33AC3" w:rsidRDefault="008D11E6" w:rsidP="0021789D">
      <w:pPr>
        <w:numPr>
          <w:ilvl w:val="1"/>
          <w:numId w:val="47"/>
        </w:numPr>
        <w:spacing w:after="200" w:line="276" w:lineRule="auto"/>
      </w:pPr>
      <w:r w:rsidRPr="00A33AC3">
        <w:t>Globalstar in 2.4 GHz band</w:t>
      </w: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lastRenderedPageBreak/>
        <w:t>NPRM 13-22 R&amp;O (FCC 14-30) and petitions for reconsideration</w:t>
      </w: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t>FCC 3.5 GHz FNPRM</w:t>
      </w: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t xml:space="preserve">TVWS rules </w:t>
      </w:r>
    </w:p>
    <w:p w:rsidR="008D11E6" w:rsidRDefault="008D11E6" w:rsidP="0021789D">
      <w:pPr>
        <w:numPr>
          <w:ilvl w:val="1"/>
          <w:numId w:val="47"/>
        </w:numPr>
        <w:spacing w:after="200" w:line="276" w:lineRule="auto"/>
      </w:pPr>
      <w:r>
        <w:t>FCC 14-154 NOI Above 24 GHz which 802.18 approved and was posted yesterday</w:t>
      </w:r>
    </w:p>
    <w:p w:rsidR="0021789D" w:rsidRDefault="008D11E6" w:rsidP="008D11E6">
      <w:pPr>
        <w:numPr>
          <w:ilvl w:val="1"/>
          <w:numId w:val="47"/>
        </w:numPr>
        <w:spacing w:after="200" w:line="276" w:lineRule="auto"/>
      </w:pPr>
      <w:r>
        <w:t xml:space="preserve">A member notes Canada has not matched the FCC changes in 5 GHz </w:t>
      </w:r>
    </w:p>
    <w:p w:rsidR="008D11E6" w:rsidRDefault="008D11E6" w:rsidP="0021789D">
      <w:pPr>
        <w:numPr>
          <w:ilvl w:val="0"/>
          <w:numId w:val="47"/>
        </w:numPr>
        <w:spacing w:after="200" w:line="276" w:lineRule="auto"/>
      </w:pPr>
      <w:r>
        <w:t>Chair previews the Thursday agenda</w:t>
      </w:r>
    </w:p>
    <w:p w:rsidR="0021789D" w:rsidRDefault="0021789D" w:rsidP="008D11E6"/>
    <w:p w:rsidR="008D11E6" w:rsidRPr="008879E8" w:rsidRDefault="008D11E6" w:rsidP="008D11E6">
      <w:pPr>
        <w:numPr>
          <w:ilvl w:val="0"/>
          <w:numId w:val="40"/>
        </w:numPr>
        <w:spacing w:after="200" w:line="276" w:lineRule="auto"/>
      </w:pPr>
      <w:r w:rsidRPr="00614AE5">
        <w:rPr>
          <w:rFonts w:cs="Courier New"/>
          <w:b/>
          <w:bCs/>
        </w:rPr>
        <w:t>Review and approve the agenda</w:t>
      </w:r>
      <w:r>
        <w:rPr>
          <w:b/>
          <w:bCs/>
        </w:rPr>
        <w:t xml:space="preserve"> 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Wind-up of DSRC Coexistence Tiger Team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NGMN Liaison response</w:t>
      </w:r>
    </w:p>
    <w:p w:rsidR="008D11E6" w:rsidRPr="00A33AC3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Complete the work started on Tuesday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Adjourn</w:t>
      </w:r>
    </w:p>
    <w:p w:rsidR="008D11E6" w:rsidRDefault="008D11E6" w:rsidP="008D11E6">
      <w:pPr>
        <w:rPr>
          <w:b/>
          <w:bCs/>
        </w:rPr>
      </w:pPr>
      <w:r>
        <w:rPr>
          <w:rFonts w:cs="Courier New"/>
        </w:rPr>
        <w:t xml:space="preserve">Chair recesses until Thursday AM1 </w:t>
      </w:r>
    </w:p>
    <w:p w:rsidR="008D11E6" w:rsidRDefault="008D11E6" w:rsidP="008D11E6"/>
    <w:p w:rsidR="008D11E6" w:rsidRDefault="008D11E6" w:rsidP="008D11E6"/>
    <w:p w:rsidR="008D11E6" w:rsidRDefault="008D11E6" w:rsidP="008D11E6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Jan 15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AM1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8:00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10:00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8D11E6" w:rsidRPr="00C82E3D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8D11E6" w:rsidRPr="00C82E3D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8:01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ET </w:t>
      </w:r>
      <w:r w:rsidRPr="00C82E3D">
        <w:rPr>
          <w:rFonts w:asciiTheme="minorHAnsi" w:hAnsiTheme="minorHAnsi" w:cs="Courier New"/>
          <w:sz w:val="22"/>
          <w:szCs w:val="22"/>
        </w:rPr>
        <w:t>T</w:t>
      </w:r>
      <w:r>
        <w:rPr>
          <w:rFonts w:asciiTheme="minorHAnsi" w:hAnsiTheme="minorHAnsi" w:cs="Courier New"/>
          <w:sz w:val="22"/>
          <w:szCs w:val="22"/>
        </w:rPr>
        <w:t>hursday, and presents document 802.11-15/0001r1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Thursday and asks if there are any changes: </w:t>
      </w:r>
    </w:p>
    <w:p w:rsidR="008D11E6" w:rsidRPr="008879E8" w:rsidRDefault="008D11E6" w:rsidP="008D11E6">
      <w:pPr>
        <w:numPr>
          <w:ilvl w:val="0"/>
          <w:numId w:val="40"/>
        </w:numPr>
        <w:spacing w:after="200" w:line="276" w:lineRule="auto"/>
      </w:pPr>
      <w:r w:rsidRPr="00614AE5">
        <w:rPr>
          <w:rFonts w:cs="Courier New"/>
          <w:b/>
          <w:bCs/>
        </w:rPr>
        <w:t>Review and approve the agenda</w:t>
      </w:r>
      <w:r>
        <w:rPr>
          <w:b/>
          <w:bCs/>
        </w:rPr>
        <w:t xml:space="preserve"> 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Wind-up of DSRC Coexistence Tiger Team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NGMN Liaison response</w:t>
      </w:r>
    </w:p>
    <w:p w:rsidR="008D11E6" w:rsidRPr="00A33AC3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Complete the work started on Tuesday</w:t>
      </w:r>
    </w:p>
    <w:p w:rsidR="008D11E6" w:rsidRPr="00D57A2D" w:rsidRDefault="008D11E6" w:rsidP="008D11E6">
      <w:pPr>
        <w:numPr>
          <w:ilvl w:val="0"/>
          <w:numId w:val="40"/>
        </w:numPr>
        <w:spacing w:after="200" w:line="276" w:lineRule="auto"/>
      </w:pPr>
      <w:r>
        <w:rPr>
          <w:b/>
          <w:bCs/>
        </w:rPr>
        <w:t>Adjourn</w:t>
      </w:r>
    </w:p>
    <w:p w:rsidR="008D11E6" w:rsidRDefault="008D11E6" w:rsidP="008D11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D11E6" w:rsidRDefault="008D11E6" w:rsidP="0021789D">
      <w:pPr>
        <w:pStyle w:val="ListParagraph"/>
        <w:numPr>
          <w:ilvl w:val="0"/>
          <w:numId w:val="48"/>
        </w:numPr>
        <w:rPr>
          <w:rFonts w:cs="Courier New"/>
        </w:rPr>
      </w:pPr>
      <w:r w:rsidRPr="0021789D">
        <w:rPr>
          <w:rFonts w:cs="Courier New"/>
        </w:rPr>
        <w:t>Peter Ecclesine (Cisco Systems) volunteered to take notes.</w:t>
      </w:r>
    </w:p>
    <w:p w:rsidR="0021789D" w:rsidRPr="0021789D" w:rsidRDefault="0021789D" w:rsidP="0021789D">
      <w:pPr>
        <w:pStyle w:val="ListParagraph"/>
        <w:ind w:left="360"/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8"/>
        </w:numPr>
        <w:rPr>
          <w:rFonts w:cs="Courier New"/>
        </w:rPr>
      </w:pPr>
      <w:r w:rsidRPr="0021789D">
        <w:rPr>
          <w:rFonts w:cs="Courier New"/>
        </w:rPr>
        <w:t xml:space="preserve">Chair reads Administration Items slide 4, SC Operating Rules slide 5, Other Guidelines slide 6 </w:t>
      </w:r>
    </w:p>
    <w:p w:rsidR="0021789D" w:rsidRPr="0021789D" w:rsidRDefault="0021789D" w:rsidP="0021789D">
      <w:pPr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8"/>
        </w:numPr>
        <w:rPr>
          <w:rFonts w:cs="Courier New"/>
        </w:rPr>
      </w:pPr>
      <w:r w:rsidRPr="0021789D">
        <w:rPr>
          <w:rFonts w:cs="Courier New"/>
        </w:rPr>
        <w:t>Chair reads Introduction slide 7</w:t>
      </w:r>
    </w:p>
    <w:p w:rsidR="0021789D" w:rsidRPr="0021789D" w:rsidRDefault="0021789D" w:rsidP="0021789D">
      <w:pPr>
        <w:rPr>
          <w:rFonts w:cs="Courier New"/>
        </w:rPr>
      </w:pPr>
    </w:p>
    <w:p w:rsidR="008D11E6" w:rsidRDefault="008D11E6" w:rsidP="0021789D">
      <w:pPr>
        <w:pStyle w:val="ListParagraph"/>
        <w:numPr>
          <w:ilvl w:val="0"/>
          <w:numId w:val="48"/>
        </w:numPr>
        <w:rPr>
          <w:rFonts w:cs="Courier New"/>
        </w:rPr>
      </w:pPr>
      <w:r>
        <w:t xml:space="preserve">Chair reads slide 8 Thursday AM1 </w:t>
      </w:r>
      <w:r w:rsidRPr="0021789D">
        <w:rPr>
          <w:rFonts w:cs="Courier New"/>
        </w:rPr>
        <w:t>Agenda, and asks for changes. No changes were proposed and the agenda is adopted by unanimous consent.</w:t>
      </w:r>
    </w:p>
    <w:p w:rsidR="0021789D" w:rsidRPr="0021789D" w:rsidRDefault="0021789D" w:rsidP="0021789D">
      <w:pPr>
        <w:rPr>
          <w:rFonts w:cs="Courier New"/>
        </w:rPr>
      </w:pPr>
    </w:p>
    <w:p w:rsidR="008D11E6" w:rsidRPr="0021789D" w:rsidRDefault="008D11E6" w:rsidP="0021789D">
      <w:pPr>
        <w:pStyle w:val="ListParagraph"/>
        <w:numPr>
          <w:ilvl w:val="0"/>
          <w:numId w:val="48"/>
        </w:numPr>
      </w:pPr>
      <w:r w:rsidRPr="0021789D">
        <w:rPr>
          <w:rFonts w:cs="Courier New"/>
        </w:rPr>
        <w:lastRenderedPageBreak/>
        <w:t xml:space="preserve">Chair reads slide 13 DSRC Coexistence Tiger Team.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invites Jim Lansford (CSR Technology), chair of the DSRC Coexistence Tiger Team to give us an update of their activities. Jim reviews 11-15/174r0 Summary of activities since Nov F2F.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Jim reads slide 4 and asks for approval of minutes of </w:t>
      </w:r>
      <w:r w:rsidRPr="0021789D">
        <w:rPr>
          <w:rFonts w:cs="Courier New"/>
        </w:rPr>
        <w:t>DSRC Coexistence Tiger Team</w:t>
      </w:r>
      <w:r>
        <w:t xml:space="preserve"> calls of December 12, 2014 11-15/176r0, December 19, 2014 11-15/177r0 and January 9, 2015 11-15/178r0. </w:t>
      </w:r>
    </w:p>
    <w:p w:rsidR="0021789D" w:rsidRDefault="0021789D" w:rsidP="0021789D"/>
    <w:p w:rsidR="0021789D" w:rsidRPr="0021789D" w:rsidRDefault="0021789D" w:rsidP="0021789D">
      <w:pPr>
        <w:pStyle w:val="ListParagraph"/>
        <w:numPr>
          <w:ilvl w:val="0"/>
          <w:numId w:val="48"/>
        </w:numPr>
        <w:rPr>
          <w:b/>
        </w:rPr>
      </w:pPr>
      <w:r w:rsidRPr="0021789D">
        <w:rPr>
          <w:b/>
        </w:rPr>
        <w:t>Motion</w:t>
      </w:r>
    </w:p>
    <w:p w:rsidR="0021789D" w:rsidRPr="0021789D" w:rsidRDefault="0021789D" w:rsidP="0021789D">
      <w:pPr>
        <w:pStyle w:val="ListParagraph"/>
        <w:rPr>
          <w:b/>
        </w:rPr>
      </w:pPr>
    </w:p>
    <w:p w:rsidR="0021789D" w:rsidRPr="0021789D" w:rsidRDefault="008D11E6" w:rsidP="0021789D">
      <w:pPr>
        <w:pStyle w:val="ListParagraph"/>
        <w:numPr>
          <w:ilvl w:val="1"/>
          <w:numId w:val="48"/>
        </w:numPr>
        <w:rPr>
          <w:b/>
        </w:rPr>
      </w:pPr>
      <w:r w:rsidRPr="0021789D">
        <w:rPr>
          <w:b/>
        </w:rPr>
        <w:t>Moved by</w:t>
      </w:r>
      <w:r w:rsidR="0021789D" w:rsidRPr="0021789D">
        <w:rPr>
          <w:b/>
        </w:rPr>
        <w:t>: Jim Lansford</w:t>
      </w:r>
    </w:p>
    <w:p w:rsidR="008D11E6" w:rsidRPr="0021789D" w:rsidRDefault="0021789D" w:rsidP="0021789D">
      <w:pPr>
        <w:pStyle w:val="ListParagraph"/>
        <w:numPr>
          <w:ilvl w:val="1"/>
          <w:numId w:val="48"/>
        </w:numPr>
        <w:rPr>
          <w:b/>
        </w:rPr>
      </w:pPr>
      <w:r w:rsidRPr="0021789D">
        <w:rPr>
          <w:b/>
        </w:rPr>
        <w:t>Seconded by:</w:t>
      </w:r>
      <w:r w:rsidR="008D11E6" w:rsidRPr="0021789D">
        <w:rPr>
          <w:b/>
        </w:rPr>
        <w:t xml:space="preserve"> John Notor</w:t>
      </w:r>
    </w:p>
    <w:p w:rsidR="008D11E6" w:rsidRPr="0021789D" w:rsidRDefault="0021789D" w:rsidP="0021789D">
      <w:pPr>
        <w:pStyle w:val="ListParagraph"/>
        <w:numPr>
          <w:ilvl w:val="1"/>
          <w:numId w:val="48"/>
        </w:numPr>
        <w:rPr>
          <w:b/>
        </w:rPr>
      </w:pPr>
      <w:r>
        <w:rPr>
          <w:b/>
        </w:rPr>
        <w:t>Discussion? No Discussion</w:t>
      </w:r>
    </w:p>
    <w:p w:rsidR="008D11E6" w:rsidRPr="0021789D" w:rsidRDefault="008D11E6" w:rsidP="0021789D">
      <w:pPr>
        <w:pStyle w:val="ListParagraph"/>
        <w:numPr>
          <w:ilvl w:val="1"/>
          <w:numId w:val="48"/>
        </w:numPr>
        <w:rPr>
          <w:b/>
        </w:rPr>
      </w:pPr>
      <w:r w:rsidRPr="0021789D">
        <w:rPr>
          <w:b/>
        </w:rPr>
        <w:t>Motion is approved by unanimous consent.</w:t>
      </w:r>
    </w:p>
    <w:p w:rsidR="0021789D" w:rsidRDefault="0021789D" w:rsidP="0021789D">
      <w:pPr>
        <w:pStyle w:val="ListParagraph"/>
      </w:pPr>
    </w:p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Jim reviews the activities since November 2014. The comments are pasted into 11-15/175r0. The objective of future calls is to provide resolutions for the comments. </w:t>
      </w:r>
    </w:p>
    <w:p w:rsidR="0021789D" w:rsidRDefault="0021789D" w:rsidP="0021789D">
      <w:pPr>
        <w:pStyle w:val="ListParagraph"/>
        <w:ind w:left="360"/>
      </w:pPr>
    </w:p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reviews </w:t>
      </w:r>
      <w:proofErr w:type="spellStart"/>
      <w:r>
        <w:t>Strawpoll</w:t>
      </w:r>
      <w:proofErr w:type="spellEnd"/>
      <w:r>
        <w:t xml:space="preserve"> questions in 11-15/174r0. </w:t>
      </w:r>
      <w:proofErr w:type="spellStart"/>
      <w:r>
        <w:t>Strawpolls</w:t>
      </w:r>
      <w:proofErr w:type="spellEnd"/>
      <w:r>
        <w:t xml:space="preserve"> will be launched soon after Jan 30th call as practicable.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Jim highlights SP Q#4 11-13/994r0 and 11-13/1449r2 as the two DSRC/U-NII-4 sharing proposal.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After discussion, anyone in the meeting room can be added to the DSRC Coexistence TT Attendance list in 11-15/0183r0 upon their request. John Kenney asks that the authors of any submission discussed in the TT be added to the </w:t>
      </w:r>
      <w:proofErr w:type="spellStart"/>
      <w:r>
        <w:t>strawpoll</w:t>
      </w:r>
      <w:proofErr w:type="spellEnd"/>
      <w:r>
        <w:t xml:space="preserve"> list, specifically the authors of 802.11-14/1101r1.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Jim Lansford jumps to 15/174r0 slide 15 where the report presentation of </w:t>
      </w:r>
      <w:proofErr w:type="spellStart"/>
      <w:r>
        <w:t>strawpoll</w:t>
      </w:r>
      <w:proofErr w:type="spellEnd"/>
      <w:r>
        <w:t xml:space="preserve"> results are presented.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Carl </w:t>
      </w:r>
      <w:proofErr w:type="spellStart"/>
      <w:r>
        <w:t>Kain</w:t>
      </w:r>
      <w:proofErr w:type="spellEnd"/>
      <w:r>
        <w:t xml:space="preserve"> (USDOT) notes that some government participants can only participate in a short time as anonymous, not as attributable to a member of their organization.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discusses slide 14 SP question 9 suggested by NCTA After detection, do you Vacate the entire band or just a part of it. 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>The specific wording of SP Q#6 is reviewed. Use of Channel 172 is the issue.</w:t>
      </w:r>
    </w:p>
    <w:p w:rsidR="0021789D" w:rsidRPr="00810352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Rich Kennedy asks </w:t>
      </w:r>
      <w:proofErr w:type="spellStart"/>
      <w:r>
        <w:t>Jeorge</w:t>
      </w:r>
      <w:proofErr w:type="spellEnd"/>
      <w:r>
        <w:t xml:space="preserve"> </w:t>
      </w:r>
      <w:proofErr w:type="spellStart"/>
      <w:r>
        <w:t>Hurtarte</w:t>
      </w:r>
      <w:proofErr w:type="spellEnd"/>
      <w:r>
        <w:t xml:space="preserve"> (Teradyne) to review the NGMN liaison request, and </w:t>
      </w:r>
      <w:proofErr w:type="spellStart"/>
      <w:r>
        <w:t>Jeorge</w:t>
      </w:r>
      <w:proofErr w:type="spellEnd"/>
      <w:r>
        <w:t xml:space="preserve"> proposes to reply with a detailed review of the white paper. Rich thinks we can provide a simple response to present at 802.11 WG closing meeting Friday.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>Chair asks if there is any other business.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notes 802.1115 REG SC have bi-weekly teleconferences. </w:t>
      </w:r>
    </w:p>
    <w:p w:rsidR="0021789D" w:rsidRDefault="0021789D" w:rsidP="0021789D"/>
    <w:p w:rsidR="008D11E6" w:rsidRDefault="008D11E6" w:rsidP="0021789D">
      <w:pPr>
        <w:pStyle w:val="ListParagraph"/>
        <w:numPr>
          <w:ilvl w:val="0"/>
          <w:numId w:val="48"/>
        </w:numPr>
      </w:pPr>
      <w:r>
        <w:t xml:space="preserve">Chair asks at 9:34 am is there any objection to adjourning at 9:34am local time. </w:t>
      </w:r>
    </w:p>
    <w:p w:rsidR="0021789D" w:rsidRDefault="0021789D" w:rsidP="0021789D">
      <w:bookmarkStart w:id="0" w:name="_GoBack"/>
      <w:bookmarkEnd w:id="0"/>
    </w:p>
    <w:p w:rsidR="008D11E6" w:rsidRDefault="008D11E6" w:rsidP="0021789D">
      <w:pPr>
        <w:pStyle w:val="ListParagraph"/>
        <w:numPr>
          <w:ilvl w:val="0"/>
          <w:numId w:val="48"/>
        </w:numPr>
      </w:pPr>
      <w:r>
        <w:t>Seeing no objection, we are adjourned for the week.</w:t>
      </w:r>
    </w:p>
    <w:p w:rsidR="00C873A5" w:rsidRPr="005D1F34" w:rsidRDefault="00C873A5" w:rsidP="008D11E6">
      <w:pPr>
        <w:rPr>
          <w:color w:val="FF0000"/>
        </w:rPr>
      </w:pPr>
    </w:p>
    <w:sectPr w:rsidR="00C873A5" w:rsidRPr="005D1F34" w:rsidSect="00CF6E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F9" w:rsidRDefault="000E41F9">
      <w:r>
        <w:separator/>
      </w:r>
    </w:p>
  </w:endnote>
  <w:endnote w:type="continuationSeparator" w:id="0">
    <w:p w:rsidR="000E41F9" w:rsidRDefault="000E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21789D">
      <w:rPr>
        <w:noProof/>
      </w:rPr>
      <w:t>1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F9" w:rsidRDefault="000E41F9">
      <w:r>
        <w:separator/>
      </w:r>
    </w:p>
  </w:footnote>
  <w:footnote w:type="continuationSeparator" w:id="0">
    <w:p w:rsidR="000E41F9" w:rsidRDefault="000E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936AF9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0B56AF">
      <w:tab/>
    </w:r>
    <w:r w:rsidR="000B56AF">
      <w:tab/>
    </w:r>
    <w:fldSimple w:instr=" TITLE  \* MERGEFORMAT ">
      <w:r w:rsidR="002F546F">
        <w:t>doc.: IEEE 802.11-1</w:t>
      </w:r>
      <w:r>
        <w:t>5/0003</w:t>
      </w:r>
      <w:r w:rsidR="000B56AF">
        <w:t>r</w:t>
      </w:r>
    </w:fldSimple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49E"/>
    <w:multiLevelType w:val="hybridMultilevel"/>
    <w:tmpl w:val="BA2E1C32"/>
    <w:lvl w:ilvl="0" w:tplc="2BDA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A6B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C25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BFCC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100A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2CA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B6F6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9AEF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8A5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86C9C"/>
    <w:multiLevelType w:val="hybridMultilevel"/>
    <w:tmpl w:val="DA3C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84036"/>
    <w:multiLevelType w:val="hybridMultilevel"/>
    <w:tmpl w:val="31E0DFEC"/>
    <w:lvl w:ilvl="0" w:tplc="07301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28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04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CE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42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2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2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88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FE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F82C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777F20"/>
    <w:multiLevelType w:val="hybridMultilevel"/>
    <w:tmpl w:val="A0C8B524"/>
    <w:lvl w:ilvl="0" w:tplc="CE981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7E2E">
      <w:start w:val="1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22180">
      <w:start w:val="17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2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A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313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76566F"/>
    <w:multiLevelType w:val="hybridMultilevel"/>
    <w:tmpl w:val="3BA46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0D6102"/>
    <w:multiLevelType w:val="hybridMultilevel"/>
    <w:tmpl w:val="A998DC26"/>
    <w:lvl w:ilvl="0" w:tplc="60D0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0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2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0A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C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6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2557D5"/>
    <w:multiLevelType w:val="hybridMultilevel"/>
    <w:tmpl w:val="7F3CA0AA"/>
    <w:lvl w:ilvl="0" w:tplc="2CCE6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6C26">
      <w:start w:val="1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02510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4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0C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8A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22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A8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BB00BE"/>
    <w:multiLevelType w:val="hybridMultilevel"/>
    <w:tmpl w:val="6BA408C6"/>
    <w:lvl w:ilvl="0" w:tplc="FFEC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6D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42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9E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0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ECC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EE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A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4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B47B3"/>
    <w:multiLevelType w:val="hybridMultilevel"/>
    <w:tmpl w:val="B9162280"/>
    <w:lvl w:ilvl="0" w:tplc="0C1A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6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C2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E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CD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4C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2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6B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49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275E08"/>
    <w:multiLevelType w:val="hybridMultilevel"/>
    <w:tmpl w:val="E5A46546"/>
    <w:lvl w:ilvl="0" w:tplc="65CE18E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4A09"/>
    <w:multiLevelType w:val="hybridMultilevel"/>
    <w:tmpl w:val="0F603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66376"/>
    <w:multiLevelType w:val="hybridMultilevel"/>
    <w:tmpl w:val="07024A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BE5D89"/>
    <w:multiLevelType w:val="hybridMultilevel"/>
    <w:tmpl w:val="39609598"/>
    <w:lvl w:ilvl="0" w:tplc="52202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05DDC">
      <w:start w:val="12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E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03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4B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25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8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97024"/>
    <w:multiLevelType w:val="hybridMultilevel"/>
    <w:tmpl w:val="C932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F2B4C"/>
    <w:multiLevelType w:val="hybridMultilevel"/>
    <w:tmpl w:val="6F66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8D42BC3"/>
    <w:multiLevelType w:val="hybridMultilevel"/>
    <w:tmpl w:val="00CE5C86"/>
    <w:lvl w:ilvl="0" w:tplc="0628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0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C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A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43"/>
  </w:num>
  <w:num w:numId="19">
    <w:abstractNumId w:val="33"/>
  </w:num>
  <w:num w:numId="20">
    <w:abstractNumId w:val="5"/>
  </w:num>
  <w:num w:numId="21">
    <w:abstractNumId w:val="21"/>
  </w:num>
  <w:num w:numId="22">
    <w:abstractNumId w:val="16"/>
  </w:num>
  <w:num w:numId="23">
    <w:abstractNumId w:val="9"/>
  </w:num>
  <w:num w:numId="24">
    <w:abstractNumId w:val="40"/>
  </w:num>
  <w:num w:numId="25">
    <w:abstractNumId w:val="41"/>
  </w:num>
  <w:num w:numId="26">
    <w:abstractNumId w:val="46"/>
  </w:num>
  <w:num w:numId="27">
    <w:abstractNumId w:val="12"/>
  </w:num>
  <w:num w:numId="28">
    <w:abstractNumId w:val="15"/>
  </w:num>
  <w:num w:numId="29">
    <w:abstractNumId w:val="44"/>
  </w:num>
  <w:num w:numId="30">
    <w:abstractNumId w:val="42"/>
  </w:num>
  <w:num w:numId="31">
    <w:abstractNumId w:val="45"/>
  </w:num>
  <w:num w:numId="32">
    <w:abstractNumId w:val="10"/>
  </w:num>
  <w:num w:numId="33">
    <w:abstractNumId w:val="19"/>
  </w:num>
  <w:num w:numId="34">
    <w:abstractNumId w:val="28"/>
  </w:num>
  <w:num w:numId="35">
    <w:abstractNumId w:val="26"/>
  </w:num>
  <w:num w:numId="36">
    <w:abstractNumId w:val="32"/>
  </w:num>
  <w:num w:numId="37">
    <w:abstractNumId w:val="0"/>
  </w:num>
  <w:num w:numId="38">
    <w:abstractNumId w:val="27"/>
  </w:num>
  <w:num w:numId="39">
    <w:abstractNumId w:val="30"/>
  </w:num>
  <w:num w:numId="40">
    <w:abstractNumId w:val="20"/>
  </w:num>
  <w:num w:numId="41">
    <w:abstractNumId w:val="2"/>
  </w:num>
  <w:num w:numId="42">
    <w:abstractNumId w:val="25"/>
  </w:num>
  <w:num w:numId="43">
    <w:abstractNumId w:val="17"/>
  </w:num>
  <w:num w:numId="44">
    <w:abstractNumId w:val="37"/>
  </w:num>
  <w:num w:numId="45">
    <w:abstractNumId w:val="22"/>
  </w:num>
  <w:num w:numId="46">
    <w:abstractNumId w:val="4"/>
  </w:num>
  <w:num w:numId="47">
    <w:abstractNumId w:val="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A71F3"/>
    <w:rsid w:val="001D723B"/>
    <w:rsid w:val="001F141B"/>
    <w:rsid w:val="00205205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12C6F"/>
    <w:rsid w:val="00535766"/>
    <w:rsid w:val="00547654"/>
    <w:rsid w:val="005548DC"/>
    <w:rsid w:val="00567E3D"/>
    <w:rsid w:val="005921A0"/>
    <w:rsid w:val="00595D30"/>
    <w:rsid w:val="005C0091"/>
    <w:rsid w:val="005D1F34"/>
    <w:rsid w:val="005D313D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85C7B"/>
    <w:rsid w:val="00895E8A"/>
    <w:rsid w:val="008A6613"/>
    <w:rsid w:val="008D11E6"/>
    <w:rsid w:val="008D2CBA"/>
    <w:rsid w:val="00922020"/>
    <w:rsid w:val="00936AF9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37433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873A5"/>
    <w:rsid w:val="00CA09B2"/>
    <w:rsid w:val="00CE61AD"/>
    <w:rsid w:val="00CF6E94"/>
    <w:rsid w:val="00D04324"/>
    <w:rsid w:val="00D11A2D"/>
    <w:rsid w:val="00D26BAC"/>
    <w:rsid w:val="00D53467"/>
    <w:rsid w:val="00D63A6F"/>
    <w:rsid w:val="00D66C6F"/>
    <w:rsid w:val="00D66E2C"/>
    <w:rsid w:val="00D808B9"/>
    <w:rsid w:val="00DA005B"/>
    <w:rsid w:val="00DA65B6"/>
    <w:rsid w:val="00DC5A7B"/>
    <w:rsid w:val="00DE45DE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B0D9-159B-450A-9EC1-CC2C9887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5</cp:revision>
  <cp:lastPrinted>2010-04-06T16:58:00Z</cp:lastPrinted>
  <dcterms:created xsi:type="dcterms:W3CDTF">2015-01-02T00:03:00Z</dcterms:created>
  <dcterms:modified xsi:type="dcterms:W3CDTF">2015-01-22T17:04:00Z</dcterms:modified>
</cp:coreProperties>
</file>